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F45" w:rsidRPr="00E01105" w:rsidRDefault="00B529F0" w:rsidP="00E01105">
      <w:pPr>
        <w:widowControl w:val="0"/>
        <w:spacing w:line="360" w:lineRule="auto"/>
        <w:outlineLvl w:val="0"/>
        <w:rPr>
          <w:b/>
          <w:sz w:val="28"/>
          <w:szCs w:val="28"/>
        </w:rPr>
      </w:pPr>
      <w:r w:rsidRPr="00E01105">
        <w:rPr>
          <w:b/>
          <w:sz w:val="28"/>
          <w:szCs w:val="28"/>
        </w:rPr>
        <w:t>Содержание</w:t>
      </w:r>
    </w:p>
    <w:p w:rsidR="00EE7B6E" w:rsidRPr="00E01105" w:rsidRDefault="00EE7B6E" w:rsidP="00E01105">
      <w:pPr>
        <w:widowControl w:val="0"/>
        <w:spacing w:line="360" w:lineRule="auto"/>
        <w:rPr>
          <w:sz w:val="28"/>
          <w:szCs w:val="28"/>
        </w:rPr>
      </w:pPr>
    </w:p>
    <w:p w:rsidR="00B529F0" w:rsidRPr="00E01105" w:rsidRDefault="00B529F0" w:rsidP="00E01105">
      <w:pPr>
        <w:widowControl w:val="0"/>
        <w:numPr>
          <w:ilvl w:val="0"/>
          <w:numId w:val="8"/>
        </w:numPr>
        <w:spacing w:line="360" w:lineRule="auto"/>
        <w:ind w:left="0" w:firstLine="0"/>
        <w:rPr>
          <w:sz w:val="28"/>
          <w:szCs w:val="28"/>
        </w:rPr>
      </w:pPr>
      <w:r w:rsidRPr="00E01105">
        <w:rPr>
          <w:sz w:val="28"/>
          <w:szCs w:val="28"/>
        </w:rPr>
        <w:t>Понятие о дефекте</w:t>
      </w:r>
    </w:p>
    <w:p w:rsidR="00B529F0" w:rsidRPr="00E01105" w:rsidRDefault="00B529F0" w:rsidP="00E01105">
      <w:pPr>
        <w:widowControl w:val="0"/>
        <w:numPr>
          <w:ilvl w:val="0"/>
          <w:numId w:val="8"/>
        </w:numPr>
        <w:tabs>
          <w:tab w:val="left" w:pos="180"/>
          <w:tab w:val="num" w:pos="720"/>
        </w:tabs>
        <w:spacing w:line="360" w:lineRule="auto"/>
        <w:ind w:left="0" w:firstLine="0"/>
        <w:rPr>
          <w:sz w:val="28"/>
          <w:szCs w:val="28"/>
        </w:rPr>
      </w:pPr>
      <w:r w:rsidRPr="00E01105">
        <w:rPr>
          <w:sz w:val="28"/>
          <w:szCs w:val="28"/>
        </w:rPr>
        <w:t xml:space="preserve">Сравнительная характеристика умственной </w:t>
      </w:r>
      <w:r w:rsidR="00EE7B6E" w:rsidRPr="00E01105">
        <w:rPr>
          <w:sz w:val="28"/>
          <w:szCs w:val="28"/>
        </w:rPr>
        <w:t xml:space="preserve">отсталости и задержки психического </w:t>
      </w:r>
      <w:r w:rsidRPr="00E01105">
        <w:rPr>
          <w:sz w:val="28"/>
          <w:szCs w:val="28"/>
        </w:rPr>
        <w:t>развития</w:t>
      </w:r>
    </w:p>
    <w:p w:rsidR="00B529F0" w:rsidRPr="00E01105" w:rsidRDefault="00FD5B80" w:rsidP="00E01105">
      <w:pPr>
        <w:widowControl w:val="0"/>
        <w:spacing w:line="360" w:lineRule="auto"/>
        <w:rPr>
          <w:sz w:val="28"/>
          <w:szCs w:val="28"/>
        </w:rPr>
      </w:pPr>
      <w:r w:rsidRPr="00E01105">
        <w:rPr>
          <w:sz w:val="28"/>
          <w:szCs w:val="28"/>
        </w:rPr>
        <w:t>Список используемой литературы</w:t>
      </w:r>
    </w:p>
    <w:p w:rsidR="00B529F0" w:rsidRPr="00E01105" w:rsidRDefault="00B529F0" w:rsidP="00E01105">
      <w:pPr>
        <w:widowControl w:val="0"/>
        <w:spacing w:line="360" w:lineRule="auto"/>
        <w:rPr>
          <w:b/>
          <w:sz w:val="28"/>
          <w:szCs w:val="28"/>
        </w:rPr>
      </w:pPr>
    </w:p>
    <w:p w:rsidR="009D6F45" w:rsidRPr="00E01105" w:rsidRDefault="00E01105" w:rsidP="00E01105">
      <w:pPr>
        <w:widowControl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C5B90" w:rsidRPr="00E01105">
        <w:rPr>
          <w:b/>
          <w:sz w:val="28"/>
          <w:szCs w:val="28"/>
        </w:rPr>
        <w:t xml:space="preserve">1. </w:t>
      </w:r>
      <w:r w:rsidR="009D6F45" w:rsidRPr="00E01105">
        <w:rPr>
          <w:b/>
          <w:sz w:val="28"/>
          <w:szCs w:val="28"/>
        </w:rPr>
        <w:t>Понятие о дефекте</w:t>
      </w:r>
    </w:p>
    <w:p w:rsidR="009D6F45" w:rsidRPr="00E01105" w:rsidRDefault="009D6F45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156A5" w:rsidRPr="00E01105" w:rsidRDefault="00C156A5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Когда речь заходит об отклонениях в развитии человека, необходимо уяснить понятие «норма». Личностно ориентированный подход как стратегия отечественного образования требует от педагога обеспечить индивидуальный путь развития не только среднестатистическому ребенку, но и тому, кто отличается неповторимостью.</w:t>
      </w:r>
    </w:p>
    <w:p w:rsidR="00C156A5" w:rsidRPr="00E01105" w:rsidRDefault="00C156A5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i/>
          <w:sz w:val="28"/>
          <w:szCs w:val="28"/>
        </w:rPr>
        <w:t>Норма</w:t>
      </w:r>
      <w:r w:rsidRPr="00E01105">
        <w:rPr>
          <w:sz w:val="28"/>
          <w:szCs w:val="28"/>
        </w:rPr>
        <w:t xml:space="preserve"> предполагает такое сочетание личности и социума, когда она бесконфликтно и продуктивно выполняет свои основные потребности, отвечая при этом требованиям социума соответственно ее возрасту, полу, психосоциальному развитию.</w:t>
      </w:r>
    </w:p>
    <w:p w:rsidR="00C156A5" w:rsidRPr="00E01105" w:rsidRDefault="00C156A5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 xml:space="preserve">Ориентация на норму важна на этапе выявления недостатков в развитии с целью определения специальной помощи. </w:t>
      </w:r>
      <w:r w:rsidR="007F6C63" w:rsidRPr="00E01105">
        <w:rPr>
          <w:sz w:val="28"/>
          <w:szCs w:val="28"/>
        </w:rPr>
        <w:t>Актуальны несколько значений этого понятия.</w:t>
      </w:r>
    </w:p>
    <w:p w:rsidR="007F6C63" w:rsidRPr="00E01105" w:rsidRDefault="007F6C63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i/>
          <w:sz w:val="28"/>
          <w:szCs w:val="28"/>
        </w:rPr>
        <w:t xml:space="preserve">Среднестатистическая норма </w:t>
      </w:r>
      <w:r w:rsidRPr="00E01105">
        <w:rPr>
          <w:sz w:val="28"/>
          <w:szCs w:val="28"/>
        </w:rPr>
        <w:t xml:space="preserve">уровень психосоциального развития человека, который соответствует средним качественно-количественным показателям, полученным при обследовании представительной группы популяции людей того же возраста, пола, культуры и т. д. </w:t>
      </w:r>
    </w:p>
    <w:p w:rsidR="007F6C63" w:rsidRPr="00E01105" w:rsidRDefault="007F6C63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i/>
          <w:sz w:val="28"/>
          <w:szCs w:val="28"/>
        </w:rPr>
        <w:t xml:space="preserve">Функциональная норма </w:t>
      </w:r>
      <w:r w:rsidRPr="00E01105">
        <w:rPr>
          <w:sz w:val="28"/>
          <w:szCs w:val="28"/>
        </w:rPr>
        <w:t>– индивидуальная норма развития. Любое отклонение можно считать отклонением только в сопоставлении с индивидуальной тенденцией развития каждого человека.</w:t>
      </w:r>
    </w:p>
    <w:p w:rsidR="007F6C63" w:rsidRPr="00E01105" w:rsidRDefault="007F6C63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Существенное различие между</w:t>
      </w:r>
      <w:r w:rsidR="009431CA" w:rsidRPr="00E01105">
        <w:rPr>
          <w:sz w:val="28"/>
          <w:szCs w:val="28"/>
        </w:rPr>
        <w:t xml:space="preserve"> нормальными и ненормальными людьми состоит в том, что психические черты у первых являются случайным признаком, от которого они могут легко освободиться, если захотят приложить соответствующие усилия. Исследователи считают ребенка нормальным</w:t>
      </w:r>
      <w:r w:rsidR="000C0E08" w:rsidRPr="00E01105">
        <w:rPr>
          <w:sz w:val="28"/>
          <w:szCs w:val="28"/>
        </w:rPr>
        <w:t xml:space="preserve"> при следующих условиях:</w:t>
      </w:r>
      <w:r w:rsidRPr="00E01105">
        <w:rPr>
          <w:sz w:val="28"/>
          <w:szCs w:val="28"/>
        </w:rPr>
        <w:t xml:space="preserve"> </w:t>
      </w:r>
    </w:p>
    <w:p w:rsidR="000C0E08" w:rsidRPr="00E01105" w:rsidRDefault="000C0E08" w:rsidP="00E01105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когда уровень его развития соответствует уровню большинства детей его возраста или старшего возраста, с учетом развития общества, членом которого он является;</w:t>
      </w:r>
    </w:p>
    <w:p w:rsidR="000C0E08" w:rsidRPr="00E01105" w:rsidRDefault="000C0E08" w:rsidP="00E01105">
      <w:pPr>
        <w:widowControl w:val="0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когда ребенок развивается в соответствии с его собственным общим путем, определяющим</w:t>
      </w:r>
      <w:r w:rsidR="00E01105">
        <w:rPr>
          <w:sz w:val="28"/>
          <w:szCs w:val="28"/>
        </w:rPr>
        <w:t xml:space="preserve"> </w:t>
      </w:r>
      <w:r w:rsidRPr="00E01105">
        <w:rPr>
          <w:sz w:val="28"/>
          <w:szCs w:val="28"/>
        </w:rPr>
        <w:t>развитие его индивидуальных свойств, способностей и возможностей, ясно и однозначно стремясь к полному развитию отдельных составных частей и их полной интеграции, преодолевая возможные отрицательные влияния со стороны собственного организма и средового окружения;</w:t>
      </w:r>
    </w:p>
    <w:p w:rsidR="002B5418" w:rsidRPr="00E01105" w:rsidRDefault="002B5418" w:rsidP="00E01105">
      <w:pPr>
        <w:widowControl w:val="0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когда ребенок развивается в соответствии с требованиями общества, определяющими как его актуальные формы поведения, так и дальнейшие перспективы его адекватного творческого социального функционирования в период зрелости.</w:t>
      </w:r>
    </w:p>
    <w:p w:rsidR="000C0E08" w:rsidRPr="00E01105" w:rsidRDefault="002B5418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 xml:space="preserve">Под дефектом (от лат. </w:t>
      </w:r>
      <w:r w:rsidRPr="00E01105">
        <w:rPr>
          <w:sz w:val="28"/>
          <w:szCs w:val="28"/>
          <w:lang w:val="en-US"/>
        </w:rPr>
        <w:t>defectus</w:t>
      </w:r>
      <w:r w:rsidRPr="00E01105">
        <w:rPr>
          <w:sz w:val="28"/>
          <w:szCs w:val="28"/>
        </w:rPr>
        <w:t xml:space="preserve"> - недостаток) понимается физический или психический недостаток, вызывающий нарушение нормального развития ребенка. </w:t>
      </w:r>
    </w:p>
    <w:p w:rsidR="002B5418" w:rsidRPr="00E01105" w:rsidRDefault="002B5418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Дефект одной из функций нарушает развитие ребенка только при определенных обстоятельствах. Влияние дефекта всегда двойственно: с одной стороны, он затрудняет нормальное протекание деятельности организма, с другой – служит усиленному развитию других функций, которые могли</w:t>
      </w:r>
      <w:r w:rsidR="00C336C4" w:rsidRPr="00E01105">
        <w:rPr>
          <w:sz w:val="28"/>
          <w:szCs w:val="28"/>
        </w:rPr>
        <w:t xml:space="preserve"> бы компенсировать недостаток. Л. С. Выготский: «Минус дефекта превращается в плюс компенсации». Следует различать две группы дефектов:</w:t>
      </w:r>
    </w:p>
    <w:p w:rsidR="00D92323" w:rsidRPr="00E01105" w:rsidRDefault="00C336C4" w:rsidP="00E01105">
      <w:pPr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1105">
        <w:rPr>
          <w:i/>
          <w:sz w:val="28"/>
          <w:szCs w:val="28"/>
        </w:rPr>
        <w:t>первичные дефекты,</w:t>
      </w:r>
      <w:r w:rsidRPr="00E01105">
        <w:rPr>
          <w:sz w:val="28"/>
          <w:szCs w:val="28"/>
        </w:rPr>
        <w:t xml:space="preserve"> к которым относятся частные и общие нарушения функций центральной нервной системы, а также несоответствие уровня развития возрастной норме (недоразвитие, задержка, асинхрония развития, явления ретардации, регресса</w:t>
      </w:r>
      <w:r w:rsidR="00B529F0" w:rsidRPr="00E01105">
        <w:rPr>
          <w:sz w:val="28"/>
          <w:szCs w:val="28"/>
        </w:rPr>
        <w:t xml:space="preserve"> и акселерации</w:t>
      </w:r>
      <w:r w:rsidRPr="00E01105">
        <w:rPr>
          <w:sz w:val="28"/>
          <w:szCs w:val="28"/>
        </w:rPr>
        <w:t>)</w:t>
      </w:r>
      <w:r w:rsidR="00B529F0" w:rsidRPr="00E01105">
        <w:rPr>
          <w:sz w:val="28"/>
          <w:szCs w:val="28"/>
        </w:rPr>
        <w:t>, нарушения межфункциональных связей. Он является следствием таких нарушений, как недоразвитие или повреждение мозга. Проявляется первичный дефект в виде нарушений слуха, зрения,</w:t>
      </w:r>
      <w:r w:rsidR="00D92323" w:rsidRPr="00E01105">
        <w:rPr>
          <w:sz w:val="28"/>
          <w:szCs w:val="28"/>
        </w:rPr>
        <w:t xml:space="preserve"> </w:t>
      </w:r>
      <w:r w:rsidR="00B529F0" w:rsidRPr="00E01105">
        <w:rPr>
          <w:sz w:val="28"/>
          <w:szCs w:val="28"/>
        </w:rPr>
        <w:t>паралича, нарушений умственной работоспособности мозга, мозговых дисфункций</w:t>
      </w:r>
      <w:r w:rsidR="00D92323" w:rsidRPr="00E01105">
        <w:rPr>
          <w:sz w:val="28"/>
          <w:szCs w:val="28"/>
        </w:rPr>
        <w:t xml:space="preserve"> и </w:t>
      </w:r>
      <w:r w:rsidR="00B529F0" w:rsidRPr="00E01105">
        <w:rPr>
          <w:sz w:val="28"/>
          <w:szCs w:val="28"/>
        </w:rPr>
        <w:t>т</w:t>
      </w:r>
      <w:r w:rsidR="00D92323" w:rsidRPr="00E01105">
        <w:rPr>
          <w:sz w:val="28"/>
          <w:szCs w:val="28"/>
        </w:rPr>
        <w:t>. д.;</w:t>
      </w:r>
    </w:p>
    <w:p w:rsidR="00D92323" w:rsidRPr="00E01105" w:rsidRDefault="00D92323" w:rsidP="00E01105">
      <w:pPr>
        <w:widowControl w:val="0"/>
        <w:numPr>
          <w:ilvl w:val="0"/>
          <w:numId w:val="9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1105">
        <w:rPr>
          <w:i/>
          <w:sz w:val="28"/>
          <w:szCs w:val="28"/>
        </w:rPr>
        <w:t>вторичные дефекты,</w:t>
      </w:r>
      <w:r w:rsidRPr="00E01105">
        <w:rPr>
          <w:sz w:val="28"/>
          <w:szCs w:val="28"/>
        </w:rPr>
        <w:t xml:space="preserve"> которые возникают в ходе развития ребенка с нарушениями психофизиологического развития в том случае, если социальное окружение не компенсирует этих нарушений, а, напротив, детерминирует</w:t>
      </w:r>
      <w:r w:rsidRPr="00E01105">
        <w:rPr>
          <w:i/>
          <w:sz w:val="28"/>
          <w:szCs w:val="28"/>
        </w:rPr>
        <w:t xml:space="preserve"> </w:t>
      </w:r>
      <w:r w:rsidRPr="00E01105">
        <w:rPr>
          <w:sz w:val="28"/>
          <w:szCs w:val="28"/>
        </w:rPr>
        <w:t xml:space="preserve">отклонения в личностном развитии. </w:t>
      </w:r>
    </w:p>
    <w:p w:rsidR="00B529F0" w:rsidRPr="00E01105" w:rsidRDefault="00D92323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Механизм возникновения вторичных дефектов различен. Вторичному недоразвитию подвергаются функции, непосредственно связанные с поврежденной. Например, по этому типу возникает нарушение формирования речи у глухих. Вторичное недоразвитие характерно и для тех функций, которые во время повреждения находились в сенситивном периоде развития. В результате этого разные повреждения могут приводить к сходным результатам. Так, например, в дошкольном возрасте в сенситивном периоде развития находится произвольная моторика. Поэтому различные повреждения</w:t>
      </w:r>
      <w:r w:rsidR="009019E3" w:rsidRPr="00E01105">
        <w:rPr>
          <w:sz w:val="28"/>
          <w:szCs w:val="28"/>
        </w:rPr>
        <w:t xml:space="preserve"> (перенесенный менингит, травма черепа и т. д.) могут привести к явлениям задержки в формировании этой функции, что проявляется как двигательная расторможенность. Важнейшим фактором возникновения вторичного дефекта</w:t>
      </w:r>
      <w:r w:rsidR="00B529F0" w:rsidRPr="00E01105">
        <w:rPr>
          <w:sz w:val="28"/>
          <w:szCs w:val="28"/>
        </w:rPr>
        <w:t xml:space="preserve"> </w:t>
      </w:r>
      <w:r w:rsidR="009019E3" w:rsidRPr="00E01105">
        <w:rPr>
          <w:sz w:val="28"/>
          <w:szCs w:val="28"/>
        </w:rPr>
        <w:t>является социальная депривация. Дефект, препятствующий нормальному общению ребенка со сверстниками и взрослыми, тормозит усвоение им знаний и навыков, развитие в целом.</w:t>
      </w:r>
    </w:p>
    <w:p w:rsidR="009019E3" w:rsidRPr="00E01105" w:rsidRDefault="009019E3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Особое место в группе вторичных дефектов занимают личностные реакции на первичный дефект. Возможны несколько типов личностного реагирования.</w:t>
      </w:r>
    </w:p>
    <w:p w:rsidR="009019E3" w:rsidRPr="00E01105" w:rsidRDefault="009019E3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i/>
          <w:sz w:val="28"/>
          <w:szCs w:val="28"/>
        </w:rPr>
        <w:t xml:space="preserve">Игнорирование - </w:t>
      </w:r>
      <w:r w:rsidRPr="00E01105">
        <w:rPr>
          <w:sz w:val="28"/>
          <w:szCs w:val="28"/>
        </w:rPr>
        <w:t>часто встречается при олигофрении, связано с недоразвитием мышления и недостаточной критикой к успешности своей деятельности.</w:t>
      </w:r>
    </w:p>
    <w:p w:rsidR="009019E3" w:rsidRPr="00E01105" w:rsidRDefault="009019E3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i/>
          <w:sz w:val="28"/>
          <w:szCs w:val="28"/>
        </w:rPr>
        <w:t xml:space="preserve">Вытеснение </w:t>
      </w:r>
      <w:r w:rsidR="0038672E" w:rsidRPr="00E01105">
        <w:rPr>
          <w:i/>
          <w:sz w:val="28"/>
          <w:szCs w:val="28"/>
        </w:rPr>
        <w:t>–</w:t>
      </w:r>
      <w:r w:rsidRPr="00E01105">
        <w:rPr>
          <w:sz w:val="28"/>
          <w:szCs w:val="28"/>
        </w:rPr>
        <w:t xml:space="preserve"> </w:t>
      </w:r>
      <w:r w:rsidR="0038672E" w:rsidRPr="00E01105">
        <w:rPr>
          <w:sz w:val="28"/>
          <w:szCs w:val="28"/>
        </w:rPr>
        <w:t>относится к невротическому типу реагирования на дефект и проявляется в сознательном непризнании его существования при подсознательном конфликте, накоплении негативных эмоций.</w:t>
      </w:r>
    </w:p>
    <w:p w:rsidR="0038672E" w:rsidRPr="00E01105" w:rsidRDefault="0038672E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i/>
          <w:sz w:val="28"/>
          <w:szCs w:val="28"/>
        </w:rPr>
        <w:t xml:space="preserve">Компенсация </w:t>
      </w:r>
      <w:r w:rsidRPr="00E01105">
        <w:rPr>
          <w:sz w:val="28"/>
          <w:szCs w:val="28"/>
        </w:rPr>
        <w:t>– такой тип реагирования, при котором происходит осознание дефекта и замещение утраченной функции за счет более сохранных.</w:t>
      </w:r>
    </w:p>
    <w:p w:rsidR="0038672E" w:rsidRPr="00E01105" w:rsidRDefault="0038672E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i/>
          <w:sz w:val="28"/>
          <w:szCs w:val="28"/>
        </w:rPr>
        <w:t xml:space="preserve">Гиперкомпенсация </w:t>
      </w:r>
      <w:r w:rsidRPr="00E01105">
        <w:rPr>
          <w:sz w:val="28"/>
          <w:szCs w:val="28"/>
        </w:rPr>
        <w:t>– усиленное развитие сохраненных функций, сочетающихся со стремлением доказать , что дефект не приводит к каким-либо проблемам.</w:t>
      </w:r>
    </w:p>
    <w:p w:rsidR="0038672E" w:rsidRPr="00E01105" w:rsidRDefault="0038672E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i/>
          <w:sz w:val="28"/>
          <w:szCs w:val="28"/>
        </w:rPr>
        <w:t xml:space="preserve">Астетический тип </w:t>
      </w:r>
      <w:r w:rsidRPr="00E01105">
        <w:rPr>
          <w:sz w:val="28"/>
          <w:szCs w:val="28"/>
        </w:rPr>
        <w:t>реагирования приводит к возникновению заниженного уровня притязаний, низкой самооценке, фиксации на осознании своей неполноценности.</w:t>
      </w:r>
    </w:p>
    <w:p w:rsidR="00287153" w:rsidRPr="00E01105" w:rsidRDefault="00287153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 xml:space="preserve">По времени действия патогенные факторы делятся на: </w:t>
      </w:r>
    </w:p>
    <w:p w:rsidR="00287153" w:rsidRPr="00E01105" w:rsidRDefault="00287153" w:rsidP="00E01105">
      <w:pPr>
        <w:widowControl w:val="0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пренатальные (до начала родовой деятельности);</w:t>
      </w:r>
    </w:p>
    <w:p w:rsidR="00287153" w:rsidRPr="00E01105" w:rsidRDefault="00287153" w:rsidP="00E01105">
      <w:pPr>
        <w:widowControl w:val="0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натальные (в период родовой деятельности);</w:t>
      </w:r>
    </w:p>
    <w:p w:rsidR="00287153" w:rsidRPr="00E01105" w:rsidRDefault="00287153" w:rsidP="00E01105">
      <w:pPr>
        <w:widowControl w:val="0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постнатальные (после родов, особенно в период с раннего детства до трех лет)</w:t>
      </w:r>
    </w:p>
    <w:p w:rsidR="00287153" w:rsidRPr="00E01105" w:rsidRDefault="00287153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Наиболее грубое недоразвитие психических функций возникает вследствие повреждений головного мозга на ранних этапах эмбриогенеза, т. к. это период интенсивной клеточной дифференциации структур головного мозга.</w:t>
      </w:r>
    </w:p>
    <w:p w:rsidR="00287153" w:rsidRPr="00E01105" w:rsidRDefault="00287153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i/>
          <w:sz w:val="28"/>
          <w:szCs w:val="28"/>
        </w:rPr>
        <w:t>Факторы риска</w:t>
      </w:r>
      <w:r w:rsidR="00E01105">
        <w:rPr>
          <w:i/>
          <w:sz w:val="28"/>
          <w:szCs w:val="28"/>
        </w:rPr>
        <w:t xml:space="preserve"> </w:t>
      </w:r>
      <w:r w:rsidRPr="00E01105">
        <w:rPr>
          <w:sz w:val="28"/>
          <w:szCs w:val="28"/>
        </w:rPr>
        <w:t>недостаточности психофизического развития:</w:t>
      </w:r>
    </w:p>
    <w:p w:rsidR="00287153" w:rsidRPr="00E01105" w:rsidRDefault="00287153" w:rsidP="00E01105">
      <w:pPr>
        <w:widowControl w:val="0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1105">
        <w:rPr>
          <w:i/>
          <w:sz w:val="28"/>
          <w:szCs w:val="28"/>
        </w:rPr>
        <w:t xml:space="preserve">биологические </w:t>
      </w:r>
      <w:r w:rsidRPr="00E01105">
        <w:rPr>
          <w:sz w:val="28"/>
          <w:szCs w:val="28"/>
        </w:rPr>
        <w:t>(наследственные отклонения</w:t>
      </w:r>
      <w:r w:rsidR="001B1165" w:rsidRPr="00E01105">
        <w:rPr>
          <w:sz w:val="28"/>
          <w:szCs w:val="28"/>
        </w:rPr>
        <w:t>, инфекционные, вирусные и эндокринные заболевания матери во время беременности, токсикозы, гипоксия и др.</w:t>
      </w:r>
      <w:r w:rsidRPr="00E01105">
        <w:rPr>
          <w:sz w:val="28"/>
          <w:szCs w:val="28"/>
        </w:rPr>
        <w:t>)</w:t>
      </w:r>
      <w:r w:rsidR="001B1165" w:rsidRPr="00E01105">
        <w:rPr>
          <w:sz w:val="28"/>
          <w:szCs w:val="28"/>
        </w:rPr>
        <w:t>;</w:t>
      </w:r>
    </w:p>
    <w:p w:rsidR="0015796E" w:rsidRPr="00E01105" w:rsidRDefault="001B1165" w:rsidP="00E01105">
      <w:pPr>
        <w:widowControl w:val="0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1105">
        <w:rPr>
          <w:i/>
          <w:sz w:val="28"/>
          <w:szCs w:val="28"/>
        </w:rPr>
        <w:t xml:space="preserve">генетические </w:t>
      </w:r>
      <w:r w:rsidRPr="00E01105">
        <w:rPr>
          <w:sz w:val="28"/>
          <w:szCs w:val="28"/>
        </w:rPr>
        <w:t>(</w:t>
      </w:r>
      <w:r w:rsidR="00645427" w:rsidRPr="00E01105">
        <w:rPr>
          <w:sz w:val="28"/>
          <w:szCs w:val="28"/>
        </w:rPr>
        <w:t>недостаток или избыток хромосом, хромосомные аномалии</w:t>
      </w:r>
      <w:r w:rsidRPr="00E01105">
        <w:rPr>
          <w:sz w:val="28"/>
          <w:szCs w:val="28"/>
        </w:rPr>
        <w:t>)</w:t>
      </w:r>
      <w:r w:rsidR="0015796E" w:rsidRPr="00E01105">
        <w:rPr>
          <w:sz w:val="28"/>
          <w:szCs w:val="28"/>
        </w:rPr>
        <w:t>;</w:t>
      </w:r>
    </w:p>
    <w:p w:rsidR="00645427" w:rsidRPr="00E01105" w:rsidRDefault="00645427" w:rsidP="00E01105">
      <w:pPr>
        <w:widowControl w:val="0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1105">
        <w:rPr>
          <w:i/>
          <w:sz w:val="28"/>
          <w:szCs w:val="28"/>
        </w:rPr>
        <w:t xml:space="preserve">соматические </w:t>
      </w:r>
      <w:r w:rsidRPr="00E01105">
        <w:rPr>
          <w:sz w:val="28"/>
          <w:szCs w:val="28"/>
        </w:rPr>
        <w:t>(невропатии);</w:t>
      </w:r>
    </w:p>
    <w:p w:rsidR="00645427" w:rsidRPr="00E01105" w:rsidRDefault="00645427" w:rsidP="00E01105">
      <w:pPr>
        <w:widowControl w:val="0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1105">
        <w:rPr>
          <w:i/>
          <w:sz w:val="28"/>
          <w:szCs w:val="28"/>
        </w:rPr>
        <w:t xml:space="preserve">социальные </w:t>
      </w:r>
      <w:r w:rsidRPr="00E01105">
        <w:rPr>
          <w:sz w:val="28"/>
          <w:szCs w:val="28"/>
        </w:rPr>
        <w:t>(алкоголизм, наркомания родителей, неблагополучная среда);</w:t>
      </w:r>
    </w:p>
    <w:p w:rsidR="00645427" w:rsidRPr="00E01105" w:rsidRDefault="00645427" w:rsidP="00E01105">
      <w:pPr>
        <w:widowControl w:val="0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1105">
        <w:rPr>
          <w:i/>
          <w:sz w:val="28"/>
          <w:szCs w:val="28"/>
        </w:rPr>
        <w:t xml:space="preserve">индекс повреждения головного мозга </w:t>
      </w:r>
      <w:r w:rsidRPr="00E01105">
        <w:rPr>
          <w:sz w:val="28"/>
          <w:szCs w:val="28"/>
        </w:rPr>
        <w:t>(энцефалопатии);</w:t>
      </w:r>
    </w:p>
    <w:p w:rsidR="00645427" w:rsidRPr="00E01105" w:rsidRDefault="00645427" w:rsidP="00E01105">
      <w:pPr>
        <w:widowControl w:val="0"/>
        <w:numPr>
          <w:ilvl w:val="0"/>
          <w:numId w:val="17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1105">
        <w:rPr>
          <w:i/>
          <w:sz w:val="28"/>
          <w:szCs w:val="28"/>
        </w:rPr>
        <w:t>ранние, до трех лет, средовые воздействия, текущие средовые воздействия.</w:t>
      </w:r>
    </w:p>
    <w:p w:rsidR="0015796E" w:rsidRPr="00E01105" w:rsidRDefault="0015796E" w:rsidP="00E01105">
      <w:pPr>
        <w:widowControl w:val="0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Основными факторами, влияющими на продвижение в развитии ребенка с отклонениями, являются:</w:t>
      </w:r>
    </w:p>
    <w:p w:rsidR="0015796E" w:rsidRPr="00E01105" w:rsidRDefault="0015796E" w:rsidP="00E01105">
      <w:pPr>
        <w:widowControl w:val="0"/>
        <w:numPr>
          <w:ilvl w:val="0"/>
          <w:numId w:val="1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1105">
        <w:rPr>
          <w:i/>
          <w:sz w:val="28"/>
          <w:szCs w:val="28"/>
        </w:rPr>
        <w:t xml:space="preserve">биологические: </w:t>
      </w:r>
      <w:r w:rsidRPr="00E01105">
        <w:rPr>
          <w:sz w:val="28"/>
          <w:szCs w:val="28"/>
        </w:rPr>
        <w:t>характер и выраженность нарушения в зависимости от времени его приобретения, состояния здоровья ребенка;</w:t>
      </w:r>
    </w:p>
    <w:p w:rsidR="00645427" w:rsidRPr="00E01105" w:rsidRDefault="00F629C5" w:rsidP="00E01105">
      <w:pPr>
        <w:widowControl w:val="0"/>
        <w:numPr>
          <w:ilvl w:val="0"/>
          <w:numId w:val="18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01105">
        <w:rPr>
          <w:i/>
          <w:sz w:val="28"/>
          <w:szCs w:val="28"/>
        </w:rPr>
        <w:t>социальные:</w:t>
      </w:r>
      <w:r w:rsidRPr="00E01105">
        <w:rPr>
          <w:sz w:val="28"/>
          <w:szCs w:val="28"/>
        </w:rPr>
        <w:t xml:space="preserve"> спонтанное обучение (воздействие социальной среды: семейное влияние, воздействие коллектива сверстников, отношения со взрослыми); организованное обучение неспециалистами – пребывание ребенка в детском саду или школе, систематические занятия с родителями, которые оказывают недостаточное влияние; специально организованное воспитание и обучение в домашних условиях</w:t>
      </w:r>
      <w:r w:rsidR="00817455" w:rsidRPr="00E01105">
        <w:rPr>
          <w:sz w:val="28"/>
          <w:szCs w:val="28"/>
        </w:rPr>
        <w:t>, в закрытом учреждении, а также интеграция в среду нормально развивающихся сверстников, в результате которого происходит коррекция и компенсация нарушений развития ребенка; собственная психическая активность (интересы, склонности, эмоции, способности к волевому усилию, сформированность произвольных процессов).</w:t>
      </w:r>
    </w:p>
    <w:p w:rsidR="0015796E" w:rsidRPr="00E01105" w:rsidRDefault="0015796E" w:rsidP="00E01105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D6F45" w:rsidRPr="00E01105" w:rsidRDefault="009D6F45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b/>
          <w:sz w:val="28"/>
          <w:szCs w:val="28"/>
        </w:rPr>
        <w:t>2. Сравнительная характеристика умственной</w:t>
      </w:r>
      <w:r w:rsidR="00E01105">
        <w:rPr>
          <w:b/>
          <w:sz w:val="28"/>
          <w:szCs w:val="28"/>
        </w:rPr>
        <w:t xml:space="preserve"> </w:t>
      </w:r>
      <w:r w:rsidRPr="00E01105">
        <w:rPr>
          <w:b/>
          <w:sz w:val="28"/>
          <w:szCs w:val="28"/>
        </w:rPr>
        <w:t>отсталости и ЗПР</w:t>
      </w:r>
    </w:p>
    <w:p w:rsidR="0085330C" w:rsidRPr="00E01105" w:rsidRDefault="0085330C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5B90" w:rsidRPr="00E01105" w:rsidRDefault="00E24E43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Наиболее важными задачами олигофренопсихологии и олигофренопедагогики являются изучение закономерностей и особенностей психического развития</w:t>
      </w:r>
      <w:r w:rsidR="0085330C" w:rsidRPr="00E01105">
        <w:rPr>
          <w:sz w:val="28"/>
          <w:szCs w:val="28"/>
        </w:rPr>
        <w:t xml:space="preserve"> умственно отсталых детей с разнообразной структурой дефекта, а также дальнейшее исследование психологических проблем, подтверждающих обоснованность компенсации дефекта под влиянием коррекционного обучения и воспитания.</w:t>
      </w:r>
    </w:p>
    <w:p w:rsidR="0085330C" w:rsidRPr="00E01105" w:rsidRDefault="0085330C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 xml:space="preserve">Клиника интеллектуальных нарушений под умственной отсталостью понимает стойкое необратимое нарушение познавательной деятельности, возникшее в результате органического поражения головного мозга. </w:t>
      </w:r>
    </w:p>
    <w:p w:rsidR="00CC7C19" w:rsidRPr="00E01105" w:rsidRDefault="0085330C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i/>
          <w:sz w:val="28"/>
          <w:szCs w:val="28"/>
        </w:rPr>
        <w:t xml:space="preserve">Причины возникновения умственной отсталости </w:t>
      </w:r>
      <w:r w:rsidRPr="00E01105">
        <w:rPr>
          <w:sz w:val="28"/>
          <w:szCs w:val="28"/>
        </w:rPr>
        <w:t>разнообразны</w:t>
      </w:r>
      <w:r w:rsidRPr="00E01105">
        <w:rPr>
          <w:i/>
          <w:sz w:val="28"/>
          <w:szCs w:val="28"/>
        </w:rPr>
        <w:t>.</w:t>
      </w:r>
      <w:r w:rsidRPr="00E01105">
        <w:rPr>
          <w:sz w:val="28"/>
          <w:szCs w:val="28"/>
        </w:rPr>
        <w:t xml:space="preserve"> К ним относятся наследственные заболевания (микроцефалия,</w:t>
      </w:r>
      <w:r w:rsidR="00857A25" w:rsidRPr="00E01105">
        <w:rPr>
          <w:sz w:val="28"/>
          <w:szCs w:val="28"/>
        </w:rPr>
        <w:t xml:space="preserve"> </w:t>
      </w:r>
      <w:r w:rsidRPr="00E01105">
        <w:rPr>
          <w:sz w:val="28"/>
          <w:szCs w:val="28"/>
        </w:rPr>
        <w:t>фенилкетонурия, наследственные болезни соединительной ткани</w:t>
      </w:r>
      <w:r w:rsidR="00857A25" w:rsidRPr="00E01105">
        <w:rPr>
          <w:sz w:val="28"/>
          <w:szCs w:val="28"/>
        </w:rPr>
        <w:t>, наследственные дегенеративные заболевания центральной нервной системы и др.</w:t>
      </w:r>
      <w:r w:rsidRPr="00E01105">
        <w:rPr>
          <w:sz w:val="28"/>
          <w:szCs w:val="28"/>
        </w:rPr>
        <w:t>)</w:t>
      </w:r>
      <w:r w:rsidR="00857A25" w:rsidRPr="00E01105">
        <w:rPr>
          <w:sz w:val="28"/>
          <w:szCs w:val="28"/>
        </w:rPr>
        <w:t>, нарушения в строении и числе хромосом (синдром Дауна, олигофрения с ломкой Х-хромосомы, синдромы Клайнфельтера</w:t>
      </w:r>
      <w:r w:rsidR="000C40B0" w:rsidRPr="00E01105">
        <w:rPr>
          <w:sz w:val="28"/>
          <w:szCs w:val="28"/>
        </w:rPr>
        <w:t>, Шерешевского-Тернера и др.). В</w:t>
      </w:r>
      <w:r w:rsidR="00857A25" w:rsidRPr="00E01105">
        <w:rPr>
          <w:sz w:val="28"/>
          <w:szCs w:val="28"/>
        </w:rPr>
        <w:t>ызвать умственную отсталость могут различного рода патогенные (вредоносные) факторы, которые воздействуют на плод в период внутриутробного развития. В первую очередь к ним относятся внутриутробные инфекции: хронические – токсоплазмоз, листериоз, сифилис, цитомегалия и др., вирусные – краснуха, свинка, корь, ветряная оспа, грипп и др.</w:t>
      </w:r>
      <w:r w:rsidR="009C5F2F" w:rsidRPr="00E01105">
        <w:rPr>
          <w:sz w:val="28"/>
          <w:szCs w:val="28"/>
        </w:rPr>
        <w:t xml:space="preserve"> на более поздних сроках беременности острые инфекционные заболевания матери могут привести к внутриутробному заражению плода и возникновению у него внутриутробного энцефалита или менингоэнцефалита. Неблагоприятное воздействие на развитие мозга плода оказывают некоторые хронические болезни матери: заболевания сердечно-сосудистой системы, почек, печени.</w:t>
      </w:r>
      <w:r w:rsidR="00E01105">
        <w:rPr>
          <w:sz w:val="28"/>
          <w:szCs w:val="28"/>
        </w:rPr>
        <w:t xml:space="preserve"> </w:t>
      </w:r>
      <w:r w:rsidR="00CC7C19" w:rsidRPr="00E01105">
        <w:rPr>
          <w:sz w:val="28"/>
          <w:szCs w:val="28"/>
        </w:rPr>
        <w:t>Применение лекарственных препаратов, которые противопоказаны к использованию в период беременности, может вызвать интоксикацию плода. Пагубно сказываются на развитии плода курение, алкоголизм, наркомания родителей, неправильное питание матери, различные физические, психические травмы, перенесенные в период беременности, неблагоприятные условия окружающей среды, повышенный радиационный фон в местности, где проживает беременная женщина. Иммунологический конфликт между матерью и плодом по резус-фактору</w:t>
      </w:r>
      <w:r w:rsidR="00E01105">
        <w:rPr>
          <w:i/>
          <w:sz w:val="28"/>
          <w:szCs w:val="28"/>
        </w:rPr>
        <w:t xml:space="preserve"> </w:t>
      </w:r>
      <w:r w:rsidR="00CC7C19" w:rsidRPr="00E01105">
        <w:rPr>
          <w:sz w:val="28"/>
          <w:szCs w:val="28"/>
        </w:rPr>
        <w:t xml:space="preserve">или групповым антигенам крови, проявляющиеся в виде гемолитической болезни новорожденных, также может быть причиной умственной отсталости. </w:t>
      </w:r>
      <w:r w:rsidR="00CF2FFE" w:rsidRPr="00E01105">
        <w:rPr>
          <w:sz w:val="28"/>
          <w:szCs w:val="28"/>
        </w:rPr>
        <w:t>В период родов патогенными факторами являются родовые травмы мозга.</w:t>
      </w:r>
    </w:p>
    <w:p w:rsidR="00AA43DA" w:rsidRPr="00E01105" w:rsidRDefault="00AA43DA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 xml:space="preserve"> В период после родов умственная отсталость может быть вызвана нейроинфекциями</w:t>
      </w:r>
      <w:r w:rsidR="00422FC8" w:rsidRPr="00E01105">
        <w:rPr>
          <w:sz w:val="28"/>
          <w:szCs w:val="28"/>
        </w:rPr>
        <w:t xml:space="preserve"> (менингит, менингоэнцефалит, параинфекционный энцефалит). Реже ее причиной могут быть черепно-мозговые травмы. Интоксикации.</w:t>
      </w:r>
    </w:p>
    <w:p w:rsidR="00422FC8" w:rsidRPr="00E01105" w:rsidRDefault="00422FC8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Установлено, что степень снижения интеллекта зависит от времени воздействия патогенного фактора. Например, заболевание беременной женщины</w:t>
      </w:r>
      <w:r w:rsidR="00E01105">
        <w:rPr>
          <w:sz w:val="28"/>
          <w:szCs w:val="28"/>
        </w:rPr>
        <w:t xml:space="preserve"> </w:t>
      </w:r>
      <w:r w:rsidRPr="00E01105">
        <w:rPr>
          <w:sz w:val="28"/>
          <w:szCs w:val="28"/>
        </w:rPr>
        <w:t>впервые три месяца беременности краснухой может быть причиной умственной отсталости будущего ребенка, при заболевании в более поздние сроки нарушения будут менее выражены и могут привести к задержке психического, речевого развития.</w:t>
      </w:r>
    </w:p>
    <w:p w:rsidR="00BB1B01" w:rsidRPr="00E01105" w:rsidRDefault="00BB1B01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 xml:space="preserve">Термин «умственная отсталость» является достаточно обобщенным понятием, включающем стойкие </w:t>
      </w:r>
      <w:r w:rsidR="00170247" w:rsidRPr="00E01105">
        <w:rPr>
          <w:sz w:val="28"/>
          <w:szCs w:val="28"/>
        </w:rPr>
        <w:t xml:space="preserve">нарушения интеллекта, т. е. разные клинические формы интеллектуального недоразвития, как резидуальные (олигофрении), так и прогредиентные, обусловленные прогрессирующими заболеваниями ЦНС. Среди клинических форм умственной отсталости выделяют </w:t>
      </w:r>
      <w:r w:rsidR="00170247" w:rsidRPr="00E01105">
        <w:rPr>
          <w:i/>
          <w:sz w:val="28"/>
          <w:szCs w:val="28"/>
        </w:rPr>
        <w:t xml:space="preserve">олигофрению </w:t>
      </w:r>
      <w:r w:rsidR="00170247" w:rsidRPr="00E01105">
        <w:rPr>
          <w:sz w:val="28"/>
          <w:szCs w:val="28"/>
        </w:rPr>
        <w:t>и</w:t>
      </w:r>
      <w:r w:rsidR="00170247" w:rsidRPr="00E01105">
        <w:rPr>
          <w:i/>
          <w:sz w:val="28"/>
          <w:szCs w:val="28"/>
        </w:rPr>
        <w:t xml:space="preserve"> деменцию. </w:t>
      </w:r>
    </w:p>
    <w:p w:rsidR="00170247" w:rsidRPr="00E01105" w:rsidRDefault="00170247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i/>
          <w:sz w:val="28"/>
          <w:szCs w:val="28"/>
        </w:rPr>
        <w:t xml:space="preserve">Олигофрения </w:t>
      </w:r>
      <w:r w:rsidRPr="00E01105">
        <w:rPr>
          <w:sz w:val="28"/>
          <w:szCs w:val="28"/>
        </w:rPr>
        <w:t>– стойкое недоразвитие сложных форм познавательной деятельности, возникающее вследствие поражения ЦНС на ранних этапах онтогенеза, текущего болезненного процесса при ней</w:t>
      </w:r>
      <w:r w:rsidR="00E01105">
        <w:rPr>
          <w:sz w:val="28"/>
          <w:szCs w:val="28"/>
        </w:rPr>
        <w:t xml:space="preserve"> </w:t>
      </w:r>
      <w:r w:rsidRPr="00E01105">
        <w:rPr>
          <w:sz w:val="28"/>
          <w:szCs w:val="28"/>
        </w:rPr>
        <w:t xml:space="preserve">не наблюдается. В то время как </w:t>
      </w:r>
      <w:r w:rsidRPr="00E01105">
        <w:rPr>
          <w:i/>
          <w:sz w:val="28"/>
          <w:szCs w:val="28"/>
        </w:rPr>
        <w:t>деменция</w:t>
      </w:r>
      <w:r w:rsidRPr="00E01105">
        <w:rPr>
          <w:sz w:val="28"/>
          <w:szCs w:val="28"/>
        </w:rPr>
        <w:t xml:space="preserve"> – это нарушение</w:t>
      </w:r>
      <w:r w:rsidR="00E01105">
        <w:rPr>
          <w:sz w:val="28"/>
          <w:szCs w:val="28"/>
        </w:rPr>
        <w:t xml:space="preserve"> </w:t>
      </w:r>
      <w:r w:rsidRPr="00E01105">
        <w:rPr>
          <w:sz w:val="28"/>
          <w:szCs w:val="28"/>
        </w:rPr>
        <w:t xml:space="preserve">сформировавшегося интеллекта, которое может сопровождаться </w:t>
      </w:r>
      <w:r w:rsidR="00C23EF1" w:rsidRPr="00E01105">
        <w:rPr>
          <w:sz w:val="28"/>
          <w:szCs w:val="28"/>
        </w:rPr>
        <w:t>текущим нервно-психическим заболеванием. Олигофрения может быть обусловлена наследственными факторами</w:t>
      </w:r>
      <w:r w:rsidR="001A3EA4" w:rsidRPr="00E01105">
        <w:rPr>
          <w:sz w:val="28"/>
          <w:szCs w:val="28"/>
        </w:rPr>
        <w:t>, хромосомными аберрациями, экзогенными вредностями, действующими на разных этапах эмбриогенеза, последствиями поражения ЦНС при родовом и раннем постнатальном периоде.</w:t>
      </w:r>
    </w:p>
    <w:p w:rsidR="007141BA" w:rsidRPr="00E01105" w:rsidRDefault="001A3EA4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 xml:space="preserve">При олигофрении наблюдается стойкое недоразвитие психики, проявляющееся не только в отставании от нормы, но и в глубоком своеобразии. Дети с олигофренией способны к развитию, но оно осуществляется замедленно, атипично. Они составляют значительную часть умственно отсталых. </w:t>
      </w:r>
    </w:p>
    <w:p w:rsidR="004C692D" w:rsidRPr="00E01105" w:rsidRDefault="001A3EA4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Меньшая по численности группа – лица, у которых умственная отсталость возникла после трех лет. В результате травм головного мозга различных заболеваний</w:t>
      </w:r>
      <w:r w:rsidR="00B84C10" w:rsidRPr="00E01105">
        <w:rPr>
          <w:sz w:val="28"/>
          <w:szCs w:val="28"/>
        </w:rPr>
        <w:t xml:space="preserve"> </w:t>
      </w:r>
      <w:r w:rsidRPr="00E01105">
        <w:rPr>
          <w:sz w:val="28"/>
          <w:szCs w:val="28"/>
        </w:rPr>
        <w:t xml:space="preserve">(менингита, энцефалита. менингоэнцефалита) произошел распад уже сформировавшихся психических функций. Эти состояния называют </w:t>
      </w:r>
      <w:r w:rsidRPr="00E01105">
        <w:rPr>
          <w:i/>
          <w:sz w:val="28"/>
          <w:szCs w:val="28"/>
        </w:rPr>
        <w:t>деменцией</w:t>
      </w:r>
      <w:r w:rsidRPr="00E01105">
        <w:rPr>
          <w:sz w:val="28"/>
          <w:szCs w:val="28"/>
        </w:rPr>
        <w:t>.</w:t>
      </w:r>
      <w:r w:rsidR="007141BA" w:rsidRPr="00E01105">
        <w:rPr>
          <w:sz w:val="28"/>
          <w:szCs w:val="28"/>
        </w:rPr>
        <w:t xml:space="preserve"> Интеллектуальный дефект при деменции необратим. Например, у ребенка четырех лет деменция может проявиться в распаде фразовой речи, навыков самообслуживания, снижении или потере интереса к игре, рисованию. Поражения при деменции неоднородны. Наряду с выраженными нарушениями в одних областях мозга может наблюдаться большая или меньшая сохранность других</w:t>
      </w:r>
      <w:r w:rsidR="00E01105">
        <w:rPr>
          <w:sz w:val="28"/>
          <w:szCs w:val="28"/>
        </w:rPr>
        <w:t xml:space="preserve"> </w:t>
      </w:r>
      <w:r w:rsidR="007141BA" w:rsidRPr="00E01105">
        <w:rPr>
          <w:sz w:val="28"/>
          <w:szCs w:val="28"/>
        </w:rPr>
        <w:t>его отделов. При этих состояниях чаще наблюдаются более резкие нарушения внимания, памяти, работоспособности, чем восприятия, мышления, речи. Особую группу составляют лица, у которых умственная отсталость сочетается с текущими заболеваниями нервной системы: шизофренией, эпилепсией и др. При</w:t>
      </w:r>
      <w:r w:rsidR="00E01105">
        <w:rPr>
          <w:sz w:val="28"/>
          <w:szCs w:val="28"/>
        </w:rPr>
        <w:t xml:space="preserve"> </w:t>
      </w:r>
      <w:r w:rsidR="007141BA" w:rsidRPr="00E01105">
        <w:rPr>
          <w:sz w:val="28"/>
          <w:szCs w:val="28"/>
        </w:rPr>
        <w:t>прогрессировании этих заболеваний происходит распад психических образований, умственная отсталость</w:t>
      </w:r>
      <w:r w:rsidR="007F10E4" w:rsidRPr="00E01105">
        <w:rPr>
          <w:sz w:val="28"/>
          <w:szCs w:val="28"/>
        </w:rPr>
        <w:t xml:space="preserve"> усугубляется, достигает тяжелой степени, появляются специфические особенности эмоционально-волевой сферы, деятельности и личности в целом. Своевременное лечение позволяет затормозить прогрессирование заболевания.</w:t>
      </w:r>
    </w:p>
    <w:p w:rsidR="001A3EA4" w:rsidRPr="00E01105" w:rsidRDefault="004C692D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Немецкий психиатр Э. Крепелин в начале ХХ</w:t>
      </w:r>
      <w:r w:rsidR="007F10E4" w:rsidRPr="00E01105">
        <w:rPr>
          <w:sz w:val="28"/>
          <w:szCs w:val="28"/>
        </w:rPr>
        <w:t xml:space="preserve"> </w:t>
      </w:r>
      <w:r w:rsidRPr="00E01105">
        <w:rPr>
          <w:sz w:val="28"/>
          <w:szCs w:val="28"/>
        </w:rPr>
        <w:t>века разработал классификацию умственной отсталости по степени тяжести интеллектуальной недостаточности: идиотия, имбецильность и дебильность.</w:t>
      </w:r>
      <w:r w:rsidR="00E01105">
        <w:rPr>
          <w:sz w:val="28"/>
          <w:szCs w:val="28"/>
        </w:rPr>
        <w:t xml:space="preserve"> </w:t>
      </w:r>
      <w:r w:rsidRPr="00E01105">
        <w:rPr>
          <w:sz w:val="28"/>
          <w:szCs w:val="28"/>
        </w:rPr>
        <w:t>В широкой социальной и педагогической практике используется обобщающее определение «труднообучаемые». Согласно классификации, принятой Всемирной организацией здравоохранения в 1994 году, умственная отсталость включает четыре степени снижения интеллекта: незначительную, умеренную, тяжелую и глубокую в зависимости от количественной оценки интеллекта.</w:t>
      </w:r>
    </w:p>
    <w:p w:rsidR="00E06139" w:rsidRPr="00E01105" w:rsidRDefault="00E06139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Задержка психического развития (ЗПР) – это замедление темпа развития психики ребенка, которое выражается в недостаточности общего запаса знаний, незрелости мышления, преобладании игровых интересов, быстрой пресы</w:t>
      </w:r>
      <w:r w:rsidR="00300470" w:rsidRPr="00E01105">
        <w:rPr>
          <w:sz w:val="28"/>
          <w:szCs w:val="28"/>
        </w:rPr>
        <w:t>щаемости в интеллектуальной деятельности.</w:t>
      </w:r>
    </w:p>
    <w:p w:rsidR="00300470" w:rsidRPr="00E01105" w:rsidRDefault="00300470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 xml:space="preserve">ЗПР является пограничным состоянием между нормой и умственной отсталостью. </w:t>
      </w:r>
      <w:r w:rsidR="0066764C" w:rsidRPr="00E01105">
        <w:rPr>
          <w:sz w:val="28"/>
          <w:szCs w:val="28"/>
        </w:rPr>
        <w:t>Э</w:t>
      </w:r>
      <w:r w:rsidRPr="00E01105">
        <w:rPr>
          <w:sz w:val="28"/>
          <w:szCs w:val="28"/>
        </w:rPr>
        <w:t>то понятие, которое говорит не о стойком, необратимом психическом недоразвитии, а о замедлении его темпа, которое чаще обнаруживается у ребенка при поступлении в школу. В отличие от детей, страдающих олигофренией, эти дети достаточно сообразительны в пределах имеющихся знаний, значительно более продуктивны в использовании помощи.</w:t>
      </w:r>
      <w:r w:rsidR="00F23569" w:rsidRPr="00E01105">
        <w:rPr>
          <w:sz w:val="28"/>
          <w:szCs w:val="28"/>
        </w:rPr>
        <w:t xml:space="preserve"> При этом в одних случаях на первый план будет выступать задержка эмоциональной сферы (различные виды инфантилизма), а нарушения</w:t>
      </w:r>
      <w:r w:rsidR="00EA7A46" w:rsidRPr="00E01105">
        <w:rPr>
          <w:sz w:val="28"/>
          <w:szCs w:val="28"/>
        </w:rPr>
        <w:t xml:space="preserve"> в интеллек</w:t>
      </w:r>
      <w:r w:rsidR="0077260C" w:rsidRPr="00E01105">
        <w:rPr>
          <w:sz w:val="28"/>
          <w:szCs w:val="28"/>
        </w:rPr>
        <w:t>туальной сфере будут выглядеть н</w:t>
      </w:r>
      <w:r w:rsidR="0066764C" w:rsidRPr="00E01105">
        <w:rPr>
          <w:sz w:val="28"/>
          <w:szCs w:val="28"/>
        </w:rPr>
        <w:t>ерезко</w:t>
      </w:r>
      <w:r w:rsidR="00EA7A46" w:rsidRPr="00E01105">
        <w:rPr>
          <w:sz w:val="28"/>
          <w:szCs w:val="28"/>
        </w:rPr>
        <w:t>, в других случаях, наоборот, будет преобладать замедление развития интеллектуальной сферы.</w:t>
      </w:r>
    </w:p>
    <w:p w:rsidR="00EA7A46" w:rsidRPr="00E01105" w:rsidRDefault="00EA7A46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Незрелость эмоциональной сферы и недоразвитие познавательной деятельности будут иметь и свои качественные особенности, обусловленные темпом данной аномалии развития. В этиологии играют роль конституционные факторы, хронические соматические заболевания, длительные неблагоприятные условия воспитания и, главным образом, органическая недостаточность нервной системы.</w:t>
      </w:r>
      <w:r w:rsidR="009717F8" w:rsidRPr="00E01105">
        <w:rPr>
          <w:sz w:val="28"/>
          <w:szCs w:val="28"/>
        </w:rPr>
        <w:t xml:space="preserve"> Т.А. Власова и М.С. Певзнер при систематике ЗПР различают две ее основные формы:</w:t>
      </w:r>
    </w:p>
    <w:p w:rsidR="009717F8" w:rsidRPr="00E01105" w:rsidRDefault="009717F8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1) ЗПР, обусловленная психическим и психофизическим инфантилизмом (неосложненным и осложненным недоразвитием познавательной деятельности и речи, где основное</w:t>
      </w:r>
      <w:r w:rsidR="00E01105">
        <w:rPr>
          <w:sz w:val="28"/>
          <w:szCs w:val="28"/>
        </w:rPr>
        <w:t xml:space="preserve"> </w:t>
      </w:r>
      <w:r w:rsidRPr="00E01105">
        <w:rPr>
          <w:sz w:val="28"/>
          <w:szCs w:val="28"/>
        </w:rPr>
        <w:t>место занимает недоразвитие эмоционально-волевой сферы);</w:t>
      </w:r>
    </w:p>
    <w:p w:rsidR="009717F8" w:rsidRPr="00E01105" w:rsidRDefault="009717F8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2) ЗПР, обусловленная длительными астеническими и церебрастеническими состояниями.</w:t>
      </w:r>
    </w:p>
    <w:p w:rsidR="00373E67" w:rsidRPr="00E01105" w:rsidRDefault="001F38F9" w:rsidP="00E011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ЗПР вызывается</w:t>
      </w:r>
      <w:r w:rsidR="00E01105">
        <w:rPr>
          <w:sz w:val="28"/>
          <w:szCs w:val="28"/>
        </w:rPr>
        <w:t xml:space="preserve"> </w:t>
      </w:r>
      <w:r w:rsidRPr="00E01105">
        <w:rPr>
          <w:sz w:val="28"/>
          <w:szCs w:val="28"/>
        </w:rPr>
        <w:t>самыми разными причинами. Вместе с тем дети этой категории имеют ряд общих особенностей развития познавательной деятельности и личности. Данные, полученные учеными-медиками, указывают на наличие у них легких органических поражений коры головного мозга.</w:t>
      </w:r>
      <w:r w:rsidR="00601FE7" w:rsidRPr="00E01105">
        <w:rPr>
          <w:sz w:val="28"/>
          <w:szCs w:val="28"/>
        </w:rPr>
        <w:t xml:space="preserve"> У всех детей с ЗПР не сформирована готовность к школьному обучению. Это проявляется в незрелости функционального состояния ЦНС (слабость процессов торможения и возбуждения, затруднения в образовании сложных условных связей, отставание в формировании связей между анализаторами) и служит одной из причин того, что ребята с трудом овладевают навыками чтения и письма, часто путают буквы, сходные по начертанию, испытывают трудности при самостоятельном воспроизведении текста.</w:t>
      </w:r>
      <w:r w:rsidR="00373E67" w:rsidRPr="00E01105">
        <w:rPr>
          <w:sz w:val="28"/>
          <w:szCs w:val="28"/>
        </w:rPr>
        <w:t xml:space="preserve"> </w:t>
      </w:r>
    </w:p>
    <w:p w:rsidR="00373E67" w:rsidRPr="00E01105" w:rsidRDefault="00373E67" w:rsidP="00E0110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 xml:space="preserve">У детей с ЗПР в соматическом состоянии наблюдаются частые признаки задержки физического развития (недоразвитие мускулатуры, недостаточность мышечного и сосудистого тонуса, задержка роста), запаздывает формирование ходьбы, речи, навыков опрятности, этапов игровой деятельности. </w:t>
      </w:r>
    </w:p>
    <w:p w:rsidR="009717F8" w:rsidRPr="00E01105" w:rsidRDefault="007764B6" w:rsidP="00E0110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На основе выше изложенного, можно подвести итоги:</w:t>
      </w:r>
    </w:p>
    <w:p w:rsidR="00E138D1" w:rsidRPr="00E01105" w:rsidRDefault="00B33432" w:rsidP="00E0110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О</w:t>
      </w:r>
      <w:r w:rsidR="00E138D1" w:rsidRPr="00E01105">
        <w:rPr>
          <w:sz w:val="28"/>
          <w:szCs w:val="28"/>
        </w:rPr>
        <w:t>сновными причинами возникновения ЗПР и умственной отсталости являются: поражение коры головного мозга, наследственные заболевания, влияние патогенных факторов в период внутриутробного развития</w:t>
      </w:r>
      <w:r w:rsidRPr="00E01105">
        <w:rPr>
          <w:sz w:val="28"/>
          <w:szCs w:val="28"/>
        </w:rPr>
        <w:t>, родовые травмы.</w:t>
      </w:r>
    </w:p>
    <w:p w:rsidR="00B33432" w:rsidRPr="00E01105" w:rsidRDefault="00B33432" w:rsidP="00E0110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 xml:space="preserve">В отличие от ЗПР, умственная отсталость является необратимым нарушением, а ЗПР </w:t>
      </w:r>
      <w:r w:rsidR="006B32DD" w:rsidRPr="00E01105">
        <w:rPr>
          <w:sz w:val="28"/>
          <w:szCs w:val="28"/>
        </w:rPr>
        <w:t>это замедление темпа развития психики ребенка.</w:t>
      </w:r>
    </w:p>
    <w:p w:rsidR="00E138D1" w:rsidRPr="00E01105" w:rsidRDefault="00B33432" w:rsidP="00E0110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В отличие от умственно отсталых детей, у детей с ЗПР выше обучаемость. Они лучше используют помощь учителя или старшего и способны применить показанный способ действия при выполнении аналогичных заданий.</w:t>
      </w:r>
    </w:p>
    <w:p w:rsidR="00373E67" w:rsidRPr="00E01105" w:rsidRDefault="00373E67" w:rsidP="00E01105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01105">
        <w:rPr>
          <w:sz w:val="28"/>
          <w:szCs w:val="28"/>
        </w:rPr>
        <w:t>У всех детей с ЗПР и умственной отсталостью не сформирована готовность к школьному обучению.</w:t>
      </w:r>
    </w:p>
    <w:p w:rsidR="009B7833" w:rsidRPr="00E01105" w:rsidRDefault="00E01105" w:rsidP="00E01105">
      <w:pPr>
        <w:widowControl w:val="0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  <w:t>Список используемой литературы</w:t>
      </w:r>
    </w:p>
    <w:p w:rsidR="009B7833" w:rsidRPr="00E01105" w:rsidRDefault="009B7833" w:rsidP="00E01105">
      <w:pPr>
        <w:widowControl w:val="0"/>
        <w:spacing w:line="360" w:lineRule="auto"/>
        <w:rPr>
          <w:sz w:val="28"/>
          <w:szCs w:val="28"/>
        </w:rPr>
      </w:pPr>
    </w:p>
    <w:p w:rsidR="009B7833" w:rsidRPr="00E01105" w:rsidRDefault="009B7833" w:rsidP="00E01105">
      <w:pPr>
        <w:widowControl w:val="0"/>
        <w:spacing w:line="360" w:lineRule="auto"/>
        <w:rPr>
          <w:sz w:val="28"/>
          <w:szCs w:val="28"/>
        </w:rPr>
      </w:pPr>
      <w:r w:rsidRPr="00E01105">
        <w:rPr>
          <w:sz w:val="28"/>
          <w:szCs w:val="28"/>
        </w:rPr>
        <w:t>1. Психология неблагополучной семьи : книга для педагогов и родителей / В.М. Целуйко. – М.: Изд-во ВЛАДОС-ПРЕСС, 2006. – 271с.: ил. – (Психология для всех).</w:t>
      </w:r>
    </w:p>
    <w:p w:rsidR="009B7833" w:rsidRPr="00E01105" w:rsidRDefault="009B7833" w:rsidP="00E01105">
      <w:pPr>
        <w:widowControl w:val="0"/>
        <w:spacing w:line="360" w:lineRule="auto"/>
        <w:rPr>
          <w:sz w:val="28"/>
          <w:szCs w:val="28"/>
        </w:rPr>
      </w:pPr>
      <w:r w:rsidRPr="00E01105">
        <w:rPr>
          <w:sz w:val="28"/>
          <w:szCs w:val="28"/>
        </w:rPr>
        <w:t xml:space="preserve">2. Трофимова Н.М., Дуванова С.П., Трофимова Н.Б., Пушкина Т.Ф. О-75 Основы специальной педагогики и психологии. – СПб.: Питер, 2005. – 304с.: ил. – (Серия «Учебное пособие»). </w:t>
      </w:r>
    </w:p>
    <w:p w:rsidR="009B7833" w:rsidRPr="00E01105" w:rsidRDefault="009B7833" w:rsidP="00E01105">
      <w:pPr>
        <w:widowControl w:val="0"/>
        <w:spacing w:line="360" w:lineRule="auto"/>
        <w:rPr>
          <w:sz w:val="28"/>
          <w:szCs w:val="28"/>
        </w:rPr>
      </w:pPr>
      <w:r w:rsidRPr="00E01105">
        <w:rPr>
          <w:sz w:val="28"/>
          <w:szCs w:val="28"/>
        </w:rPr>
        <w:t xml:space="preserve">3. Гонеев А.Д. Основы коррекционной </w:t>
      </w:r>
      <w:r w:rsidR="009324CC" w:rsidRPr="00E01105">
        <w:rPr>
          <w:sz w:val="28"/>
          <w:szCs w:val="28"/>
        </w:rPr>
        <w:t>педагогики: Учеб. пособие для студ. высш. пед. учеб. заведений / А.Д. Гонеев, Н.И. Лифинцева, Н.В. Ялпаева; Под ред. В.А. Сластенина. – 3-е изд., перераб. – М.: Издательский центр «Академия», 2004. 272с.</w:t>
      </w:r>
    </w:p>
    <w:p w:rsidR="000E5416" w:rsidRPr="00E01105" w:rsidRDefault="000E5416" w:rsidP="00E01105">
      <w:pPr>
        <w:widowControl w:val="0"/>
        <w:spacing w:line="360" w:lineRule="auto"/>
        <w:rPr>
          <w:sz w:val="28"/>
          <w:szCs w:val="28"/>
        </w:rPr>
      </w:pPr>
      <w:r w:rsidRPr="00E01105">
        <w:rPr>
          <w:sz w:val="28"/>
          <w:szCs w:val="28"/>
        </w:rPr>
        <w:t xml:space="preserve">4. Сайт в интернете - </w:t>
      </w:r>
      <w:bookmarkStart w:id="0" w:name="_GoBack"/>
      <w:bookmarkEnd w:id="0"/>
    </w:p>
    <w:sectPr w:rsidR="000E5416" w:rsidRPr="00E01105" w:rsidSect="00E01105"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9A1" w:rsidRDefault="008F69A1">
      <w:r>
        <w:separator/>
      </w:r>
    </w:p>
  </w:endnote>
  <w:endnote w:type="continuationSeparator" w:id="0">
    <w:p w:rsidR="008F69A1" w:rsidRDefault="008F6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9DD" w:rsidRDefault="00B539DD" w:rsidP="00161409">
    <w:pPr>
      <w:pStyle w:val="a5"/>
      <w:framePr w:wrap="around" w:vAnchor="text" w:hAnchor="margin" w:xAlign="center" w:y="1"/>
      <w:rPr>
        <w:rStyle w:val="a7"/>
      </w:rPr>
    </w:pPr>
  </w:p>
  <w:p w:rsidR="00B539DD" w:rsidRDefault="00B539D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9DD" w:rsidRDefault="003B3488" w:rsidP="00161409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1</w:t>
    </w:r>
  </w:p>
  <w:p w:rsidR="00B539DD" w:rsidRDefault="00B539D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9A1" w:rsidRDefault="008F69A1">
      <w:r>
        <w:separator/>
      </w:r>
    </w:p>
  </w:footnote>
  <w:footnote w:type="continuationSeparator" w:id="0">
    <w:p w:rsidR="008F69A1" w:rsidRDefault="008F6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D3149FE"/>
    <w:multiLevelType w:val="hybridMultilevel"/>
    <w:tmpl w:val="B2B44B92"/>
    <w:lvl w:ilvl="0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>
    <w:nsid w:val="16113CAB"/>
    <w:multiLevelType w:val="multilevel"/>
    <w:tmpl w:val="B2B44B92"/>
    <w:lvl w:ilvl="0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>
    <w:nsid w:val="18187F68"/>
    <w:multiLevelType w:val="hybridMultilevel"/>
    <w:tmpl w:val="0FA6AF90"/>
    <w:lvl w:ilvl="0" w:tplc="B804F814">
      <w:start w:val="1"/>
      <w:numFmt w:val="decimal"/>
      <w:lvlText w:val="%1)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">
    <w:nsid w:val="1CFB7511"/>
    <w:multiLevelType w:val="multilevel"/>
    <w:tmpl w:val="68A64468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1E04275B"/>
    <w:multiLevelType w:val="hybridMultilevel"/>
    <w:tmpl w:val="14962242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40955E49"/>
    <w:multiLevelType w:val="multilevel"/>
    <w:tmpl w:val="A1387ADE"/>
    <w:lvl w:ilvl="0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6">
    <w:nsid w:val="44A10871"/>
    <w:multiLevelType w:val="hybridMultilevel"/>
    <w:tmpl w:val="D042EAD6"/>
    <w:lvl w:ilvl="0" w:tplc="7BE6889A">
      <w:start w:val="1"/>
      <w:numFmt w:val="decimal"/>
      <w:lvlText w:val="%1."/>
      <w:lvlJc w:val="left"/>
      <w:pPr>
        <w:tabs>
          <w:tab w:val="num" w:pos="1350"/>
        </w:tabs>
        <w:ind w:left="1350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7">
    <w:nsid w:val="462D727B"/>
    <w:multiLevelType w:val="hybridMultilevel"/>
    <w:tmpl w:val="8DD0E494"/>
    <w:lvl w:ilvl="0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>
    <w:nsid w:val="46DA6F52"/>
    <w:multiLevelType w:val="hybridMultilevel"/>
    <w:tmpl w:val="19B82166"/>
    <w:lvl w:ilvl="0" w:tplc="D1DA593E">
      <w:start w:val="1"/>
      <w:numFmt w:val="decimal"/>
      <w:lvlText w:val="%1."/>
      <w:lvlJc w:val="left"/>
      <w:pPr>
        <w:tabs>
          <w:tab w:val="num" w:pos="1905"/>
        </w:tabs>
        <w:ind w:left="190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9">
    <w:nsid w:val="4AD816A8"/>
    <w:multiLevelType w:val="hybridMultilevel"/>
    <w:tmpl w:val="A1387ADE"/>
    <w:lvl w:ilvl="0" w:tplc="04190001">
      <w:start w:val="1"/>
      <w:numFmt w:val="bullet"/>
      <w:lvlText w:val=""/>
      <w:lvlJc w:val="left"/>
      <w:pPr>
        <w:tabs>
          <w:tab w:val="num" w:pos="2235"/>
        </w:tabs>
        <w:ind w:left="22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10">
    <w:nsid w:val="4C49522C"/>
    <w:multiLevelType w:val="hybridMultilevel"/>
    <w:tmpl w:val="2D406064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1">
    <w:nsid w:val="5142288D"/>
    <w:multiLevelType w:val="hybridMultilevel"/>
    <w:tmpl w:val="EB2472E2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>
    <w:nsid w:val="543963D2"/>
    <w:multiLevelType w:val="hybridMultilevel"/>
    <w:tmpl w:val="7FD695D6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3">
    <w:nsid w:val="5D455C78"/>
    <w:multiLevelType w:val="hybridMultilevel"/>
    <w:tmpl w:val="68A64468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">
    <w:nsid w:val="66C15615"/>
    <w:multiLevelType w:val="hybridMultilevel"/>
    <w:tmpl w:val="54E0B158"/>
    <w:lvl w:ilvl="0" w:tplc="041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15">
    <w:nsid w:val="67F0395D"/>
    <w:multiLevelType w:val="hybridMultilevel"/>
    <w:tmpl w:val="E536097A"/>
    <w:lvl w:ilvl="0" w:tplc="04190007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6">
    <w:nsid w:val="68F07D27"/>
    <w:multiLevelType w:val="hybridMultilevel"/>
    <w:tmpl w:val="1A907C6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69B630C6"/>
    <w:multiLevelType w:val="multilevel"/>
    <w:tmpl w:val="E536097A"/>
    <w:lvl w:ilvl="0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8">
    <w:nsid w:val="7D196FCF"/>
    <w:multiLevelType w:val="hybridMultilevel"/>
    <w:tmpl w:val="DD14D62A"/>
    <w:lvl w:ilvl="0" w:tplc="A0A69A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4"/>
  </w:num>
  <w:num w:numId="5">
    <w:abstractNumId w:val="13"/>
  </w:num>
  <w:num w:numId="6">
    <w:abstractNumId w:val="3"/>
  </w:num>
  <w:num w:numId="7">
    <w:abstractNumId w:val="11"/>
  </w:num>
  <w:num w:numId="8">
    <w:abstractNumId w:val="18"/>
  </w:num>
  <w:num w:numId="9">
    <w:abstractNumId w:val="12"/>
  </w:num>
  <w:num w:numId="10">
    <w:abstractNumId w:val="9"/>
  </w:num>
  <w:num w:numId="11">
    <w:abstractNumId w:val="5"/>
  </w:num>
  <w:num w:numId="12">
    <w:abstractNumId w:val="14"/>
  </w:num>
  <w:num w:numId="13">
    <w:abstractNumId w:val="0"/>
  </w:num>
  <w:num w:numId="14">
    <w:abstractNumId w:val="1"/>
  </w:num>
  <w:num w:numId="15">
    <w:abstractNumId w:val="15"/>
  </w:num>
  <w:num w:numId="16">
    <w:abstractNumId w:val="17"/>
  </w:num>
  <w:num w:numId="17">
    <w:abstractNumId w:val="7"/>
  </w:num>
  <w:num w:numId="18">
    <w:abstractNumId w:val="8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6F45"/>
    <w:rsid w:val="000C0E08"/>
    <w:rsid w:val="000C40B0"/>
    <w:rsid w:val="000D2DB2"/>
    <w:rsid w:val="000E5416"/>
    <w:rsid w:val="000E61EC"/>
    <w:rsid w:val="0015796E"/>
    <w:rsid w:val="00161409"/>
    <w:rsid w:val="00170247"/>
    <w:rsid w:val="001A3EA4"/>
    <w:rsid w:val="001B1165"/>
    <w:rsid w:val="001F38F9"/>
    <w:rsid w:val="00287153"/>
    <w:rsid w:val="002B5418"/>
    <w:rsid w:val="002D1E9D"/>
    <w:rsid w:val="00300470"/>
    <w:rsid w:val="00321481"/>
    <w:rsid w:val="00373E67"/>
    <w:rsid w:val="0038672E"/>
    <w:rsid w:val="003B3488"/>
    <w:rsid w:val="00422FC8"/>
    <w:rsid w:val="004B02A0"/>
    <w:rsid w:val="004C692D"/>
    <w:rsid w:val="005C5B90"/>
    <w:rsid w:val="005D1E51"/>
    <w:rsid w:val="00601FE7"/>
    <w:rsid w:val="00645427"/>
    <w:rsid w:val="0066764C"/>
    <w:rsid w:val="006B07E6"/>
    <w:rsid w:val="006B32DD"/>
    <w:rsid w:val="007141BA"/>
    <w:rsid w:val="0077260C"/>
    <w:rsid w:val="007764B6"/>
    <w:rsid w:val="007776E8"/>
    <w:rsid w:val="007F10E4"/>
    <w:rsid w:val="007F6C63"/>
    <w:rsid w:val="00817455"/>
    <w:rsid w:val="00835759"/>
    <w:rsid w:val="0085330C"/>
    <w:rsid w:val="00857A25"/>
    <w:rsid w:val="008F5B7C"/>
    <w:rsid w:val="008F69A1"/>
    <w:rsid w:val="009019E3"/>
    <w:rsid w:val="009324CC"/>
    <w:rsid w:val="009370F2"/>
    <w:rsid w:val="009431CA"/>
    <w:rsid w:val="009717F8"/>
    <w:rsid w:val="009B7833"/>
    <w:rsid w:val="009C39E8"/>
    <w:rsid w:val="009C5F2F"/>
    <w:rsid w:val="009D6F45"/>
    <w:rsid w:val="00A13BEE"/>
    <w:rsid w:val="00AA43DA"/>
    <w:rsid w:val="00B33432"/>
    <w:rsid w:val="00B529F0"/>
    <w:rsid w:val="00B539DD"/>
    <w:rsid w:val="00B84C10"/>
    <w:rsid w:val="00BB1B01"/>
    <w:rsid w:val="00C156A5"/>
    <w:rsid w:val="00C23EF1"/>
    <w:rsid w:val="00C336C4"/>
    <w:rsid w:val="00CC7C19"/>
    <w:rsid w:val="00CE3EA0"/>
    <w:rsid w:val="00CF2FFE"/>
    <w:rsid w:val="00D92323"/>
    <w:rsid w:val="00E01105"/>
    <w:rsid w:val="00E06139"/>
    <w:rsid w:val="00E138D1"/>
    <w:rsid w:val="00E24E43"/>
    <w:rsid w:val="00E8630C"/>
    <w:rsid w:val="00EA3347"/>
    <w:rsid w:val="00EA7A46"/>
    <w:rsid w:val="00EE5FD6"/>
    <w:rsid w:val="00EE7B6E"/>
    <w:rsid w:val="00F23569"/>
    <w:rsid w:val="00F27BB1"/>
    <w:rsid w:val="00F629C5"/>
    <w:rsid w:val="00FD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487842EB-D919-4C06-B074-428895D3D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B539D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B539D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B539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E15CE-6055-41EC-916D-8954D6262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2573</Words>
  <Characters>14672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CompW</Company>
  <LinksUpToDate>false</LinksUpToDate>
  <CharactersWithSpaces>17211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2014-03-22T13:36:00Z</dcterms:created>
  <dcterms:modified xsi:type="dcterms:W3CDTF">2014-03-22T13:36:00Z</dcterms:modified>
</cp:coreProperties>
</file>