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80D" w:rsidRPr="0062796A" w:rsidRDefault="0027380D" w:rsidP="0062796A">
      <w:pPr>
        <w:pStyle w:val="a4"/>
        <w:spacing w:line="360" w:lineRule="auto"/>
        <w:ind w:firstLine="709"/>
        <w:rPr>
          <w:bCs/>
        </w:rPr>
      </w:pPr>
      <w:r w:rsidRPr="0062796A">
        <w:rPr>
          <w:bCs/>
        </w:rPr>
        <w:t>Институт Экономических Прео</w:t>
      </w:r>
      <w:r w:rsidR="00404277" w:rsidRPr="0062796A">
        <w:rPr>
          <w:bCs/>
        </w:rPr>
        <w:t>бразований</w:t>
      </w:r>
    </w:p>
    <w:p w:rsidR="0027380D" w:rsidRPr="0062796A" w:rsidRDefault="00404277" w:rsidP="0062796A">
      <w:pPr>
        <w:pStyle w:val="a4"/>
        <w:spacing w:line="360" w:lineRule="auto"/>
        <w:ind w:firstLine="709"/>
        <w:rPr>
          <w:bCs/>
        </w:rPr>
      </w:pPr>
      <w:r w:rsidRPr="0062796A">
        <w:rPr>
          <w:bCs/>
        </w:rPr>
        <w:t>(Уфимский филиал</w:t>
      </w:r>
      <w:r w:rsidR="0027380D" w:rsidRPr="0062796A">
        <w:rPr>
          <w:bCs/>
        </w:rPr>
        <w:t>)</w:t>
      </w:r>
    </w:p>
    <w:p w:rsidR="0027380D" w:rsidRDefault="0027380D" w:rsidP="0062796A">
      <w:pPr>
        <w:pStyle w:val="a4"/>
        <w:spacing w:line="360" w:lineRule="auto"/>
        <w:ind w:firstLine="709"/>
        <w:rPr>
          <w:bCs/>
          <w:szCs w:val="32"/>
        </w:rPr>
      </w:pPr>
    </w:p>
    <w:p w:rsidR="00DC06B4" w:rsidRDefault="00DC06B4" w:rsidP="0062796A">
      <w:pPr>
        <w:pStyle w:val="a4"/>
        <w:spacing w:line="360" w:lineRule="auto"/>
        <w:ind w:firstLine="709"/>
        <w:rPr>
          <w:bCs/>
          <w:szCs w:val="32"/>
        </w:rPr>
      </w:pPr>
    </w:p>
    <w:p w:rsidR="00DC06B4" w:rsidRPr="0062796A" w:rsidRDefault="00DC06B4" w:rsidP="0062796A">
      <w:pPr>
        <w:pStyle w:val="a4"/>
        <w:spacing w:line="360" w:lineRule="auto"/>
        <w:ind w:firstLine="709"/>
        <w:rPr>
          <w:szCs w:val="32"/>
        </w:rPr>
      </w:pPr>
    </w:p>
    <w:p w:rsidR="0027380D" w:rsidRPr="0062796A" w:rsidRDefault="0027380D" w:rsidP="0062796A">
      <w:pPr>
        <w:pStyle w:val="a4"/>
        <w:spacing w:line="360" w:lineRule="auto"/>
        <w:ind w:firstLine="709"/>
        <w:rPr>
          <w:szCs w:val="32"/>
        </w:rPr>
      </w:pPr>
    </w:p>
    <w:p w:rsidR="0027380D" w:rsidRPr="0062796A" w:rsidRDefault="0027380D" w:rsidP="0062796A">
      <w:pPr>
        <w:pStyle w:val="a4"/>
        <w:spacing w:line="360" w:lineRule="auto"/>
        <w:ind w:firstLine="709"/>
        <w:rPr>
          <w:szCs w:val="32"/>
        </w:rPr>
      </w:pPr>
    </w:p>
    <w:p w:rsidR="0027380D" w:rsidRDefault="0027380D"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62796A" w:rsidRDefault="0062796A" w:rsidP="0062796A">
      <w:pPr>
        <w:pStyle w:val="a4"/>
        <w:spacing w:line="360" w:lineRule="auto"/>
        <w:ind w:firstLine="709"/>
        <w:rPr>
          <w:szCs w:val="32"/>
        </w:rPr>
      </w:pPr>
    </w:p>
    <w:p w:rsidR="0027380D" w:rsidRPr="0062796A" w:rsidRDefault="0027380D" w:rsidP="0062796A">
      <w:pPr>
        <w:pStyle w:val="a4"/>
        <w:spacing w:line="360" w:lineRule="auto"/>
        <w:ind w:firstLine="709"/>
        <w:rPr>
          <w:bCs/>
          <w:szCs w:val="72"/>
        </w:rPr>
      </w:pPr>
      <w:r w:rsidRPr="0062796A">
        <w:rPr>
          <w:bCs/>
          <w:szCs w:val="72"/>
        </w:rPr>
        <w:t>Курсовая работа</w:t>
      </w:r>
    </w:p>
    <w:p w:rsidR="005C0ED4" w:rsidRDefault="005C0ED4" w:rsidP="0062796A">
      <w:pPr>
        <w:pStyle w:val="a4"/>
        <w:spacing w:line="360" w:lineRule="auto"/>
        <w:ind w:firstLine="709"/>
        <w:rPr>
          <w:bCs/>
          <w:szCs w:val="32"/>
        </w:rPr>
      </w:pPr>
      <w:r w:rsidRPr="0062796A">
        <w:rPr>
          <w:bCs/>
          <w:szCs w:val="32"/>
        </w:rPr>
        <w:t xml:space="preserve">Дисциплина: </w:t>
      </w:r>
      <w:r w:rsidRPr="0062796A">
        <w:rPr>
          <w:szCs w:val="32"/>
        </w:rPr>
        <w:t>Экономический анализ банковской системы</w:t>
      </w:r>
    </w:p>
    <w:p w:rsidR="0027380D" w:rsidRPr="0062796A" w:rsidRDefault="0027380D" w:rsidP="0062796A">
      <w:pPr>
        <w:pStyle w:val="a4"/>
        <w:spacing w:line="360" w:lineRule="auto"/>
        <w:ind w:firstLine="709"/>
        <w:rPr>
          <w:szCs w:val="32"/>
        </w:rPr>
      </w:pPr>
      <w:r w:rsidRPr="0062796A">
        <w:rPr>
          <w:bCs/>
          <w:szCs w:val="32"/>
        </w:rPr>
        <w:t xml:space="preserve">Тема: </w:t>
      </w:r>
      <w:r w:rsidRPr="0062796A">
        <w:rPr>
          <w:szCs w:val="32"/>
        </w:rPr>
        <w:t>Комплексный анализ деятельности ОАО «АФ Банк»</w:t>
      </w:r>
    </w:p>
    <w:p w:rsidR="0027380D" w:rsidRPr="0062796A" w:rsidRDefault="0027380D" w:rsidP="0062796A">
      <w:pPr>
        <w:pStyle w:val="a4"/>
        <w:spacing w:line="360" w:lineRule="auto"/>
        <w:ind w:firstLine="709"/>
        <w:rPr>
          <w:szCs w:val="32"/>
        </w:rPr>
      </w:pPr>
    </w:p>
    <w:p w:rsidR="0027380D" w:rsidRPr="0062796A" w:rsidRDefault="0027380D" w:rsidP="0062796A">
      <w:pPr>
        <w:pStyle w:val="a4"/>
        <w:spacing w:line="360" w:lineRule="auto"/>
        <w:ind w:firstLine="709"/>
        <w:rPr>
          <w:bCs/>
        </w:rPr>
      </w:pPr>
    </w:p>
    <w:p w:rsidR="0027380D" w:rsidRPr="0062796A" w:rsidRDefault="0027380D" w:rsidP="0062796A">
      <w:pPr>
        <w:pStyle w:val="a4"/>
        <w:spacing w:line="360" w:lineRule="auto"/>
        <w:ind w:firstLine="709"/>
        <w:rPr>
          <w:bCs/>
        </w:rPr>
      </w:pPr>
    </w:p>
    <w:p w:rsidR="0027380D" w:rsidRPr="0062796A" w:rsidRDefault="0027380D" w:rsidP="0062796A">
      <w:pPr>
        <w:spacing w:line="360" w:lineRule="auto"/>
        <w:ind w:firstLine="709"/>
        <w:jc w:val="center"/>
        <w:rPr>
          <w:sz w:val="28"/>
        </w:rPr>
      </w:pPr>
    </w:p>
    <w:p w:rsidR="0027380D" w:rsidRPr="0062796A" w:rsidRDefault="0027380D" w:rsidP="0062796A">
      <w:pPr>
        <w:spacing w:line="360" w:lineRule="auto"/>
        <w:ind w:firstLine="709"/>
        <w:jc w:val="center"/>
        <w:rPr>
          <w:sz w:val="28"/>
        </w:rPr>
      </w:pPr>
    </w:p>
    <w:p w:rsidR="0027380D" w:rsidRDefault="0027380D" w:rsidP="0062796A">
      <w:pPr>
        <w:spacing w:line="360" w:lineRule="auto"/>
        <w:ind w:firstLine="709"/>
        <w:jc w:val="center"/>
        <w:rPr>
          <w:sz w:val="28"/>
        </w:rPr>
      </w:pPr>
    </w:p>
    <w:p w:rsidR="0062796A" w:rsidRDefault="0062796A" w:rsidP="0062796A">
      <w:pPr>
        <w:spacing w:line="360" w:lineRule="auto"/>
        <w:ind w:firstLine="709"/>
        <w:jc w:val="center"/>
        <w:rPr>
          <w:sz w:val="28"/>
        </w:rPr>
      </w:pPr>
    </w:p>
    <w:p w:rsidR="0062796A" w:rsidRDefault="0062796A" w:rsidP="0062796A">
      <w:pPr>
        <w:spacing w:line="360" w:lineRule="auto"/>
        <w:ind w:firstLine="709"/>
        <w:jc w:val="center"/>
        <w:rPr>
          <w:sz w:val="28"/>
        </w:rPr>
      </w:pPr>
    </w:p>
    <w:p w:rsidR="0062796A" w:rsidRDefault="0062796A" w:rsidP="0062796A">
      <w:pPr>
        <w:spacing w:line="360" w:lineRule="auto"/>
        <w:ind w:firstLine="709"/>
        <w:jc w:val="center"/>
        <w:rPr>
          <w:sz w:val="28"/>
        </w:rPr>
      </w:pPr>
    </w:p>
    <w:p w:rsidR="0062796A" w:rsidRDefault="0062796A" w:rsidP="0062796A">
      <w:pPr>
        <w:spacing w:line="360" w:lineRule="auto"/>
        <w:ind w:firstLine="709"/>
        <w:jc w:val="center"/>
        <w:rPr>
          <w:sz w:val="28"/>
        </w:rPr>
      </w:pPr>
    </w:p>
    <w:p w:rsidR="0062796A" w:rsidRPr="0062796A" w:rsidRDefault="0062796A" w:rsidP="0062796A">
      <w:pPr>
        <w:spacing w:line="360" w:lineRule="auto"/>
        <w:ind w:firstLine="709"/>
        <w:jc w:val="center"/>
        <w:rPr>
          <w:sz w:val="28"/>
        </w:rPr>
      </w:pPr>
    </w:p>
    <w:p w:rsidR="0027380D" w:rsidRPr="0062796A" w:rsidRDefault="0027380D" w:rsidP="0062796A">
      <w:pPr>
        <w:pStyle w:val="a4"/>
        <w:spacing w:line="360" w:lineRule="auto"/>
        <w:ind w:firstLine="709"/>
        <w:rPr>
          <w:bCs/>
        </w:rPr>
      </w:pPr>
      <w:r w:rsidRPr="0062796A">
        <w:rPr>
          <w:bCs/>
        </w:rPr>
        <w:t>г. Уфа</w:t>
      </w:r>
    </w:p>
    <w:p w:rsidR="0027380D" w:rsidRPr="0062796A" w:rsidRDefault="0027380D" w:rsidP="0062796A">
      <w:pPr>
        <w:pStyle w:val="a4"/>
        <w:spacing w:line="360" w:lineRule="auto"/>
        <w:ind w:firstLine="709"/>
      </w:pPr>
      <w:r w:rsidRPr="0062796A">
        <w:t>2009г.</w:t>
      </w:r>
    </w:p>
    <w:p w:rsidR="0027380D" w:rsidRPr="0062796A" w:rsidRDefault="0062796A" w:rsidP="0062796A">
      <w:pPr>
        <w:spacing w:line="360" w:lineRule="auto"/>
        <w:ind w:firstLine="709"/>
        <w:jc w:val="both"/>
        <w:rPr>
          <w:sz w:val="28"/>
          <w:szCs w:val="28"/>
        </w:rPr>
      </w:pPr>
      <w:r>
        <w:rPr>
          <w:sz w:val="28"/>
          <w:szCs w:val="28"/>
        </w:rPr>
        <w:br w:type="page"/>
      </w:r>
      <w:r w:rsidR="0027380D" w:rsidRPr="0062796A">
        <w:rPr>
          <w:sz w:val="28"/>
          <w:szCs w:val="28"/>
        </w:rPr>
        <w:t>СОДЕРЖАНИЕ</w:t>
      </w:r>
    </w:p>
    <w:p w:rsidR="0027380D" w:rsidRPr="0062796A" w:rsidRDefault="0027380D" w:rsidP="0062796A">
      <w:pPr>
        <w:spacing w:line="360" w:lineRule="auto"/>
        <w:ind w:firstLine="709"/>
        <w:jc w:val="both"/>
        <w:rPr>
          <w:sz w:val="28"/>
          <w:szCs w:val="28"/>
        </w:rPr>
      </w:pPr>
    </w:p>
    <w:p w:rsidR="008E71CF" w:rsidRPr="0062796A" w:rsidRDefault="008E71CF" w:rsidP="0062796A">
      <w:pPr>
        <w:spacing w:line="360" w:lineRule="auto"/>
        <w:jc w:val="both"/>
        <w:rPr>
          <w:sz w:val="28"/>
          <w:szCs w:val="28"/>
        </w:rPr>
      </w:pPr>
      <w:r w:rsidRPr="0062796A">
        <w:rPr>
          <w:sz w:val="28"/>
          <w:szCs w:val="28"/>
        </w:rPr>
        <w:t>Введение</w:t>
      </w:r>
      <w:r w:rsidR="0062796A">
        <w:rPr>
          <w:sz w:val="28"/>
          <w:szCs w:val="28"/>
        </w:rPr>
        <w:t xml:space="preserve"> </w:t>
      </w:r>
    </w:p>
    <w:p w:rsidR="008E71CF" w:rsidRPr="0062796A" w:rsidRDefault="008E71CF" w:rsidP="0062796A">
      <w:pPr>
        <w:spacing w:line="360" w:lineRule="auto"/>
        <w:jc w:val="both"/>
        <w:rPr>
          <w:sz w:val="28"/>
          <w:szCs w:val="28"/>
        </w:rPr>
      </w:pPr>
      <w:r w:rsidRPr="0062796A">
        <w:rPr>
          <w:sz w:val="28"/>
          <w:szCs w:val="28"/>
        </w:rPr>
        <w:t>Краткая экономическая характеристика ОАО «АФ Банк»</w:t>
      </w:r>
      <w:r w:rsidR="0062796A">
        <w:rPr>
          <w:sz w:val="28"/>
          <w:szCs w:val="28"/>
        </w:rPr>
        <w:t xml:space="preserve"> </w:t>
      </w:r>
    </w:p>
    <w:p w:rsidR="008E71CF" w:rsidRPr="0062796A" w:rsidRDefault="008E71CF" w:rsidP="0062796A">
      <w:pPr>
        <w:spacing w:line="360" w:lineRule="auto"/>
        <w:jc w:val="both"/>
        <w:rPr>
          <w:sz w:val="28"/>
          <w:szCs w:val="28"/>
        </w:rPr>
      </w:pPr>
      <w:r w:rsidRPr="0062796A">
        <w:rPr>
          <w:sz w:val="28"/>
          <w:szCs w:val="28"/>
        </w:rPr>
        <w:t>1. Анализ динамики и структуры баланса коммерческого банка</w:t>
      </w:r>
      <w:r w:rsidR="0062796A">
        <w:rPr>
          <w:sz w:val="28"/>
          <w:szCs w:val="28"/>
        </w:rPr>
        <w:t xml:space="preserve"> </w:t>
      </w:r>
    </w:p>
    <w:p w:rsidR="009A0D79" w:rsidRPr="0062796A" w:rsidRDefault="008E71CF" w:rsidP="0062796A">
      <w:pPr>
        <w:spacing w:line="360" w:lineRule="auto"/>
        <w:jc w:val="both"/>
        <w:rPr>
          <w:sz w:val="28"/>
          <w:szCs w:val="28"/>
        </w:rPr>
      </w:pPr>
      <w:r w:rsidRPr="0062796A">
        <w:rPr>
          <w:sz w:val="28"/>
          <w:szCs w:val="28"/>
        </w:rPr>
        <w:t>2. Анализ динамики и структуры финансовых результатов коммерческого</w:t>
      </w:r>
      <w:r w:rsidR="0062796A">
        <w:rPr>
          <w:sz w:val="28"/>
          <w:szCs w:val="28"/>
        </w:rPr>
        <w:t xml:space="preserve"> </w:t>
      </w:r>
      <w:r w:rsidRPr="0062796A">
        <w:rPr>
          <w:sz w:val="28"/>
          <w:szCs w:val="28"/>
        </w:rPr>
        <w:t>банка</w:t>
      </w:r>
      <w:r w:rsidR="0062796A">
        <w:rPr>
          <w:sz w:val="28"/>
          <w:szCs w:val="28"/>
        </w:rPr>
        <w:t xml:space="preserve"> </w:t>
      </w:r>
    </w:p>
    <w:p w:rsidR="009A0D79" w:rsidRPr="0062796A" w:rsidRDefault="009A0D79" w:rsidP="0062796A">
      <w:pPr>
        <w:spacing w:line="360" w:lineRule="auto"/>
        <w:jc w:val="both"/>
        <w:rPr>
          <w:sz w:val="28"/>
          <w:szCs w:val="28"/>
        </w:rPr>
      </w:pPr>
      <w:r w:rsidRPr="0062796A">
        <w:rPr>
          <w:sz w:val="28"/>
          <w:szCs w:val="28"/>
        </w:rPr>
        <w:t>3. Анализ нормативов пруденциального надзора</w:t>
      </w:r>
    </w:p>
    <w:p w:rsidR="009A0D79" w:rsidRPr="0062796A" w:rsidRDefault="009A0D79" w:rsidP="0062796A">
      <w:pPr>
        <w:spacing w:line="360" w:lineRule="auto"/>
        <w:jc w:val="both"/>
        <w:rPr>
          <w:sz w:val="28"/>
          <w:szCs w:val="28"/>
        </w:rPr>
      </w:pPr>
      <w:r w:rsidRPr="0062796A">
        <w:rPr>
          <w:sz w:val="28"/>
          <w:szCs w:val="28"/>
        </w:rPr>
        <w:t>4. Прогноз деятельности банка на предстоящий период</w:t>
      </w:r>
      <w:r w:rsidR="0062796A">
        <w:rPr>
          <w:sz w:val="28"/>
          <w:szCs w:val="28"/>
        </w:rPr>
        <w:t xml:space="preserve"> </w:t>
      </w:r>
    </w:p>
    <w:p w:rsidR="008E71CF" w:rsidRPr="0062796A" w:rsidRDefault="008E71CF" w:rsidP="0062796A">
      <w:pPr>
        <w:spacing w:line="360" w:lineRule="auto"/>
        <w:jc w:val="both"/>
        <w:rPr>
          <w:sz w:val="28"/>
          <w:szCs w:val="28"/>
        </w:rPr>
      </w:pPr>
      <w:r w:rsidRPr="0062796A">
        <w:rPr>
          <w:sz w:val="28"/>
          <w:szCs w:val="28"/>
        </w:rPr>
        <w:t>Заключение</w:t>
      </w:r>
    </w:p>
    <w:p w:rsidR="008E71CF" w:rsidRPr="0062796A" w:rsidRDefault="008E71CF" w:rsidP="0062796A">
      <w:pPr>
        <w:spacing w:line="360" w:lineRule="auto"/>
        <w:jc w:val="both"/>
        <w:rPr>
          <w:sz w:val="28"/>
          <w:szCs w:val="28"/>
        </w:rPr>
      </w:pPr>
      <w:r w:rsidRPr="0062796A">
        <w:rPr>
          <w:sz w:val="28"/>
          <w:szCs w:val="28"/>
        </w:rPr>
        <w:t>Список использованной литературы</w:t>
      </w:r>
    </w:p>
    <w:p w:rsidR="0027380D" w:rsidRPr="0062796A" w:rsidRDefault="0027380D" w:rsidP="0062796A">
      <w:pPr>
        <w:spacing w:line="360" w:lineRule="auto"/>
        <w:ind w:firstLine="709"/>
        <w:jc w:val="both"/>
        <w:rPr>
          <w:sz w:val="28"/>
          <w:szCs w:val="22"/>
        </w:rPr>
      </w:pPr>
    </w:p>
    <w:p w:rsidR="0027380D" w:rsidRPr="0062796A" w:rsidRDefault="0062796A" w:rsidP="0062796A">
      <w:pPr>
        <w:spacing w:line="360" w:lineRule="auto"/>
        <w:ind w:firstLine="709"/>
        <w:jc w:val="both"/>
        <w:rPr>
          <w:sz w:val="28"/>
          <w:szCs w:val="28"/>
        </w:rPr>
      </w:pPr>
      <w:r>
        <w:rPr>
          <w:sz w:val="28"/>
          <w:szCs w:val="28"/>
        </w:rPr>
        <w:br w:type="page"/>
      </w:r>
      <w:r w:rsidR="0027380D" w:rsidRPr="0062796A">
        <w:rPr>
          <w:sz w:val="28"/>
          <w:szCs w:val="28"/>
        </w:rPr>
        <w:t>ВВЕДЕНИЕ</w:t>
      </w:r>
    </w:p>
    <w:p w:rsidR="0027380D" w:rsidRPr="0062796A" w:rsidRDefault="0027380D" w:rsidP="0062796A">
      <w:pPr>
        <w:spacing w:line="360" w:lineRule="auto"/>
        <w:ind w:firstLine="709"/>
        <w:jc w:val="both"/>
        <w:rPr>
          <w:sz w:val="28"/>
          <w:szCs w:val="28"/>
        </w:rPr>
      </w:pPr>
    </w:p>
    <w:p w:rsidR="00124ADD" w:rsidRPr="0062796A" w:rsidRDefault="00124ADD" w:rsidP="0062796A">
      <w:pPr>
        <w:pStyle w:val="a7"/>
        <w:spacing w:line="360" w:lineRule="auto"/>
        <w:ind w:firstLine="709"/>
        <w:jc w:val="both"/>
        <w:rPr>
          <w:rFonts w:ascii="Times New Roman" w:hAnsi="Times New Roman"/>
          <w:sz w:val="28"/>
        </w:rPr>
      </w:pPr>
      <w:r w:rsidRPr="0062796A">
        <w:rPr>
          <w:rFonts w:ascii="Times New Roman" w:hAnsi="Times New Roman"/>
          <w:sz w:val="28"/>
        </w:rPr>
        <w:t>Для управления процессами денежного обращения, кредитования и банковских расчетов в экономике необходимо располагать оперативной и достоверной информацией о состоянии и движении денежных средств по счетам банковских организаций. Разносторонняя, достоверная, оперативно получаемая и обрабатываемая информация, объективно отражающая экономический климат в стране, обстановку в регионах и различных сферах экономической деятельности, налоговую и таможенную политику государства, конъюнктуру цен, спроса и предложения на финансовых рынках, необходима для принятия управленческих решений как на государственном уровне, так и для успешной коммерческой деятельности в различных секторах экономики, в том числе и банковском секторе.</w:t>
      </w:r>
    </w:p>
    <w:p w:rsidR="00124ADD" w:rsidRPr="0062796A" w:rsidRDefault="00124ADD" w:rsidP="0062796A">
      <w:pPr>
        <w:pStyle w:val="a7"/>
        <w:spacing w:line="360" w:lineRule="auto"/>
        <w:ind w:firstLine="709"/>
        <w:jc w:val="both"/>
        <w:rPr>
          <w:rFonts w:ascii="Times New Roman" w:hAnsi="Times New Roman"/>
          <w:sz w:val="28"/>
        </w:rPr>
      </w:pPr>
      <w:r w:rsidRPr="0062796A">
        <w:rPr>
          <w:rFonts w:ascii="Times New Roman" w:hAnsi="Times New Roman"/>
          <w:sz w:val="28"/>
        </w:rPr>
        <w:t>Значимость разносторонней информации для успешной и эффективной деятельности как банковской системы в целом, так и для отдельных банков трудно переоценить. Это обусловлено многообразием их связей с клиентами и акционерами, партнерами и конкурентами, Центральным банком и органами власти, населением, средствами массовой информации.</w:t>
      </w:r>
    </w:p>
    <w:p w:rsidR="00124ADD" w:rsidRPr="0062796A" w:rsidRDefault="00124ADD" w:rsidP="0062796A">
      <w:pPr>
        <w:pStyle w:val="a7"/>
        <w:spacing w:line="360" w:lineRule="auto"/>
        <w:ind w:firstLine="709"/>
        <w:jc w:val="both"/>
        <w:rPr>
          <w:rFonts w:ascii="Times New Roman" w:hAnsi="Times New Roman"/>
          <w:sz w:val="28"/>
        </w:rPr>
      </w:pPr>
      <w:r w:rsidRPr="0062796A">
        <w:rPr>
          <w:rFonts w:ascii="Times New Roman" w:hAnsi="Times New Roman"/>
          <w:sz w:val="28"/>
        </w:rPr>
        <w:t>Особую актуальность приобретает анализ информации при принятии стратегически важных решений в настоящее время, когда российские банки поставлены в центр чрезвычайных обстоятельств, вызванных действием множества противоречивых, трудно</w:t>
      </w:r>
      <w:r w:rsidR="00B1619A">
        <w:rPr>
          <w:rFonts w:ascii="Times New Roman" w:hAnsi="Times New Roman"/>
          <w:sz w:val="28"/>
        </w:rPr>
        <w:t xml:space="preserve"> </w:t>
      </w:r>
      <w:r w:rsidRPr="0062796A">
        <w:rPr>
          <w:rFonts w:ascii="Times New Roman" w:hAnsi="Times New Roman"/>
          <w:sz w:val="28"/>
        </w:rPr>
        <w:t>прогнозируемых кризисных процессов в экономике, политике, общественной жизни. Эффект обоснованного экономического решения определяется правильностью оценки и сопоставления собственных возможностей с потребностями и условиями рынка. Это относится к деятельности</w:t>
      </w:r>
      <w:r w:rsidR="0062796A">
        <w:rPr>
          <w:rFonts w:ascii="Times New Roman" w:hAnsi="Times New Roman"/>
          <w:sz w:val="28"/>
        </w:rPr>
        <w:t xml:space="preserve"> </w:t>
      </w:r>
      <w:r w:rsidRPr="0062796A">
        <w:rPr>
          <w:rFonts w:ascii="Times New Roman" w:hAnsi="Times New Roman"/>
          <w:sz w:val="28"/>
        </w:rPr>
        <w:t>коммерческих банков, возможно, даже в большей степени, чем к другим сферам бизнеса, так как ошибочная оценка и неверно принятое решение может привести к ликвидации банка или нанести серьезный материальный ущерб клиентам, в том числе и гражданам.</w:t>
      </w:r>
    </w:p>
    <w:p w:rsidR="00124ADD" w:rsidRPr="0062796A" w:rsidRDefault="00124ADD" w:rsidP="0062796A">
      <w:pPr>
        <w:pStyle w:val="a7"/>
        <w:spacing w:line="360" w:lineRule="auto"/>
        <w:ind w:firstLine="709"/>
        <w:jc w:val="both"/>
        <w:rPr>
          <w:rFonts w:ascii="Times New Roman" w:hAnsi="Times New Roman"/>
          <w:sz w:val="28"/>
        </w:rPr>
      </w:pPr>
      <w:r w:rsidRPr="0062796A">
        <w:rPr>
          <w:rFonts w:ascii="Times New Roman" w:hAnsi="Times New Roman"/>
          <w:sz w:val="28"/>
        </w:rPr>
        <w:t>Общая социально- экономическая обстановка в России привела к крайней неустойчивости финансового рынка, что породило все разрастающийся процесс банкротства банков. События истекшего года</w:t>
      </w:r>
      <w:r w:rsidR="0062796A">
        <w:rPr>
          <w:rFonts w:ascii="Times New Roman" w:hAnsi="Times New Roman"/>
          <w:sz w:val="28"/>
        </w:rPr>
        <w:t xml:space="preserve"> </w:t>
      </w:r>
      <w:r w:rsidRPr="0062796A">
        <w:rPr>
          <w:rFonts w:ascii="Times New Roman" w:hAnsi="Times New Roman"/>
          <w:sz w:val="28"/>
        </w:rPr>
        <w:t>подтверждают правильность выводов специалистов Всемирного банка, которые еще в 1992-93 годах предупреждали, что коммерческие банки в России неизбежно столкнутся с серьезными проблемами, в том числе с проблемой грамотной оценки финансового состояния коммерческого банка, так как на современном этапе банки работают в условиях повышенного риска. В условиях</w:t>
      </w:r>
      <w:r w:rsidR="0062796A">
        <w:rPr>
          <w:rFonts w:ascii="Times New Roman" w:hAnsi="Times New Roman"/>
          <w:sz w:val="28"/>
        </w:rPr>
        <w:t xml:space="preserve"> </w:t>
      </w:r>
      <w:r w:rsidRPr="0062796A">
        <w:rPr>
          <w:rFonts w:ascii="Times New Roman" w:hAnsi="Times New Roman"/>
          <w:sz w:val="28"/>
        </w:rPr>
        <w:t>продолжающейся рыночной</w:t>
      </w:r>
      <w:r w:rsidR="0062796A">
        <w:rPr>
          <w:rFonts w:ascii="Times New Roman" w:hAnsi="Times New Roman"/>
          <w:sz w:val="28"/>
        </w:rPr>
        <w:t xml:space="preserve"> </w:t>
      </w:r>
      <w:r w:rsidRPr="0062796A">
        <w:rPr>
          <w:rFonts w:ascii="Times New Roman" w:hAnsi="Times New Roman"/>
          <w:sz w:val="28"/>
        </w:rPr>
        <w:t>нестабильности и кризиса в банках проблема выявления их надежности становится особенно актуальна, необходимо правильно оценить положение того или иного банка, сделать банковскую систему более «прозрачной» и предсказуемой. Помимо того, что результаты проводимого анализа позволяют предостеречь потребителей</w:t>
      </w:r>
      <w:r w:rsidR="0062796A">
        <w:rPr>
          <w:rFonts w:ascii="Times New Roman" w:hAnsi="Times New Roman"/>
          <w:sz w:val="28"/>
        </w:rPr>
        <w:t xml:space="preserve"> </w:t>
      </w:r>
      <w:r w:rsidRPr="0062796A">
        <w:rPr>
          <w:rFonts w:ascii="Times New Roman" w:hAnsi="Times New Roman"/>
          <w:sz w:val="28"/>
        </w:rPr>
        <w:t>банковских услуг от проблемных банков, сами кредитные учреждения нуждаются в объективной</w:t>
      </w:r>
      <w:r w:rsidR="0062796A">
        <w:rPr>
          <w:rFonts w:ascii="Times New Roman" w:hAnsi="Times New Roman"/>
          <w:sz w:val="28"/>
        </w:rPr>
        <w:t xml:space="preserve"> </w:t>
      </w:r>
      <w:r w:rsidRPr="0062796A">
        <w:rPr>
          <w:rFonts w:ascii="Times New Roman" w:hAnsi="Times New Roman"/>
          <w:sz w:val="28"/>
        </w:rPr>
        <w:t>и надежной системе оценки текущего и, возможно перспективного положения, так как, эффективность управления коммерческим банком определяет возможность осуществлять свою деятельность умело и в полном соответствии с нуждами и экономическими целями государства, чего невозможно добиться, не имея оперативной информации.</w:t>
      </w:r>
    </w:p>
    <w:p w:rsidR="00124ADD" w:rsidRPr="0062796A" w:rsidRDefault="00124ADD" w:rsidP="0062796A">
      <w:pPr>
        <w:pStyle w:val="a7"/>
        <w:spacing w:line="360" w:lineRule="auto"/>
        <w:ind w:firstLine="709"/>
        <w:jc w:val="both"/>
        <w:rPr>
          <w:rFonts w:ascii="Times New Roman" w:hAnsi="Times New Roman"/>
          <w:sz w:val="28"/>
        </w:rPr>
      </w:pPr>
      <w:r w:rsidRPr="0062796A">
        <w:rPr>
          <w:rFonts w:ascii="Times New Roman" w:hAnsi="Times New Roman"/>
          <w:sz w:val="28"/>
        </w:rPr>
        <w:t>Цель данной работы проанализировать финансовое состояние деятельности ОАО «АФ Банк». Для достижения поставленной цели необходимо решить рад задач:</w:t>
      </w:r>
    </w:p>
    <w:p w:rsidR="00124ADD" w:rsidRPr="0062796A" w:rsidRDefault="00124ADD" w:rsidP="00B1619A">
      <w:pPr>
        <w:pStyle w:val="a7"/>
        <w:numPr>
          <w:ilvl w:val="0"/>
          <w:numId w:val="2"/>
        </w:numPr>
        <w:tabs>
          <w:tab w:val="left" w:pos="1080"/>
        </w:tabs>
        <w:spacing w:line="360" w:lineRule="auto"/>
        <w:ind w:left="0" w:firstLine="709"/>
        <w:jc w:val="both"/>
        <w:rPr>
          <w:rFonts w:ascii="Times New Roman" w:hAnsi="Times New Roman"/>
          <w:sz w:val="28"/>
        </w:rPr>
      </w:pPr>
      <w:r w:rsidRPr="0062796A">
        <w:rPr>
          <w:rFonts w:ascii="Times New Roman" w:hAnsi="Times New Roman"/>
          <w:sz w:val="28"/>
        </w:rPr>
        <w:t>Дать краткую характеристику финансовой деятельности ОАО «АФ Банк».</w:t>
      </w:r>
    </w:p>
    <w:p w:rsidR="00124ADD" w:rsidRPr="0062796A" w:rsidRDefault="00124ADD" w:rsidP="00B1619A">
      <w:pPr>
        <w:pStyle w:val="a7"/>
        <w:numPr>
          <w:ilvl w:val="0"/>
          <w:numId w:val="2"/>
        </w:numPr>
        <w:tabs>
          <w:tab w:val="left" w:pos="1080"/>
        </w:tabs>
        <w:spacing w:line="360" w:lineRule="auto"/>
        <w:ind w:left="0" w:firstLine="709"/>
        <w:jc w:val="both"/>
        <w:rPr>
          <w:rFonts w:ascii="Times New Roman" w:hAnsi="Times New Roman"/>
          <w:sz w:val="28"/>
        </w:rPr>
      </w:pPr>
      <w:r w:rsidRPr="0062796A">
        <w:rPr>
          <w:rFonts w:ascii="Times New Roman" w:hAnsi="Times New Roman"/>
          <w:sz w:val="28"/>
        </w:rPr>
        <w:t>Проанализировать динамику и структуру баланса коммерческого банка.</w:t>
      </w:r>
    </w:p>
    <w:p w:rsidR="00124ADD" w:rsidRPr="0062796A" w:rsidRDefault="00124ADD" w:rsidP="00B1619A">
      <w:pPr>
        <w:pStyle w:val="a7"/>
        <w:numPr>
          <w:ilvl w:val="0"/>
          <w:numId w:val="2"/>
        </w:numPr>
        <w:tabs>
          <w:tab w:val="left" w:pos="1080"/>
        </w:tabs>
        <w:spacing w:line="360" w:lineRule="auto"/>
        <w:ind w:left="0" w:firstLine="709"/>
        <w:jc w:val="both"/>
        <w:rPr>
          <w:rFonts w:ascii="Times New Roman" w:hAnsi="Times New Roman"/>
          <w:sz w:val="28"/>
        </w:rPr>
      </w:pPr>
      <w:r w:rsidRPr="0062796A">
        <w:rPr>
          <w:rFonts w:ascii="Times New Roman" w:hAnsi="Times New Roman"/>
          <w:sz w:val="28"/>
        </w:rPr>
        <w:t>Проанализировать динамику и структуру финансовых результатов ОАО «АФ Банк».</w:t>
      </w:r>
    </w:p>
    <w:p w:rsidR="0027380D" w:rsidRPr="0062796A" w:rsidRDefault="000547F3" w:rsidP="0062796A">
      <w:pPr>
        <w:spacing w:line="360" w:lineRule="auto"/>
        <w:ind w:firstLine="709"/>
        <w:jc w:val="both"/>
        <w:rPr>
          <w:sz w:val="28"/>
          <w:szCs w:val="28"/>
        </w:rPr>
      </w:pPr>
      <w:r>
        <w:rPr>
          <w:sz w:val="28"/>
          <w:szCs w:val="28"/>
        </w:rPr>
        <w:br w:type="page"/>
      </w:r>
      <w:r w:rsidR="0027380D" w:rsidRPr="0062796A">
        <w:rPr>
          <w:sz w:val="28"/>
          <w:szCs w:val="28"/>
        </w:rPr>
        <w:t xml:space="preserve">КРАТКАЯ ХАРАКТЕРИСТИКА ФИНАНСОВОЙ ДЕЯТЕЛЬНОСТИ </w:t>
      </w:r>
      <w:r w:rsidR="008E71CF" w:rsidRPr="0062796A">
        <w:rPr>
          <w:sz w:val="28"/>
          <w:szCs w:val="28"/>
        </w:rPr>
        <w:t>ОАО «АФ Банк»</w:t>
      </w:r>
    </w:p>
    <w:p w:rsidR="0027380D" w:rsidRPr="0062796A" w:rsidRDefault="0027380D" w:rsidP="0062796A">
      <w:pPr>
        <w:spacing w:line="360" w:lineRule="auto"/>
        <w:ind w:firstLine="709"/>
        <w:jc w:val="both"/>
        <w:rPr>
          <w:sz w:val="28"/>
          <w:szCs w:val="22"/>
        </w:rPr>
      </w:pP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sz w:val="28"/>
          <w:szCs w:val="28"/>
        </w:rPr>
      </w:pPr>
      <w:r w:rsidRPr="0062796A">
        <w:rPr>
          <w:sz w:val="28"/>
          <w:szCs w:val="28"/>
        </w:rPr>
        <w:t>Банк был основан 30.10.1990 как КБ «Информсвязь».</w:t>
      </w:r>
      <w:r w:rsidR="0062796A">
        <w:rPr>
          <w:sz w:val="28"/>
          <w:szCs w:val="28"/>
        </w:rPr>
        <w:t xml:space="preserve">  </w:t>
      </w:r>
      <w:r w:rsidRPr="0062796A">
        <w:rPr>
          <w:sz w:val="28"/>
          <w:szCs w:val="28"/>
        </w:rPr>
        <w:t>Устав банка зарегистрирован Банком России 28.11.1990 под № 991.</w:t>
      </w:r>
      <w:r w:rsidR="0062796A">
        <w:rPr>
          <w:sz w:val="28"/>
          <w:szCs w:val="28"/>
        </w:rPr>
        <w:t xml:space="preserve">  </w:t>
      </w:r>
      <w:r w:rsidRPr="0062796A">
        <w:rPr>
          <w:sz w:val="28"/>
          <w:szCs w:val="28"/>
        </w:rPr>
        <w:t>С 1997 года банк входит в банковскую группу «Альфа-Банк» как ОАО «Альфа-Банк-Башкортостан».</w:t>
      </w:r>
      <w:r w:rsidR="0062796A">
        <w:rPr>
          <w:sz w:val="28"/>
          <w:szCs w:val="28"/>
        </w:rPr>
        <w:t xml:space="preserve"> </w:t>
      </w:r>
      <w:r w:rsidRPr="0062796A">
        <w:rPr>
          <w:sz w:val="28"/>
          <w:szCs w:val="28"/>
        </w:rPr>
        <w:t>11.04.2007г в единый государственный реестр юридических лиц внесена запись о смене наименования. Полное наименование - Открытое акционерное общество «АФ Банк», сокращенное ОАО «АФ Банк».</w:t>
      </w:r>
      <w:r w:rsidR="0062796A">
        <w:rPr>
          <w:sz w:val="28"/>
          <w:szCs w:val="28"/>
        </w:rPr>
        <w:t xml:space="preserve"> </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Прошедший 2008 год все запомнят как год, в котором было очень много событий – событий, которые существенным образом повлияют на дальнейшее развитие истории банковского дела России. Вместе с тем, можно отметить, что именно в этом году АФ Банк основательно заявил о себе.</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 xml:space="preserve">По итогам прошедшего года ОАО «АФ Банк» занял пятую позицию среди кредитных организаций Республики Башкортостан по размеру активов. Объем срочных вкладов физических лиц за прошедший год вырос в 7 раз. Чистая прибыль составила 34,2 млн. рублей. </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 xml:space="preserve">В целом итоги деятельности банка за 2008 финансовый год характеризуются положительной динамикой, как абсолютных, так и относительных показателей, расширением объемов операций, повышением качества активов. </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Открылся и успешно работает наш первый нестоличный офис в Нефтекамске. Начал работу первый дополнительный офис за пределами Республики Башкортостан - в Челябинске.</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ОАО АФ Банк стали первым банком в Уфе, который обслуживает клиентов в круглосуточном режиме.</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В головном офисе открылся первый в городе банковский детский уголок.</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И, наконец, самое важное, при поддержке акционеров, Уставной капитал банка увеличился на 1 млрд. рублей и составил 1 183 тыс. рублей. Банк стал первым по капиталу среди всех республиканских банков. А в наступающие непростые времена это очень существенный показатель.</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По версии народной газеты «Комсомольская Правда» наш банк признан «Самым динамично развивающимся банком»!</w:t>
      </w:r>
    </w:p>
    <w:p w:rsidR="00064B2D" w:rsidRPr="0062796A" w:rsidRDefault="00064B2D" w:rsidP="0062796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ind w:firstLine="709"/>
        <w:jc w:val="both"/>
        <w:rPr>
          <w:color w:val="000000"/>
          <w:sz w:val="28"/>
          <w:szCs w:val="28"/>
        </w:rPr>
      </w:pPr>
      <w:r w:rsidRPr="0062796A">
        <w:rPr>
          <w:color w:val="000000"/>
          <w:sz w:val="28"/>
          <w:szCs w:val="28"/>
        </w:rPr>
        <w:t>Итоги работы банка в 2008 году подтвердили эффективность выбранной стратегии, направленной на укрепление позиций и репутации на банковском рынке, конечной целью которой является предоставление клиентам АФ Банка услуг, отвечающих самым высоким стандартам.</w:t>
      </w:r>
    </w:p>
    <w:p w:rsidR="00064B2D" w:rsidRPr="0062796A" w:rsidRDefault="00064B2D" w:rsidP="0062796A">
      <w:pPr>
        <w:autoSpaceDE w:val="0"/>
        <w:autoSpaceDN w:val="0"/>
        <w:adjustRightInd w:val="0"/>
        <w:spacing w:line="360" w:lineRule="auto"/>
        <w:ind w:firstLine="709"/>
        <w:jc w:val="both"/>
        <w:rPr>
          <w:sz w:val="28"/>
          <w:szCs w:val="28"/>
        </w:rPr>
      </w:pPr>
      <w:r w:rsidRPr="0062796A">
        <w:rPr>
          <w:sz w:val="28"/>
          <w:szCs w:val="28"/>
        </w:rPr>
        <w:t>По состоянию на 01.01.09 на территории Республики Башкортостан зарегистрировано 11 кредитных организаций. По итогам 2008 года ОАО «АФ Банк» занимает в банковской системе Республики Башкортостан первое место по размеру собственного капитала, шестое место по размеру чистых активов, по размеру совокупного кредитного портфеля и седьмое место по депозитам.</w:t>
      </w:r>
    </w:p>
    <w:p w:rsidR="00064B2D" w:rsidRPr="0062796A" w:rsidRDefault="00064B2D" w:rsidP="0062796A">
      <w:pPr>
        <w:pStyle w:val="a5"/>
        <w:spacing w:line="360" w:lineRule="auto"/>
        <w:ind w:firstLine="709"/>
        <w:rPr>
          <w:sz w:val="28"/>
          <w:szCs w:val="28"/>
        </w:rPr>
      </w:pPr>
      <w:r w:rsidRPr="0062796A">
        <w:rPr>
          <w:sz w:val="28"/>
          <w:szCs w:val="28"/>
        </w:rPr>
        <w:t>По итогам деятельности за 2008-й год по данным агентства «РБК. Рейтинг» ОАО «АФ Банк» занимает:</w:t>
      </w:r>
    </w:p>
    <w:p w:rsidR="00064B2D" w:rsidRPr="0062796A" w:rsidRDefault="00064B2D" w:rsidP="0062796A">
      <w:pPr>
        <w:pStyle w:val="a5"/>
        <w:spacing w:line="360" w:lineRule="auto"/>
        <w:ind w:firstLine="709"/>
        <w:rPr>
          <w:sz w:val="28"/>
          <w:szCs w:val="28"/>
        </w:rPr>
      </w:pPr>
      <w:r w:rsidRPr="0062796A">
        <w:rPr>
          <w:sz w:val="28"/>
          <w:szCs w:val="28"/>
        </w:rPr>
        <w:t>-388-е место по размеру чистых активов в рейтинге «1000 крупнейших банков России» (в 2007г. - 509 место);</w:t>
      </w:r>
    </w:p>
    <w:p w:rsidR="00064B2D" w:rsidRPr="0062796A" w:rsidRDefault="00064B2D" w:rsidP="0062796A">
      <w:pPr>
        <w:pStyle w:val="a5"/>
        <w:spacing w:line="360" w:lineRule="auto"/>
        <w:ind w:firstLine="709"/>
        <w:rPr>
          <w:sz w:val="28"/>
          <w:szCs w:val="28"/>
        </w:rPr>
      </w:pPr>
      <w:r w:rsidRPr="0062796A">
        <w:rPr>
          <w:sz w:val="28"/>
          <w:szCs w:val="28"/>
        </w:rPr>
        <w:t>-340-е место по размеру кредитного портфеля в рейтинге «Top 998 банков России по кредитному портфелю в 2008 году» (в 2007г. - 401 место);</w:t>
      </w:r>
    </w:p>
    <w:p w:rsidR="00064B2D" w:rsidRPr="0062796A" w:rsidRDefault="00064B2D" w:rsidP="0062796A">
      <w:pPr>
        <w:pStyle w:val="a5"/>
        <w:spacing w:line="360" w:lineRule="auto"/>
        <w:ind w:firstLine="709"/>
        <w:rPr>
          <w:sz w:val="28"/>
          <w:szCs w:val="28"/>
        </w:rPr>
      </w:pPr>
      <w:r w:rsidRPr="0062796A">
        <w:rPr>
          <w:sz w:val="28"/>
          <w:szCs w:val="28"/>
        </w:rPr>
        <w:t>-417-е место по кредитам юридическим лицам в рейтинге «Top 981 банков по кредитам юридическим лицам в 2008 году» (в 2007г. - 404 место);</w:t>
      </w:r>
    </w:p>
    <w:p w:rsidR="00064B2D" w:rsidRPr="0062796A" w:rsidRDefault="00064B2D" w:rsidP="0062796A">
      <w:pPr>
        <w:autoSpaceDE w:val="0"/>
        <w:autoSpaceDN w:val="0"/>
        <w:adjustRightInd w:val="0"/>
        <w:spacing w:line="360" w:lineRule="auto"/>
        <w:ind w:firstLine="709"/>
        <w:jc w:val="both"/>
        <w:rPr>
          <w:sz w:val="28"/>
          <w:szCs w:val="28"/>
        </w:rPr>
      </w:pPr>
      <w:r w:rsidRPr="0062796A">
        <w:rPr>
          <w:sz w:val="28"/>
          <w:szCs w:val="28"/>
        </w:rPr>
        <w:t>-202-е место по потребительским кредитам в рейтинге «Top 977 банков по потребительским кредитам в 2008 году» (в 2007г. - 293 место).</w:t>
      </w:r>
    </w:p>
    <w:p w:rsidR="00064B2D" w:rsidRPr="0062796A" w:rsidRDefault="00064B2D" w:rsidP="0062796A">
      <w:pPr>
        <w:autoSpaceDE w:val="0"/>
        <w:autoSpaceDN w:val="0"/>
        <w:adjustRightInd w:val="0"/>
        <w:spacing w:line="360" w:lineRule="auto"/>
        <w:ind w:firstLine="709"/>
        <w:jc w:val="both"/>
        <w:rPr>
          <w:sz w:val="28"/>
          <w:szCs w:val="28"/>
        </w:rPr>
      </w:pPr>
      <w:r w:rsidRPr="0062796A">
        <w:rPr>
          <w:bCs/>
          <w:sz w:val="28"/>
          <w:szCs w:val="28"/>
        </w:rPr>
        <w:t xml:space="preserve">В 2008 году агентство «Эксперт РА» присвоило ОАО «АФ Банк» рейтинг </w:t>
      </w:r>
      <w:r w:rsidRPr="0062796A">
        <w:rPr>
          <w:bCs/>
          <w:sz w:val="28"/>
          <w:szCs w:val="28"/>
          <w:lang w:val="en-US"/>
        </w:rPr>
        <w:t>B</w:t>
      </w:r>
      <w:r w:rsidRPr="0062796A">
        <w:rPr>
          <w:bCs/>
          <w:sz w:val="28"/>
          <w:szCs w:val="28"/>
        </w:rPr>
        <w:t>+ «Приемлемый уровень кредитоспособности со стабильными перспективами»</w:t>
      </w:r>
      <w:r w:rsidRPr="0062796A">
        <w:rPr>
          <w:sz w:val="28"/>
          <w:szCs w:val="28"/>
        </w:rPr>
        <w:t xml:space="preserve"> </w:t>
      </w:r>
    </w:p>
    <w:p w:rsidR="00064B2D" w:rsidRPr="0062796A" w:rsidRDefault="00064B2D" w:rsidP="0062796A">
      <w:pPr>
        <w:autoSpaceDE w:val="0"/>
        <w:autoSpaceDN w:val="0"/>
        <w:adjustRightInd w:val="0"/>
        <w:spacing w:line="360" w:lineRule="auto"/>
        <w:ind w:firstLine="709"/>
        <w:jc w:val="both"/>
        <w:rPr>
          <w:sz w:val="28"/>
          <w:szCs w:val="28"/>
        </w:rPr>
      </w:pPr>
      <w:r w:rsidRPr="0062796A">
        <w:rPr>
          <w:sz w:val="28"/>
          <w:szCs w:val="28"/>
        </w:rPr>
        <w:t>ОАО «АФ Банк» стал победителем конкурсного отбора, организованного Министерством Финансов РБ среди кредитных организаций,</w:t>
      </w:r>
      <w:r w:rsidR="0062796A">
        <w:rPr>
          <w:sz w:val="28"/>
          <w:szCs w:val="28"/>
        </w:rPr>
        <w:t xml:space="preserve"> </w:t>
      </w:r>
      <w:r w:rsidRPr="0062796A">
        <w:rPr>
          <w:sz w:val="28"/>
          <w:szCs w:val="28"/>
        </w:rPr>
        <w:t>для размещения временно свободных денежных средств государственных предприятий Республики Башкортостан.</w:t>
      </w:r>
    </w:p>
    <w:p w:rsidR="00064B2D" w:rsidRPr="0062796A" w:rsidRDefault="00064B2D" w:rsidP="0062796A">
      <w:pPr>
        <w:autoSpaceDE w:val="0"/>
        <w:autoSpaceDN w:val="0"/>
        <w:adjustRightInd w:val="0"/>
        <w:spacing w:line="360" w:lineRule="auto"/>
        <w:ind w:firstLine="709"/>
        <w:jc w:val="both"/>
        <w:rPr>
          <w:color w:val="000000"/>
          <w:sz w:val="28"/>
          <w:szCs w:val="28"/>
        </w:rPr>
      </w:pPr>
      <w:r w:rsidRPr="0062796A">
        <w:rPr>
          <w:sz w:val="28"/>
          <w:szCs w:val="28"/>
        </w:rPr>
        <w:t>В 2008 году агентство «Эксперт РА» выдало ОАО «АФ Банк» сертификат качества риск - менеджмента «A.rm» «Высокий уровень риск - менеджмента».</w:t>
      </w:r>
      <w:r w:rsidRPr="0062796A">
        <w:rPr>
          <w:bCs/>
          <w:sz w:val="28"/>
          <w:szCs w:val="28"/>
        </w:rPr>
        <w:t xml:space="preserve"> </w:t>
      </w:r>
    </w:p>
    <w:p w:rsidR="00064B2D" w:rsidRPr="0062796A" w:rsidRDefault="00064B2D" w:rsidP="0062796A">
      <w:pPr>
        <w:pStyle w:val="a5"/>
        <w:spacing w:line="360" w:lineRule="auto"/>
        <w:ind w:firstLine="709"/>
        <w:rPr>
          <w:sz w:val="28"/>
          <w:szCs w:val="28"/>
        </w:rPr>
      </w:pPr>
      <w:r w:rsidRPr="0062796A">
        <w:rPr>
          <w:sz w:val="28"/>
          <w:szCs w:val="28"/>
        </w:rPr>
        <w:t>Банк добился положительной динамики по всем основным направлениям деятельности, значительно расширил объемы по совершаемым операциям, внедрил ряд новых банковских продуктов.</w:t>
      </w:r>
    </w:p>
    <w:p w:rsidR="00064B2D" w:rsidRPr="0062796A" w:rsidRDefault="00064B2D" w:rsidP="0062796A">
      <w:pPr>
        <w:pStyle w:val="a5"/>
        <w:spacing w:line="360" w:lineRule="auto"/>
        <w:ind w:firstLine="709"/>
        <w:rPr>
          <w:sz w:val="28"/>
          <w:szCs w:val="28"/>
        </w:rPr>
      </w:pPr>
      <w:r w:rsidRPr="0062796A">
        <w:rPr>
          <w:sz w:val="28"/>
          <w:szCs w:val="28"/>
        </w:rPr>
        <w:t>В 2008 году банк значительно нарастил обороты по всем банковским услугам, предоставляемым клиентам, за счет чего суммарная валюта баланса увеличилась в 1,6 раз, с 1 742 млн. рублей до 2 872 млн. рублей. ОАО «АФ Банк» демонстрирует устойчивый рост активов Банка, свидетельствующий об интенсивном развитии.</w:t>
      </w:r>
    </w:p>
    <w:p w:rsidR="004D52F7" w:rsidRPr="0062796A" w:rsidRDefault="004D52F7" w:rsidP="0062796A">
      <w:pPr>
        <w:pStyle w:val="a5"/>
        <w:spacing w:line="360" w:lineRule="auto"/>
        <w:ind w:firstLine="709"/>
        <w:rPr>
          <w:sz w:val="28"/>
          <w:szCs w:val="28"/>
        </w:rPr>
      </w:pPr>
      <w:r w:rsidRPr="0062796A">
        <w:rPr>
          <w:sz w:val="28"/>
          <w:szCs w:val="28"/>
        </w:rPr>
        <w:t>1 ноября 2008 года Центральным Банком Российской Федерации зарегистрирован очередной дополнительный выпуск акций ОАО «АФ Банк». Объем эмиссии составил один миллиард рублей.</w:t>
      </w:r>
    </w:p>
    <w:p w:rsidR="004D52F7" w:rsidRPr="0062796A" w:rsidRDefault="004D52F7" w:rsidP="0062796A">
      <w:pPr>
        <w:pStyle w:val="a5"/>
        <w:spacing w:line="360" w:lineRule="auto"/>
        <w:ind w:firstLine="709"/>
        <w:rPr>
          <w:sz w:val="28"/>
          <w:szCs w:val="28"/>
        </w:rPr>
      </w:pPr>
      <w:r w:rsidRPr="0062796A">
        <w:rPr>
          <w:sz w:val="28"/>
          <w:szCs w:val="28"/>
        </w:rPr>
        <w:t>Именно на такую сумму увеличился уставной капитал банка. Теперь он составляет 1 183 361 476 рублей. Собственный капитал банка составляет 1 миллиард 406 миллионов рублей.</w:t>
      </w:r>
    </w:p>
    <w:p w:rsidR="00293B42" w:rsidRPr="0062796A" w:rsidRDefault="004D52F7" w:rsidP="0062796A">
      <w:pPr>
        <w:autoSpaceDE w:val="0"/>
        <w:autoSpaceDN w:val="0"/>
        <w:adjustRightInd w:val="0"/>
        <w:spacing w:line="360" w:lineRule="auto"/>
        <w:ind w:firstLine="709"/>
        <w:jc w:val="both"/>
        <w:rPr>
          <w:sz w:val="28"/>
          <w:szCs w:val="28"/>
        </w:rPr>
      </w:pPr>
      <w:r w:rsidRPr="0062796A">
        <w:rPr>
          <w:sz w:val="28"/>
          <w:szCs w:val="28"/>
        </w:rPr>
        <w:t>По итогам прошедшего года ОАО «АФ Банк» занял первую позицию (29,5%) среди кредитных организаций Республики Башкортостан по размеру собственных средств.</w:t>
      </w:r>
      <w:r w:rsidR="00293B42" w:rsidRPr="0062796A">
        <w:rPr>
          <w:sz w:val="28"/>
          <w:szCs w:val="28"/>
        </w:rPr>
        <w:t xml:space="preserve"> В 2008 году Банк внедрил программное обеспечение по сопровождению операций по пластиковым картам и депозитам физических лиц. </w:t>
      </w:r>
    </w:p>
    <w:p w:rsidR="00293B42" w:rsidRPr="0062796A" w:rsidRDefault="00293B42" w:rsidP="0062796A">
      <w:pPr>
        <w:autoSpaceDE w:val="0"/>
        <w:autoSpaceDN w:val="0"/>
        <w:adjustRightInd w:val="0"/>
        <w:spacing w:line="360" w:lineRule="auto"/>
        <w:ind w:firstLine="709"/>
        <w:jc w:val="both"/>
        <w:rPr>
          <w:color w:val="000000"/>
          <w:sz w:val="28"/>
          <w:szCs w:val="28"/>
        </w:rPr>
      </w:pPr>
      <w:r w:rsidRPr="0062796A">
        <w:rPr>
          <w:color w:val="000000"/>
          <w:sz w:val="28"/>
          <w:szCs w:val="28"/>
        </w:rPr>
        <w:t>По пластиковым картам были внедрены следующие программы:</w:t>
      </w:r>
    </w:p>
    <w:p w:rsidR="00293B42" w:rsidRPr="0062796A" w:rsidRDefault="00293B42" w:rsidP="000547F3">
      <w:pPr>
        <w:numPr>
          <w:ilvl w:val="0"/>
          <w:numId w:val="1"/>
        </w:numPr>
        <w:tabs>
          <w:tab w:val="left" w:pos="900"/>
        </w:tabs>
        <w:autoSpaceDE w:val="0"/>
        <w:autoSpaceDN w:val="0"/>
        <w:adjustRightInd w:val="0"/>
        <w:spacing w:line="360" w:lineRule="auto"/>
        <w:ind w:left="0" w:firstLine="709"/>
        <w:jc w:val="both"/>
        <w:rPr>
          <w:color w:val="000000"/>
          <w:sz w:val="28"/>
          <w:szCs w:val="28"/>
        </w:rPr>
      </w:pPr>
      <w:r w:rsidRPr="0062796A">
        <w:rPr>
          <w:color w:val="000000"/>
          <w:sz w:val="28"/>
          <w:szCs w:val="28"/>
        </w:rPr>
        <w:t>Процессинговый центр на базе продукта TWO;</w:t>
      </w:r>
    </w:p>
    <w:p w:rsidR="00293B42" w:rsidRPr="0062796A" w:rsidRDefault="00293B42" w:rsidP="000547F3">
      <w:pPr>
        <w:numPr>
          <w:ilvl w:val="0"/>
          <w:numId w:val="1"/>
        </w:numPr>
        <w:tabs>
          <w:tab w:val="left" w:pos="900"/>
        </w:tabs>
        <w:autoSpaceDE w:val="0"/>
        <w:autoSpaceDN w:val="0"/>
        <w:adjustRightInd w:val="0"/>
        <w:spacing w:line="360" w:lineRule="auto"/>
        <w:ind w:left="0" w:firstLine="709"/>
        <w:jc w:val="both"/>
        <w:rPr>
          <w:color w:val="000000"/>
          <w:sz w:val="28"/>
          <w:szCs w:val="28"/>
        </w:rPr>
      </w:pPr>
      <w:r w:rsidRPr="0062796A">
        <w:rPr>
          <w:color w:val="000000"/>
          <w:sz w:val="28"/>
          <w:szCs w:val="28"/>
        </w:rPr>
        <w:t>Система бэк-офиса для ведения картсчетов, вкладов, кредитов TWCMS;</w:t>
      </w:r>
    </w:p>
    <w:p w:rsidR="00293B42" w:rsidRPr="0062796A" w:rsidRDefault="00293B42" w:rsidP="000547F3">
      <w:pPr>
        <w:numPr>
          <w:ilvl w:val="0"/>
          <w:numId w:val="1"/>
        </w:numPr>
        <w:tabs>
          <w:tab w:val="left" w:pos="900"/>
        </w:tabs>
        <w:autoSpaceDE w:val="0"/>
        <w:autoSpaceDN w:val="0"/>
        <w:adjustRightInd w:val="0"/>
        <w:spacing w:line="360" w:lineRule="auto"/>
        <w:ind w:left="0" w:firstLine="709"/>
        <w:jc w:val="both"/>
        <w:rPr>
          <w:color w:val="000000"/>
          <w:sz w:val="28"/>
          <w:szCs w:val="28"/>
        </w:rPr>
      </w:pPr>
      <w:r w:rsidRPr="0062796A">
        <w:rPr>
          <w:color w:val="000000"/>
          <w:sz w:val="28"/>
          <w:szCs w:val="28"/>
        </w:rPr>
        <w:t>Система персонализации карт TWCF;</w:t>
      </w:r>
    </w:p>
    <w:p w:rsidR="00293B42" w:rsidRPr="0062796A" w:rsidRDefault="00293B42" w:rsidP="000547F3">
      <w:pPr>
        <w:numPr>
          <w:ilvl w:val="0"/>
          <w:numId w:val="1"/>
        </w:numPr>
        <w:tabs>
          <w:tab w:val="left" w:pos="900"/>
        </w:tabs>
        <w:autoSpaceDE w:val="0"/>
        <w:autoSpaceDN w:val="0"/>
        <w:adjustRightInd w:val="0"/>
        <w:spacing w:line="360" w:lineRule="auto"/>
        <w:ind w:left="0" w:firstLine="709"/>
        <w:jc w:val="both"/>
        <w:rPr>
          <w:color w:val="000000"/>
          <w:sz w:val="28"/>
          <w:szCs w:val="28"/>
        </w:rPr>
      </w:pPr>
      <w:r w:rsidRPr="0062796A">
        <w:rPr>
          <w:color w:val="000000"/>
          <w:sz w:val="28"/>
          <w:szCs w:val="28"/>
        </w:rPr>
        <w:t>Система интернет-банка TWE.</w:t>
      </w:r>
    </w:p>
    <w:p w:rsidR="00293B42" w:rsidRPr="0062796A" w:rsidRDefault="00293B42" w:rsidP="0062796A">
      <w:pPr>
        <w:autoSpaceDE w:val="0"/>
        <w:autoSpaceDN w:val="0"/>
        <w:adjustRightInd w:val="0"/>
        <w:spacing w:line="360" w:lineRule="auto"/>
        <w:ind w:firstLine="709"/>
        <w:jc w:val="both"/>
        <w:rPr>
          <w:color w:val="000000"/>
          <w:sz w:val="28"/>
          <w:szCs w:val="28"/>
        </w:rPr>
      </w:pPr>
      <w:r w:rsidRPr="0062796A">
        <w:rPr>
          <w:color w:val="000000"/>
          <w:sz w:val="28"/>
          <w:szCs w:val="28"/>
        </w:rPr>
        <w:t>Банк также внедрил высокотехнологичный программный продукт «TWCMS- КОМПАС» компании Compass Plus -</w:t>
      </w:r>
      <w:r w:rsidR="0062796A">
        <w:rPr>
          <w:color w:val="000000"/>
          <w:sz w:val="28"/>
          <w:szCs w:val="28"/>
        </w:rPr>
        <w:t xml:space="preserve"> </w:t>
      </w:r>
      <w:r w:rsidRPr="0062796A">
        <w:rPr>
          <w:color w:val="000000"/>
          <w:sz w:val="28"/>
          <w:szCs w:val="28"/>
        </w:rPr>
        <w:t xml:space="preserve">это современное программное обеспечение, предназначенное для построения, реализации, поддержки и управления системами розничного банковского обслуживания. </w:t>
      </w:r>
    </w:p>
    <w:p w:rsidR="00293B42" w:rsidRDefault="00293B42" w:rsidP="0062796A">
      <w:pPr>
        <w:autoSpaceDE w:val="0"/>
        <w:autoSpaceDN w:val="0"/>
        <w:adjustRightInd w:val="0"/>
        <w:spacing w:line="360" w:lineRule="auto"/>
        <w:ind w:firstLine="709"/>
        <w:jc w:val="both"/>
        <w:rPr>
          <w:color w:val="000000"/>
          <w:sz w:val="28"/>
          <w:szCs w:val="28"/>
        </w:rPr>
      </w:pPr>
      <w:r w:rsidRPr="0062796A">
        <w:rPr>
          <w:color w:val="000000"/>
          <w:sz w:val="28"/>
          <w:szCs w:val="28"/>
        </w:rPr>
        <w:t>Внедрение новых программных средств позволяет Банку улучшать качество оказываемых клиентам услуг и внедрять новые продукты.</w:t>
      </w:r>
    </w:p>
    <w:p w:rsidR="0062796A" w:rsidRPr="0062796A" w:rsidRDefault="0062796A" w:rsidP="0062796A">
      <w:pPr>
        <w:autoSpaceDE w:val="0"/>
        <w:autoSpaceDN w:val="0"/>
        <w:adjustRightInd w:val="0"/>
        <w:spacing w:line="360" w:lineRule="auto"/>
        <w:ind w:firstLine="709"/>
        <w:jc w:val="both"/>
        <w:rPr>
          <w:color w:val="000000"/>
          <w:sz w:val="28"/>
          <w:szCs w:val="28"/>
        </w:rPr>
      </w:pPr>
    </w:p>
    <w:p w:rsidR="004D52F7" w:rsidRPr="0062796A" w:rsidRDefault="0062796A" w:rsidP="0062796A">
      <w:pPr>
        <w:pStyle w:val="a5"/>
        <w:spacing w:line="360" w:lineRule="auto"/>
        <w:ind w:firstLine="709"/>
        <w:rPr>
          <w:sz w:val="28"/>
          <w:szCs w:val="28"/>
        </w:rPr>
      </w:pPr>
      <w:r w:rsidRPr="0062796A">
        <w:rPr>
          <w:sz w:val="28"/>
          <w:szCs w:val="28"/>
        </w:rPr>
        <w:t>Таблица 1. Основные показатели финансовой деятельности банка</w:t>
      </w:r>
      <w:r>
        <w:rPr>
          <w:sz w:val="28"/>
          <w:szCs w:val="28"/>
        </w:rPr>
        <w:t>,</w:t>
      </w:r>
      <w:r w:rsidRPr="0062796A">
        <w:rPr>
          <w:sz w:val="28"/>
          <w:szCs w:val="28"/>
        </w:rPr>
        <w:t xml:space="preserve"> тыс. руб.</w:t>
      </w:r>
    </w:p>
    <w:tbl>
      <w:tblPr>
        <w:tblW w:w="9234" w:type="dxa"/>
        <w:jc w:val="center"/>
        <w:tblLook w:val="0000" w:firstRow="0" w:lastRow="0" w:firstColumn="0" w:lastColumn="0" w:noHBand="0" w:noVBand="0"/>
      </w:tblPr>
      <w:tblGrid>
        <w:gridCol w:w="4864"/>
        <w:gridCol w:w="2185"/>
        <w:gridCol w:w="2185"/>
      </w:tblGrid>
      <w:tr w:rsidR="00A7716C" w:rsidRPr="0062796A" w:rsidTr="0062796A">
        <w:trPr>
          <w:trHeight w:val="255"/>
          <w:jc w:val="center"/>
        </w:trPr>
        <w:tc>
          <w:tcPr>
            <w:tcW w:w="4864" w:type="dxa"/>
            <w:tcBorders>
              <w:top w:val="single" w:sz="4" w:space="0" w:color="auto"/>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Показатели</w:t>
            </w:r>
          </w:p>
        </w:tc>
        <w:tc>
          <w:tcPr>
            <w:tcW w:w="2185" w:type="dxa"/>
            <w:tcBorders>
              <w:top w:val="single" w:sz="4" w:space="0" w:color="auto"/>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01.01.2008</w:t>
            </w:r>
          </w:p>
        </w:tc>
        <w:tc>
          <w:tcPr>
            <w:tcW w:w="2185" w:type="dxa"/>
            <w:tcBorders>
              <w:top w:val="single" w:sz="4" w:space="0" w:color="auto"/>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01.01.2009</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Всего активы</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1732360</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2786898</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Доходные активы</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1559167</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2450985</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Всего обязательств</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1316269</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1342780</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Средства акционеров</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183361</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1183361</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Собственные средства</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384841</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428607</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Процентные доходы, всего</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97986</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357432</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Процентные расходы, всего</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3334</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69246</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Прибыль до налогообложения</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37382</w:t>
            </w:r>
          </w:p>
        </w:tc>
        <w:tc>
          <w:tcPr>
            <w:tcW w:w="2185" w:type="dxa"/>
            <w:tcBorders>
              <w:top w:val="nil"/>
              <w:left w:val="nil"/>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56086</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Ликвидные активы</w:t>
            </w:r>
          </w:p>
        </w:tc>
        <w:tc>
          <w:tcPr>
            <w:tcW w:w="2185" w:type="dxa"/>
            <w:tcBorders>
              <w:top w:val="nil"/>
              <w:left w:val="nil"/>
              <w:bottom w:val="single" w:sz="4" w:space="0" w:color="auto"/>
              <w:right w:val="single" w:sz="4" w:space="0" w:color="auto"/>
            </w:tcBorders>
            <w:noWrap/>
            <w:vAlign w:val="bottom"/>
          </w:tcPr>
          <w:p w:rsidR="00A7716C" w:rsidRPr="0062796A" w:rsidRDefault="008C1514" w:rsidP="0062796A">
            <w:pPr>
              <w:spacing w:line="360" w:lineRule="auto"/>
              <w:rPr>
                <w:sz w:val="20"/>
                <w:szCs w:val="20"/>
              </w:rPr>
            </w:pPr>
            <w:r w:rsidRPr="0062796A">
              <w:rPr>
                <w:sz w:val="20"/>
                <w:szCs w:val="20"/>
              </w:rPr>
              <w:t>173193</w:t>
            </w:r>
          </w:p>
        </w:tc>
        <w:tc>
          <w:tcPr>
            <w:tcW w:w="2185" w:type="dxa"/>
            <w:tcBorders>
              <w:top w:val="nil"/>
              <w:left w:val="nil"/>
              <w:bottom w:val="single" w:sz="4" w:space="0" w:color="auto"/>
              <w:right w:val="single" w:sz="4" w:space="0" w:color="auto"/>
            </w:tcBorders>
            <w:noWrap/>
            <w:vAlign w:val="bottom"/>
          </w:tcPr>
          <w:p w:rsidR="00A7716C" w:rsidRPr="0062796A" w:rsidRDefault="008C1514" w:rsidP="0062796A">
            <w:pPr>
              <w:spacing w:line="360" w:lineRule="auto"/>
              <w:rPr>
                <w:sz w:val="20"/>
                <w:szCs w:val="20"/>
              </w:rPr>
            </w:pPr>
            <w:r w:rsidRPr="0062796A">
              <w:rPr>
                <w:sz w:val="20"/>
                <w:szCs w:val="20"/>
              </w:rPr>
              <w:t>335913</w:t>
            </w:r>
          </w:p>
        </w:tc>
      </w:tr>
      <w:tr w:rsidR="00A7716C" w:rsidRPr="0062796A" w:rsidTr="0062796A">
        <w:trPr>
          <w:trHeight w:val="255"/>
          <w:jc w:val="center"/>
        </w:trPr>
        <w:tc>
          <w:tcPr>
            <w:tcW w:w="4864" w:type="dxa"/>
            <w:tcBorders>
              <w:top w:val="nil"/>
              <w:left w:val="single" w:sz="4" w:space="0" w:color="auto"/>
              <w:bottom w:val="single" w:sz="4" w:space="0" w:color="auto"/>
              <w:right w:val="single" w:sz="4" w:space="0" w:color="auto"/>
            </w:tcBorders>
            <w:noWrap/>
            <w:vAlign w:val="bottom"/>
          </w:tcPr>
          <w:p w:rsidR="00A7716C" w:rsidRPr="0062796A" w:rsidRDefault="00A7716C" w:rsidP="0062796A">
            <w:pPr>
              <w:spacing w:line="360" w:lineRule="auto"/>
              <w:rPr>
                <w:sz w:val="20"/>
                <w:szCs w:val="20"/>
              </w:rPr>
            </w:pPr>
            <w:r w:rsidRPr="0062796A">
              <w:rPr>
                <w:sz w:val="20"/>
                <w:szCs w:val="20"/>
              </w:rPr>
              <w:t>Рентабельность активов</w:t>
            </w:r>
          </w:p>
        </w:tc>
        <w:tc>
          <w:tcPr>
            <w:tcW w:w="2185" w:type="dxa"/>
            <w:tcBorders>
              <w:top w:val="nil"/>
              <w:left w:val="nil"/>
              <w:bottom w:val="single" w:sz="4" w:space="0" w:color="auto"/>
              <w:right w:val="single" w:sz="4" w:space="0" w:color="auto"/>
            </w:tcBorders>
            <w:noWrap/>
            <w:vAlign w:val="bottom"/>
          </w:tcPr>
          <w:p w:rsidR="00A7716C" w:rsidRPr="0062796A" w:rsidRDefault="008C1514" w:rsidP="0062796A">
            <w:pPr>
              <w:spacing w:line="360" w:lineRule="auto"/>
              <w:rPr>
                <w:sz w:val="20"/>
                <w:szCs w:val="20"/>
              </w:rPr>
            </w:pPr>
            <w:r w:rsidRPr="0062796A">
              <w:rPr>
                <w:sz w:val="20"/>
                <w:szCs w:val="20"/>
              </w:rPr>
              <w:t>0,014</w:t>
            </w:r>
          </w:p>
        </w:tc>
        <w:tc>
          <w:tcPr>
            <w:tcW w:w="2185" w:type="dxa"/>
            <w:tcBorders>
              <w:top w:val="nil"/>
              <w:left w:val="nil"/>
              <w:bottom w:val="single" w:sz="4" w:space="0" w:color="auto"/>
              <w:right w:val="single" w:sz="4" w:space="0" w:color="auto"/>
            </w:tcBorders>
            <w:noWrap/>
            <w:vAlign w:val="bottom"/>
          </w:tcPr>
          <w:p w:rsidR="00A7716C" w:rsidRPr="0062796A" w:rsidRDefault="008C1514" w:rsidP="0062796A">
            <w:pPr>
              <w:spacing w:line="360" w:lineRule="auto"/>
              <w:rPr>
                <w:sz w:val="20"/>
                <w:szCs w:val="20"/>
              </w:rPr>
            </w:pPr>
            <w:r w:rsidRPr="0062796A">
              <w:rPr>
                <w:sz w:val="20"/>
                <w:szCs w:val="20"/>
              </w:rPr>
              <w:t>0,012</w:t>
            </w:r>
          </w:p>
        </w:tc>
      </w:tr>
    </w:tbl>
    <w:p w:rsidR="0027380D" w:rsidRPr="0062796A" w:rsidRDefault="0027380D" w:rsidP="0062796A">
      <w:pPr>
        <w:spacing w:line="360" w:lineRule="auto"/>
        <w:ind w:firstLine="709"/>
        <w:jc w:val="both"/>
        <w:rPr>
          <w:sz w:val="28"/>
          <w:szCs w:val="28"/>
        </w:rPr>
      </w:pPr>
    </w:p>
    <w:p w:rsidR="008C1514" w:rsidRPr="0062796A" w:rsidRDefault="008C1514" w:rsidP="0062796A">
      <w:pPr>
        <w:shd w:val="clear" w:color="auto" w:fill="FFFFFF"/>
        <w:spacing w:line="360" w:lineRule="auto"/>
        <w:ind w:firstLine="709"/>
        <w:jc w:val="both"/>
        <w:rPr>
          <w:sz w:val="28"/>
          <w:szCs w:val="28"/>
        </w:rPr>
      </w:pPr>
      <w:r w:rsidRPr="0062796A">
        <w:rPr>
          <w:sz w:val="28"/>
          <w:szCs w:val="28"/>
        </w:rPr>
        <w:t>Исходя из представленных в таблице 1 данных можно сделать вывод, что с</w:t>
      </w:r>
      <w:r w:rsidR="0022482B" w:rsidRPr="0062796A">
        <w:rPr>
          <w:sz w:val="28"/>
          <w:szCs w:val="28"/>
        </w:rPr>
        <w:t>умма активов за 2008-2009</w:t>
      </w:r>
      <w:r w:rsidRPr="0062796A">
        <w:rPr>
          <w:sz w:val="28"/>
          <w:szCs w:val="28"/>
        </w:rPr>
        <w:t>гг. увеличилась на 1054538 тыс. руб. Это говорит о том что банковский кризис</w:t>
      </w:r>
      <w:r w:rsidR="0062796A">
        <w:rPr>
          <w:sz w:val="28"/>
          <w:szCs w:val="28"/>
        </w:rPr>
        <w:t xml:space="preserve"> </w:t>
      </w:r>
      <w:r w:rsidRPr="0062796A">
        <w:rPr>
          <w:sz w:val="28"/>
          <w:szCs w:val="28"/>
        </w:rPr>
        <w:t>2008г. не так сильно сказался на эффективности деятельности банка процентные доходы превышаю</w:t>
      </w:r>
      <w:r w:rsidR="0022482B" w:rsidRPr="0062796A">
        <w:rPr>
          <w:sz w:val="28"/>
          <w:szCs w:val="28"/>
        </w:rPr>
        <w:t>т процентные расходы, как в 2008г. так и в 2009</w:t>
      </w:r>
      <w:r w:rsidRPr="0062796A">
        <w:rPr>
          <w:sz w:val="28"/>
          <w:szCs w:val="28"/>
        </w:rPr>
        <w:t xml:space="preserve">г. это свидетельствует о том что доход превышают расходы банка, что является весьма положительным моментом. Ликвидные активы сокращаются, следовательно, растут риски, но банк строит свою работу </w:t>
      </w:r>
      <w:r w:rsidR="00124ADD" w:rsidRPr="0062796A">
        <w:rPr>
          <w:sz w:val="28"/>
          <w:szCs w:val="28"/>
        </w:rPr>
        <w:t>достаточно</w:t>
      </w:r>
      <w:r w:rsidRPr="0062796A">
        <w:rPr>
          <w:sz w:val="28"/>
          <w:szCs w:val="28"/>
        </w:rPr>
        <w:t xml:space="preserve"> эффективно. Из коэффициента дееспособности видно, что работа ОАО «АФ Банка» </w:t>
      </w:r>
      <w:r w:rsidR="00124ADD" w:rsidRPr="0062796A">
        <w:rPr>
          <w:sz w:val="28"/>
          <w:szCs w:val="28"/>
        </w:rPr>
        <w:t xml:space="preserve">не </w:t>
      </w:r>
      <w:r w:rsidRPr="0062796A">
        <w:rPr>
          <w:sz w:val="28"/>
          <w:szCs w:val="28"/>
        </w:rPr>
        <w:t xml:space="preserve">стабильна, </w:t>
      </w:r>
      <w:r w:rsidR="00124ADD" w:rsidRPr="0062796A">
        <w:rPr>
          <w:sz w:val="28"/>
          <w:szCs w:val="28"/>
        </w:rPr>
        <w:t>рискованна</w:t>
      </w:r>
      <w:r w:rsidRPr="0062796A">
        <w:rPr>
          <w:sz w:val="28"/>
          <w:szCs w:val="28"/>
        </w:rPr>
        <w:t>, что является не очень хорошим фактором.</w:t>
      </w:r>
    </w:p>
    <w:p w:rsidR="00DA2719" w:rsidRDefault="00DA2719" w:rsidP="0062796A">
      <w:pPr>
        <w:spacing w:line="360" w:lineRule="auto"/>
        <w:ind w:firstLine="709"/>
        <w:jc w:val="both"/>
        <w:rPr>
          <w:sz w:val="28"/>
          <w:szCs w:val="28"/>
        </w:rPr>
      </w:pPr>
    </w:p>
    <w:p w:rsidR="008C1514" w:rsidRPr="0062796A" w:rsidRDefault="0062796A" w:rsidP="0062796A">
      <w:pPr>
        <w:spacing w:line="360" w:lineRule="auto"/>
        <w:ind w:firstLine="709"/>
        <w:jc w:val="both"/>
        <w:rPr>
          <w:sz w:val="28"/>
          <w:szCs w:val="28"/>
        </w:rPr>
      </w:pPr>
      <w:r>
        <w:rPr>
          <w:sz w:val="28"/>
          <w:szCs w:val="28"/>
        </w:rPr>
        <w:t>2.</w:t>
      </w:r>
      <w:r w:rsidR="008C1514" w:rsidRPr="0062796A">
        <w:rPr>
          <w:sz w:val="28"/>
          <w:szCs w:val="28"/>
        </w:rPr>
        <w:t xml:space="preserve"> АНАЛИЗ ДИНАМИКИ И СТРУКТУРЫ БАЛАНКА КОММЕРЧЕСКОГО БАНКА</w:t>
      </w:r>
    </w:p>
    <w:p w:rsidR="008C1514" w:rsidRPr="0062796A" w:rsidRDefault="008C1514" w:rsidP="0062796A">
      <w:pPr>
        <w:spacing w:line="360" w:lineRule="auto"/>
        <w:ind w:firstLine="709"/>
        <w:jc w:val="both"/>
        <w:rPr>
          <w:sz w:val="28"/>
          <w:szCs w:val="28"/>
        </w:rPr>
      </w:pPr>
    </w:p>
    <w:p w:rsidR="008C1514" w:rsidRDefault="008C1514" w:rsidP="0062796A">
      <w:pPr>
        <w:spacing w:line="360" w:lineRule="auto"/>
        <w:ind w:firstLine="709"/>
        <w:jc w:val="both"/>
        <w:rPr>
          <w:sz w:val="28"/>
          <w:szCs w:val="28"/>
        </w:rPr>
      </w:pPr>
      <w:r w:rsidRPr="0062796A">
        <w:rPr>
          <w:sz w:val="28"/>
          <w:szCs w:val="28"/>
        </w:rPr>
        <w:t>Рассмотрим бухгалтерский баланс ОАО «АФ Банка».</w:t>
      </w:r>
    </w:p>
    <w:p w:rsidR="0062796A" w:rsidRPr="0062796A" w:rsidRDefault="0062796A" w:rsidP="0062796A">
      <w:pPr>
        <w:spacing w:line="360" w:lineRule="auto"/>
        <w:ind w:firstLine="709"/>
        <w:jc w:val="both"/>
        <w:rPr>
          <w:sz w:val="28"/>
          <w:szCs w:val="28"/>
        </w:rPr>
      </w:pPr>
    </w:p>
    <w:p w:rsidR="008C1514" w:rsidRPr="0062796A" w:rsidRDefault="0062796A" w:rsidP="0062796A">
      <w:pPr>
        <w:spacing w:line="360" w:lineRule="auto"/>
        <w:ind w:firstLine="709"/>
        <w:jc w:val="both"/>
        <w:rPr>
          <w:sz w:val="28"/>
          <w:szCs w:val="28"/>
        </w:rPr>
      </w:pPr>
      <w:r w:rsidRPr="0062796A">
        <w:rPr>
          <w:sz w:val="28"/>
          <w:szCs w:val="28"/>
        </w:rPr>
        <w:t>Таблица 2. Анализ бухгалтерского баланса ОАО "АФ Банк"</w:t>
      </w:r>
      <w:r>
        <w:rPr>
          <w:sz w:val="28"/>
          <w:szCs w:val="28"/>
        </w:rPr>
        <w:t>,</w:t>
      </w:r>
      <w:r w:rsidRPr="0062796A">
        <w:rPr>
          <w:sz w:val="28"/>
          <w:szCs w:val="28"/>
        </w:rPr>
        <w:t xml:space="preserve"> тыс. руб.</w:t>
      </w:r>
    </w:p>
    <w:tbl>
      <w:tblPr>
        <w:tblW w:w="9019" w:type="dxa"/>
        <w:jc w:val="center"/>
        <w:tblLayout w:type="fixed"/>
        <w:tblLook w:val="0000" w:firstRow="0" w:lastRow="0" w:firstColumn="0" w:lastColumn="0" w:noHBand="0" w:noVBand="0"/>
      </w:tblPr>
      <w:tblGrid>
        <w:gridCol w:w="2610"/>
        <w:gridCol w:w="985"/>
        <w:gridCol w:w="908"/>
        <w:gridCol w:w="895"/>
        <w:gridCol w:w="828"/>
        <w:gridCol w:w="49"/>
        <w:gridCol w:w="936"/>
        <w:gridCol w:w="823"/>
        <w:gridCol w:w="985"/>
      </w:tblGrid>
      <w:tr w:rsidR="00411E88" w:rsidRPr="0062796A" w:rsidTr="00DA2719">
        <w:trPr>
          <w:trHeight w:val="261"/>
          <w:jc w:val="center"/>
        </w:trPr>
        <w:tc>
          <w:tcPr>
            <w:tcW w:w="2610" w:type="dxa"/>
            <w:vMerge w:val="restart"/>
            <w:tcBorders>
              <w:top w:val="single" w:sz="4" w:space="0" w:color="auto"/>
              <w:left w:val="single" w:sz="4" w:space="0" w:color="auto"/>
              <w:bottom w:val="single" w:sz="4" w:space="0" w:color="000000"/>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Активы</w:t>
            </w:r>
          </w:p>
        </w:tc>
        <w:tc>
          <w:tcPr>
            <w:tcW w:w="985" w:type="dxa"/>
            <w:vMerge w:val="restart"/>
            <w:tcBorders>
              <w:top w:val="single" w:sz="4" w:space="0" w:color="auto"/>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2007</w:t>
            </w:r>
          </w:p>
        </w:tc>
        <w:tc>
          <w:tcPr>
            <w:tcW w:w="908" w:type="dxa"/>
            <w:vMerge w:val="restart"/>
            <w:tcBorders>
              <w:top w:val="single" w:sz="4" w:space="0" w:color="auto"/>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2008</w:t>
            </w:r>
          </w:p>
        </w:tc>
        <w:tc>
          <w:tcPr>
            <w:tcW w:w="1723" w:type="dxa"/>
            <w:gridSpan w:val="2"/>
            <w:tcBorders>
              <w:top w:val="single" w:sz="4" w:space="0" w:color="auto"/>
              <w:left w:val="nil"/>
              <w:bottom w:val="single" w:sz="4" w:space="0" w:color="auto"/>
              <w:right w:val="single" w:sz="4" w:space="0" w:color="000000"/>
            </w:tcBorders>
            <w:vAlign w:val="bottom"/>
          </w:tcPr>
          <w:p w:rsidR="00411E88" w:rsidRPr="0062796A" w:rsidRDefault="00FE049C" w:rsidP="0062796A">
            <w:pPr>
              <w:spacing w:line="360" w:lineRule="auto"/>
              <w:rPr>
                <w:sz w:val="20"/>
                <w:szCs w:val="20"/>
              </w:rPr>
            </w:pPr>
            <w:r w:rsidRPr="0062796A">
              <w:rPr>
                <w:sz w:val="20"/>
                <w:szCs w:val="20"/>
              </w:rPr>
              <w:t>Уд. в</w:t>
            </w:r>
            <w:r w:rsidR="00411E88" w:rsidRPr="0062796A">
              <w:rPr>
                <w:sz w:val="20"/>
                <w:szCs w:val="20"/>
              </w:rPr>
              <w:t>ес,%</w:t>
            </w:r>
          </w:p>
        </w:tc>
        <w:tc>
          <w:tcPr>
            <w:tcW w:w="985" w:type="dxa"/>
            <w:gridSpan w:val="2"/>
            <w:vMerge w:val="restart"/>
            <w:tcBorders>
              <w:top w:val="single" w:sz="4" w:space="0" w:color="auto"/>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Абс.</w:t>
            </w:r>
          </w:p>
          <w:p w:rsidR="00411E88" w:rsidRPr="0062796A" w:rsidRDefault="00411E88" w:rsidP="0062796A">
            <w:pPr>
              <w:spacing w:line="360" w:lineRule="auto"/>
              <w:rPr>
                <w:sz w:val="20"/>
                <w:szCs w:val="20"/>
              </w:rPr>
            </w:pPr>
            <w:r w:rsidRPr="0062796A">
              <w:rPr>
                <w:sz w:val="20"/>
                <w:szCs w:val="20"/>
              </w:rPr>
              <w:t>откл.</w:t>
            </w:r>
          </w:p>
        </w:tc>
        <w:tc>
          <w:tcPr>
            <w:tcW w:w="823" w:type="dxa"/>
            <w:vMerge w:val="restart"/>
            <w:tcBorders>
              <w:top w:val="single" w:sz="4" w:space="0" w:color="auto"/>
              <w:left w:val="single" w:sz="4" w:space="0" w:color="auto"/>
              <w:bottom w:val="single" w:sz="4" w:space="0" w:color="000000"/>
              <w:right w:val="single" w:sz="4" w:space="0" w:color="auto"/>
            </w:tcBorders>
            <w:vAlign w:val="bottom"/>
          </w:tcPr>
          <w:p w:rsidR="00411E88" w:rsidRPr="0062796A" w:rsidRDefault="00FE049C" w:rsidP="0062796A">
            <w:pPr>
              <w:spacing w:line="360" w:lineRule="auto"/>
              <w:rPr>
                <w:sz w:val="20"/>
                <w:szCs w:val="20"/>
              </w:rPr>
            </w:pPr>
            <w:r w:rsidRPr="0062796A">
              <w:rPr>
                <w:sz w:val="20"/>
                <w:szCs w:val="20"/>
              </w:rPr>
              <w:t>Откл. уд. в.</w:t>
            </w:r>
          </w:p>
        </w:tc>
        <w:tc>
          <w:tcPr>
            <w:tcW w:w="985" w:type="dxa"/>
            <w:vMerge w:val="restart"/>
            <w:tcBorders>
              <w:top w:val="single" w:sz="4" w:space="0" w:color="auto"/>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Темп роста, %</w:t>
            </w:r>
          </w:p>
        </w:tc>
      </w:tr>
      <w:tr w:rsidR="00411E88" w:rsidRPr="0062796A" w:rsidTr="00DA2719">
        <w:trPr>
          <w:trHeight w:val="261"/>
          <w:jc w:val="center"/>
        </w:trPr>
        <w:tc>
          <w:tcPr>
            <w:tcW w:w="2610" w:type="dxa"/>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985" w:type="dxa"/>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908" w:type="dxa"/>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895" w:type="dxa"/>
            <w:tcBorders>
              <w:top w:val="nil"/>
              <w:left w:val="nil"/>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2007</w:t>
            </w:r>
          </w:p>
        </w:tc>
        <w:tc>
          <w:tcPr>
            <w:tcW w:w="828" w:type="dxa"/>
            <w:tcBorders>
              <w:top w:val="nil"/>
              <w:left w:val="nil"/>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2008</w:t>
            </w:r>
          </w:p>
        </w:tc>
        <w:tc>
          <w:tcPr>
            <w:tcW w:w="985" w:type="dxa"/>
            <w:gridSpan w:val="2"/>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823" w:type="dxa"/>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985" w:type="dxa"/>
            <w:vMerge/>
            <w:tcBorders>
              <w:top w:val="single" w:sz="4" w:space="0" w:color="auto"/>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 Денежные средства</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14150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47704</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0,817</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1,712</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33554</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0,895</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337,131</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 Средства кредитных организаций в Центральном банке РФ</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142660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47651</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8,235</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1,710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-95009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-6,525</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33,402</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2.1. Обязательные резервы</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7708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2673</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0,445</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0,096</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-5035</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-0,349</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34,678</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3. Средства в кредитных организациях</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199160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258357</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11,496</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9,270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59197</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-2,226</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129,723</w:t>
            </w:r>
          </w:p>
        </w:tc>
      </w:tr>
      <w:tr w:rsidR="00411E88" w:rsidRPr="0062796A" w:rsidTr="00DA2719">
        <w:trPr>
          <w:trHeight w:val="52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4. Чистые вложения в ценные бумаги, оцениваемые по справедливой стоимости через прибыль или убыток</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28"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 xml:space="preserve">5. Чистая </w:t>
            </w:r>
            <w:r w:rsidR="00FE049C" w:rsidRPr="0062796A">
              <w:rPr>
                <w:sz w:val="20"/>
                <w:szCs w:val="20"/>
              </w:rPr>
              <w:t>ссудная</w:t>
            </w:r>
            <w:r w:rsidRPr="0062796A">
              <w:rPr>
                <w:sz w:val="20"/>
                <w:szCs w:val="20"/>
              </w:rPr>
              <w:t xml:space="preserve"> задолженность</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1339660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1919815</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77,332</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68,887</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580155</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-8,444</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143,306</w:t>
            </w:r>
          </w:p>
        </w:tc>
      </w:tr>
      <w:tr w:rsidR="00411E88" w:rsidRPr="0062796A" w:rsidTr="00DA2719">
        <w:trPr>
          <w:trHeight w:val="52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6. Чистые вложения в ценные бумаги и другие финансовые активы, имеющиеся в наличии для продажи</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95978</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0,007</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3,444</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95860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3,437</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81337,288</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6.1. Инвестиции в дочерние и зависимые организации</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28"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7. Чистые вложения в ценные бумаги, удерживаемые до погашения</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28"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 xml:space="preserve">8. Основные средства, нематериальные активы и </w:t>
            </w:r>
            <w:r w:rsidR="00FE049C" w:rsidRPr="0062796A">
              <w:rPr>
                <w:sz w:val="20"/>
                <w:szCs w:val="20"/>
              </w:rPr>
              <w:t>материальные</w:t>
            </w:r>
            <w:r w:rsidRPr="0062796A">
              <w:rPr>
                <w:sz w:val="20"/>
                <w:szCs w:val="20"/>
              </w:rPr>
              <w:t xml:space="preserve"> запасы</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16383</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240558</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0,946</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8,632</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224175</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7,686</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1468,339</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9. Прочие активы</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20229</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176835</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1,168</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6,345</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156606</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5,178</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874,166</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10. Всего активов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1732360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2786898</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100</w:t>
            </w:r>
          </w:p>
        </w:tc>
        <w:tc>
          <w:tcPr>
            <w:tcW w:w="82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100</w:t>
            </w:r>
          </w:p>
        </w:tc>
        <w:tc>
          <w:tcPr>
            <w:tcW w:w="985"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1054538</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160,873</w:t>
            </w:r>
          </w:p>
        </w:tc>
      </w:tr>
      <w:tr w:rsidR="00411E88" w:rsidRPr="0062796A" w:rsidTr="00DA2719">
        <w:trPr>
          <w:trHeight w:val="494"/>
          <w:jc w:val="center"/>
        </w:trPr>
        <w:tc>
          <w:tcPr>
            <w:tcW w:w="2610" w:type="dxa"/>
            <w:vMerge w:val="restart"/>
            <w:tcBorders>
              <w:top w:val="nil"/>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Пассивы</w:t>
            </w:r>
          </w:p>
        </w:tc>
        <w:tc>
          <w:tcPr>
            <w:tcW w:w="6409" w:type="dxa"/>
            <w:gridSpan w:val="8"/>
            <w:vMerge w:val="restart"/>
            <w:tcBorders>
              <w:top w:val="single" w:sz="4" w:space="0" w:color="auto"/>
              <w:left w:val="single" w:sz="4" w:space="0" w:color="auto"/>
              <w:bottom w:val="single" w:sz="4" w:space="0" w:color="000000"/>
              <w:right w:val="single" w:sz="4" w:space="0" w:color="000000"/>
            </w:tcBorders>
            <w:noWrap/>
            <w:vAlign w:val="bottom"/>
          </w:tcPr>
          <w:p w:rsidR="00411E88" w:rsidRPr="0062796A" w:rsidRDefault="00411E88" w:rsidP="0062796A">
            <w:pPr>
              <w:spacing w:line="360" w:lineRule="auto"/>
              <w:rPr>
                <w:sz w:val="20"/>
                <w:szCs w:val="20"/>
              </w:rPr>
            </w:pPr>
          </w:p>
        </w:tc>
      </w:tr>
      <w:tr w:rsidR="00411E88" w:rsidRPr="0062796A" w:rsidTr="00DA2719">
        <w:trPr>
          <w:trHeight w:val="494"/>
          <w:jc w:val="center"/>
        </w:trPr>
        <w:tc>
          <w:tcPr>
            <w:tcW w:w="2610" w:type="dxa"/>
            <w:vMerge/>
            <w:tcBorders>
              <w:top w:val="nil"/>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6409" w:type="dxa"/>
            <w:gridSpan w:val="8"/>
            <w:vMerge/>
            <w:tcBorders>
              <w:top w:val="single" w:sz="4" w:space="0" w:color="auto"/>
              <w:left w:val="single" w:sz="4" w:space="0" w:color="auto"/>
              <w:bottom w:val="single" w:sz="4" w:space="0" w:color="000000"/>
              <w:right w:val="single" w:sz="4" w:space="0" w:color="000000"/>
            </w:tcBorders>
            <w:vAlign w:val="center"/>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11. Кредиты, депозиты и прочие средства Центрального банка РФ</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 xml:space="preserve">12. Средства кредитных </w:t>
            </w:r>
            <w:r w:rsidR="00FE049C" w:rsidRPr="0062796A">
              <w:rPr>
                <w:sz w:val="20"/>
                <w:szCs w:val="20"/>
              </w:rPr>
              <w:t>организаций</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85901</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34207</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4,959</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1,227</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-51694</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-3,731</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39,821</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13. Средства клиентов (некредитных организаций)</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1224441</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1186312</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70,681</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42,567</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-38129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-28,113</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96,886</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13.1. Вклады физических лиц</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128838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708247</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7,437</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25,413</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579409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17,976</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549,719</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14. Финансовые обязательства, оцениваемые по справедливой стоимости через прибыль или убыток</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77" w:type="dxa"/>
            <w:gridSpan w:val="2"/>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15. Выпущенные долговые обязательства</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641</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101990</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0,037</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3,660</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101349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3,623</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15911,076</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 xml:space="preserve">16. </w:t>
            </w:r>
            <w:r w:rsidR="00FE049C" w:rsidRPr="0062796A">
              <w:rPr>
                <w:sz w:val="20"/>
                <w:szCs w:val="20"/>
              </w:rPr>
              <w:t>Прочие</w:t>
            </w:r>
            <w:r w:rsidRPr="0062796A">
              <w:rPr>
                <w:sz w:val="20"/>
                <w:szCs w:val="20"/>
              </w:rPr>
              <w:t xml:space="preserve"> обязательства</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5038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20201</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0,291</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0,725</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15163</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0,434</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400,973</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17. Резервы на возможные потери по условным обязательствам кредитного характера</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248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70</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0,014</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0,003</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-178</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-0,012</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28,226</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18. Всего обязательств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1316269</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1342780</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75,981</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48,182</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26511</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-27,799</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102,014</w:t>
            </w:r>
          </w:p>
        </w:tc>
      </w:tr>
      <w:tr w:rsidR="00411E88" w:rsidRPr="0062796A" w:rsidTr="00DA2719">
        <w:trPr>
          <w:trHeight w:val="494"/>
          <w:jc w:val="center"/>
        </w:trPr>
        <w:tc>
          <w:tcPr>
            <w:tcW w:w="2610" w:type="dxa"/>
            <w:vMerge w:val="restart"/>
            <w:tcBorders>
              <w:top w:val="nil"/>
              <w:left w:val="single" w:sz="4" w:space="0" w:color="auto"/>
              <w:bottom w:val="single" w:sz="4" w:space="0" w:color="000000"/>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Источники собственных средств</w:t>
            </w:r>
          </w:p>
        </w:tc>
        <w:tc>
          <w:tcPr>
            <w:tcW w:w="6409" w:type="dxa"/>
            <w:gridSpan w:val="8"/>
            <w:vMerge w:val="restart"/>
            <w:tcBorders>
              <w:top w:val="single" w:sz="4" w:space="0" w:color="auto"/>
              <w:left w:val="single" w:sz="4" w:space="0" w:color="auto"/>
              <w:bottom w:val="single" w:sz="4" w:space="0" w:color="000000"/>
              <w:right w:val="single" w:sz="4" w:space="0" w:color="000000"/>
            </w:tcBorders>
            <w:noWrap/>
            <w:vAlign w:val="bottom"/>
          </w:tcPr>
          <w:p w:rsidR="00411E88" w:rsidRPr="0062796A" w:rsidRDefault="00411E88" w:rsidP="0062796A">
            <w:pPr>
              <w:spacing w:line="360" w:lineRule="auto"/>
              <w:rPr>
                <w:sz w:val="20"/>
                <w:szCs w:val="20"/>
              </w:rPr>
            </w:pPr>
          </w:p>
        </w:tc>
      </w:tr>
      <w:tr w:rsidR="00411E88" w:rsidRPr="0062796A" w:rsidTr="00327E38">
        <w:trPr>
          <w:trHeight w:val="345"/>
          <w:jc w:val="center"/>
        </w:trPr>
        <w:tc>
          <w:tcPr>
            <w:tcW w:w="2610" w:type="dxa"/>
            <w:vMerge/>
            <w:tcBorders>
              <w:top w:val="nil"/>
              <w:left w:val="single" w:sz="4" w:space="0" w:color="auto"/>
              <w:bottom w:val="single" w:sz="4" w:space="0" w:color="000000"/>
              <w:right w:val="single" w:sz="4" w:space="0" w:color="auto"/>
            </w:tcBorders>
            <w:vAlign w:val="center"/>
          </w:tcPr>
          <w:p w:rsidR="00411E88" w:rsidRPr="0062796A" w:rsidRDefault="00411E88" w:rsidP="0062796A">
            <w:pPr>
              <w:spacing w:line="360" w:lineRule="auto"/>
              <w:rPr>
                <w:sz w:val="20"/>
                <w:szCs w:val="20"/>
              </w:rPr>
            </w:pPr>
          </w:p>
        </w:tc>
        <w:tc>
          <w:tcPr>
            <w:tcW w:w="6409" w:type="dxa"/>
            <w:gridSpan w:val="8"/>
            <w:vMerge/>
            <w:tcBorders>
              <w:top w:val="single" w:sz="4" w:space="0" w:color="auto"/>
              <w:left w:val="single" w:sz="4" w:space="0" w:color="auto"/>
              <w:bottom w:val="single" w:sz="4" w:space="0" w:color="000000"/>
              <w:right w:val="single" w:sz="4" w:space="0" w:color="000000"/>
            </w:tcBorders>
            <w:vAlign w:val="center"/>
          </w:tcPr>
          <w:p w:rsidR="00411E88" w:rsidRPr="0062796A" w:rsidRDefault="00411E88" w:rsidP="0062796A">
            <w:pPr>
              <w:spacing w:line="360" w:lineRule="auto"/>
              <w:rPr>
                <w:sz w:val="20"/>
                <w:szCs w:val="20"/>
              </w:rPr>
            </w:pPr>
          </w:p>
        </w:tc>
      </w:tr>
      <w:tr w:rsidR="00411E88" w:rsidRPr="0062796A" w:rsidTr="00327E38">
        <w:trPr>
          <w:trHeight w:val="313"/>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19. Средства акционеров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183361</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1183361</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10,584</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42,462</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1000000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31,877</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645,372</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20. Собственные акции, выкупленные у акционеров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77" w:type="dxa"/>
            <w:gridSpan w:val="2"/>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21. Эмиссионный доход</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77" w:type="dxa"/>
            <w:gridSpan w:val="2"/>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22. Резервный фонд</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9168</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9168</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0,529</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0,329</w:t>
            </w:r>
          </w:p>
        </w:tc>
        <w:tc>
          <w:tcPr>
            <w:tcW w:w="93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-0,2</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100</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23. Переоценка по справедливой стоимости ценных бумаг, имеющихся в наличии для продажи</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-4510</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-0,162</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-4510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-0,162</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24. Переоценка основных средств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366</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47</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0,021</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0,002</w:t>
            </w:r>
          </w:p>
        </w:tc>
        <w:tc>
          <w:tcPr>
            <w:tcW w:w="93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-319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-0,019</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12,842</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25. Нераспределённая прибыль прошлых лет</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198373</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221830</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11,451</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7,960</w:t>
            </w:r>
          </w:p>
        </w:tc>
        <w:tc>
          <w:tcPr>
            <w:tcW w:w="93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23457</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-3,491</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111,825</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26. Неиспользованная прибыль за отчётный период</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24823</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34222</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1,433</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1,228</w:t>
            </w:r>
          </w:p>
        </w:tc>
        <w:tc>
          <w:tcPr>
            <w:tcW w:w="93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9399</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-0,205</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137,864</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27. Всего источников собственных средств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416091</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1444118</w:t>
            </w:r>
          </w:p>
        </w:tc>
        <w:tc>
          <w:tcPr>
            <w:tcW w:w="89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24,019</w:t>
            </w:r>
          </w:p>
        </w:tc>
        <w:tc>
          <w:tcPr>
            <w:tcW w:w="877" w:type="dxa"/>
            <w:gridSpan w:val="2"/>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51,818</w:t>
            </w:r>
          </w:p>
        </w:tc>
        <w:tc>
          <w:tcPr>
            <w:tcW w:w="93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1028027,000</w:t>
            </w:r>
          </w:p>
        </w:tc>
        <w:tc>
          <w:tcPr>
            <w:tcW w:w="823"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27,799</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347,068</w:t>
            </w:r>
          </w:p>
        </w:tc>
      </w:tr>
      <w:tr w:rsidR="00411E88" w:rsidRPr="0062796A" w:rsidTr="00DA2719">
        <w:trPr>
          <w:trHeight w:val="261"/>
          <w:jc w:val="center"/>
        </w:trPr>
        <w:tc>
          <w:tcPr>
            <w:tcW w:w="2610" w:type="dxa"/>
            <w:tcBorders>
              <w:top w:val="nil"/>
              <w:left w:val="single" w:sz="4" w:space="0" w:color="auto"/>
              <w:bottom w:val="single" w:sz="4" w:space="0" w:color="auto"/>
              <w:right w:val="single" w:sz="4" w:space="0" w:color="auto"/>
            </w:tcBorders>
            <w:vAlign w:val="bottom"/>
          </w:tcPr>
          <w:p w:rsidR="00411E88" w:rsidRPr="0062796A" w:rsidRDefault="00411E88" w:rsidP="0062796A">
            <w:pPr>
              <w:spacing w:line="360" w:lineRule="auto"/>
              <w:rPr>
                <w:sz w:val="20"/>
                <w:szCs w:val="20"/>
              </w:rPr>
            </w:pPr>
            <w:r w:rsidRPr="0062796A">
              <w:rPr>
                <w:sz w:val="20"/>
                <w:szCs w:val="20"/>
              </w:rPr>
              <w:t>28. Всего пассивов</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1732360</w:t>
            </w:r>
          </w:p>
        </w:tc>
        <w:tc>
          <w:tcPr>
            <w:tcW w:w="908"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2786898</w:t>
            </w:r>
          </w:p>
        </w:tc>
        <w:tc>
          <w:tcPr>
            <w:tcW w:w="89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100</w:t>
            </w:r>
          </w:p>
        </w:tc>
        <w:tc>
          <w:tcPr>
            <w:tcW w:w="877" w:type="dxa"/>
            <w:gridSpan w:val="2"/>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100</w:t>
            </w:r>
          </w:p>
        </w:tc>
        <w:tc>
          <w:tcPr>
            <w:tcW w:w="935"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1054538</w:t>
            </w:r>
          </w:p>
        </w:tc>
        <w:tc>
          <w:tcPr>
            <w:tcW w:w="823" w:type="dxa"/>
            <w:tcBorders>
              <w:top w:val="nil"/>
              <w:left w:val="nil"/>
              <w:bottom w:val="single" w:sz="4" w:space="0" w:color="auto"/>
              <w:right w:val="single" w:sz="4" w:space="0" w:color="auto"/>
            </w:tcBorders>
            <w:noWrap/>
            <w:vAlign w:val="bottom"/>
          </w:tcPr>
          <w:p w:rsidR="00411E88" w:rsidRPr="0062796A" w:rsidRDefault="00FE049C" w:rsidP="0062796A">
            <w:pPr>
              <w:spacing w:line="360" w:lineRule="auto"/>
              <w:rPr>
                <w:sz w:val="20"/>
                <w:szCs w:val="20"/>
              </w:rPr>
            </w:pPr>
            <w:r w:rsidRPr="0062796A">
              <w:rPr>
                <w:sz w:val="20"/>
                <w:szCs w:val="20"/>
              </w:rPr>
              <w:t>0</w:t>
            </w:r>
          </w:p>
        </w:tc>
        <w:tc>
          <w:tcPr>
            <w:tcW w:w="985" w:type="dxa"/>
            <w:tcBorders>
              <w:top w:val="nil"/>
              <w:left w:val="nil"/>
              <w:bottom w:val="single" w:sz="4" w:space="0" w:color="auto"/>
              <w:right w:val="single" w:sz="4" w:space="0" w:color="auto"/>
            </w:tcBorders>
            <w:noWrap/>
            <w:vAlign w:val="bottom"/>
          </w:tcPr>
          <w:p w:rsidR="00411E88" w:rsidRPr="0062796A" w:rsidRDefault="00411E88" w:rsidP="0062796A">
            <w:pPr>
              <w:spacing w:line="360" w:lineRule="auto"/>
              <w:rPr>
                <w:sz w:val="20"/>
                <w:szCs w:val="20"/>
              </w:rPr>
            </w:pPr>
            <w:r w:rsidRPr="0062796A">
              <w:rPr>
                <w:sz w:val="20"/>
                <w:szCs w:val="20"/>
              </w:rPr>
              <w:t>160,873</w:t>
            </w:r>
          </w:p>
        </w:tc>
      </w:tr>
    </w:tbl>
    <w:p w:rsidR="00411E88" w:rsidRPr="0062796A" w:rsidRDefault="00411E88" w:rsidP="0062796A">
      <w:pPr>
        <w:spacing w:line="360" w:lineRule="auto"/>
        <w:ind w:firstLine="709"/>
        <w:jc w:val="both"/>
        <w:rPr>
          <w:sz w:val="28"/>
          <w:szCs w:val="22"/>
        </w:rPr>
      </w:pPr>
    </w:p>
    <w:p w:rsidR="00706EA8" w:rsidRPr="0062796A" w:rsidRDefault="00706EA8" w:rsidP="0062796A">
      <w:pPr>
        <w:shd w:val="clear" w:color="auto" w:fill="FFFFFF"/>
        <w:spacing w:line="360" w:lineRule="auto"/>
        <w:ind w:firstLine="709"/>
        <w:jc w:val="both"/>
        <w:rPr>
          <w:sz w:val="28"/>
          <w:szCs w:val="28"/>
        </w:rPr>
      </w:pPr>
      <w:bookmarkStart w:id="0" w:name="OLE_LINK3"/>
      <w:bookmarkStart w:id="1" w:name="OLE_LINK4"/>
      <w:r w:rsidRPr="0062796A">
        <w:rPr>
          <w:sz w:val="28"/>
          <w:szCs w:val="28"/>
        </w:rPr>
        <w:t>После анализа бухгалтерского баланса ОАО «</w:t>
      </w:r>
      <w:r w:rsidR="000E1AC9" w:rsidRPr="0062796A">
        <w:rPr>
          <w:sz w:val="28"/>
          <w:szCs w:val="28"/>
        </w:rPr>
        <w:t>АФ Банк</w:t>
      </w:r>
      <w:r w:rsidRPr="0062796A">
        <w:rPr>
          <w:sz w:val="28"/>
          <w:szCs w:val="28"/>
        </w:rPr>
        <w:t>»</w:t>
      </w:r>
      <w:r w:rsidR="0062796A">
        <w:rPr>
          <w:sz w:val="28"/>
          <w:szCs w:val="28"/>
        </w:rPr>
        <w:t xml:space="preserve"> </w:t>
      </w:r>
      <w:r w:rsidRPr="0062796A">
        <w:rPr>
          <w:sz w:val="28"/>
          <w:szCs w:val="28"/>
        </w:rPr>
        <w:t xml:space="preserve">было выявлено следующее: в составе активов баланса наибольший удельный вес занимает чистая ссудная задолженность </w:t>
      </w:r>
      <w:r w:rsidR="000E1AC9" w:rsidRPr="0062796A">
        <w:rPr>
          <w:sz w:val="28"/>
          <w:szCs w:val="28"/>
        </w:rPr>
        <w:t>77% в 2007г. и 69</w:t>
      </w:r>
      <w:r w:rsidRPr="0062796A">
        <w:rPr>
          <w:sz w:val="28"/>
          <w:szCs w:val="28"/>
        </w:rPr>
        <w:t xml:space="preserve">% в 2008г. Доля вложений банка сократилась на </w:t>
      </w:r>
      <w:r w:rsidR="000E1AC9" w:rsidRPr="0062796A">
        <w:rPr>
          <w:sz w:val="28"/>
          <w:szCs w:val="28"/>
        </w:rPr>
        <w:t>8</w:t>
      </w:r>
      <w:r w:rsidRPr="0062796A">
        <w:rPr>
          <w:sz w:val="28"/>
          <w:szCs w:val="28"/>
        </w:rPr>
        <w:t xml:space="preserve">%, что составляет </w:t>
      </w:r>
      <w:r w:rsidR="000E1AC9" w:rsidRPr="0062796A">
        <w:rPr>
          <w:sz w:val="28"/>
          <w:szCs w:val="28"/>
        </w:rPr>
        <w:t>580155</w:t>
      </w:r>
      <w:r w:rsidRPr="0062796A">
        <w:rPr>
          <w:sz w:val="28"/>
          <w:szCs w:val="28"/>
        </w:rPr>
        <w:t xml:space="preserve"> тыс. руб. это является отрицательным фактором и негативно сказывается на деятельности банка. Наименьший удельный вес </w:t>
      </w:r>
      <w:r w:rsidR="000E1AC9" w:rsidRPr="0062796A">
        <w:rPr>
          <w:sz w:val="28"/>
          <w:szCs w:val="28"/>
        </w:rPr>
        <w:t>имеют обязательные резервы (0,45% и 0,1</w:t>
      </w:r>
      <w:r w:rsidRPr="0062796A">
        <w:rPr>
          <w:sz w:val="28"/>
          <w:szCs w:val="28"/>
        </w:rPr>
        <w:t xml:space="preserve">% в </w:t>
      </w:r>
      <w:r w:rsidR="000E1AC9" w:rsidRPr="0062796A">
        <w:rPr>
          <w:sz w:val="28"/>
          <w:szCs w:val="28"/>
        </w:rPr>
        <w:t>2007г. и 2008г. соответственно)</w:t>
      </w:r>
      <w:r w:rsidRPr="0062796A">
        <w:rPr>
          <w:sz w:val="28"/>
          <w:szCs w:val="28"/>
        </w:rPr>
        <w:t>.</w:t>
      </w:r>
    </w:p>
    <w:p w:rsidR="00706EA8" w:rsidRPr="0062796A" w:rsidRDefault="00706EA8" w:rsidP="0062796A">
      <w:pPr>
        <w:shd w:val="clear" w:color="auto" w:fill="FFFFFF"/>
        <w:spacing w:line="360" w:lineRule="auto"/>
        <w:ind w:firstLine="709"/>
        <w:jc w:val="both"/>
        <w:rPr>
          <w:sz w:val="28"/>
          <w:szCs w:val="28"/>
        </w:rPr>
      </w:pPr>
      <w:r w:rsidRPr="0062796A">
        <w:rPr>
          <w:sz w:val="28"/>
          <w:szCs w:val="28"/>
        </w:rPr>
        <w:t xml:space="preserve">Следует отметить низкую долю ликвидных активов </w:t>
      </w:r>
      <w:r w:rsidR="000E1AC9" w:rsidRPr="0062796A">
        <w:rPr>
          <w:sz w:val="28"/>
          <w:szCs w:val="28"/>
        </w:rPr>
        <w:t>10</w:t>
      </w:r>
      <w:r w:rsidRPr="0062796A">
        <w:rPr>
          <w:sz w:val="28"/>
          <w:szCs w:val="28"/>
        </w:rPr>
        <w:t xml:space="preserve">% в 2007г. и </w:t>
      </w:r>
      <w:r w:rsidR="000E1AC9" w:rsidRPr="0062796A">
        <w:rPr>
          <w:sz w:val="28"/>
          <w:szCs w:val="28"/>
        </w:rPr>
        <w:t>12</w:t>
      </w:r>
      <w:r w:rsidRPr="0062796A">
        <w:rPr>
          <w:sz w:val="28"/>
          <w:szCs w:val="28"/>
        </w:rPr>
        <w:t xml:space="preserve">% в 2008г., показатель имеет возрастающую тенденцию, такое увеличение показателя происходит из-за увеличения основных средств, нематериальных активов и материальных запасов на </w:t>
      </w:r>
      <w:r w:rsidR="000E1AC9" w:rsidRPr="0062796A">
        <w:rPr>
          <w:sz w:val="28"/>
          <w:szCs w:val="28"/>
        </w:rPr>
        <w:t>224175</w:t>
      </w:r>
      <w:r w:rsidRPr="0062796A">
        <w:rPr>
          <w:sz w:val="28"/>
          <w:szCs w:val="28"/>
        </w:rPr>
        <w:t xml:space="preserve"> тыс. руб. следовательно, если ликвидные активы увеличиваются, </w:t>
      </w:r>
      <w:r w:rsidR="000E1AC9" w:rsidRPr="0062796A">
        <w:rPr>
          <w:sz w:val="28"/>
          <w:szCs w:val="28"/>
        </w:rPr>
        <w:t>и</w:t>
      </w:r>
      <w:r w:rsidRPr="0062796A">
        <w:rPr>
          <w:sz w:val="28"/>
          <w:szCs w:val="28"/>
        </w:rPr>
        <w:t xml:space="preserve"> прибыль </w:t>
      </w:r>
      <w:r w:rsidR="000E1AC9" w:rsidRPr="0062796A">
        <w:rPr>
          <w:sz w:val="28"/>
          <w:szCs w:val="28"/>
        </w:rPr>
        <w:t>увеличивается</w:t>
      </w:r>
      <w:r w:rsidRPr="0062796A">
        <w:rPr>
          <w:sz w:val="28"/>
          <w:szCs w:val="28"/>
        </w:rPr>
        <w:t xml:space="preserve"> на </w:t>
      </w:r>
      <w:r w:rsidR="000E1AC9" w:rsidRPr="0062796A">
        <w:rPr>
          <w:sz w:val="28"/>
          <w:szCs w:val="28"/>
        </w:rPr>
        <w:t>18704</w:t>
      </w:r>
      <w:r w:rsidRPr="0062796A">
        <w:rPr>
          <w:sz w:val="28"/>
          <w:szCs w:val="28"/>
        </w:rPr>
        <w:t xml:space="preserve"> тыс. руб. при темпе роста </w:t>
      </w:r>
      <w:r w:rsidR="000E1AC9" w:rsidRPr="0062796A">
        <w:rPr>
          <w:sz w:val="28"/>
          <w:szCs w:val="28"/>
        </w:rPr>
        <w:t>150</w:t>
      </w:r>
      <w:r w:rsidRPr="0062796A">
        <w:rPr>
          <w:sz w:val="28"/>
          <w:szCs w:val="28"/>
        </w:rPr>
        <w:t xml:space="preserve">%, то </w:t>
      </w:r>
      <w:r w:rsidR="000E1AC9" w:rsidRPr="0062796A">
        <w:rPr>
          <w:sz w:val="28"/>
          <w:szCs w:val="28"/>
        </w:rPr>
        <w:t>увеличивается</w:t>
      </w:r>
      <w:r w:rsidRPr="0062796A">
        <w:rPr>
          <w:sz w:val="28"/>
          <w:szCs w:val="28"/>
        </w:rPr>
        <w:t xml:space="preserve"> доля рисков.</w:t>
      </w:r>
    </w:p>
    <w:p w:rsidR="00706EA8" w:rsidRPr="0062796A" w:rsidRDefault="00706EA8" w:rsidP="0062796A">
      <w:pPr>
        <w:shd w:val="clear" w:color="auto" w:fill="FFFFFF"/>
        <w:spacing w:line="360" w:lineRule="auto"/>
        <w:ind w:firstLine="709"/>
        <w:jc w:val="both"/>
        <w:rPr>
          <w:sz w:val="28"/>
          <w:szCs w:val="28"/>
        </w:rPr>
      </w:pPr>
      <w:r w:rsidRPr="0062796A">
        <w:rPr>
          <w:sz w:val="28"/>
          <w:szCs w:val="28"/>
        </w:rPr>
        <w:t xml:space="preserve">Также наблюдается сокращение вложений </w:t>
      </w:r>
      <w:r w:rsidR="000E1AC9" w:rsidRPr="0062796A">
        <w:rPr>
          <w:sz w:val="28"/>
          <w:szCs w:val="28"/>
        </w:rPr>
        <w:t>средств кредитных организаций в Центральном Банке РФ</w:t>
      </w:r>
      <w:r w:rsidRPr="0062796A">
        <w:rPr>
          <w:sz w:val="28"/>
          <w:szCs w:val="28"/>
        </w:rPr>
        <w:t xml:space="preserve"> на </w:t>
      </w:r>
      <w:r w:rsidR="000E1AC9" w:rsidRPr="0062796A">
        <w:rPr>
          <w:sz w:val="28"/>
          <w:szCs w:val="28"/>
        </w:rPr>
        <w:t>95009 тыс. руб</w:t>
      </w:r>
      <w:r w:rsidRPr="0062796A">
        <w:rPr>
          <w:sz w:val="28"/>
          <w:szCs w:val="28"/>
        </w:rPr>
        <w:t>.</w:t>
      </w:r>
    </w:p>
    <w:p w:rsidR="00706EA8" w:rsidRPr="0062796A" w:rsidRDefault="00706EA8" w:rsidP="0062796A">
      <w:pPr>
        <w:shd w:val="clear" w:color="auto" w:fill="FFFFFF"/>
        <w:spacing w:line="360" w:lineRule="auto"/>
        <w:ind w:firstLine="709"/>
        <w:jc w:val="both"/>
        <w:rPr>
          <w:sz w:val="28"/>
          <w:szCs w:val="28"/>
        </w:rPr>
      </w:pPr>
      <w:r w:rsidRPr="0062796A">
        <w:rPr>
          <w:sz w:val="28"/>
          <w:szCs w:val="28"/>
        </w:rPr>
        <w:t xml:space="preserve">Наибольший темп роста закреплён за чистые вложения в ценные бумаги и другие финансовые активы это свидетельствует о направленности вложений банка. Наименьший темп роста принадлежит средствам кредитных организаций в Центральном банке РФ – </w:t>
      </w:r>
      <w:r w:rsidR="00DB0516" w:rsidRPr="0062796A">
        <w:rPr>
          <w:sz w:val="28"/>
          <w:szCs w:val="28"/>
        </w:rPr>
        <w:t>33</w:t>
      </w:r>
      <w:r w:rsidRPr="0062796A">
        <w:rPr>
          <w:sz w:val="28"/>
          <w:szCs w:val="28"/>
        </w:rPr>
        <w:t>%, при этом показатель имеет снижающуюся тенденцию.</w:t>
      </w:r>
    </w:p>
    <w:p w:rsidR="00706EA8" w:rsidRPr="0062796A" w:rsidRDefault="00706EA8" w:rsidP="0062796A">
      <w:pPr>
        <w:shd w:val="clear" w:color="auto" w:fill="FFFFFF"/>
        <w:spacing w:line="360" w:lineRule="auto"/>
        <w:ind w:firstLine="709"/>
        <w:jc w:val="both"/>
        <w:rPr>
          <w:sz w:val="28"/>
          <w:szCs w:val="28"/>
        </w:rPr>
      </w:pPr>
      <w:r w:rsidRPr="0062796A">
        <w:rPr>
          <w:sz w:val="28"/>
          <w:szCs w:val="28"/>
        </w:rPr>
        <w:t xml:space="preserve">Что касается пассивной части баланса, то удельный вес собственных средств превышает норматив </w:t>
      </w:r>
      <w:r w:rsidR="00DB0516" w:rsidRPr="0062796A">
        <w:rPr>
          <w:sz w:val="28"/>
          <w:szCs w:val="28"/>
        </w:rPr>
        <w:t>24% в 2007г., 52</w:t>
      </w:r>
      <w:r w:rsidRPr="0062796A">
        <w:rPr>
          <w:sz w:val="28"/>
          <w:szCs w:val="28"/>
        </w:rPr>
        <w:t xml:space="preserve">% в 2008г. (норматив 10-15%). Собственные средства за исследуемый период выросли на </w:t>
      </w:r>
      <w:r w:rsidR="00DB0516" w:rsidRPr="0062796A">
        <w:rPr>
          <w:sz w:val="28"/>
          <w:szCs w:val="28"/>
        </w:rPr>
        <w:t>1028027</w:t>
      </w:r>
      <w:r w:rsidRPr="0062796A">
        <w:rPr>
          <w:sz w:val="28"/>
          <w:szCs w:val="28"/>
        </w:rPr>
        <w:t xml:space="preserve"> тыс. руб. при темпе роста </w:t>
      </w:r>
      <w:r w:rsidR="00DB0516" w:rsidRPr="0062796A">
        <w:rPr>
          <w:sz w:val="28"/>
          <w:szCs w:val="28"/>
        </w:rPr>
        <w:t>347</w:t>
      </w:r>
      <w:r w:rsidRPr="0062796A">
        <w:rPr>
          <w:sz w:val="28"/>
          <w:szCs w:val="28"/>
        </w:rPr>
        <w:t xml:space="preserve">% это положительный фактор. Увеличение показателя произошло за счёт увеличения нераспределённой прибыли прошлых лет на </w:t>
      </w:r>
      <w:r w:rsidR="00DB0516" w:rsidRPr="0062796A">
        <w:rPr>
          <w:sz w:val="28"/>
          <w:szCs w:val="28"/>
        </w:rPr>
        <w:t>23457</w:t>
      </w:r>
      <w:r w:rsidRPr="0062796A">
        <w:rPr>
          <w:sz w:val="28"/>
          <w:szCs w:val="28"/>
        </w:rPr>
        <w:t xml:space="preserve"> тыс. руб. Обязательства банка </w:t>
      </w:r>
      <w:r w:rsidR="00DB0516" w:rsidRPr="0062796A">
        <w:rPr>
          <w:sz w:val="28"/>
          <w:szCs w:val="28"/>
        </w:rPr>
        <w:t>увеличились</w:t>
      </w:r>
      <w:r w:rsidRPr="0062796A">
        <w:rPr>
          <w:sz w:val="28"/>
          <w:szCs w:val="28"/>
        </w:rPr>
        <w:t xml:space="preserve"> на </w:t>
      </w:r>
      <w:r w:rsidR="00DB0516" w:rsidRPr="0062796A">
        <w:rPr>
          <w:sz w:val="28"/>
          <w:szCs w:val="28"/>
        </w:rPr>
        <w:t>26511</w:t>
      </w:r>
      <w:r w:rsidRPr="0062796A">
        <w:rPr>
          <w:sz w:val="28"/>
          <w:szCs w:val="28"/>
        </w:rPr>
        <w:t xml:space="preserve"> тыс. руб. Наибольший удельный вес занимают средства клиентов </w:t>
      </w:r>
      <w:r w:rsidR="00DB0516" w:rsidRPr="0062796A">
        <w:rPr>
          <w:sz w:val="28"/>
          <w:szCs w:val="28"/>
        </w:rPr>
        <w:t>71</w:t>
      </w:r>
      <w:r w:rsidRPr="0062796A">
        <w:rPr>
          <w:sz w:val="28"/>
          <w:szCs w:val="28"/>
        </w:rPr>
        <w:t xml:space="preserve">% в 2007г. и </w:t>
      </w:r>
      <w:r w:rsidR="00DB0516" w:rsidRPr="0062796A">
        <w:rPr>
          <w:sz w:val="28"/>
          <w:szCs w:val="28"/>
        </w:rPr>
        <w:t>43</w:t>
      </w:r>
      <w:r w:rsidRPr="0062796A">
        <w:rPr>
          <w:sz w:val="28"/>
          <w:szCs w:val="28"/>
        </w:rPr>
        <w:t>% в 2008г. Наименьший удельный вес принадлежит статье «Резервы на возможные потери» в 2007г. 0,</w:t>
      </w:r>
      <w:r w:rsidR="00DB0516" w:rsidRPr="0062796A">
        <w:rPr>
          <w:sz w:val="28"/>
          <w:szCs w:val="28"/>
        </w:rPr>
        <w:t>0,014</w:t>
      </w:r>
      <w:r w:rsidRPr="0062796A">
        <w:rPr>
          <w:sz w:val="28"/>
          <w:szCs w:val="28"/>
        </w:rPr>
        <w:t xml:space="preserve">%, </w:t>
      </w:r>
      <w:r w:rsidR="00DB0516" w:rsidRPr="0062796A">
        <w:rPr>
          <w:sz w:val="28"/>
          <w:szCs w:val="28"/>
        </w:rPr>
        <w:t xml:space="preserve">и 0,003% в 2008г. </w:t>
      </w:r>
      <w:r w:rsidRPr="0062796A">
        <w:rPr>
          <w:sz w:val="28"/>
          <w:szCs w:val="28"/>
        </w:rPr>
        <w:t xml:space="preserve">также этот показатель имеет тенденцию к сокращению, за 2007 – 2008гг. он сократился на </w:t>
      </w:r>
      <w:r w:rsidR="00DB0516" w:rsidRPr="0062796A">
        <w:rPr>
          <w:sz w:val="28"/>
          <w:szCs w:val="28"/>
        </w:rPr>
        <w:t>178</w:t>
      </w:r>
      <w:r w:rsidRPr="0062796A">
        <w:rPr>
          <w:sz w:val="28"/>
          <w:szCs w:val="28"/>
        </w:rPr>
        <w:t xml:space="preserve"> тыс. руб. Это можно отнести</w:t>
      </w:r>
      <w:r w:rsidR="0062796A">
        <w:rPr>
          <w:sz w:val="28"/>
          <w:szCs w:val="28"/>
        </w:rPr>
        <w:t xml:space="preserve"> </w:t>
      </w:r>
      <w:r w:rsidRPr="0062796A">
        <w:rPr>
          <w:sz w:val="28"/>
          <w:szCs w:val="28"/>
        </w:rPr>
        <w:t xml:space="preserve">положительным факторам, так как если снижается данный показатель, следовательно, банк уверен в своих клиентах, в том, что они погасят свои обязательства. Что касается темпа роста для этого показателя, то он </w:t>
      </w:r>
      <w:r w:rsidR="00DB0516" w:rsidRPr="0062796A">
        <w:rPr>
          <w:sz w:val="28"/>
          <w:szCs w:val="28"/>
        </w:rPr>
        <w:t>незначителен и составляет 28%</w:t>
      </w:r>
      <w:r w:rsidRPr="0062796A">
        <w:rPr>
          <w:sz w:val="28"/>
          <w:szCs w:val="28"/>
        </w:rPr>
        <w:t xml:space="preserve"> </w:t>
      </w:r>
    </w:p>
    <w:p w:rsidR="00706EA8" w:rsidRPr="0062796A" w:rsidRDefault="00706EA8" w:rsidP="0062796A">
      <w:pPr>
        <w:shd w:val="clear" w:color="auto" w:fill="FFFFFF"/>
        <w:spacing w:line="360" w:lineRule="auto"/>
        <w:ind w:firstLine="709"/>
        <w:jc w:val="both"/>
        <w:rPr>
          <w:sz w:val="28"/>
          <w:szCs w:val="28"/>
        </w:rPr>
      </w:pPr>
      <w:r w:rsidRPr="0062796A">
        <w:rPr>
          <w:sz w:val="28"/>
          <w:szCs w:val="28"/>
        </w:rPr>
        <w:t xml:space="preserve">Также в пассиве происходит снижение средств кредитных организаций на </w:t>
      </w:r>
      <w:r w:rsidR="00DB0516" w:rsidRPr="0062796A">
        <w:rPr>
          <w:sz w:val="28"/>
          <w:szCs w:val="28"/>
        </w:rPr>
        <w:t>51694</w:t>
      </w:r>
      <w:r w:rsidRPr="0062796A">
        <w:rPr>
          <w:sz w:val="28"/>
          <w:szCs w:val="28"/>
        </w:rPr>
        <w:t xml:space="preserve"> тыс. руб., средств клиентов на </w:t>
      </w:r>
      <w:r w:rsidR="00DB0516" w:rsidRPr="0062796A">
        <w:rPr>
          <w:sz w:val="28"/>
          <w:szCs w:val="28"/>
        </w:rPr>
        <w:t>38129</w:t>
      </w:r>
      <w:r w:rsidRPr="0062796A">
        <w:rPr>
          <w:sz w:val="28"/>
          <w:szCs w:val="28"/>
        </w:rPr>
        <w:t xml:space="preserve"> тыс. руб., это говорит о том, что банк покрывает свои задолженности перед клиентами. Что касается остальных показателей, то например эмиссионный доход банк вообще не выплачивает, как и средства, выкупленные у акционеров.</w:t>
      </w:r>
    </w:p>
    <w:p w:rsidR="00706EA8" w:rsidRDefault="00706EA8" w:rsidP="0062796A">
      <w:pPr>
        <w:shd w:val="clear" w:color="auto" w:fill="FFFFFF"/>
        <w:spacing w:line="360" w:lineRule="auto"/>
        <w:ind w:firstLine="709"/>
        <w:jc w:val="both"/>
        <w:rPr>
          <w:sz w:val="28"/>
          <w:szCs w:val="28"/>
        </w:rPr>
      </w:pPr>
      <w:r w:rsidRPr="0062796A">
        <w:rPr>
          <w:sz w:val="28"/>
          <w:szCs w:val="28"/>
        </w:rPr>
        <w:t>Все эти факторы «говорят» о специализации ОАО «</w:t>
      </w:r>
      <w:r w:rsidR="00DB0516" w:rsidRPr="0062796A">
        <w:rPr>
          <w:sz w:val="28"/>
          <w:szCs w:val="28"/>
        </w:rPr>
        <w:t>АФ Банк</w:t>
      </w:r>
      <w:r w:rsidRPr="0062796A">
        <w:rPr>
          <w:sz w:val="28"/>
          <w:szCs w:val="28"/>
        </w:rPr>
        <w:t xml:space="preserve">», она заключается в привлечении средств за счет физических лиц </w:t>
      </w:r>
      <w:r w:rsidR="00DB0516" w:rsidRPr="0062796A">
        <w:rPr>
          <w:sz w:val="28"/>
          <w:szCs w:val="28"/>
        </w:rPr>
        <w:t>7</w:t>
      </w:r>
      <w:r w:rsidRPr="0062796A">
        <w:rPr>
          <w:sz w:val="28"/>
          <w:szCs w:val="28"/>
        </w:rPr>
        <w:t xml:space="preserve">% в 2007г. и </w:t>
      </w:r>
      <w:r w:rsidR="00DB0516" w:rsidRPr="0062796A">
        <w:rPr>
          <w:sz w:val="28"/>
          <w:szCs w:val="28"/>
        </w:rPr>
        <w:t>25</w:t>
      </w:r>
      <w:r w:rsidRPr="0062796A">
        <w:rPr>
          <w:sz w:val="28"/>
          <w:szCs w:val="28"/>
        </w:rPr>
        <w:t xml:space="preserve">% в 2008г., но данный показатель имеет </w:t>
      </w:r>
      <w:r w:rsidR="00DB0516" w:rsidRPr="0062796A">
        <w:rPr>
          <w:sz w:val="28"/>
          <w:szCs w:val="28"/>
        </w:rPr>
        <w:t>увеличивающуюся</w:t>
      </w:r>
      <w:r w:rsidR="0062796A">
        <w:rPr>
          <w:sz w:val="28"/>
          <w:szCs w:val="28"/>
        </w:rPr>
        <w:t xml:space="preserve"> </w:t>
      </w:r>
      <w:r w:rsidRPr="0062796A">
        <w:rPr>
          <w:sz w:val="28"/>
          <w:szCs w:val="28"/>
        </w:rPr>
        <w:t>тенденцию.</w:t>
      </w:r>
    </w:p>
    <w:p w:rsidR="0062796A" w:rsidRPr="0062796A" w:rsidRDefault="0062796A" w:rsidP="0062796A">
      <w:pPr>
        <w:shd w:val="clear" w:color="auto" w:fill="FFFFFF"/>
        <w:spacing w:line="360" w:lineRule="auto"/>
        <w:ind w:firstLine="709"/>
        <w:jc w:val="both"/>
        <w:rPr>
          <w:sz w:val="28"/>
          <w:szCs w:val="28"/>
        </w:rPr>
      </w:pPr>
    </w:p>
    <w:bookmarkEnd w:id="0"/>
    <w:bookmarkEnd w:id="1"/>
    <w:p w:rsidR="008C1514" w:rsidRPr="0062796A" w:rsidRDefault="0062796A" w:rsidP="0062796A">
      <w:pPr>
        <w:spacing w:line="360" w:lineRule="auto"/>
        <w:ind w:firstLine="709"/>
        <w:jc w:val="both"/>
        <w:rPr>
          <w:sz w:val="28"/>
          <w:szCs w:val="22"/>
        </w:rPr>
      </w:pPr>
      <w:r w:rsidRPr="0062796A">
        <w:rPr>
          <w:sz w:val="28"/>
          <w:szCs w:val="28"/>
        </w:rPr>
        <w:t>Таблица3. Анализ отчёта о прибылях и убытках ОАО "АФ Банк"</w:t>
      </w:r>
      <w:r>
        <w:rPr>
          <w:sz w:val="28"/>
          <w:szCs w:val="28"/>
        </w:rPr>
        <w:t>,</w:t>
      </w:r>
      <w:r w:rsidRPr="0062796A">
        <w:rPr>
          <w:sz w:val="28"/>
          <w:szCs w:val="28"/>
        </w:rPr>
        <w:t xml:space="preserve"> тыс. руб.</w:t>
      </w:r>
    </w:p>
    <w:tbl>
      <w:tblPr>
        <w:tblW w:w="9356" w:type="dxa"/>
        <w:jc w:val="center"/>
        <w:tblLook w:val="0000" w:firstRow="0" w:lastRow="0" w:firstColumn="0" w:lastColumn="0" w:noHBand="0" w:noVBand="0"/>
      </w:tblPr>
      <w:tblGrid>
        <w:gridCol w:w="2770"/>
        <w:gridCol w:w="1100"/>
        <w:gridCol w:w="1100"/>
        <w:gridCol w:w="1140"/>
        <w:gridCol w:w="1140"/>
        <w:gridCol w:w="1100"/>
        <w:gridCol w:w="1220"/>
      </w:tblGrid>
      <w:tr w:rsidR="009A0DC8" w:rsidRPr="0062796A" w:rsidTr="0062796A">
        <w:trPr>
          <w:trHeight w:val="255"/>
          <w:jc w:val="center"/>
        </w:trPr>
        <w:tc>
          <w:tcPr>
            <w:tcW w:w="4689" w:type="dxa"/>
            <w:vMerge w:val="restart"/>
            <w:tcBorders>
              <w:top w:val="single" w:sz="4" w:space="0" w:color="auto"/>
              <w:left w:val="single" w:sz="4" w:space="0" w:color="auto"/>
              <w:bottom w:val="single" w:sz="4" w:space="0" w:color="000000"/>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Показатели</w:t>
            </w:r>
          </w:p>
        </w:tc>
        <w:tc>
          <w:tcPr>
            <w:tcW w:w="1765" w:type="dxa"/>
            <w:vMerge w:val="restart"/>
            <w:tcBorders>
              <w:top w:val="single" w:sz="4" w:space="0" w:color="auto"/>
              <w:left w:val="single" w:sz="4" w:space="0" w:color="auto"/>
              <w:bottom w:val="single" w:sz="4" w:space="0" w:color="000000"/>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2007</w:t>
            </w:r>
          </w:p>
        </w:tc>
        <w:tc>
          <w:tcPr>
            <w:tcW w:w="1765" w:type="dxa"/>
            <w:vMerge w:val="restart"/>
            <w:tcBorders>
              <w:top w:val="single" w:sz="4" w:space="0" w:color="auto"/>
              <w:left w:val="single" w:sz="4" w:space="0" w:color="auto"/>
              <w:bottom w:val="single" w:sz="4" w:space="0" w:color="000000"/>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2008</w:t>
            </w:r>
          </w:p>
        </w:tc>
        <w:tc>
          <w:tcPr>
            <w:tcW w:w="3670" w:type="dxa"/>
            <w:gridSpan w:val="2"/>
            <w:tcBorders>
              <w:top w:val="single" w:sz="4" w:space="0" w:color="auto"/>
              <w:left w:val="nil"/>
              <w:bottom w:val="single" w:sz="4" w:space="0" w:color="auto"/>
              <w:right w:val="single" w:sz="4" w:space="0" w:color="000000"/>
            </w:tcBorders>
            <w:vAlign w:val="bottom"/>
          </w:tcPr>
          <w:p w:rsidR="009A0DC8" w:rsidRPr="0062796A" w:rsidRDefault="009A0DC8" w:rsidP="0062796A">
            <w:pPr>
              <w:spacing w:line="360" w:lineRule="auto"/>
              <w:rPr>
                <w:sz w:val="20"/>
                <w:szCs w:val="20"/>
              </w:rPr>
            </w:pPr>
            <w:r w:rsidRPr="0062796A">
              <w:rPr>
                <w:sz w:val="20"/>
                <w:szCs w:val="20"/>
              </w:rPr>
              <w:t>Уд. Вес,%</w:t>
            </w:r>
          </w:p>
        </w:tc>
        <w:tc>
          <w:tcPr>
            <w:tcW w:w="1765" w:type="dxa"/>
            <w:vMerge w:val="restart"/>
            <w:tcBorders>
              <w:top w:val="single" w:sz="4" w:space="0" w:color="auto"/>
              <w:left w:val="single" w:sz="4" w:space="0" w:color="auto"/>
              <w:bottom w:val="single" w:sz="4" w:space="0" w:color="000000"/>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Абс. отклон.</w:t>
            </w:r>
          </w:p>
        </w:tc>
        <w:tc>
          <w:tcPr>
            <w:tcW w:w="1975" w:type="dxa"/>
            <w:vMerge w:val="restart"/>
            <w:tcBorders>
              <w:top w:val="single" w:sz="4" w:space="0" w:color="auto"/>
              <w:left w:val="single" w:sz="4" w:space="0" w:color="auto"/>
              <w:bottom w:val="single" w:sz="4" w:space="0" w:color="000000"/>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Темп роста,%</w:t>
            </w:r>
          </w:p>
        </w:tc>
      </w:tr>
      <w:tr w:rsidR="009A0DC8" w:rsidRPr="0062796A" w:rsidTr="0062796A">
        <w:trPr>
          <w:trHeight w:val="255"/>
          <w:jc w:val="center"/>
        </w:trPr>
        <w:tc>
          <w:tcPr>
            <w:tcW w:w="4689" w:type="dxa"/>
            <w:vMerge/>
            <w:tcBorders>
              <w:top w:val="single" w:sz="4" w:space="0" w:color="auto"/>
              <w:left w:val="single" w:sz="4" w:space="0" w:color="auto"/>
              <w:bottom w:val="single" w:sz="4" w:space="0" w:color="000000"/>
              <w:right w:val="single" w:sz="4" w:space="0" w:color="auto"/>
            </w:tcBorders>
            <w:vAlign w:val="center"/>
          </w:tcPr>
          <w:p w:rsidR="009A0DC8" w:rsidRPr="0062796A" w:rsidRDefault="009A0DC8" w:rsidP="0062796A">
            <w:pPr>
              <w:spacing w:line="360" w:lineRule="auto"/>
              <w:rPr>
                <w:sz w:val="20"/>
                <w:szCs w:val="20"/>
              </w:rPr>
            </w:pPr>
          </w:p>
        </w:tc>
        <w:tc>
          <w:tcPr>
            <w:tcW w:w="1765" w:type="dxa"/>
            <w:vMerge/>
            <w:tcBorders>
              <w:top w:val="single" w:sz="4" w:space="0" w:color="auto"/>
              <w:left w:val="single" w:sz="4" w:space="0" w:color="auto"/>
              <w:bottom w:val="single" w:sz="4" w:space="0" w:color="000000"/>
              <w:right w:val="single" w:sz="4" w:space="0" w:color="auto"/>
            </w:tcBorders>
            <w:vAlign w:val="center"/>
          </w:tcPr>
          <w:p w:rsidR="009A0DC8" w:rsidRPr="0062796A" w:rsidRDefault="009A0DC8" w:rsidP="0062796A">
            <w:pPr>
              <w:spacing w:line="360" w:lineRule="auto"/>
              <w:rPr>
                <w:sz w:val="20"/>
                <w:szCs w:val="20"/>
              </w:rPr>
            </w:pPr>
          </w:p>
        </w:tc>
        <w:tc>
          <w:tcPr>
            <w:tcW w:w="1765" w:type="dxa"/>
            <w:vMerge/>
            <w:tcBorders>
              <w:top w:val="single" w:sz="4" w:space="0" w:color="auto"/>
              <w:left w:val="single" w:sz="4" w:space="0" w:color="auto"/>
              <w:bottom w:val="single" w:sz="4" w:space="0" w:color="000000"/>
              <w:right w:val="single" w:sz="4" w:space="0" w:color="auto"/>
            </w:tcBorders>
            <w:vAlign w:val="center"/>
          </w:tcPr>
          <w:p w:rsidR="009A0DC8" w:rsidRPr="0062796A" w:rsidRDefault="009A0DC8" w:rsidP="0062796A">
            <w:pPr>
              <w:spacing w:line="360" w:lineRule="auto"/>
              <w:rPr>
                <w:sz w:val="20"/>
                <w:szCs w:val="20"/>
              </w:rPr>
            </w:pPr>
          </w:p>
        </w:tc>
        <w:tc>
          <w:tcPr>
            <w:tcW w:w="1835" w:type="dxa"/>
            <w:tcBorders>
              <w:top w:val="nil"/>
              <w:left w:val="nil"/>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2007</w:t>
            </w:r>
          </w:p>
        </w:tc>
        <w:tc>
          <w:tcPr>
            <w:tcW w:w="1835" w:type="dxa"/>
            <w:tcBorders>
              <w:top w:val="nil"/>
              <w:left w:val="nil"/>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2008</w:t>
            </w:r>
          </w:p>
        </w:tc>
        <w:tc>
          <w:tcPr>
            <w:tcW w:w="1765" w:type="dxa"/>
            <w:vMerge/>
            <w:tcBorders>
              <w:top w:val="single" w:sz="4" w:space="0" w:color="auto"/>
              <w:left w:val="single" w:sz="4" w:space="0" w:color="auto"/>
              <w:bottom w:val="single" w:sz="4" w:space="0" w:color="000000"/>
              <w:right w:val="single" w:sz="4" w:space="0" w:color="auto"/>
            </w:tcBorders>
            <w:vAlign w:val="center"/>
          </w:tcPr>
          <w:p w:rsidR="009A0DC8" w:rsidRPr="0062796A" w:rsidRDefault="009A0DC8" w:rsidP="0062796A">
            <w:pPr>
              <w:spacing w:line="360" w:lineRule="auto"/>
              <w:rPr>
                <w:sz w:val="20"/>
                <w:szCs w:val="20"/>
              </w:rPr>
            </w:pPr>
          </w:p>
        </w:tc>
        <w:tc>
          <w:tcPr>
            <w:tcW w:w="1975" w:type="dxa"/>
            <w:vMerge/>
            <w:tcBorders>
              <w:top w:val="single" w:sz="4" w:space="0" w:color="auto"/>
              <w:left w:val="single" w:sz="4" w:space="0" w:color="auto"/>
              <w:bottom w:val="single" w:sz="4" w:space="0" w:color="000000"/>
              <w:right w:val="single" w:sz="4" w:space="0" w:color="auto"/>
            </w:tcBorders>
            <w:vAlign w:val="center"/>
          </w:tcPr>
          <w:p w:rsidR="009A0DC8" w:rsidRPr="0062796A" w:rsidRDefault="009A0DC8" w:rsidP="0062796A">
            <w:pPr>
              <w:spacing w:line="360" w:lineRule="auto"/>
              <w:rPr>
                <w:sz w:val="20"/>
                <w:szCs w:val="20"/>
              </w:rPr>
            </w:pP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 Процентные доходы, всего, в том числе:</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97986</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357432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259446</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364,779</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1.1. От размещения средств в кредитных организациях</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12033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21565</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12,280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6,033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9532</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179,215</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1.2. От ссуд, предоставленных клиентам (некредитным организациям)</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85865</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329949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87,630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92,311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244084</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384,265</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1.3. От оказания по финансовой аренде (лизингу)</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1.4. От вложений в ценные бумаги</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5918</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0,090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1,656</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5830</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6725,000</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 Процентные расходы, всего, в том числе:</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3334</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69246</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65912</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2076,965</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2.1. По привлечённым средствам кредитных организаций</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238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1007</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7,139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1,454</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769</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423,109</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2.2. По привлечённым средствам клиентов (некредитных организаций)</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3096</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53999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92,861</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77,981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50903</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1744,154</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2.3. По выпущенным долговым обязательствам</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14240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0,000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20,564</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14240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3. Чистые процентные доходы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94652</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288186</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253,202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513,829</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193534</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304,469</w:t>
            </w:r>
          </w:p>
        </w:tc>
      </w:tr>
      <w:tr w:rsidR="009A0DC8" w:rsidRPr="0062796A" w:rsidTr="0062796A">
        <w:trPr>
          <w:trHeight w:val="102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4. Изменение резерва на возможные потери по ссудам, ссудной и приравненной к ней задолженности, средствам, размещённым на кор. счетах,</w:t>
            </w:r>
            <w:r w:rsidR="0062796A" w:rsidRPr="0062796A">
              <w:rPr>
                <w:sz w:val="20"/>
                <w:szCs w:val="20"/>
              </w:rPr>
              <w:t xml:space="preserve"> </w:t>
            </w:r>
            <w:r w:rsidRPr="0062796A">
              <w:rPr>
                <w:sz w:val="20"/>
                <w:szCs w:val="20"/>
              </w:rPr>
              <w:t>а также начисленным процентным доходам, всего, в том числе:</w:t>
            </w:r>
          </w:p>
        </w:tc>
        <w:tc>
          <w:tcPr>
            <w:tcW w:w="1765" w:type="dxa"/>
            <w:tcBorders>
              <w:top w:val="nil"/>
              <w:left w:val="nil"/>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-7349</w:t>
            </w:r>
          </w:p>
        </w:tc>
        <w:tc>
          <w:tcPr>
            <w:tcW w:w="1765" w:type="dxa"/>
            <w:tcBorders>
              <w:top w:val="nil"/>
              <w:left w:val="nil"/>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-54117</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-19,659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-96,489</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-46768</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736,386</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4.1. Изменение резерва на возможные потери по начисленным процентным доходам</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-2520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-0,289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-4,493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-2412</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2333,333</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5. Чистые процентные доходы после создания резерва на возможные потери</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87303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234069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233,543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417,339</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146766</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268,111</w:t>
            </w:r>
          </w:p>
        </w:tc>
      </w:tr>
      <w:tr w:rsidR="009A0DC8" w:rsidRPr="0062796A" w:rsidTr="0062796A">
        <w:trPr>
          <w:trHeight w:val="76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6. Чистые доходы от операций с ценными бумагами, оцениваемыми по справедливой стоимости через прибыль или убыток</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-982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0,000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-1,751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-982</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7. Чистые доходы от операций с ценными бумагами, имеющимися в наличии для продажи</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2848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15</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7,619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0,027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-2833</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0,527</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8. Чистые доходы от операций с ценными бумагами, удерживаемыми до погашения</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9. Чистые доходы от операций с иностранной валютой</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10067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-3246</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26,930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-5,788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-13313</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-32,244</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10. Чистые доходы от переоценки иностранной валюты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3857</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-0,222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6,877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3940</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-4646,988</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11. Доходы от участия в капитале других юридических лиц</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12. Комиссионные доходы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7171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17879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19,183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31,878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10708</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249,324</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13. Комиссионные расходы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399</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1967</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1,067</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3,507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1568</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492,982</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14. Изменение резерва на возможные потери по ценным бумагам, имеющимся в наличии для продажи</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510"/>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15. Изменение резерва на возможные потери по ценным бумагам, удерживаемым до погашения</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w:t>
            </w:r>
          </w:p>
        </w:tc>
        <w:tc>
          <w:tcPr>
            <w:tcW w:w="1975" w:type="dxa"/>
            <w:tcBorders>
              <w:top w:val="nil"/>
              <w:left w:val="nil"/>
              <w:bottom w:val="single" w:sz="4" w:space="0" w:color="auto"/>
              <w:right w:val="single" w:sz="4" w:space="0" w:color="auto"/>
            </w:tcBorders>
            <w:noWrap/>
            <w:vAlign w:val="bottom"/>
          </w:tcPr>
          <w:p w:rsidR="009A0DC8" w:rsidRPr="0062796A" w:rsidRDefault="0062796A" w:rsidP="0062796A">
            <w:pPr>
              <w:spacing w:line="360" w:lineRule="auto"/>
              <w:rPr>
                <w:sz w:val="20"/>
                <w:szCs w:val="20"/>
              </w:rPr>
            </w:pPr>
            <w:r w:rsidRPr="0062796A">
              <w:rPr>
                <w:sz w:val="20"/>
                <w:szCs w:val="20"/>
              </w:rPr>
              <w:t xml:space="preserve"> </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16. Изменение резерва по прочим операциям</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-0,663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0,043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272</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-9,677</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17. Прочие операционные доходы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561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80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1,501</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0,143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-481</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14,260</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18. Чистые доходы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107220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249729</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286,823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445,261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142509</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232,913</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19. Операционные расходы</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69838</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193643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186,823</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345,261</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123805</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277,275</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bCs/>
                <w:sz w:val="20"/>
                <w:szCs w:val="20"/>
              </w:rPr>
            </w:pPr>
            <w:r w:rsidRPr="0062796A">
              <w:rPr>
                <w:bCs/>
                <w:sz w:val="20"/>
                <w:szCs w:val="20"/>
              </w:rPr>
              <w:t>20. Прибыль до налогообложения</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bCs/>
                <w:sz w:val="20"/>
                <w:szCs w:val="20"/>
              </w:rPr>
            </w:pPr>
            <w:r w:rsidRPr="0062796A">
              <w:rPr>
                <w:bCs/>
                <w:sz w:val="20"/>
                <w:szCs w:val="20"/>
              </w:rPr>
              <w:t>37382</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bCs/>
                <w:sz w:val="20"/>
                <w:szCs w:val="20"/>
              </w:rPr>
            </w:pPr>
            <w:r w:rsidRPr="0062796A">
              <w:rPr>
                <w:bCs/>
                <w:sz w:val="20"/>
                <w:szCs w:val="20"/>
              </w:rPr>
              <w:t>56086</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bCs/>
                <w:sz w:val="20"/>
                <w:szCs w:val="20"/>
              </w:rPr>
            </w:pPr>
            <w:r w:rsidRPr="0062796A">
              <w:rPr>
                <w:bCs/>
                <w:sz w:val="20"/>
                <w:szCs w:val="20"/>
              </w:rPr>
              <w:t>100</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bCs/>
                <w:sz w:val="20"/>
                <w:szCs w:val="20"/>
              </w:rPr>
            </w:pPr>
            <w:r w:rsidRPr="0062796A">
              <w:rPr>
                <w:bCs/>
                <w:sz w:val="20"/>
                <w:szCs w:val="20"/>
              </w:rPr>
              <w:t>100</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18704</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150,035</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21. Начисленные (уплаченные) налоги</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12559</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21864</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33,596</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38,983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9305</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174,090</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22. Прибыль после налогообложения</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24823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34222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66,404</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61,017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9399</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137,864</w:t>
            </w:r>
          </w:p>
        </w:tc>
      </w:tr>
      <w:tr w:rsidR="009A0DC8" w:rsidRPr="0062796A" w:rsidTr="0062796A">
        <w:trPr>
          <w:trHeight w:val="255"/>
          <w:jc w:val="center"/>
        </w:trPr>
        <w:tc>
          <w:tcPr>
            <w:tcW w:w="4689" w:type="dxa"/>
            <w:tcBorders>
              <w:top w:val="nil"/>
              <w:left w:val="single" w:sz="4" w:space="0" w:color="auto"/>
              <w:bottom w:val="single" w:sz="4" w:space="0" w:color="auto"/>
              <w:right w:val="single" w:sz="4" w:space="0" w:color="auto"/>
            </w:tcBorders>
            <w:vAlign w:val="bottom"/>
          </w:tcPr>
          <w:p w:rsidR="009A0DC8" w:rsidRPr="0062796A" w:rsidRDefault="009A0DC8" w:rsidP="0062796A">
            <w:pPr>
              <w:spacing w:line="360" w:lineRule="auto"/>
              <w:rPr>
                <w:sz w:val="20"/>
                <w:szCs w:val="20"/>
              </w:rPr>
            </w:pPr>
            <w:r w:rsidRPr="0062796A">
              <w:rPr>
                <w:sz w:val="20"/>
                <w:szCs w:val="20"/>
              </w:rPr>
              <w:t>23. Неиспользованная прибыль за отчётный период</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24823</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34222</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66,404</w:t>
            </w:r>
          </w:p>
        </w:tc>
        <w:tc>
          <w:tcPr>
            <w:tcW w:w="183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61,017</w:t>
            </w:r>
          </w:p>
        </w:tc>
        <w:tc>
          <w:tcPr>
            <w:tcW w:w="176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9399</w:t>
            </w:r>
          </w:p>
        </w:tc>
        <w:tc>
          <w:tcPr>
            <w:tcW w:w="1975" w:type="dxa"/>
            <w:tcBorders>
              <w:top w:val="nil"/>
              <w:left w:val="nil"/>
              <w:bottom w:val="single" w:sz="4" w:space="0" w:color="auto"/>
              <w:right w:val="single" w:sz="4" w:space="0" w:color="auto"/>
            </w:tcBorders>
            <w:noWrap/>
            <w:vAlign w:val="bottom"/>
          </w:tcPr>
          <w:p w:rsidR="009A0DC8" w:rsidRPr="0062796A" w:rsidRDefault="009A0DC8" w:rsidP="0062796A">
            <w:pPr>
              <w:spacing w:line="360" w:lineRule="auto"/>
              <w:rPr>
                <w:sz w:val="20"/>
                <w:szCs w:val="20"/>
              </w:rPr>
            </w:pPr>
            <w:r w:rsidRPr="0062796A">
              <w:rPr>
                <w:sz w:val="20"/>
                <w:szCs w:val="20"/>
              </w:rPr>
              <w:t>137,864</w:t>
            </w:r>
          </w:p>
        </w:tc>
      </w:tr>
    </w:tbl>
    <w:p w:rsidR="00F0557E" w:rsidRPr="0062796A" w:rsidRDefault="00F0557E" w:rsidP="0062796A">
      <w:pPr>
        <w:spacing w:line="360" w:lineRule="auto"/>
        <w:ind w:firstLine="709"/>
        <w:jc w:val="both"/>
        <w:rPr>
          <w:sz w:val="28"/>
          <w:szCs w:val="22"/>
        </w:rPr>
      </w:pPr>
    </w:p>
    <w:p w:rsidR="009A0DC8" w:rsidRPr="0062796A" w:rsidRDefault="009A0DC8" w:rsidP="0062796A">
      <w:pPr>
        <w:shd w:val="clear" w:color="auto" w:fill="FFFFFF"/>
        <w:spacing w:line="360" w:lineRule="auto"/>
        <w:ind w:firstLine="709"/>
        <w:jc w:val="both"/>
        <w:rPr>
          <w:sz w:val="28"/>
          <w:szCs w:val="28"/>
        </w:rPr>
      </w:pPr>
      <w:r w:rsidRPr="0062796A">
        <w:rPr>
          <w:sz w:val="28"/>
          <w:szCs w:val="28"/>
        </w:rPr>
        <w:t>Из таблицы 3 видно что</w:t>
      </w:r>
      <w:r w:rsidR="0062796A">
        <w:rPr>
          <w:sz w:val="28"/>
          <w:szCs w:val="28"/>
        </w:rPr>
        <w:t xml:space="preserve"> </w:t>
      </w:r>
      <w:r w:rsidRPr="0062796A">
        <w:rPr>
          <w:sz w:val="28"/>
          <w:szCs w:val="28"/>
        </w:rPr>
        <w:t>в структуре процентных доходов ОАО «</w:t>
      </w:r>
      <w:r w:rsidR="00A67C72" w:rsidRPr="0062796A">
        <w:rPr>
          <w:sz w:val="28"/>
          <w:szCs w:val="28"/>
        </w:rPr>
        <w:t>АФ Банк</w:t>
      </w:r>
      <w:r w:rsidRPr="0062796A">
        <w:rPr>
          <w:sz w:val="28"/>
          <w:szCs w:val="28"/>
        </w:rPr>
        <w:t>» наивысшее положение занимают ссуды, предоставленные клиент</w:t>
      </w:r>
      <w:r w:rsidR="00A67C72" w:rsidRPr="0062796A">
        <w:rPr>
          <w:sz w:val="28"/>
          <w:szCs w:val="28"/>
        </w:rPr>
        <w:t>ам (некредитным организациям) 88% в 2007г. и 92</w:t>
      </w:r>
      <w:r w:rsidRPr="0062796A">
        <w:rPr>
          <w:sz w:val="28"/>
          <w:szCs w:val="28"/>
        </w:rPr>
        <w:t>% в 2008г. это говорит о специализации банка (работа с физическими лицами).</w:t>
      </w:r>
      <w:r w:rsidR="0062796A">
        <w:rPr>
          <w:sz w:val="28"/>
          <w:szCs w:val="28"/>
        </w:rPr>
        <w:t xml:space="preserve"> </w:t>
      </w:r>
      <w:r w:rsidRPr="0062796A">
        <w:rPr>
          <w:sz w:val="28"/>
          <w:szCs w:val="28"/>
        </w:rPr>
        <w:t xml:space="preserve">Наибольший темп роста наблюдается также у ссуд предоставленных клиентам </w:t>
      </w:r>
      <w:r w:rsidR="00A67C72" w:rsidRPr="0062796A">
        <w:rPr>
          <w:sz w:val="28"/>
          <w:szCs w:val="28"/>
        </w:rPr>
        <w:t>384</w:t>
      </w:r>
      <w:r w:rsidRPr="0062796A">
        <w:rPr>
          <w:sz w:val="28"/>
          <w:szCs w:val="28"/>
        </w:rPr>
        <w:t xml:space="preserve">%. </w:t>
      </w:r>
    </w:p>
    <w:p w:rsidR="009A0DC8" w:rsidRPr="0062796A" w:rsidRDefault="009A0DC8" w:rsidP="0062796A">
      <w:pPr>
        <w:shd w:val="clear" w:color="auto" w:fill="FFFFFF"/>
        <w:spacing w:line="360" w:lineRule="auto"/>
        <w:ind w:firstLine="709"/>
        <w:jc w:val="both"/>
        <w:rPr>
          <w:sz w:val="28"/>
          <w:szCs w:val="28"/>
        </w:rPr>
      </w:pPr>
      <w:r w:rsidRPr="0062796A">
        <w:rPr>
          <w:sz w:val="28"/>
          <w:szCs w:val="28"/>
        </w:rPr>
        <w:t>В процентах уплаченных наибольший удельный вес занимают привлечённые средства клиен</w:t>
      </w:r>
      <w:r w:rsidR="00A67C72" w:rsidRPr="0062796A">
        <w:rPr>
          <w:sz w:val="28"/>
          <w:szCs w:val="28"/>
        </w:rPr>
        <w:t>тов (некредитных организаций) 93% в 2007г. и 78% в 2008г. при темпе роста 1744</w:t>
      </w:r>
      <w:r w:rsidRPr="0062796A">
        <w:rPr>
          <w:sz w:val="28"/>
          <w:szCs w:val="28"/>
        </w:rPr>
        <w:t xml:space="preserve">%. К положительным факторам можно отнести рост процентных доходов на </w:t>
      </w:r>
      <w:r w:rsidR="00A67C72" w:rsidRPr="0062796A">
        <w:rPr>
          <w:sz w:val="28"/>
          <w:szCs w:val="28"/>
        </w:rPr>
        <w:t>259446</w:t>
      </w:r>
      <w:r w:rsidRPr="0062796A">
        <w:rPr>
          <w:sz w:val="28"/>
          <w:szCs w:val="28"/>
        </w:rPr>
        <w:t xml:space="preserve"> тыс. руб. при темпе роста </w:t>
      </w:r>
      <w:r w:rsidR="00A67C72" w:rsidRPr="0062796A">
        <w:rPr>
          <w:sz w:val="28"/>
          <w:szCs w:val="28"/>
        </w:rPr>
        <w:t>365</w:t>
      </w:r>
      <w:r w:rsidRPr="0062796A">
        <w:rPr>
          <w:sz w:val="28"/>
          <w:szCs w:val="28"/>
        </w:rPr>
        <w:t xml:space="preserve">%, при этом </w:t>
      </w:r>
      <w:r w:rsidR="00A67C72" w:rsidRPr="0062796A">
        <w:rPr>
          <w:sz w:val="28"/>
          <w:szCs w:val="28"/>
        </w:rPr>
        <w:t>также выросли</w:t>
      </w:r>
      <w:r w:rsidRPr="0062796A">
        <w:rPr>
          <w:sz w:val="28"/>
          <w:szCs w:val="28"/>
        </w:rPr>
        <w:t xml:space="preserve"> проценты уплаченные на </w:t>
      </w:r>
      <w:r w:rsidR="00A67C72" w:rsidRPr="0062796A">
        <w:rPr>
          <w:sz w:val="28"/>
          <w:szCs w:val="28"/>
        </w:rPr>
        <w:t>65912</w:t>
      </w:r>
      <w:r w:rsidRPr="0062796A">
        <w:rPr>
          <w:sz w:val="28"/>
          <w:szCs w:val="28"/>
        </w:rPr>
        <w:t xml:space="preserve"> тыс. руб. при темпе роста </w:t>
      </w:r>
      <w:r w:rsidR="00A67C72" w:rsidRPr="0062796A">
        <w:rPr>
          <w:sz w:val="28"/>
          <w:szCs w:val="28"/>
        </w:rPr>
        <w:t>2076</w:t>
      </w:r>
      <w:r w:rsidRPr="0062796A">
        <w:rPr>
          <w:sz w:val="28"/>
          <w:szCs w:val="28"/>
        </w:rPr>
        <w:t xml:space="preserve">%. Следует отметить превышение темпа роста процентов </w:t>
      </w:r>
      <w:r w:rsidR="00A67C72" w:rsidRPr="0062796A">
        <w:rPr>
          <w:sz w:val="28"/>
          <w:szCs w:val="28"/>
        </w:rPr>
        <w:t>уплаченных</w:t>
      </w:r>
      <w:r w:rsidR="0062796A">
        <w:rPr>
          <w:sz w:val="28"/>
          <w:szCs w:val="28"/>
        </w:rPr>
        <w:t xml:space="preserve"> </w:t>
      </w:r>
      <w:r w:rsidRPr="0062796A">
        <w:rPr>
          <w:sz w:val="28"/>
          <w:szCs w:val="28"/>
        </w:rPr>
        <w:t xml:space="preserve">над процентами </w:t>
      </w:r>
      <w:r w:rsidR="00A67C72" w:rsidRPr="0062796A">
        <w:rPr>
          <w:sz w:val="28"/>
          <w:szCs w:val="28"/>
        </w:rPr>
        <w:t>полученными</w:t>
      </w:r>
      <w:r w:rsidRPr="0062796A">
        <w:rPr>
          <w:sz w:val="28"/>
          <w:szCs w:val="28"/>
        </w:rPr>
        <w:t xml:space="preserve">, что говорит о сравнительно быстром росте данных </w:t>
      </w:r>
      <w:r w:rsidR="00A67C72" w:rsidRPr="0062796A">
        <w:rPr>
          <w:sz w:val="28"/>
          <w:szCs w:val="28"/>
        </w:rPr>
        <w:t>расходов</w:t>
      </w:r>
      <w:r w:rsidRPr="0062796A">
        <w:rPr>
          <w:sz w:val="28"/>
          <w:szCs w:val="28"/>
        </w:rPr>
        <w:t xml:space="preserve"> над </w:t>
      </w:r>
      <w:r w:rsidR="00A67C72" w:rsidRPr="0062796A">
        <w:rPr>
          <w:sz w:val="28"/>
          <w:szCs w:val="28"/>
        </w:rPr>
        <w:t>доходами</w:t>
      </w:r>
      <w:r w:rsidR="0062796A">
        <w:rPr>
          <w:sz w:val="28"/>
          <w:szCs w:val="28"/>
        </w:rPr>
        <w:t xml:space="preserve"> </w:t>
      </w:r>
      <w:r w:rsidRPr="0062796A">
        <w:rPr>
          <w:sz w:val="28"/>
          <w:szCs w:val="28"/>
        </w:rPr>
        <w:t xml:space="preserve">и это </w:t>
      </w:r>
      <w:r w:rsidR="00A67C72" w:rsidRPr="0062796A">
        <w:rPr>
          <w:sz w:val="28"/>
          <w:szCs w:val="28"/>
        </w:rPr>
        <w:t>отрицательный</w:t>
      </w:r>
      <w:r w:rsidR="0062796A">
        <w:rPr>
          <w:sz w:val="28"/>
          <w:szCs w:val="28"/>
        </w:rPr>
        <w:t xml:space="preserve"> </w:t>
      </w:r>
      <w:r w:rsidRPr="0062796A">
        <w:rPr>
          <w:sz w:val="28"/>
          <w:szCs w:val="28"/>
        </w:rPr>
        <w:t>момент. Причинами такого положения могут являться следующие факторы: изменение ставки рефинансирования, конкуренция, отли</w:t>
      </w:r>
      <w:r w:rsidR="00A67C72" w:rsidRPr="0062796A">
        <w:rPr>
          <w:sz w:val="28"/>
          <w:szCs w:val="28"/>
        </w:rPr>
        <w:t>чны маркетинг банковских услуг, финансовый кризис 2008г.</w:t>
      </w:r>
    </w:p>
    <w:p w:rsidR="009A0DC8" w:rsidRPr="0062796A" w:rsidRDefault="009A0DC8" w:rsidP="0062796A">
      <w:pPr>
        <w:shd w:val="clear" w:color="auto" w:fill="FFFFFF"/>
        <w:spacing w:line="360" w:lineRule="auto"/>
        <w:ind w:firstLine="709"/>
        <w:jc w:val="both"/>
        <w:rPr>
          <w:sz w:val="28"/>
          <w:szCs w:val="28"/>
        </w:rPr>
      </w:pPr>
      <w:r w:rsidRPr="0062796A">
        <w:rPr>
          <w:sz w:val="28"/>
          <w:szCs w:val="28"/>
        </w:rPr>
        <w:t xml:space="preserve">Чистые процентные доходы возросли на </w:t>
      </w:r>
      <w:r w:rsidR="00A67C72" w:rsidRPr="0062796A">
        <w:rPr>
          <w:sz w:val="28"/>
          <w:szCs w:val="28"/>
        </w:rPr>
        <w:t>193534</w:t>
      </w:r>
      <w:r w:rsidRPr="0062796A">
        <w:rPr>
          <w:sz w:val="28"/>
          <w:szCs w:val="28"/>
        </w:rPr>
        <w:t xml:space="preserve"> тыс. руб. при темпе роста </w:t>
      </w:r>
      <w:r w:rsidR="00A67C72" w:rsidRPr="0062796A">
        <w:rPr>
          <w:sz w:val="28"/>
          <w:szCs w:val="28"/>
        </w:rPr>
        <w:t>268</w:t>
      </w:r>
      <w:r w:rsidRPr="0062796A">
        <w:rPr>
          <w:sz w:val="28"/>
          <w:szCs w:val="28"/>
        </w:rPr>
        <w:t xml:space="preserve">% это положительный фактор, рост произошёл за счёт увеличения доходов по ссудам на </w:t>
      </w:r>
      <w:r w:rsidR="00A67C72" w:rsidRPr="0062796A">
        <w:rPr>
          <w:sz w:val="28"/>
          <w:szCs w:val="28"/>
        </w:rPr>
        <w:t>244084</w:t>
      </w:r>
      <w:r w:rsidRPr="0062796A">
        <w:rPr>
          <w:sz w:val="28"/>
          <w:szCs w:val="28"/>
        </w:rPr>
        <w:t xml:space="preserve"> тыс. руб. В составе прибыли до налогообложения наибольший удельный вес занимают чистые доходы </w:t>
      </w:r>
      <w:r w:rsidR="00A67C72" w:rsidRPr="0062796A">
        <w:rPr>
          <w:sz w:val="28"/>
          <w:szCs w:val="28"/>
        </w:rPr>
        <w:t>286% в 2007г. и 445</w:t>
      </w:r>
      <w:r w:rsidRPr="0062796A">
        <w:rPr>
          <w:sz w:val="28"/>
          <w:szCs w:val="28"/>
        </w:rPr>
        <w:t xml:space="preserve">% в 2008г. и операционные расходы </w:t>
      </w:r>
      <w:r w:rsidR="00A67C72" w:rsidRPr="0062796A">
        <w:rPr>
          <w:sz w:val="28"/>
          <w:szCs w:val="28"/>
        </w:rPr>
        <w:t>187</w:t>
      </w:r>
      <w:r w:rsidRPr="0062796A">
        <w:rPr>
          <w:sz w:val="28"/>
          <w:szCs w:val="28"/>
        </w:rPr>
        <w:t>% в 20</w:t>
      </w:r>
      <w:r w:rsidR="00A67C72" w:rsidRPr="0062796A">
        <w:rPr>
          <w:sz w:val="28"/>
          <w:szCs w:val="28"/>
        </w:rPr>
        <w:t>07г. и 345</w:t>
      </w:r>
      <w:r w:rsidRPr="0062796A">
        <w:rPr>
          <w:sz w:val="28"/>
          <w:szCs w:val="28"/>
        </w:rPr>
        <w:t>% в 2008г.</w:t>
      </w:r>
    </w:p>
    <w:p w:rsidR="00A67C72" w:rsidRPr="0062796A" w:rsidRDefault="009A0DC8" w:rsidP="0062796A">
      <w:pPr>
        <w:shd w:val="clear" w:color="auto" w:fill="FFFFFF"/>
        <w:spacing w:line="360" w:lineRule="auto"/>
        <w:ind w:firstLine="709"/>
        <w:jc w:val="both"/>
        <w:rPr>
          <w:sz w:val="28"/>
          <w:szCs w:val="28"/>
        </w:rPr>
      </w:pPr>
      <w:r w:rsidRPr="0062796A">
        <w:rPr>
          <w:sz w:val="28"/>
          <w:szCs w:val="28"/>
        </w:rPr>
        <w:t xml:space="preserve">Отрицательным фактором является убытки по операциям с иностранной валютой на </w:t>
      </w:r>
      <w:r w:rsidR="00A67C72" w:rsidRPr="0062796A">
        <w:rPr>
          <w:sz w:val="28"/>
          <w:szCs w:val="28"/>
        </w:rPr>
        <w:t>13313</w:t>
      </w:r>
      <w:r w:rsidRPr="0062796A">
        <w:rPr>
          <w:sz w:val="28"/>
          <w:szCs w:val="28"/>
        </w:rPr>
        <w:t xml:space="preserve"> тыс. руб., </w:t>
      </w:r>
      <w:r w:rsidR="00A67C72" w:rsidRPr="0062796A">
        <w:rPr>
          <w:sz w:val="28"/>
          <w:szCs w:val="28"/>
        </w:rPr>
        <w:t xml:space="preserve">а также убытки по операциям с ценными бумагами на 2833 тыс. руб. </w:t>
      </w:r>
      <w:r w:rsidRPr="0062796A">
        <w:rPr>
          <w:sz w:val="28"/>
          <w:szCs w:val="28"/>
        </w:rPr>
        <w:t xml:space="preserve">рост комиссионных расходов на </w:t>
      </w:r>
      <w:r w:rsidR="00A67C72" w:rsidRPr="0062796A">
        <w:rPr>
          <w:sz w:val="28"/>
          <w:szCs w:val="28"/>
        </w:rPr>
        <w:t>1568 тыс. руб.</w:t>
      </w:r>
    </w:p>
    <w:p w:rsidR="00E52878" w:rsidRPr="0062796A" w:rsidRDefault="009A0DC8" w:rsidP="0062796A">
      <w:pPr>
        <w:shd w:val="clear" w:color="auto" w:fill="FFFFFF"/>
        <w:spacing w:line="360" w:lineRule="auto"/>
        <w:ind w:firstLine="709"/>
        <w:jc w:val="both"/>
        <w:rPr>
          <w:sz w:val="28"/>
          <w:szCs w:val="28"/>
        </w:rPr>
      </w:pPr>
      <w:r w:rsidRPr="0062796A">
        <w:rPr>
          <w:sz w:val="28"/>
          <w:szCs w:val="28"/>
        </w:rPr>
        <w:t xml:space="preserve">Прибыль до налогообложения </w:t>
      </w:r>
      <w:r w:rsidR="00A67C72" w:rsidRPr="0062796A">
        <w:rPr>
          <w:sz w:val="28"/>
          <w:szCs w:val="28"/>
        </w:rPr>
        <w:t xml:space="preserve">увеличилась </w:t>
      </w:r>
      <w:r w:rsidRPr="0062796A">
        <w:rPr>
          <w:sz w:val="28"/>
          <w:szCs w:val="28"/>
        </w:rPr>
        <w:t xml:space="preserve">на </w:t>
      </w:r>
      <w:r w:rsidR="00A67C72" w:rsidRPr="0062796A">
        <w:rPr>
          <w:sz w:val="28"/>
          <w:szCs w:val="28"/>
        </w:rPr>
        <w:t>18704</w:t>
      </w:r>
      <w:r w:rsidRPr="0062796A">
        <w:rPr>
          <w:sz w:val="28"/>
          <w:szCs w:val="28"/>
        </w:rPr>
        <w:t xml:space="preserve"> тыс. руб., при этом прибыль за отчётный период также </w:t>
      </w:r>
      <w:r w:rsidR="00E52878" w:rsidRPr="0062796A">
        <w:rPr>
          <w:sz w:val="28"/>
          <w:szCs w:val="28"/>
        </w:rPr>
        <w:t>увеличилась</w:t>
      </w:r>
      <w:r w:rsidRPr="0062796A">
        <w:rPr>
          <w:sz w:val="28"/>
          <w:szCs w:val="28"/>
        </w:rPr>
        <w:t xml:space="preserve"> на </w:t>
      </w:r>
      <w:r w:rsidR="00E52878" w:rsidRPr="0062796A">
        <w:rPr>
          <w:sz w:val="28"/>
          <w:szCs w:val="28"/>
        </w:rPr>
        <w:t>9399</w:t>
      </w:r>
      <w:r w:rsidRPr="0062796A">
        <w:rPr>
          <w:sz w:val="28"/>
          <w:szCs w:val="28"/>
        </w:rPr>
        <w:t xml:space="preserve"> тыс. руб. </w:t>
      </w:r>
    </w:p>
    <w:p w:rsidR="0078272B" w:rsidRDefault="009A0DC8" w:rsidP="0062796A">
      <w:pPr>
        <w:shd w:val="clear" w:color="auto" w:fill="FFFFFF"/>
        <w:spacing w:line="360" w:lineRule="auto"/>
        <w:ind w:firstLine="709"/>
        <w:jc w:val="both"/>
        <w:rPr>
          <w:sz w:val="28"/>
          <w:szCs w:val="28"/>
        </w:rPr>
      </w:pPr>
      <w:r w:rsidRPr="0062796A">
        <w:rPr>
          <w:sz w:val="28"/>
          <w:szCs w:val="28"/>
        </w:rPr>
        <w:t>В связи с этим можно дать ОАО «</w:t>
      </w:r>
      <w:r w:rsidR="00E52878" w:rsidRPr="0062796A">
        <w:rPr>
          <w:sz w:val="28"/>
          <w:szCs w:val="28"/>
        </w:rPr>
        <w:t>АФ Банк</w:t>
      </w:r>
      <w:r w:rsidRPr="0062796A">
        <w:rPr>
          <w:sz w:val="28"/>
          <w:szCs w:val="28"/>
        </w:rPr>
        <w:t>» следующие рекомендации: расширение банковских услуг (лизинг), так как иностранная валюта не стабильна, уменьшить обороты с иностранной валютой, проводить операции с драгоценными металлами,</w:t>
      </w:r>
      <w:r w:rsidR="00E52878" w:rsidRPr="0062796A">
        <w:rPr>
          <w:sz w:val="28"/>
          <w:szCs w:val="28"/>
        </w:rPr>
        <w:t xml:space="preserve"> и ценными бумагами</w:t>
      </w:r>
      <w:r w:rsidRPr="0062796A">
        <w:rPr>
          <w:sz w:val="28"/>
          <w:szCs w:val="28"/>
        </w:rPr>
        <w:t>.</w:t>
      </w:r>
    </w:p>
    <w:p w:rsidR="0078272B" w:rsidRPr="0062796A" w:rsidRDefault="0062796A" w:rsidP="0062796A">
      <w:pPr>
        <w:spacing w:line="360" w:lineRule="auto"/>
        <w:ind w:firstLine="709"/>
        <w:jc w:val="both"/>
        <w:rPr>
          <w:sz w:val="28"/>
          <w:szCs w:val="28"/>
        </w:rPr>
      </w:pPr>
      <w:r>
        <w:rPr>
          <w:sz w:val="28"/>
          <w:szCs w:val="28"/>
        </w:rPr>
        <w:t>3.</w:t>
      </w:r>
      <w:r w:rsidR="00793D69" w:rsidRPr="0062796A">
        <w:rPr>
          <w:sz w:val="28"/>
          <w:szCs w:val="28"/>
        </w:rPr>
        <w:t xml:space="preserve"> АНАЛИЗ ДИНАМИКИ И СТРУКТУРЫ ФИНАНСОВЫХ РЕЗУЛЬТАТОВ КОММЕРЧЕСКОГО БАНКА</w:t>
      </w:r>
    </w:p>
    <w:p w:rsidR="0078272B" w:rsidRPr="0062796A" w:rsidRDefault="0078272B" w:rsidP="0062796A">
      <w:pPr>
        <w:spacing w:line="360" w:lineRule="auto"/>
        <w:ind w:firstLine="709"/>
        <w:jc w:val="both"/>
        <w:rPr>
          <w:sz w:val="28"/>
          <w:szCs w:val="22"/>
        </w:rPr>
      </w:pPr>
    </w:p>
    <w:p w:rsidR="00793D69" w:rsidRDefault="00793D69" w:rsidP="0062796A">
      <w:pPr>
        <w:shd w:val="clear" w:color="auto" w:fill="FFFFFF"/>
        <w:spacing w:line="360" w:lineRule="auto"/>
        <w:ind w:firstLine="709"/>
        <w:jc w:val="both"/>
        <w:rPr>
          <w:sz w:val="28"/>
          <w:szCs w:val="28"/>
        </w:rPr>
      </w:pPr>
      <w:r w:rsidRPr="0062796A">
        <w:rPr>
          <w:sz w:val="28"/>
          <w:szCs w:val="28"/>
        </w:rPr>
        <w:t>Рассчитаем коэффициент достаточности капитала.</w:t>
      </w: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Коэффициент достаточности капитала = Капитал / Всего активов</w:t>
      </w:r>
    </w:p>
    <w:p w:rsidR="00223C14" w:rsidRDefault="00223C14" w:rsidP="0062796A">
      <w:pPr>
        <w:shd w:val="clear" w:color="auto" w:fill="FFFFFF"/>
        <w:spacing w:line="360" w:lineRule="auto"/>
        <w:ind w:firstLine="709"/>
        <w:jc w:val="both"/>
        <w:rPr>
          <w:sz w:val="28"/>
          <w:szCs w:val="28"/>
        </w:rPr>
      </w:pP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428607 тыс. руб. / 1732360 тыс. руб = 0,25</w:t>
      </w: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384841 тыс. руб. / 2786898 тыс. руб. = 0,14</w:t>
      </w:r>
    </w:p>
    <w:p w:rsidR="0062796A" w:rsidRDefault="0062796A" w:rsidP="0062796A">
      <w:pPr>
        <w:shd w:val="clear" w:color="auto" w:fill="FFFFFF"/>
        <w:spacing w:line="360" w:lineRule="auto"/>
        <w:ind w:firstLine="709"/>
        <w:jc w:val="both"/>
        <w:rPr>
          <w:sz w:val="28"/>
          <w:szCs w:val="28"/>
        </w:rPr>
      </w:pPr>
    </w:p>
    <w:p w:rsidR="00793D69" w:rsidRDefault="00793D69" w:rsidP="0062796A">
      <w:pPr>
        <w:shd w:val="clear" w:color="auto" w:fill="FFFFFF"/>
        <w:spacing w:line="360" w:lineRule="auto"/>
        <w:ind w:firstLine="709"/>
        <w:jc w:val="both"/>
        <w:rPr>
          <w:sz w:val="28"/>
          <w:szCs w:val="28"/>
        </w:rPr>
      </w:pPr>
      <w:r w:rsidRPr="0062796A">
        <w:rPr>
          <w:sz w:val="28"/>
          <w:szCs w:val="28"/>
        </w:rPr>
        <w:t>Анализ коэффициента показал, что доля собственного капитала ОАО «АФ Банк» в структуре пассивов равна 0,25 в 2007г. и 0,14 в 2008г., что укладывается в норматив, следовательно, ОАО «АФ Банк» является достаточно устойчивым банком.</w:t>
      </w: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Доля уставного фонда в капитале банка = Средства акционеров / Капитал</w:t>
      </w:r>
    </w:p>
    <w:p w:rsidR="00223C14" w:rsidRDefault="00223C14" w:rsidP="0062796A">
      <w:pPr>
        <w:shd w:val="clear" w:color="auto" w:fill="FFFFFF"/>
        <w:spacing w:line="360" w:lineRule="auto"/>
        <w:ind w:firstLine="709"/>
        <w:jc w:val="both"/>
        <w:rPr>
          <w:sz w:val="28"/>
          <w:szCs w:val="28"/>
        </w:rPr>
      </w:pP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183361 тыс. руб. / 428607 тыс. руб. = 0,43</w:t>
      </w:r>
    </w:p>
    <w:p w:rsidR="00793D69" w:rsidRPr="0062796A" w:rsidRDefault="00793D69"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1183361 тыс. руб. / 384841 тыс. руб. = 3</w:t>
      </w:r>
      <w:r w:rsidR="000E3D28" w:rsidRPr="0062796A">
        <w:rPr>
          <w:sz w:val="28"/>
          <w:szCs w:val="28"/>
        </w:rPr>
        <w:t>,07</w:t>
      </w:r>
    </w:p>
    <w:p w:rsidR="0062796A" w:rsidRDefault="0062796A" w:rsidP="0062796A">
      <w:pPr>
        <w:shd w:val="clear" w:color="auto" w:fill="FFFFFF"/>
        <w:spacing w:line="360" w:lineRule="auto"/>
        <w:ind w:firstLine="709"/>
        <w:jc w:val="both"/>
        <w:rPr>
          <w:sz w:val="28"/>
          <w:szCs w:val="28"/>
        </w:rPr>
      </w:pPr>
    </w:p>
    <w:p w:rsidR="000E3D28" w:rsidRPr="0062796A" w:rsidRDefault="00793D69" w:rsidP="0062796A">
      <w:pPr>
        <w:shd w:val="clear" w:color="auto" w:fill="FFFFFF"/>
        <w:spacing w:line="360" w:lineRule="auto"/>
        <w:ind w:firstLine="709"/>
        <w:jc w:val="both"/>
        <w:rPr>
          <w:sz w:val="28"/>
          <w:szCs w:val="28"/>
        </w:rPr>
      </w:pPr>
      <w:r w:rsidRPr="0062796A">
        <w:rPr>
          <w:sz w:val="28"/>
          <w:szCs w:val="28"/>
        </w:rPr>
        <w:t>Коэффициент показал, что сумма средств инвестированных в развитие банка превышает взносы учредителей, это «говорит» о том, что капитал банка сформирован в большей степени из инвестированных</w:t>
      </w:r>
      <w:r w:rsidR="000E3D28" w:rsidRPr="0062796A">
        <w:rPr>
          <w:sz w:val="28"/>
          <w:szCs w:val="28"/>
        </w:rPr>
        <w:t xml:space="preserve"> средств.</w:t>
      </w:r>
    </w:p>
    <w:p w:rsidR="0078272B" w:rsidRPr="0062796A" w:rsidRDefault="0078272B" w:rsidP="0062796A">
      <w:pPr>
        <w:spacing w:line="360" w:lineRule="auto"/>
        <w:ind w:firstLine="709"/>
        <w:jc w:val="both"/>
        <w:rPr>
          <w:sz w:val="28"/>
          <w:szCs w:val="22"/>
        </w:rPr>
      </w:pPr>
    </w:p>
    <w:p w:rsidR="0078272B" w:rsidRPr="0062796A" w:rsidRDefault="0062796A" w:rsidP="0062796A">
      <w:pPr>
        <w:spacing w:line="360" w:lineRule="auto"/>
        <w:ind w:firstLine="709"/>
        <w:jc w:val="both"/>
        <w:rPr>
          <w:sz w:val="28"/>
          <w:szCs w:val="22"/>
        </w:rPr>
      </w:pPr>
      <w:r w:rsidRPr="0062796A">
        <w:rPr>
          <w:sz w:val="28"/>
          <w:szCs w:val="28"/>
        </w:rPr>
        <w:t>Таблица 4. Уровень доходности активов</w:t>
      </w:r>
      <w:r>
        <w:rPr>
          <w:sz w:val="28"/>
          <w:szCs w:val="28"/>
        </w:rPr>
        <w:t>,</w:t>
      </w:r>
      <w:r w:rsidRPr="0062796A">
        <w:rPr>
          <w:sz w:val="28"/>
          <w:szCs w:val="28"/>
        </w:rPr>
        <w:t xml:space="preserve"> тыс. руб.</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783"/>
        <w:gridCol w:w="1481"/>
        <w:gridCol w:w="1481"/>
        <w:gridCol w:w="1825"/>
      </w:tblGrid>
      <w:tr w:rsidR="00F0557E" w:rsidRPr="0062796A" w:rsidTr="00223C14">
        <w:trPr>
          <w:trHeight w:val="255"/>
          <w:jc w:val="center"/>
        </w:trPr>
        <w:tc>
          <w:tcPr>
            <w:tcW w:w="6311" w:type="dxa"/>
            <w:tcBorders>
              <w:top w:val="single" w:sz="4" w:space="0" w:color="auto"/>
            </w:tcBorders>
            <w:noWrap/>
            <w:vAlign w:val="bottom"/>
          </w:tcPr>
          <w:p w:rsidR="00F0557E" w:rsidRPr="0062796A" w:rsidRDefault="00F0557E" w:rsidP="0062796A">
            <w:pPr>
              <w:spacing w:line="360" w:lineRule="auto"/>
              <w:rPr>
                <w:sz w:val="20"/>
                <w:szCs w:val="20"/>
              </w:rPr>
            </w:pPr>
            <w:r w:rsidRPr="0062796A">
              <w:rPr>
                <w:sz w:val="20"/>
                <w:szCs w:val="20"/>
              </w:rPr>
              <w:t>Показатели</w:t>
            </w:r>
          </w:p>
        </w:tc>
        <w:tc>
          <w:tcPr>
            <w:tcW w:w="1905" w:type="dxa"/>
            <w:tcBorders>
              <w:top w:val="single" w:sz="4" w:space="0" w:color="auto"/>
            </w:tcBorders>
            <w:noWrap/>
            <w:vAlign w:val="bottom"/>
          </w:tcPr>
          <w:p w:rsidR="00F0557E" w:rsidRPr="0062796A" w:rsidRDefault="00F0557E" w:rsidP="0062796A">
            <w:pPr>
              <w:spacing w:line="360" w:lineRule="auto"/>
              <w:rPr>
                <w:sz w:val="20"/>
                <w:szCs w:val="20"/>
              </w:rPr>
            </w:pPr>
            <w:r w:rsidRPr="0062796A">
              <w:rPr>
                <w:sz w:val="20"/>
                <w:szCs w:val="20"/>
              </w:rPr>
              <w:t>2007</w:t>
            </w:r>
          </w:p>
        </w:tc>
        <w:tc>
          <w:tcPr>
            <w:tcW w:w="1905" w:type="dxa"/>
            <w:tcBorders>
              <w:top w:val="single" w:sz="4" w:space="0" w:color="auto"/>
            </w:tcBorders>
            <w:noWrap/>
            <w:vAlign w:val="bottom"/>
          </w:tcPr>
          <w:p w:rsidR="00F0557E" w:rsidRPr="0062796A" w:rsidRDefault="00F0557E" w:rsidP="0062796A">
            <w:pPr>
              <w:spacing w:line="360" w:lineRule="auto"/>
              <w:rPr>
                <w:sz w:val="20"/>
                <w:szCs w:val="20"/>
              </w:rPr>
            </w:pPr>
            <w:r w:rsidRPr="0062796A">
              <w:rPr>
                <w:sz w:val="20"/>
                <w:szCs w:val="20"/>
              </w:rPr>
              <w:t>2008</w:t>
            </w:r>
          </w:p>
        </w:tc>
        <w:tc>
          <w:tcPr>
            <w:tcW w:w="2364" w:type="dxa"/>
            <w:tcBorders>
              <w:top w:val="single" w:sz="4" w:space="0" w:color="auto"/>
            </w:tcBorders>
            <w:noWrap/>
            <w:vAlign w:val="bottom"/>
          </w:tcPr>
          <w:p w:rsidR="00F0557E" w:rsidRPr="0062796A" w:rsidRDefault="0078272B" w:rsidP="0062796A">
            <w:pPr>
              <w:spacing w:line="360" w:lineRule="auto"/>
              <w:rPr>
                <w:sz w:val="20"/>
                <w:szCs w:val="20"/>
              </w:rPr>
            </w:pPr>
            <w:r w:rsidRPr="0062796A">
              <w:rPr>
                <w:sz w:val="20"/>
                <w:szCs w:val="20"/>
              </w:rPr>
              <w:t>Отклонение</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1. Денежные средства</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14150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47704</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33554</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2. Средства кредитных организаций в ЦБ РФ</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142660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47651</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-95009</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3. Средства в кредитных организациях</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199160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258357</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59197</w:t>
            </w:r>
          </w:p>
        </w:tc>
      </w:tr>
      <w:tr w:rsidR="00F0557E" w:rsidRPr="0062796A" w:rsidTr="00223C14">
        <w:trPr>
          <w:trHeight w:val="297"/>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 xml:space="preserve">4. Чистые </w:t>
            </w:r>
            <w:r w:rsidR="0078272B" w:rsidRPr="0062796A">
              <w:rPr>
                <w:sz w:val="20"/>
                <w:szCs w:val="20"/>
              </w:rPr>
              <w:t>вложения,</w:t>
            </w:r>
            <w:r w:rsidRPr="0062796A">
              <w:rPr>
                <w:sz w:val="20"/>
                <w:szCs w:val="20"/>
              </w:rPr>
              <w:t xml:space="preserve"> в ценные </w:t>
            </w:r>
            <w:r w:rsidR="0078272B" w:rsidRPr="0062796A">
              <w:rPr>
                <w:sz w:val="20"/>
                <w:szCs w:val="20"/>
              </w:rPr>
              <w:t>бумаги,</w:t>
            </w:r>
            <w:r w:rsidRPr="0062796A">
              <w:rPr>
                <w:sz w:val="20"/>
                <w:szCs w:val="20"/>
              </w:rPr>
              <w:t xml:space="preserve"> оцениваемые по справедливой стоимости через прибыль или убыток</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0</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0</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5. Чистая ссудная задолженность</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1339660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1919815</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580155</w:t>
            </w:r>
          </w:p>
        </w:tc>
      </w:tr>
      <w:tr w:rsidR="00F0557E" w:rsidRPr="0062796A" w:rsidTr="00223C14">
        <w:trPr>
          <w:trHeight w:val="4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 xml:space="preserve">6. Чистые вложения в ценные бумаги и другие финансовые активы, имеющиеся в </w:t>
            </w:r>
            <w:r w:rsidR="0078272B" w:rsidRPr="0062796A">
              <w:rPr>
                <w:sz w:val="20"/>
                <w:szCs w:val="20"/>
              </w:rPr>
              <w:t>наличии</w:t>
            </w:r>
            <w:r w:rsidRPr="0062796A">
              <w:rPr>
                <w:sz w:val="20"/>
                <w:szCs w:val="20"/>
              </w:rPr>
              <w:t xml:space="preserve"> для продажи</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118</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95978</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95860</w:t>
            </w:r>
          </w:p>
        </w:tc>
      </w:tr>
      <w:tr w:rsidR="00F0557E" w:rsidRPr="0062796A" w:rsidTr="00223C14">
        <w:trPr>
          <w:trHeight w:val="510"/>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7. Основные средства, нематериальные активы, и материальные запасы</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16383</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240558</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224175</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8. Прочие активы</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20229</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176835</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156606</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9. Всего активов</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1732360</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2786898</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1054538</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10. Доходные активы</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1559167</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2450985</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891818</w:t>
            </w:r>
          </w:p>
        </w:tc>
      </w:tr>
      <w:tr w:rsidR="00F0557E" w:rsidRPr="0062796A" w:rsidTr="00223C14">
        <w:trPr>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11. Уровень доходности активов</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0,9</w:t>
            </w:r>
          </w:p>
        </w:tc>
        <w:tc>
          <w:tcPr>
            <w:tcW w:w="1905" w:type="dxa"/>
            <w:noWrap/>
            <w:vAlign w:val="bottom"/>
          </w:tcPr>
          <w:p w:rsidR="00F0557E" w:rsidRPr="0062796A" w:rsidRDefault="00F0557E" w:rsidP="0062796A">
            <w:pPr>
              <w:spacing w:line="360" w:lineRule="auto"/>
              <w:rPr>
                <w:sz w:val="20"/>
                <w:szCs w:val="20"/>
              </w:rPr>
            </w:pPr>
            <w:r w:rsidRPr="0062796A">
              <w:rPr>
                <w:sz w:val="20"/>
                <w:szCs w:val="20"/>
              </w:rPr>
              <w:t>0,88</w:t>
            </w:r>
          </w:p>
        </w:tc>
        <w:tc>
          <w:tcPr>
            <w:tcW w:w="2364" w:type="dxa"/>
            <w:noWrap/>
            <w:vAlign w:val="bottom"/>
          </w:tcPr>
          <w:p w:rsidR="00F0557E" w:rsidRPr="0062796A" w:rsidRDefault="00F0557E" w:rsidP="0062796A">
            <w:pPr>
              <w:spacing w:line="360" w:lineRule="auto"/>
              <w:rPr>
                <w:sz w:val="20"/>
                <w:szCs w:val="20"/>
              </w:rPr>
            </w:pPr>
            <w:r w:rsidRPr="0062796A">
              <w:rPr>
                <w:sz w:val="20"/>
                <w:szCs w:val="20"/>
              </w:rPr>
              <w:t>-0,02</w:t>
            </w:r>
          </w:p>
        </w:tc>
      </w:tr>
      <w:tr w:rsidR="00F0557E" w:rsidRPr="0062796A" w:rsidTr="00223C14">
        <w:trPr>
          <w:trHeight w:val="255"/>
          <w:jc w:val="center"/>
        </w:trPr>
        <w:tc>
          <w:tcPr>
            <w:tcW w:w="6311" w:type="dxa"/>
            <w:noWrap/>
            <w:vAlign w:val="bottom"/>
          </w:tcPr>
          <w:p w:rsidR="00F0557E" w:rsidRPr="0062796A" w:rsidRDefault="00F0557E" w:rsidP="0062796A">
            <w:pPr>
              <w:spacing w:line="360" w:lineRule="auto"/>
              <w:rPr>
                <w:sz w:val="20"/>
                <w:szCs w:val="20"/>
              </w:rPr>
            </w:pPr>
          </w:p>
        </w:tc>
        <w:tc>
          <w:tcPr>
            <w:tcW w:w="1905" w:type="dxa"/>
            <w:noWrap/>
            <w:vAlign w:val="bottom"/>
          </w:tcPr>
          <w:p w:rsidR="00F0557E" w:rsidRPr="0062796A" w:rsidRDefault="00F0557E" w:rsidP="0062796A">
            <w:pPr>
              <w:spacing w:line="360" w:lineRule="auto"/>
              <w:rPr>
                <w:sz w:val="20"/>
                <w:szCs w:val="20"/>
              </w:rPr>
            </w:pPr>
          </w:p>
        </w:tc>
        <w:tc>
          <w:tcPr>
            <w:tcW w:w="1905" w:type="dxa"/>
            <w:noWrap/>
            <w:vAlign w:val="bottom"/>
          </w:tcPr>
          <w:p w:rsidR="00F0557E" w:rsidRPr="0062796A" w:rsidRDefault="00F0557E" w:rsidP="0062796A">
            <w:pPr>
              <w:spacing w:line="360" w:lineRule="auto"/>
              <w:rPr>
                <w:sz w:val="20"/>
                <w:szCs w:val="20"/>
              </w:rPr>
            </w:pPr>
          </w:p>
        </w:tc>
        <w:tc>
          <w:tcPr>
            <w:tcW w:w="2364" w:type="dxa"/>
            <w:noWrap/>
            <w:vAlign w:val="bottom"/>
          </w:tcPr>
          <w:p w:rsidR="00F0557E" w:rsidRPr="0062796A" w:rsidRDefault="00F0557E" w:rsidP="0062796A">
            <w:pPr>
              <w:spacing w:line="360" w:lineRule="auto"/>
              <w:rPr>
                <w:sz w:val="20"/>
                <w:szCs w:val="20"/>
              </w:rPr>
            </w:pPr>
          </w:p>
        </w:tc>
      </w:tr>
      <w:tr w:rsidR="00F0557E" w:rsidRPr="0062796A" w:rsidTr="00223C14">
        <w:trPr>
          <w:trHeight w:val="315"/>
          <w:jc w:val="center"/>
        </w:trPr>
        <w:tc>
          <w:tcPr>
            <w:tcW w:w="6311" w:type="dxa"/>
            <w:noWrap/>
            <w:vAlign w:val="bottom"/>
          </w:tcPr>
          <w:p w:rsidR="00F0557E" w:rsidRPr="0062796A" w:rsidRDefault="00F0557E" w:rsidP="0062796A">
            <w:pPr>
              <w:spacing w:line="360" w:lineRule="auto"/>
              <w:rPr>
                <w:sz w:val="20"/>
                <w:szCs w:val="20"/>
              </w:rPr>
            </w:pPr>
          </w:p>
        </w:tc>
        <w:tc>
          <w:tcPr>
            <w:tcW w:w="1905" w:type="dxa"/>
            <w:noWrap/>
            <w:vAlign w:val="bottom"/>
          </w:tcPr>
          <w:p w:rsidR="00F0557E" w:rsidRPr="0062796A" w:rsidRDefault="00F0557E" w:rsidP="0062796A">
            <w:pPr>
              <w:spacing w:line="360" w:lineRule="auto"/>
              <w:rPr>
                <w:sz w:val="20"/>
                <w:szCs w:val="20"/>
              </w:rPr>
            </w:pPr>
          </w:p>
        </w:tc>
        <w:tc>
          <w:tcPr>
            <w:tcW w:w="1905" w:type="dxa"/>
            <w:noWrap/>
            <w:vAlign w:val="bottom"/>
          </w:tcPr>
          <w:p w:rsidR="00F0557E" w:rsidRPr="0062796A" w:rsidRDefault="00F0557E" w:rsidP="0062796A">
            <w:pPr>
              <w:spacing w:line="360" w:lineRule="auto"/>
              <w:rPr>
                <w:sz w:val="20"/>
                <w:szCs w:val="20"/>
              </w:rPr>
            </w:pPr>
          </w:p>
        </w:tc>
        <w:tc>
          <w:tcPr>
            <w:tcW w:w="2364" w:type="dxa"/>
            <w:noWrap/>
            <w:vAlign w:val="bottom"/>
          </w:tcPr>
          <w:p w:rsidR="00F0557E" w:rsidRPr="0062796A" w:rsidRDefault="00F0557E" w:rsidP="0062796A">
            <w:pPr>
              <w:spacing w:line="360" w:lineRule="auto"/>
              <w:rPr>
                <w:sz w:val="20"/>
                <w:szCs w:val="20"/>
              </w:rPr>
            </w:pPr>
          </w:p>
        </w:tc>
      </w:tr>
      <w:tr w:rsidR="00F0557E" w:rsidRPr="0062796A" w:rsidTr="00223C14">
        <w:trPr>
          <w:gridAfter w:val="3"/>
          <w:wAfter w:w="6174" w:type="dxa"/>
          <w:trHeight w:val="423"/>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А0 = 1559167 / 1732360 = 0,9</w:t>
            </w:r>
          </w:p>
        </w:tc>
      </w:tr>
      <w:tr w:rsidR="00F0557E" w:rsidRPr="0062796A" w:rsidTr="00223C14">
        <w:trPr>
          <w:gridAfter w:val="3"/>
          <w:wAfter w:w="6174" w:type="dxa"/>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Аа = 2450985 / 1732360 = 1,415</w:t>
            </w:r>
          </w:p>
        </w:tc>
      </w:tr>
      <w:tr w:rsidR="00F0557E" w:rsidRPr="0062796A" w:rsidTr="00223C14">
        <w:trPr>
          <w:gridAfter w:val="3"/>
          <w:wAfter w:w="6174" w:type="dxa"/>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Ав = 2450985 / 2786989 = 0,88</w:t>
            </w:r>
          </w:p>
        </w:tc>
      </w:tr>
      <w:tr w:rsidR="00F0557E" w:rsidRPr="0062796A" w:rsidTr="00223C14">
        <w:trPr>
          <w:gridAfter w:val="3"/>
          <w:wAfter w:w="6174" w:type="dxa"/>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∆А(а) = 1,415-0,9 = 0,515</w:t>
            </w:r>
          </w:p>
        </w:tc>
      </w:tr>
      <w:tr w:rsidR="00F0557E" w:rsidRPr="0062796A" w:rsidTr="00223C14">
        <w:trPr>
          <w:gridAfter w:val="3"/>
          <w:wAfter w:w="6174" w:type="dxa"/>
          <w:trHeight w:val="255"/>
          <w:jc w:val="center"/>
        </w:trPr>
        <w:tc>
          <w:tcPr>
            <w:tcW w:w="6311" w:type="dxa"/>
            <w:vAlign w:val="bottom"/>
          </w:tcPr>
          <w:p w:rsidR="00F0557E" w:rsidRPr="0062796A" w:rsidRDefault="00F0557E" w:rsidP="0062796A">
            <w:pPr>
              <w:spacing w:line="360" w:lineRule="auto"/>
              <w:rPr>
                <w:sz w:val="20"/>
                <w:szCs w:val="20"/>
              </w:rPr>
            </w:pPr>
            <w:r w:rsidRPr="0062796A">
              <w:rPr>
                <w:sz w:val="20"/>
                <w:szCs w:val="20"/>
              </w:rPr>
              <w:t>∆А(в) = 0,88-1,415 = -0,535</w:t>
            </w:r>
          </w:p>
        </w:tc>
      </w:tr>
      <w:tr w:rsidR="00F0557E" w:rsidRPr="0062796A" w:rsidTr="00223C14">
        <w:trPr>
          <w:gridAfter w:val="3"/>
          <w:wAfter w:w="6174" w:type="dxa"/>
          <w:trHeight w:val="255"/>
          <w:jc w:val="center"/>
        </w:trPr>
        <w:tc>
          <w:tcPr>
            <w:tcW w:w="6311" w:type="dxa"/>
            <w:tcBorders>
              <w:bottom w:val="single" w:sz="4" w:space="0" w:color="auto"/>
            </w:tcBorders>
            <w:vAlign w:val="bottom"/>
          </w:tcPr>
          <w:p w:rsidR="00F0557E" w:rsidRPr="0062796A" w:rsidRDefault="00F0557E" w:rsidP="0062796A">
            <w:pPr>
              <w:spacing w:line="360" w:lineRule="auto"/>
              <w:rPr>
                <w:sz w:val="20"/>
                <w:szCs w:val="20"/>
              </w:rPr>
            </w:pPr>
            <w:r w:rsidRPr="0062796A">
              <w:rPr>
                <w:sz w:val="20"/>
                <w:szCs w:val="20"/>
              </w:rPr>
              <w:t>∆А = 0,515-0,035 = -0,021</w:t>
            </w:r>
          </w:p>
        </w:tc>
      </w:tr>
    </w:tbl>
    <w:p w:rsidR="00F0557E" w:rsidRPr="0062796A" w:rsidRDefault="00F0557E" w:rsidP="0062796A">
      <w:pPr>
        <w:spacing w:line="360" w:lineRule="auto"/>
        <w:ind w:firstLine="709"/>
        <w:jc w:val="both"/>
        <w:rPr>
          <w:sz w:val="28"/>
          <w:szCs w:val="28"/>
        </w:rPr>
      </w:pPr>
    </w:p>
    <w:p w:rsidR="00A3559C" w:rsidRPr="0062796A" w:rsidRDefault="00A3559C" w:rsidP="0062796A">
      <w:pPr>
        <w:shd w:val="clear" w:color="auto" w:fill="FFFFFF"/>
        <w:spacing w:line="360" w:lineRule="auto"/>
        <w:ind w:firstLine="709"/>
        <w:jc w:val="both"/>
        <w:rPr>
          <w:sz w:val="28"/>
          <w:szCs w:val="28"/>
        </w:rPr>
      </w:pPr>
      <w:r w:rsidRPr="0062796A">
        <w:rPr>
          <w:sz w:val="28"/>
          <w:szCs w:val="28"/>
        </w:rPr>
        <w:t xml:space="preserve">Так как доля доходных активов достаточно высока, а доходные активы это рисковые активы 90% в 2007г. и 88% в 2008г., то банк является не устойчивым и могут возникнуть риски неплатежей, как по текущим операциям, так и по своим обязательствам. Также следует отметить, что уровень доходных активов увеличивается на 891818 тыс. руб. это происходит в основном из-за увеличения чистой ссудной задолженности на 580155 тыс. руб. следовательно, риски увеличиваются. </w:t>
      </w:r>
    </w:p>
    <w:p w:rsidR="00F0557E" w:rsidRPr="0062796A" w:rsidRDefault="00F0557E" w:rsidP="0062796A">
      <w:pPr>
        <w:spacing w:line="360" w:lineRule="auto"/>
        <w:ind w:firstLine="709"/>
        <w:jc w:val="both"/>
        <w:rPr>
          <w:sz w:val="28"/>
          <w:szCs w:val="22"/>
        </w:rPr>
      </w:pPr>
    </w:p>
    <w:p w:rsidR="00F0557E" w:rsidRPr="0062796A" w:rsidRDefault="0062796A" w:rsidP="0062796A">
      <w:pPr>
        <w:spacing w:line="360" w:lineRule="auto"/>
        <w:ind w:firstLine="709"/>
        <w:jc w:val="both"/>
        <w:rPr>
          <w:sz w:val="28"/>
          <w:szCs w:val="22"/>
        </w:rPr>
      </w:pPr>
      <w:r w:rsidRPr="0062796A">
        <w:rPr>
          <w:sz w:val="28"/>
          <w:szCs w:val="28"/>
        </w:rPr>
        <w:t>Таблица 5. Коэффициент размещения платных средств</w:t>
      </w:r>
      <w:r>
        <w:rPr>
          <w:sz w:val="28"/>
          <w:szCs w:val="28"/>
        </w:rPr>
        <w:t>,</w:t>
      </w:r>
      <w:r w:rsidRPr="0062796A">
        <w:rPr>
          <w:sz w:val="28"/>
          <w:szCs w:val="28"/>
        </w:rPr>
        <w:t xml:space="preserve"> тыс. руб.</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210"/>
        <w:gridCol w:w="1744"/>
        <w:gridCol w:w="1575"/>
        <w:gridCol w:w="1944"/>
      </w:tblGrid>
      <w:tr w:rsidR="00F0557E" w:rsidRPr="0062796A" w:rsidTr="00223C14">
        <w:trPr>
          <w:trHeight w:val="255"/>
          <w:jc w:val="center"/>
        </w:trPr>
        <w:tc>
          <w:tcPr>
            <w:tcW w:w="4210" w:type="dxa"/>
            <w:tcBorders>
              <w:top w:val="single" w:sz="4" w:space="0" w:color="auto"/>
            </w:tcBorders>
            <w:noWrap/>
            <w:vAlign w:val="bottom"/>
          </w:tcPr>
          <w:p w:rsidR="00F0557E" w:rsidRPr="0062796A" w:rsidRDefault="00F0557E" w:rsidP="0062796A">
            <w:pPr>
              <w:pStyle w:val="2"/>
            </w:pPr>
            <w:r w:rsidRPr="0062796A">
              <w:t>Показатели</w:t>
            </w:r>
          </w:p>
        </w:tc>
        <w:tc>
          <w:tcPr>
            <w:tcW w:w="1744" w:type="dxa"/>
            <w:tcBorders>
              <w:top w:val="single" w:sz="4" w:space="0" w:color="auto"/>
            </w:tcBorders>
            <w:noWrap/>
            <w:vAlign w:val="bottom"/>
          </w:tcPr>
          <w:p w:rsidR="00F0557E" w:rsidRPr="0062796A" w:rsidRDefault="00F0557E" w:rsidP="0062796A">
            <w:pPr>
              <w:pStyle w:val="2"/>
            </w:pPr>
            <w:r w:rsidRPr="0062796A">
              <w:t>2007</w:t>
            </w:r>
          </w:p>
        </w:tc>
        <w:tc>
          <w:tcPr>
            <w:tcW w:w="1575" w:type="dxa"/>
            <w:tcBorders>
              <w:top w:val="single" w:sz="4" w:space="0" w:color="auto"/>
            </w:tcBorders>
            <w:noWrap/>
            <w:vAlign w:val="bottom"/>
          </w:tcPr>
          <w:p w:rsidR="00F0557E" w:rsidRPr="0062796A" w:rsidRDefault="00F0557E" w:rsidP="0062796A">
            <w:pPr>
              <w:pStyle w:val="2"/>
            </w:pPr>
            <w:r w:rsidRPr="0062796A">
              <w:t>2008</w:t>
            </w:r>
          </w:p>
        </w:tc>
        <w:tc>
          <w:tcPr>
            <w:tcW w:w="1944" w:type="dxa"/>
            <w:tcBorders>
              <w:top w:val="single" w:sz="4" w:space="0" w:color="auto"/>
            </w:tcBorders>
            <w:noWrap/>
            <w:vAlign w:val="bottom"/>
          </w:tcPr>
          <w:p w:rsidR="00F0557E" w:rsidRPr="0062796A" w:rsidRDefault="00F0557E" w:rsidP="0062796A">
            <w:pPr>
              <w:pStyle w:val="2"/>
            </w:pPr>
            <w:r w:rsidRPr="0062796A">
              <w:t>Отклонение</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1. Доходные активы</w:t>
            </w:r>
          </w:p>
        </w:tc>
        <w:tc>
          <w:tcPr>
            <w:tcW w:w="1744" w:type="dxa"/>
            <w:noWrap/>
            <w:vAlign w:val="bottom"/>
          </w:tcPr>
          <w:p w:rsidR="00F0557E" w:rsidRPr="0062796A" w:rsidRDefault="00F0557E" w:rsidP="0062796A">
            <w:pPr>
              <w:pStyle w:val="2"/>
            </w:pPr>
            <w:r w:rsidRPr="0062796A">
              <w:t>1559167</w:t>
            </w:r>
          </w:p>
        </w:tc>
        <w:tc>
          <w:tcPr>
            <w:tcW w:w="1575" w:type="dxa"/>
            <w:noWrap/>
            <w:vAlign w:val="bottom"/>
          </w:tcPr>
          <w:p w:rsidR="00F0557E" w:rsidRPr="0062796A" w:rsidRDefault="00F0557E" w:rsidP="0062796A">
            <w:pPr>
              <w:pStyle w:val="2"/>
            </w:pPr>
            <w:r w:rsidRPr="0062796A">
              <w:t>2450985</w:t>
            </w:r>
          </w:p>
        </w:tc>
        <w:tc>
          <w:tcPr>
            <w:tcW w:w="1944" w:type="dxa"/>
            <w:noWrap/>
            <w:vAlign w:val="bottom"/>
          </w:tcPr>
          <w:p w:rsidR="00F0557E" w:rsidRPr="0062796A" w:rsidRDefault="00F0557E" w:rsidP="0062796A">
            <w:pPr>
              <w:pStyle w:val="2"/>
            </w:pPr>
            <w:r w:rsidRPr="0062796A">
              <w:t>891818</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2. Средства кредитных организаций</w:t>
            </w:r>
          </w:p>
        </w:tc>
        <w:tc>
          <w:tcPr>
            <w:tcW w:w="1744" w:type="dxa"/>
            <w:noWrap/>
            <w:vAlign w:val="bottom"/>
          </w:tcPr>
          <w:p w:rsidR="00F0557E" w:rsidRPr="0062796A" w:rsidRDefault="00F0557E" w:rsidP="0062796A">
            <w:pPr>
              <w:pStyle w:val="2"/>
            </w:pPr>
            <w:r w:rsidRPr="0062796A">
              <w:t>85901</w:t>
            </w:r>
          </w:p>
        </w:tc>
        <w:tc>
          <w:tcPr>
            <w:tcW w:w="1575" w:type="dxa"/>
            <w:noWrap/>
            <w:vAlign w:val="bottom"/>
          </w:tcPr>
          <w:p w:rsidR="00F0557E" w:rsidRPr="0062796A" w:rsidRDefault="00F0557E" w:rsidP="0062796A">
            <w:pPr>
              <w:pStyle w:val="2"/>
            </w:pPr>
            <w:r w:rsidRPr="0062796A">
              <w:t>34207</w:t>
            </w:r>
          </w:p>
        </w:tc>
        <w:tc>
          <w:tcPr>
            <w:tcW w:w="1944" w:type="dxa"/>
            <w:noWrap/>
            <w:vAlign w:val="bottom"/>
          </w:tcPr>
          <w:p w:rsidR="00F0557E" w:rsidRPr="0062796A" w:rsidRDefault="00F0557E" w:rsidP="0062796A">
            <w:pPr>
              <w:pStyle w:val="2"/>
            </w:pPr>
            <w:r w:rsidRPr="0062796A">
              <w:t>-51694</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3. Средства клиентов (</w:t>
            </w:r>
            <w:r w:rsidR="0078272B" w:rsidRPr="0062796A">
              <w:t>некредитных</w:t>
            </w:r>
            <w:r w:rsidRPr="0062796A">
              <w:t xml:space="preserve"> организаций)</w:t>
            </w:r>
          </w:p>
        </w:tc>
        <w:tc>
          <w:tcPr>
            <w:tcW w:w="1744" w:type="dxa"/>
            <w:noWrap/>
            <w:vAlign w:val="bottom"/>
          </w:tcPr>
          <w:p w:rsidR="00F0557E" w:rsidRPr="0062796A" w:rsidRDefault="00F0557E" w:rsidP="0062796A">
            <w:pPr>
              <w:pStyle w:val="2"/>
            </w:pPr>
            <w:r w:rsidRPr="0062796A">
              <w:t>1224441</w:t>
            </w:r>
          </w:p>
        </w:tc>
        <w:tc>
          <w:tcPr>
            <w:tcW w:w="1575" w:type="dxa"/>
            <w:noWrap/>
            <w:vAlign w:val="bottom"/>
          </w:tcPr>
          <w:p w:rsidR="00F0557E" w:rsidRPr="0062796A" w:rsidRDefault="00F0557E" w:rsidP="0062796A">
            <w:pPr>
              <w:pStyle w:val="2"/>
            </w:pPr>
            <w:r w:rsidRPr="0062796A">
              <w:t>1186312</w:t>
            </w:r>
          </w:p>
        </w:tc>
        <w:tc>
          <w:tcPr>
            <w:tcW w:w="1944" w:type="dxa"/>
            <w:noWrap/>
            <w:vAlign w:val="bottom"/>
          </w:tcPr>
          <w:p w:rsidR="00F0557E" w:rsidRPr="0062796A" w:rsidRDefault="00F0557E" w:rsidP="0062796A">
            <w:pPr>
              <w:pStyle w:val="2"/>
            </w:pPr>
            <w:r w:rsidRPr="0062796A">
              <w:t>-38129</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4. Выпущенные долговые обязательства</w:t>
            </w:r>
          </w:p>
        </w:tc>
        <w:tc>
          <w:tcPr>
            <w:tcW w:w="1744" w:type="dxa"/>
            <w:noWrap/>
            <w:vAlign w:val="bottom"/>
          </w:tcPr>
          <w:p w:rsidR="00F0557E" w:rsidRPr="0062796A" w:rsidRDefault="00F0557E" w:rsidP="0062796A">
            <w:pPr>
              <w:pStyle w:val="2"/>
            </w:pPr>
            <w:r w:rsidRPr="0062796A">
              <w:t>641</w:t>
            </w:r>
          </w:p>
        </w:tc>
        <w:tc>
          <w:tcPr>
            <w:tcW w:w="1575" w:type="dxa"/>
            <w:noWrap/>
            <w:vAlign w:val="bottom"/>
          </w:tcPr>
          <w:p w:rsidR="00F0557E" w:rsidRPr="0062796A" w:rsidRDefault="00F0557E" w:rsidP="0062796A">
            <w:pPr>
              <w:pStyle w:val="2"/>
            </w:pPr>
            <w:r w:rsidRPr="0062796A">
              <w:t>101990</w:t>
            </w:r>
          </w:p>
        </w:tc>
        <w:tc>
          <w:tcPr>
            <w:tcW w:w="1944" w:type="dxa"/>
            <w:noWrap/>
            <w:vAlign w:val="bottom"/>
          </w:tcPr>
          <w:p w:rsidR="00F0557E" w:rsidRPr="0062796A" w:rsidRDefault="00F0557E" w:rsidP="0062796A">
            <w:pPr>
              <w:pStyle w:val="2"/>
            </w:pPr>
            <w:r w:rsidRPr="0062796A">
              <w:t>101349</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5. Прочие обязательства</w:t>
            </w:r>
          </w:p>
        </w:tc>
        <w:tc>
          <w:tcPr>
            <w:tcW w:w="1744" w:type="dxa"/>
            <w:noWrap/>
            <w:vAlign w:val="bottom"/>
          </w:tcPr>
          <w:p w:rsidR="00F0557E" w:rsidRPr="0062796A" w:rsidRDefault="00F0557E" w:rsidP="0062796A">
            <w:pPr>
              <w:pStyle w:val="2"/>
            </w:pPr>
            <w:r w:rsidRPr="0062796A">
              <w:t>5038</w:t>
            </w:r>
          </w:p>
        </w:tc>
        <w:tc>
          <w:tcPr>
            <w:tcW w:w="1575" w:type="dxa"/>
            <w:noWrap/>
            <w:vAlign w:val="bottom"/>
          </w:tcPr>
          <w:p w:rsidR="00F0557E" w:rsidRPr="0062796A" w:rsidRDefault="00F0557E" w:rsidP="0062796A">
            <w:pPr>
              <w:pStyle w:val="2"/>
            </w:pPr>
            <w:r w:rsidRPr="0062796A">
              <w:t>20201</w:t>
            </w:r>
          </w:p>
        </w:tc>
        <w:tc>
          <w:tcPr>
            <w:tcW w:w="1944" w:type="dxa"/>
            <w:noWrap/>
            <w:vAlign w:val="bottom"/>
          </w:tcPr>
          <w:p w:rsidR="00F0557E" w:rsidRPr="0062796A" w:rsidRDefault="00F0557E" w:rsidP="0062796A">
            <w:pPr>
              <w:pStyle w:val="2"/>
            </w:pPr>
            <w:r w:rsidRPr="0062796A">
              <w:t>15163</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6. Резервы на возможные потери</w:t>
            </w:r>
          </w:p>
        </w:tc>
        <w:tc>
          <w:tcPr>
            <w:tcW w:w="1744" w:type="dxa"/>
            <w:noWrap/>
            <w:vAlign w:val="bottom"/>
          </w:tcPr>
          <w:p w:rsidR="00F0557E" w:rsidRPr="0062796A" w:rsidRDefault="00F0557E" w:rsidP="0062796A">
            <w:pPr>
              <w:pStyle w:val="2"/>
            </w:pPr>
            <w:r w:rsidRPr="0062796A">
              <w:t>248</w:t>
            </w:r>
          </w:p>
        </w:tc>
        <w:tc>
          <w:tcPr>
            <w:tcW w:w="1575" w:type="dxa"/>
            <w:noWrap/>
            <w:vAlign w:val="bottom"/>
          </w:tcPr>
          <w:p w:rsidR="00F0557E" w:rsidRPr="0062796A" w:rsidRDefault="00F0557E" w:rsidP="0062796A">
            <w:pPr>
              <w:pStyle w:val="2"/>
            </w:pPr>
            <w:r w:rsidRPr="0062796A">
              <w:t>70</w:t>
            </w:r>
          </w:p>
        </w:tc>
        <w:tc>
          <w:tcPr>
            <w:tcW w:w="1944" w:type="dxa"/>
            <w:noWrap/>
            <w:vAlign w:val="bottom"/>
          </w:tcPr>
          <w:p w:rsidR="00F0557E" w:rsidRPr="0062796A" w:rsidRDefault="00F0557E" w:rsidP="0062796A">
            <w:pPr>
              <w:pStyle w:val="2"/>
            </w:pPr>
            <w:r w:rsidRPr="0062796A">
              <w:t>-178</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7. Платные привлечённые средства</w:t>
            </w:r>
          </w:p>
        </w:tc>
        <w:tc>
          <w:tcPr>
            <w:tcW w:w="1744" w:type="dxa"/>
            <w:noWrap/>
            <w:vAlign w:val="bottom"/>
          </w:tcPr>
          <w:p w:rsidR="00F0557E" w:rsidRPr="0062796A" w:rsidRDefault="00F0557E" w:rsidP="0062796A">
            <w:pPr>
              <w:pStyle w:val="2"/>
            </w:pPr>
            <w:r w:rsidRPr="0062796A">
              <w:t>1316269</w:t>
            </w:r>
          </w:p>
        </w:tc>
        <w:tc>
          <w:tcPr>
            <w:tcW w:w="1575" w:type="dxa"/>
            <w:noWrap/>
            <w:vAlign w:val="bottom"/>
          </w:tcPr>
          <w:p w:rsidR="00F0557E" w:rsidRPr="0062796A" w:rsidRDefault="00F0557E" w:rsidP="0062796A">
            <w:pPr>
              <w:pStyle w:val="2"/>
            </w:pPr>
            <w:r w:rsidRPr="0062796A">
              <w:t>1342780</w:t>
            </w:r>
          </w:p>
        </w:tc>
        <w:tc>
          <w:tcPr>
            <w:tcW w:w="1944" w:type="dxa"/>
            <w:noWrap/>
            <w:vAlign w:val="bottom"/>
          </w:tcPr>
          <w:p w:rsidR="00F0557E" w:rsidRPr="0062796A" w:rsidRDefault="00F0557E" w:rsidP="0062796A">
            <w:pPr>
              <w:pStyle w:val="2"/>
            </w:pPr>
            <w:r w:rsidRPr="0062796A">
              <w:t>26511</w:t>
            </w:r>
          </w:p>
        </w:tc>
      </w:tr>
      <w:tr w:rsidR="00F0557E" w:rsidRPr="0062796A" w:rsidTr="00223C14">
        <w:trPr>
          <w:trHeight w:val="255"/>
          <w:jc w:val="center"/>
        </w:trPr>
        <w:tc>
          <w:tcPr>
            <w:tcW w:w="4210" w:type="dxa"/>
            <w:noWrap/>
            <w:vAlign w:val="bottom"/>
          </w:tcPr>
          <w:p w:rsidR="00F0557E" w:rsidRPr="0062796A" w:rsidRDefault="00F0557E" w:rsidP="0062796A">
            <w:pPr>
              <w:pStyle w:val="2"/>
            </w:pPr>
            <w:r w:rsidRPr="0062796A">
              <w:t>8. Коэффициент размещения платных средств 7/1</w:t>
            </w:r>
          </w:p>
        </w:tc>
        <w:tc>
          <w:tcPr>
            <w:tcW w:w="1744" w:type="dxa"/>
            <w:noWrap/>
            <w:vAlign w:val="bottom"/>
          </w:tcPr>
          <w:p w:rsidR="00F0557E" w:rsidRPr="0062796A" w:rsidRDefault="00F0557E" w:rsidP="0062796A">
            <w:pPr>
              <w:pStyle w:val="2"/>
            </w:pPr>
            <w:r w:rsidRPr="0062796A">
              <w:t>0,844</w:t>
            </w:r>
          </w:p>
        </w:tc>
        <w:tc>
          <w:tcPr>
            <w:tcW w:w="1575" w:type="dxa"/>
            <w:noWrap/>
            <w:vAlign w:val="bottom"/>
          </w:tcPr>
          <w:p w:rsidR="00F0557E" w:rsidRPr="0062796A" w:rsidRDefault="00F0557E" w:rsidP="0062796A">
            <w:pPr>
              <w:pStyle w:val="2"/>
            </w:pPr>
            <w:r w:rsidRPr="0062796A">
              <w:t>0,548</w:t>
            </w:r>
          </w:p>
        </w:tc>
        <w:tc>
          <w:tcPr>
            <w:tcW w:w="1944" w:type="dxa"/>
            <w:noWrap/>
            <w:vAlign w:val="bottom"/>
          </w:tcPr>
          <w:p w:rsidR="00F0557E" w:rsidRPr="0062796A" w:rsidRDefault="00F0557E" w:rsidP="0062796A">
            <w:pPr>
              <w:pStyle w:val="2"/>
            </w:pPr>
            <w:r w:rsidRPr="0062796A">
              <w:t>-0,296</w:t>
            </w:r>
          </w:p>
        </w:tc>
      </w:tr>
      <w:tr w:rsidR="00F0557E" w:rsidRPr="0062796A" w:rsidTr="00223C14">
        <w:trPr>
          <w:trHeight w:val="255"/>
          <w:jc w:val="center"/>
        </w:trPr>
        <w:tc>
          <w:tcPr>
            <w:tcW w:w="4210" w:type="dxa"/>
            <w:noWrap/>
            <w:vAlign w:val="bottom"/>
          </w:tcPr>
          <w:p w:rsidR="00F0557E" w:rsidRPr="0062796A" w:rsidRDefault="00F0557E" w:rsidP="0062796A">
            <w:pPr>
              <w:pStyle w:val="2"/>
              <w:rPr>
                <w:szCs w:val="28"/>
              </w:rPr>
            </w:pPr>
          </w:p>
        </w:tc>
        <w:tc>
          <w:tcPr>
            <w:tcW w:w="1744" w:type="dxa"/>
            <w:noWrap/>
            <w:vAlign w:val="bottom"/>
          </w:tcPr>
          <w:p w:rsidR="00F0557E" w:rsidRPr="0062796A" w:rsidRDefault="00F0557E" w:rsidP="0062796A">
            <w:pPr>
              <w:pStyle w:val="2"/>
              <w:rPr>
                <w:szCs w:val="28"/>
              </w:rPr>
            </w:pPr>
          </w:p>
        </w:tc>
        <w:tc>
          <w:tcPr>
            <w:tcW w:w="1575" w:type="dxa"/>
            <w:noWrap/>
            <w:vAlign w:val="bottom"/>
          </w:tcPr>
          <w:p w:rsidR="00F0557E" w:rsidRPr="0062796A" w:rsidRDefault="00F0557E" w:rsidP="0062796A">
            <w:pPr>
              <w:pStyle w:val="2"/>
              <w:rPr>
                <w:szCs w:val="28"/>
              </w:rPr>
            </w:pPr>
          </w:p>
        </w:tc>
        <w:tc>
          <w:tcPr>
            <w:tcW w:w="1944" w:type="dxa"/>
            <w:noWrap/>
            <w:vAlign w:val="bottom"/>
          </w:tcPr>
          <w:p w:rsidR="00F0557E" w:rsidRPr="0062796A" w:rsidRDefault="00F0557E" w:rsidP="0062796A">
            <w:pPr>
              <w:pStyle w:val="2"/>
              <w:rPr>
                <w:szCs w:val="28"/>
              </w:rPr>
            </w:pPr>
          </w:p>
        </w:tc>
      </w:tr>
      <w:tr w:rsidR="00F0557E" w:rsidRPr="0062796A" w:rsidTr="00223C14">
        <w:trPr>
          <w:trHeight w:val="255"/>
          <w:jc w:val="center"/>
        </w:trPr>
        <w:tc>
          <w:tcPr>
            <w:tcW w:w="4210" w:type="dxa"/>
            <w:noWrap/>
            <w:vAlign w:val="bottom"/>
          </w:tcPr>
          <w:p w:rsidR="00F0557E" w:rsidRPr="0062796A" w:rsidRDefault="00F0557E" w:rsidP="0062796A">
            <w:pPr>
              <w:pStyle w:val="2"/>
              <w:rPr>
                <w:szCs w:val="28"/>
              </w:rPr>
            </w:pPr>
          </w:p>
        </w:tc>
        <w:tc>
          <w:tcPr>
            <w:tcW w:w="1744" w:type="dxa"/>
            <w:noWrap/>
            <w:vAlign w:val="bottom"/>
          </w:tcPr>
          <w:p w:rsidR="00F0557E" w:rsidRPr="0062796A" w:rsidRDefault="00F0557E" w:rsidP="0062796A">
            <w:pPr>
              <w:pStyle w:val="2"/>
              <w:rPr>
                <w:szCs w:val="28"/>
              </w:rPr>
            </w:pPr>
          </w:p>
        </w:tc>
        <w:tc>
          <w:tcPr>
            <w:tcW w:w="1575" w:type="dxa"/>
            <w:noWrap/>
            <w:vAlign w:val="bottom"/>
          </w:tcPr>
          <w:p w:rsidR="00F0557E" w:rsidRPr="0062796A" w:rsidRDefault="00F0557E" w:rsidP="0062796A">
            <w:pPr>
              <w:pStyle w:val="2"/>
              <w:rPr>
                <w:szCs w:val="28"/>
              </w:rPr>
            </w:pPr>
          </w:p>
        </w:tc>
        <w:tc>
          <w:tcPr>
            <w:tcW w:w="1944" w:type="dxa"/>
            <w:noWrap/>
            <w:vAlign w:val="bottom"/>
          </w:tcPr>
          <w:p w:rsidR="00F0557E" w:rsidRPr="0062796A" w:rsidRDefault="00F0557E" w:rsidP="0062796A">
            <w:pPr>
              <w:pStyle w:val="2"/>
              <w:rPr>
                <w:szCs w:val="28"/>
              </w:rPr>
            </w:pPr>
          </w:p>
        </w:tc>
      </w:tr>
      <w:tr w:rsidR="00F0557E" w:rsidRPr="0062796A" w:rsidTr="00223C14">
        <w:trPr>
          <w:trHeight w:val="255"/>
          <w:jc w:val="center"/>
        </w:trPr>
        <w:tc>
          <w:tcPr>
            <w:tcW w:w="4210" w:type="dxa"/>
            <w:vAlign w:val="bottom"/>
          </w:tcPr>
          <w:p w:rsidR="00F0557E" w:rsidRPr="0062796A" w:rsidRDefault="00F0557E" w:rsidP="0062796A">
            <w:pPr>
              <w:pStyle w:val="2"/>
              <w:rPr>
                <w:szCs w:val="28"/>
              </w:rPr>
            </w:pPr>
            <w:r w:rsidRPr="0062796A">
              <w:rPr>
                <w:szCs w:val="28"/>
              </w:rPr>
              <w:t>А0 = 1316269 / 1559167 = 0,844</w:t>
            </w:r>
          </w:p>
        </w:tc>
        <w:tc>
          <w:tcPr>
            <w:tcW w:w="1744" w:type="dxa"/>
            <w:noWrap/>
            <w:vAlign w:val="bottom"/>
          </w:tcPr>
          <w:p w:rsidR="00F0557E" w:rsidRPr="0062796A" w:rsidRDefault="00F0557E" w:rsidP="0062796A">
            <w:pPr>
              <w:pStyle w:val="2"/>
              <w:rPr>
                <w:szCs w:val="28"/>
              </w:rPr>
            </w:pPr>
            <w:r w:rsidRPr="0062796A">
              <w:rPr>
                <w:szCs w:val="28"/>
              </w:rPr>
              <w:t>0,844213</w:t>
            </w:r>
          </w:p>
        </w:tc>
        <w:tc>
          <w:tcPr>
            <w:tcW w:w="1575" w:type="dxa"/>
            <w:noWrap/>
            <w:vAlign w:val="bottom"/>
          </w:tcPr>
          <w:p w:rsidR="00F0557E" w:rsidRPr="0062796A" w:rsidRDefault="00F0557E" w:rsidP="0062796A">
            <w:pPr>
              <w:pStyle w:val="2"/>
            </w:pPr>
          </w:p>
        </w:tc>
        <w:tc>
          <w:tcPr>
            <w:tcW w:w="1944" w:type="dxa"/>
            <w:noWrap/>
            <w:vAlign w:val="bottom"/>
          </w:tcPr>
          <w:p w:rsidR="00F0557E" w:rsidRPr="0062796A" w:rsidRDefault="00F0557E" w:rsidP="0062796A">
            <w:pPr>
              <w:pStyle w:val="2"/>
            </w:pPr>
          </w:p>
        </w:tc>
      </w:tr>
      <w:tr w:rsidR="00F0557E" w:rsidRPr="0062796A" w:rsidTr="00223C14">
        <w:trPr>
          <w:trHeight w:val="255"/>
          <w:jc w:val="center"/>
        </w:trPr>
        <w:tc>
          <w:tcPr>
            <w:tcW w:w="4210" w:type="dxa"/>
            <w:vAlign w:val="bottom"/>
          </w:tcPr>
          <w:p w:rsidR="00F0557E" w:rsidRPr="0062796A" w:rsidRDefault="00F0557E" w:rsidP="0062796A">
            <w:pPr>
              <w:pStyle w:val="2"/>
              <w:rPr>
                <w:szCs w:val="28"/>
              </w:rPr>
            </w:pPr>
            <w:r w:rsidRPr="0062796A">
              <w:rPr>
                <w:szCs w:val="28"/>
              </w:rPr>
              <w:t>Аа = 1342780 / 1559167 = 0,861</w:t>
            </w:r>
          </w:p>
        </w:tc>
        <w:tc>
          <w:tcPr>
            <w:tcW w:w="1744" w:type="dxa"/>
            <w:noWrap/>
            <w:vAlign w:val="bottom"/>
          </w:tcPr>
          <w:p w:rsidR="00F0557E" w:rsidRPr="0062796A" w:rsidRDefault="00F0557E" w:rsidP="0062796A">
            <w:pPr>
              <w:pStyle w:val="2"/>
              <w:rPr>
                <w:szCs w:val="28"/>
              </w:rPr>
            </w:pPr>
            <w:r w:rsidRPr="0062796A">
              <w:rPr>
                <w:szCs w:val="28"/>
              </w:rPr>
              <w:t>0,8612163</w:t>
            </w:r>
          </w:p>
        </w:tc>
        <w:tc>
          <w:tcPr>
            <w:tcW w:w="1575" w:type="dxa"/>
            <w:noWrap/>
            <w:vAlign w:val="bottom"/>
          </w:tcPr>
          <w:p w:rsidR="00F0557E" w:rsidRPr="0062796A" w:rsidRDefault="00F0557E" w:rsidP="0062796A">
            <w:pPr>
              <w:pStyle w:val="2"/>
            </w:pPr>
          </w:p>
        </w:tc>
        <w:tc>
          <w:tcPr>
            <w:tcW w:w="1944" w:type="dxa"/>
            <w:noWrap/>
            <w:vAlign w:val="bottom"/>
          </w:tcPr>
          <w:p w:rsidR="00F0557E" w:rsidRPr="0062796A" w:rsidRDefault="00F0557E" w:rsidP="0062796A">
            <w:pPr>
              <w:pStyle w:val="2"/>
            </w:pPr>
          </w:p>
        </w:tc>
      </w:tr>
      <w:tr w:rsidR="00F0557E" w:rsidRPr="0062796A" w:rsidTr="00223C14">
        <w:trPr>
          <w:trHeight w:val="255"/>
          <w:jc w:val="center"/>
        </w:trPr>
        <w:tc>
          <w:tcPr>
            <w:tcW w:w="4210" w:type="dxa"/>
            <w:vAlign w:val="bottom"/>
          </w:tcPr>
          <w:p w:rsidR="00F0557E" w:rsidRPr="0062796A" w:rsidRDefault="00F0557E" w:rsidP="0062796A">
            <w:pPr>
              <w:pStyle w:val="2"/>
              <w:rPr>
                <w:szCs w:val="28"/>
              </w:rPr>
            </w:pPr>
            <w:r w:rsidRPr="0062796A">
              <w:rPr>
                <w:szCs w:val="28"/>
              </w:rPr>
              <w:t>Ав = 1342780 /2450985 = 0,548</w:t>
            </w:r>
          </w:p>
        </w:tc>
        <w:tc>
          <w:tcPr>
            <w:tcW w:w="1744" w:type="dxa"/>
            <w:noWrap/>
            <w:vAlign w:val="bottom"/>
          </w:tcPr>
          <w:p w:rsidR="00F0557E" w:rsidRPr="0062796A" w:rsidRDefault="00F0557E" w:rsidP="0062796A">
            <w:pPr>
              <w:pStyle w:val="2"/>
              <w:rPr>
                <w:szCs w:val="28"/>
              </w:rPr>
            </w:pPr>
            <w:r w:rsidRPr="0062796A">
              <w:rPr>
                <w:szCs w:val="28"/>
              </w:rPr>
              <w:t>0,5478532</w:t>
            </w:r>
          </w:p>
        </w:tc>
        <w:tc>
          <w:tcPr>
            <w:tcW w:w="1575" w:type="dxa"/>
            <w:noWrap/>
            <w:vAlign w:val="bottom"/>
          </w:tcPr>
          <w:p w:rsidR="00F0557E" w:rsidRPr="0062796A" w:rsidRDefault="00F0557E" w:rsidP="0062796A">
            <w:pPr>
              <w:pStyle w:val="2"/>
            </w:pPr>
          </w:p>
        </w:tc>
        <w:tc>
          <w:tcPr>
            <w:tcW w:w="1944" w:type="dxa"/>
            <w:noWrap/>
            <w:vAlign w:val="bottom"/>
          </w:tcPr>
          <w:p w:rsidR="00F0557E" w:rsidRPr="0062796A" w:rsidRDefault="00F0557E" w:rsidP="0062796A">
            <w:pPr>
              <w:pStyle w:val="2"/>
            </w:pPr>
          </w:p>
        </w:tc>
      </w:tr>
      <w:tr w:rsidR="00F0557E" w:rsidRPr="0062796A" w:rsidTr="00223C14">
        <w:trPr>
          <w:trHeight w:val="255"/>
          <w:jc w:val="center"/>
        </w:trPr>
        <w:tc>
          <w:tcPr>
            <w:tcW w:w="4210" w:type="dxa"/>
            <w:vAlign w:val="bottom"/>
          </w:tcPr>
          <w:p w:rsidR="00F0557E" w:rsidRPr="0062796A" w:rsidRDefault="00F0557E" w:rsidP="0062796A">
            <w:pPr>
              <w:pStyle w:val="2"/>
              <w:rPr>
                <w:szCs w:val="28"/>
              </w:rPr>
            </w:pPr>
            <w:r w:rsidRPr="0062796A">
              <w:rPr>
                <w:szCs w:val="28"/>
              </w:rPr>
              <w:t>∆А(а) = 0,861-0,844 = 0,017</w:t>
            </w:r>
          </w:p>
        </w:tc>
        <w:tc>
          <w:tcPr>
            <w:tcW w:w="1744" w:type="dxa"/>
            <w:noWrap/>
            <w:vAlign w:val="bottom"/>
          </w:tcPr>
          <w:p w:rsidR="00F0557E" w:rsidRPr="0062796A" w:rsidRDefault="00F0557E" w:rsidP="0062796A">
            <w:pPr>
              <w:pStyle w:val="2"/>
              <w:rPr>
                <w:szCs w:val="28"/>
              </w:rPr>
            </w:pPr>
            <w:r w:rsidRPr="0062796A">
              <w:rPr>
                <w:szCs w:val="28"/>
              </w:rPr>
              <w:t>0,0170033</w:t>
            </w:r>
          </w:p>
        </w:tc>
        <w:tc>
          <w:tcPr>
            <w:tcW w:w="1575" w:type="dxa"/>
            <w:noWrap/>
            <w:vAlign w:val="bottom"/>
          </w:tcPr>
          <w:p w:rsidR="00F0557E" w:rsidRPr="0062796A" w:rsidRDefault="00F0557E" w:rsidP="0062796A">
            <w:pPr>
              <w:pStyle w:val="2"/>
            </w:pPr>
          </w:p>
        </w:tc>
        <w:tc>
          <w:tcPr>
            <w:tcW w:w="1944" w:type="dxa"/>
            <w:noWrap/>
            <w:vAlign w:val="bottom"/>
          </w:tcPr>
          <w:p w:rsidR="00F0557E" w:rsidRPr="0062796A" w:rsidRDefault="00F0557E" w:rsidP="0062796A">
            <w:pPr>
              <w:pStyle w:val="2"/>
            </w:pPr>
          </w:p>
        </w:tc>
      </w:tr>
      <w:tr w:rsidR="00F0557E" w:rsidRPr="0062796A" w:rsidTr="00223C14">
        <w:trPr>
          <w:trHeight w:val="255"/>
          <w:jc w:val="center"/>
        </w:trPr>
        <w:tc>
          <w:tcPr>
            <w:tcW w:w="4210" w:type="dxa"/>
            <w:vAlign w:val="bottom"/>
          </w:tcPr>
          <w:p w:rsidR="00F0557E" w:rsidRPr="0062796A" w:rsidRDefault="00F0557E" w:rsidP="0062796A">
            <w:pPr>
              <w:pStyle w:val="2"/>
              <w:rPr>
                <w:szCs w:val="28"/>
              </w:rPr>
            </w:pPr>
            <w:r w:rsidRPr="0062796A">
              <w:rPr>
                <w:szCs w:val="28"/>
              </w:rPr>
              <w:t>∆А(в) = 0,548-0,861 = -0,313</w:t>
            </w:r>
          </w:p>
        </w:tc>
        <w:tc>
          <w:tcPr>
            <w:tcW w:w="1744" w:type="dxa"/>
            <w:noWrap/>
            <w:vAlign w:val="bottom"/>
          </w:tcPr>
          <w:p w:rsidR="00F0557E" w:rsidRPr="0062796A" w:rsidRDefault="00F0557E" w:rsidP="0062796A">
            <w:pPr>
              <w:pStyle w:val="2"/>
              <w:rPr>
                <w:szCs w:val="28"/>
              </w:rPr>
            </w:pPr>
            <w:r w:rsidRPr="0062796A">
              <w:rPr>
                <w:szCs w:val="28"/>
              </w:rPr>
              <w:t>-0,313363</w:t>
            </w:r>
          </w:p>
        </w:tc>
        <w:tc>
          <w:tcPr>
            <w:tcW w:w="1575" w:type="dxa"/>
            <w:noWrap/>
            <w:vAlign w:val="bottom"/>
          </w:tcPr>
          <w:p w:rsidR="00F0557E" w:rsidRPr="0062796A" w:rsidRDefault="00F0557E" w:rsidP="0062796A">
            <w:pPr>
              <w:pStyle w:val="2"/>
            </w:pPr>
          </w:p>
        </w:tc>
        <w:tc>
          <w:tcPr>
            <w:tcW w:w="1944" w:type="dxa"/>
            <w:noWrap/>
            <w:vAlign w:val="bottom"/>
          </w:tcPr>
          <w:p w:rsidR="00F0557E" w:rsidRPr="0062796A" w:rsidRDefault="00F0557E" w:rsidP="0062796A">
            <w:pPr>
              <w:pStyle w:val="2"/>
            </w:pPr>
          </w:p>
        </w:tc>
      </w:tr>
      <w:tr w:rsidR="00F0557E" w:rsidRPr="0062796A" w:rsidTr="00223C14">
        <w:trPr>
          <w:trHeight w:val="255"/>
          <w:jc w:val="center"/>
        </w:trPr>
        <w:tc>
          <w:tcPr>
            <w:tcW w:w="4210" w:type="dxa"/>
            <w:tcBorders>
              <w:bottom w:val="single" w:sz="4" w:space="0" w:color="auto"/>
            </w:tcBorders>
            <w:vAlign w:val="bottom"/>
          </w:tcPr>
          <w:p w:rsidR="00F0557E" w:rsidRPr="0062796A" w:rsidRDefault="00F0557E" w:rsidP="0062796A">
            <w:pPr>
              <w:pStyle w:val="2"/>
              <w:rPr>
                <w:szCs w:val="28"/>
              </w:rPr>
            </w:pPr>
            <w:r w:rsidRPr="0062796A">
              <w:rPr>
                <w:szCs w:val="28"/>
              </w:rPr>
              <w:t>∆А = 0,017-0,313 = -0,296</w:t>
            </w:r>
          </w:p>
        </w:tc>
        <w:tc>
          <w:tcPr>
            <w:tcW w:w="1744" w:type="dxa"/>
            <w:tcBorders>
              <w:bottom w:val="single" w:sz="4" w:space="0" w:color="auto"/>
            </w:tcBorders>
            <w:noWrap/>
            <w:vAlign w:val="bottom"/>
          </w:tcPr>
          <w:p w:rsidR="00F0557E" w:rsidRPr="0062796A" w:rsidRDefault="00F0557E" w:rsidP="0062796A">
            <w:pPr>
              <w:pStyle w:val="2"/>
              <w:rPr>
                <w:szCs w:val="28"/>
              </w:rPr>
            </w:pPr>
            <w:r w:rsidRPr="0062796A">
              <w:rPr>
                <w:szCs w:val="28"/>
              </w:rPr>
              <w:t>-0,29636</w:t>
            </w:r>
          </w:p>
        </w:tc>
        <w:tc>
          <w:tcPr>
            <w:tcW w:w="1575" w:type="dxa"/>
            <w:tcBorders>
              <w:bottom w:val="single" w:sz="4" w:space="0" w:color="auto"/>
            </w:tcBorders>
            <w:noWrap/>
            <w:vAlign w:val="bottom"/>
          </w:tcPr>
          <w:p w:rsidR="00F0557E" w:rsidRPr="0062796A" w:rsidRDefault="00F0557E" w:rsidP="0062796A">
            <w:pPr>
              <w:pStyle w:val="2"/>
            </w:pPr>
          </w:p>
        </w:tc>
        <w:tc>
          <w:tcPr>
            <w:tcW w:w="1944" w:type="dxa"/>
            <w:tcBorders>
              <w:bottom w:val="single" w:sz="4" w:space="0" w:color="auto"/>
            </w:tcBorders>
            <w:noWrap/>
            <w:vAlign w:val="bottom"/>
          </w:tcPr>
          <w:p w:rsidR="00F0557E" w:rsidRPr="0062796A" w:rsidRDefault="00F0557E" w:rsidP="0062796A">
            <w:pPr>
              <w:pStyle w:val="2"/>
            </w:pPr>
          </w:p>
        </w:tc>
      </w:tr>
    </w:tbl>
    <w:p w:rsidR="00F0557E" w:rsidRPr="0062796A" w:rsidRDefault="00F0557E" w:rsidP="0062796A">
      <w:pPr>
        <w:tabs>
          <w:tab w:val="left" w:pos="1154"/>
        </w:tabs>
        <w:spacing w:line="360" w:lineRule="auto"/>
        <w:ind w:firstLine="709"/>
        <w:jc w:val="both"/>
        <w:rPr>
          <w:sz w:val="28"/>
          <w:szCs w:val="22"/>
        </w:rPr>
      </w:pPr>
    </w:p>
    <w:p w:rsidR="00A3559C" w:rsidRPr="0062796A" w:rsidRDefault="00A3559C" w:rsidP="0062796A">
      <w:pPr>
        <w:shd w:val="clear" w:color="auto" w:fill="FFFFFF"/>
        <w:spacing w:line="360" w:lineRule="auto"/>
        <w:ind w:firstLine="709"/>
        <w:jc w:val="both"/>
        <w:rPr>
          <w:sz w:val="28"/>
          <w:szCs w:val="28"/>
        </w:rPr>
      </w:pPr>
      <w:r w:rsidRPr="0062796A">
        <w:rPr>
          <w:sz w:val="28"/>
          <w:szCs w:val="28"/>
        </w:rPr>
        <w:t>Так как коэффициент равен 0,844 в 2007г. и 0,548 в 2008г. при нормативе 1, это свидетельствует о том, что привлекаемые ОАО «АФ Банк» средства направляются в доходные операции, из расчета данного коэффициента видно, что средства используются по назначению. Они не отвлекаются на собственные нужды, либо в недоходные операции, все это приводит</w:t>
      </w:r>
      <w:r w:rsidR="0062796A">
        <w:rPr>
          <w:sz w:val="28"/>
          <w:szCs w:val="28"/>
        </w:rPr>
        <w:t xml:space="preserve"> </w:t>
      </w:r>
      <w:r w:rsidRPr="0062796A">
        <w:rPr>
          <w:sz w:val="28"/>
          <w:szCs w:val="28"/>
        </w:rPr>
        <w:t xml:space="preserve">к увеличению прибыли. Так же положительным моментом является то что коэффициент размещения платных средств имеет тенденцию к сокращению. </w:t>
      </w:r>
    </w:p>
    <w:p w:rsidR="0098196E" w:rsidRDefault="0098196E" w:rsidP="0062796A">
      <w:pPr>
        <w:shd w:val="clear" w:color="auto" w:fill="FFFFFF"/>
        <w:spacing w:line="360" w:lineRule="auto"/>
        <w:ind w:firstLine="709"/>
        <w:jc w:val="both"/>
        <w:rPr>
          <w:sz w:val="28"/>
          <w:szCs w:val="28"/>
        </w:rPr>
      </w:pPr>
      <w:r w:rsidRPr="0062796A">
        <w:rPr>
          <w:sz w:val="28"/>
          <w:szCs w:val="28"/>
        </w:rPr>
        <w:t>Рассчитаем коэффициент мгновенной ликвидности.</w:t>
      </w:r>
    </w:p>
    <w:p w:rsidR="0098196E" w:rsidRPr="0062796A" w:rsidRDefault="0098196E" w:rsidP="0062796A">
      <w:pPr>
        <w:shd w:val="clear" w:color="auto" w:fill="FFFFFF"/>
        <w:spacing w:line="360" w:lineRule="auto"/>
        <w:ind w:firstLine="709"/>
        <w:jc w:val="both"/>
        <w:rPr>
          <w:sz w:val="28"/>
          <w:szCs w:val="28"/>
        </w:rPr>
      </w:pPr>
      <w:r w:rsidRPr="0062796A">
        <w:rPr>
          <w:sz w:val="28"/>
          <w:szCs w:val="28"/>
        </w:rPr>
        <w:t>Коэффициент мгновенной ликвидности = Средства кредитных организаций в Центральном банке РФ / Всего обязательств</w:t>
      </w:r>
    </w:p>
    <w:p w:rsidR="00223C14" w:rsidRDefault="00223C14" w:rsidP="0062796A">
      <w:pPr>
        <w:shd w:val="clear" w:color="auto" w:fill="FFFFFF"/>
        <w:spacing w:line="360" w:lineRule="auto"/>
        <w:ind w:firstLine="709"/>
        <w:jc w:val="both"/>
        <w:rPr>
          <w:sz w:val="28"/>
          <w:szCs w:val="28"/>
        </w:rPr>
      </w:pPr>
    </w:p>
    <w:p w:rsidR="0098196E" w:rsidRPr="0062796A" w:rsidRDefault="0098196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142660 тыс. руб. / 1316269 тыс. руб. = 0,11</w:t>
      </w:r>
    </w:p>
    <w:p w:rsidR="0098196E" w:rsidRDefault="0098196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47651 тыс. руб. / 1342780тыс. руб. = 0,04</w:t>
      </w:r>
    </w:p>
    <w:p w:rsidR="0062796A" w:rsidRPr="0062796A" w:rsidRDefault="0062796A" w:rsidP="0062796A">
      <w:pPr>
        <w:shd w:val="clear" w:color="auto" w:fill="FFFFFF"/>
        <w:spacing w:line="360" w:lineRule="auto"/>
        <w:ind w:firstLine="709"/>
        <w:jc w:val="both"/>
        <w:rPr>
          <w:sz w:val="28"/>
          <w:szCs w:val="28"/>
        </w:rPr>
      </w:pPr>
    </w:p>
    <w:p w:rsidR="0098196E" w:rsidRPr="0062796A" w:rsidRDefault="0098196E" w:rsidP="0062796A">
      <w:pPr>
        <w:shd w:val="clear" w:color="auto" w:fill="FFFFFF"/>
        <w:spacing w:line="360" w:lineRule="auto"/>
        <w:ind w:firstLine="709"/>
        <w:jc w:val="both"/>
        <w:rPr>
          <w:sz w:val="28"/>
          <w:szCs w:val="28"/>
        </w:rPr>
      </w:pPr>
      <w:r w:rsidRPr="0062796A">
        <w:rPr>
          <w:sz w:val="28"/>
          <w:szCs w:val="28"/>
        </w:rPr>
        <w:t xml:space="preserve">При расчёте коэффициента было выявлено, что он равен 0,11 в 2007г. и 0,04 в 2008г. это означает что доля обязательств банка, которые должны быть погашены, по первому требованию за счёт ликвидных активов равны 11% и 4%. Это является положительным фактором. Данная ситуация сложилась из-за сокращения </w:t>
      </w:r>
      <w:r w:rsidR="00DE7CDB" w:rsidRPr="0062796A">
        <w:rPr>
          <w:sz w:val="28"/>
          <w:szCs w:val="28"/>
        </w:rPr>
        <w:t>средств кредитных организаций в Центральном банке РФ</w:t>
      </w:r>
      <w:r w:rsidRPr="0062796A">
        <w:rPr>
          <w:sz w:val="28"/>
          <w:szCs w:val="28"/>
        </w:rPr>
        <w:t xml:space="preserve"> на </w:t>
      </w:r>
      <w:r w:rsidR="00DE7CDB" w:rsidRPr="0062796A">
        <w:rPr>
          <w:sz w:val="28"/>
          <w:szCs w:val="28"/>
        </w:rPr>
        <w:t>95009</w:t>
      </w:r>
      <w:r w:rsidRPr="0062796A">
        <w:rPr>
          <w:sz w:val="28"/>
          <w:szCs w:val="28"/>
        </w:rPr>
        <w:t xml:space="preserve"> тыс. руб. при темпе роста </w:t>
      </w:r>
      <w:r w:rsidR="00DE7CDB" w:rsidRPr="0062796A">
        <w:rPr>
          <w:sz w:val="28"/>
          <w:szCs w:val="28"/>
        </w:rPr>
        <w:t>33</w:t>
      </w:r>
      <w:r w:rsidRPr="0062796A">
        <w:rPr>
          <w:sz w:val="28"/>
          <w:szCs w:val="28"/>
        </w:rPr>
        <w:t>%.</w:t>
      </w:r>
    </w:p>
    <w:p w:rsidR="00A3559C" w:rsidRPr="0062796A" w:rsidRDefault="00327E38" w:rsidP="0062796A">
      <w:pPr>
        <w:tabs>
          <w:tab w:val="left" w:pos="1154"/>
        </w:tabs>
        <w:spacing w:line="360" w:lineRule="auto"/>
        <w:ind w:firstLine="709"/>
        <w:jc w:val="both"/>
        <w:rPr>
          <w:sz w:val="28"/>
          <w:szCs w:val="22"/>
        </w:rPr>
      </w:pPr>
      <w:r>
        <w:rPr>
          <w:sz w:val="28"/>
          <w:szCs w:val="22"/>
        </w:rPr>
        <w:br w:type="page"/>
      </w:r>
      <w:r w:rsidR="0062796A" w:rsidRPr="0062796A">
        <w:rPr>
          <w:sz w:val="28"/>
          <w:szCs w:val="28"/>
        </w:rPr>
        <w:t>Таблица 6. Расчёт коэффициента общей ликвидности</w:t>
      </w:r>
      <w:r w:rsidR="0062796A">
        <w:rPr>
          <w:sz w:val="28"/>
          <w:szCs w:val="28"/>
        </w:rPr>
        <w:t>,</w:t>
      </w:r>
      <w:r w:rsidR="0062796A" w:rsidRPr="0062796A">
        <w:rPr>
          <w:sz w:val="28"/>
          <w:szCs w:val="28"/>
        </w:rPr>
        <w:t xml:space="preserve"> тыс. руб.</w:t>
      </w:r>
    </w:p>
    <w:tbl>
      <w:tblPr>
        <w:tblW w:w="912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98"/>
        <w:gridCol w:w="1431"/>
        <w:gridCol w:w="1431"/>
        <w:gridCol w:w="1765"/>
      </w:tblGrid>
      <w:tr w:rsidR="00F0557E" w:rsidRPr="0062796A" w:rsidTr="00223C14">
        <w:trPr>
          <w:trHeight w:val="264"/>
          <w:jc w:val="center"/>
        </w:trPr>
        <w:tc>
          <w:tcPr>
            <w:tcW w:w="4498" w:type="dxa"/>
            <w:tcBorders>
              <w:top w:val="single" w:sz="4" w:space="0" w:color="auto"/>
            </w:tcBorders>
            <w:noWrap/>
            <w:vAlign w:val="bottom"/>
          </w:tcPr>
          <w:p w:rsidR="00F0557E" w:rsidRPr="0062796A" w:rsidRDefault="00F0557E" w:rsidP="0062796A">
            <w:pPr>
              <w:pStyle w:val="2"/>
            </w:pPr>
            <w:r w:rsidRPr="0062796A">
              <w:t>Показатели</w:t>
            </w:r>
          </w:p>
        </w:tc>
        <w:tc>
          <w:tcPr>
            <w:tcW w:w="1431" w:type="dxa"/>
            <w:tcBorders>
              <w:top w:val="single" w:sz="4" w:space="0" w:color="auto"/>
            </w:tcBorders>
            <w:noWrap/>
            <w:vAlign w:val="bottom"/>
          </w:tcPr>
          <w:p w:rsidR="00F0557E" w:rsidRPr="0062796A" w:rsidRDefault="00F0557E" w:rsidP="0062796A">
            <w:pPr>
              <w:pStyle w:val="2"/>
            </w:pPr>
            <w:r w:rsidRPr="0062796A">
              <w:t>2007</w:t>
            </w:r>
          </w:p>
        </w:tc>
        <w:tc>
          <w:tcPr>
            <w:tcW w:w="1431" w:type="dxa"/>
            <w:tcBorders>
              <w:top w:val="single" w:sz="4" w:space="0" w:color="auto"/>
            </w:tcBorders>
            <w:noWrap/>
            <w:vAlign w:val="bottom"/>
          </w:tcPr>
          <w:p w:rsidR="00F0557E" w:rsidRPr="0062796A" w:rsidRDefault="00F0557E" w:rsidP="0062796A">
            <w:pPr>
              <w:pStyle w:val="2"/>
            </w:pPr>
            <w:r w:rsidRPr="0062796A">
              <w:t>2008</w:t>
            </w:r>
          </w:p>
        </w:tc>
        <w:tc>
          <w:tcPr>
            <w:tcW w:w="1765" w:type="dxa"/>
            <w:tcBorders>
              <w:top w:val="single" w:sz="4" w:space="0" w:color="auto"/>
            </w:tcBorders>
            <w:noWrap/>
            <w:vAlign w:val="bottom"/>
          </w:tcPr>
          <w:p w:rsidR="00F0557E" w:rsidRPr="0062796A" w:rsidRDefault="00F0557E" w:rsidP="0062796A">
            <w:pPr>
              <w:pStyle w:val="2"/>
            </w:pPr>
            <w:r w:rsidRPr="0062796A">
              <w:t>Отклонение</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1. Денежные средства</w:t>
            </w:r>
          </w:p>
        </w:tc>
        <w:tc>
          <w:tcPr>
            <w:tcW w:w="1431" w:type="dxa"/>
            <w:noWrap/>
            <w:vAlign w:val="bottom"/>
          </w:tcPr>
          <w:p w:rsidR="00F0557E" w:rsidRPr="0062796A" w:rsidRDefault="00F0557E" w:rsidP="0062796A">
            <w:pPr>
              <w:pStyle w:val="2"/>
            </w:pPr>
            <w:r w:rsidRPr="0062796A">
              <w:t>1559167</w:t>
            </w:r>
          </w:p>
        </w:tc>
        <w:tc>
          <w:tcPr>
            <w:tcW w:w="1431" w:type="dxa"/>
            <w:noWrap/>
            <w:vAlign w:val="bottom"/>
          </w:tcPr>
          <w:p w:rsidR="00F0557E" w:rsidRPr="0062796A" w:rsidRDefault="00F0557E" w:rsidP="0062796A">
            <w:pPr>
              <w:pStyle w:val="2"/>
            </w:pPr>
            <w:r w:rsidRPr="0062796A">
              <w:t>2450985</w:t>
            </w:r>
          </w:p>
        </w:tc>
        <w:tc>
          <w:tcPr>
            <w:tcW w:w="1765" w:type="dxa"/>
            <w:noWrap/>
            <w:vAlign w:val="bottom"/>
          </w:tcPr>
          <w:p w:rsidR="00F0557E" w:rsidRPr="0062796A" w:rsidRDefault="00F0557E" w:rsidP="0062796A">
            <w:pPr>
              <w:pStyle w:val="2"/>
            </w:pPr>
            <w:r w:rsidRPr="0062796A">
              <w:t>891818</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2. Средства кредитных организаций в ЦБ РФ</w:t>
            </w:r>
          </w:p>
        </w:tc>
        <w:tc>
          <w:tcPr>
            <w:tcW w:w="1431" w:type="dxa"/>
            <w:noWrap/>
            <w:vAlign w:val="bottom"/>
          </w:tcPr>
          <w:p w:rsidR="00F0557E" w:rsidRPr="0062796A" w:rsidRDefault="00F0557E" w:rsidP="0062796A">
            <w:pPr>
              <w:pStyle w:val="2"/>
            </w:pPr>
            <w:r w:rsidRPr="0062796A">
              <w:t>142660</w:t>
            </w:r>
          </w:p>
        </w:tc>
        <w:tc>
          <w:tcPr>
            <w:tcW w:w="1431" w:type="dxa"/>
            <w:noWrap/>
            <w:vAlign w:val="bottom"/>
          </w:tcPr>
          <w:p w:rsidR="00F0557E" w:rsidRPr="0062796A" w:rsidRDefault="00F0557E" w:rsidP="0062796A">
            <w:pPr>
              <w:pStyle w:val="2"/>
            </w:pPr>
            <w:r w:rsidRPr="0062796A">
              <w:t>47651</w:t>
            </w:r>
          </w:p>
        </w:tc>
        <w:tc>
          <w:tcPr>
            <w:tcW w:w="1765" w:type="dxa"/>
            <w:noWrap/>
            <w:vAlign w:val="bottom"/>
          </w:tcPr>
          <w:p w:rsidR="00F0557E" w:rsidRPr="0062796A" w:rsidRDefault="00F0557E" w:rsidP="0062796A">
            <w:pPr>
              <w:pStyle w:val="2"/>
            </w:pPr>
            <w:r w:rsidRPr="0062796A">
              <w:t>-95009</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3. Основные средства, нематериальные активы и материальные запасы</w:t>
            </w:r>
          </w:p>
        </w:tc>
        <w:tc>
          <w:tcPr>
            <w:tcW w:w="1431" w:type="dxa"/>
            <w:noWrap/>
            <w:vAlign w:val="bottom"/>
          </w:tcPr>
          <w:p w:rsidR="00F0557E" w:rsidRPr="0062796A" w:rsidRDefault="00F0557E" w:rsidP="0062796A">
            <w:pPr>
              <w:pStyle w:val="2"/>
            </w:pPr>
            <w:r w:rsidRPr="0062796A">
              <w:t>16383</w:t>
            </w:r>
          </w:p>
        </w:tc>
        <w:tc>
          <w:tcPr>
            <w:tcW w:w="1431" w:type="dxa"/>
            <w:noWrap/>
            <w:vAlign w:val="bottom"/>
          </w:tcPr>
          <w:p w:rsidR="00F0557E" w:rsidRPr="0062796A" w:rsidRDefault="00F0557E" w:rsidP="0062796A">
            <w:pPr>
              <w:pStyle w:val="2"/>
            </w:pPr>
            <w:r w:rsidRPr="0062796A">
              <w:t>240558</w:t>
            </w:r>
          </w:p>
        </w:tc>
        <w:tc>
          <w:tcPr>
            <w:tcW w:w="1765" w:type="dxa"/>
            <w:noWrap/>
            <w:vAlign w:val="bottom"/>
          </w:tcPr>
          <w:p w:rsidR="00F0557E" w:rsidRPr="0062796A" w:rsidRDefault="00F0557E" w:rsidP="0062796A">
            <w:pPr>
              <w:pStyle w:val="2"/>
            </w:pPr>
            <w:r w:rsidRPr="0062796A">
              <w:t>224175</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4. Всего ликвидных активов</w:t>
            </w:r>
          </w:p>
        </w:tc>
        <w:tc>
          <w:tcPr>
            <w:tcW w:w="1431" w:type="dxa"/>
            <w:noWrap/>
            <w:vAlign w:val="bottom"/>
          </w:tcPr>
          <w:p w:rsidR="00F0557E" w:rsidRPr="0062796A" w:rsidRDefault="00F0557E" w:rsidP="0062796A">
            <w:pPr>
              <w:pStyle w:val="2"/>
            </w:pPr>
            <w:r w:rsidRPr="0062796A">
              <w:t>1718210</w:t>
            </w:r>
          </w:p>
        </w:tc>
        <w:tc>
          <w:tcPr>
            <w:tcW w:w="1431" w:type="dxa"/>
            <w:noWrap/>
            <w:vAlign w:val="bottom"/>
          </w:tcPr>
          <w:p w:rsidR="00F0557E" w:rsidRPr="0062796A" w:rsidRDefault="00F0557E" w:rsidP="0062796A">
            <w:pPr>
              <w:pStyle w:val="2"/>
            </w:pPr>
            <w:r w:rsidRPr="0062796A">
              <w:t>2739194</w:t>
            </w:r>
          </w:p>
        </w:tc>
        <w:tc>
          <w:tcPr>
            <w:tcW w:w="1765" w:type="dxa"/>
            <w:noWrap/>
            <w:vAlign w:val="bottom"/>
          </w:tcPr>
          <w:p w:rsidR="00F0557E" w:rsidRPr="0062796A" w:rsidRDefault="00F0557E" w:rsidP="0062796A">
            <w:pPr>
              <w:pStyle w:val="2"/>
            </w:pPr>
            <w:r w:rsidRPr="0062796A">
              <w:t>1020984</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5. Средства кредитных организаций</w:t>
            </w:r>
          </w:p>
        </w:tc>
        <w:tc>
          <w:tcPr>
            <w:tcW w:w="1431" w:type="dxa"/>
            <w:noWrap/>
            <w:vAlign w:val="bottom"/>
          </w:tcPr>
          <w:p w:rsidR="00F0557E" w:rsidRPr="0062796A" w:rsidRDefault="00F0557E" w:rsidP="0062796A">
            <w:pPr>
              <w:pStyle w:val="2"/>
            </w:pPr>
            <w:r w:rsidRPr="0062796A">
              <w:t>85901</w:t>
            </w:r>
          </w:p>
        </w:tc>
        <w:tc>
          <w:tcPr>
            <w:tcW w:w="1431" w:type="dxa"/>
            <w:noWrap/>
            <w:vAlign w:val="bottom"/>
          </w:tcPr>
          <w:p w:rsidR="00F0557E" w:rsidRPr="0062796A" w:rsidRDefault="00F0557E" w:rsidP="0062796A">
            <w:pPr>
              <w:pStyle w:val="2"/>
            </w:pPr>
            <w:r w:rsidRPr="0062796A">
              <w:t>34207</w:t>
            </w:r>
          </w:p>
        </w:tc>
        <w:tc>
          <w:tcPr>
            <w:tcW w:w="1765" w:type="dxa"/>
            <w:noWrap/>
            <w:vAlign w:val="bottom"/>
          </w:tcPr>
          <w:p w:rsidR="00F0557E" w:rsidRPr="0062796A" w:rsidRDefault="00F0557E" w:rsidP="0062796A">
            <w:pPr>
              <w:pStyle w:val="2"/>
            </w:pPr>
            <w:r w:rsidRPr="0062796A">
              <w:t>-51694</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6. Средства клиентов (</w:t>
            </w:r>
            <w:r w:rsidR="0078272B" w:rsidRPr="0062796A">
              <w:t>некредитных</w:t>
            </w:r>
            <w:r w:rsidRPr="0062796A">
              <w:t xml:space="preserve"> организаций)</w:t>
            </w:r>
          </w:p>
        </w:tc>
        <w:tc>
          <w:tcPr>
            <w:tcW w:w="1431" w:type="dxa"/>
            <w:noWrap/>
            <w:vAlign w:val="bottom"/>
          </w:tcPr>
          <w:p w:rsidR="00F0557E" w:rsidRPr="0062796A" w:rsidRDefault="00F0557E" w:rsidP="0062796A">
            <w:pPr>
              <w:pStyle w:val="2"/>
            </w:pPr>
            <w:r w:rsidRPr="0062796A">
              <w:t>124441</w:t>
            </w:r>
          </w:p>
        </w:tc>
        <w:tc>
          <w:tcPr>
            <w:tcW w:w="1431" w:type="dxa"/>
            <w:noWrap/>
            <w:vAlign w:val="bottom"/>
          </w:tcPr>
          <w:p w:rsidR="00F0557E" w:rsidRPr="0062796A" w:rsidRDefault="00F0557E" w:rsidP="0062796A">
            <w:pPr>
              <w:pStyle w:val="2"/>
            </w:pPr>
            <w:r w:rsidRPr="0062796A">
              <w:t>1186312</w:t>
            </w:r>
          </w:p>
        </w:tc>
        <w:tc>
          <w:tcPr>
            <w:tcW w:w="1765" w:type="dxa"/>
            <w:noWrap/>
            <w:vAlign w:val="bottom"/>
          </w:tcPr>
          <w:p w:rsidR="00F0557E" w:rsidRPr="0062796A" w:rsidRDefault="00F0557E" w:rsidP="0062796A">
            <w:pPr>
              <w:pStyle w:val="2"/>
            </w:pPr>
            <w:r w:rsidRPr="0062796A">
              <w:t>1061871</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 xml:space="preserve">7. Выпущенные долговые </w:t>
            </w:r>
            <w:r w:rsidR="0078272B" w:rsidRPr="0062796A">
              <w:t>обязательства</w:t>
            </w:r>
          </w:p>
        </w:tc>
        <w:tc>
          <w:tcPr>
            <w:tcW w:w="1431" w:type="dxa"/>
            <w:noWrap/>
            <w:vAlign w:val="bottom"/>
          </w:tcPr>
          <w:p w:rsidR="00F0557E" w:rsidRPr="0062796A" w:rsidRDefault="00F0557E" w:rsidP="0062796A">
            <w:pPr>
              <w:pStyle w:val="2"/>
            </w:pPr>
            <w:r w:rsidRPr="0062796A">
              <w:t>641</w:t>
            </w:r>
          </w:p>
        </w:tc>
        <w:tc>
          <w:tcPr>
            <w:tcW w:w="1431" w:type="dxa"/>
            <w:noWrap/>
            <w:vAlign w:val="bottom"/>
          </w:tcPr>
          <w:p w:rsidR="00F0557E" w:rsidRPr="0062796A" w:rsidRDefault="00F0557E" w:rsidP="0062796A">
            <w:pPr>
              <w:pStyle w:val="2"/>
            </w:pPr>
            <w:r w:rsidRPr="0062796A">
              <w:t>101990</w:t>
            </w:r>
          </w:p>
        </w:tc>
        <w:tc>
          <w:tcPr>
            <w:tcW w:w="1765" w:type="dxa"/>
            <w:noWrap/>
            <w:vAlign w:val="bottom"/>
          </w:tcPr>
          <w:p w:rsidR="00F0557E" w:rsidRPr="0062796A" w:rsidRDefault="00F0557E" w:rsidP="0062796A">
            <w:pPr>
              <w:pStyle w:val="2"/>
            </w:pPr>
            <w:r w:rsidRPr="0062796A">
              <w:t>101349</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8. Прочие обязательства</w:t>
            </w:r>
          </w:p>
        </w:tc>
        <w:tc>
          <w:tcPr>
            <w:tcW w:w="1431" w:type="dxa"/>
            <w:noWrap/>
            <w:vAlign w:val="bottom"/>
          </w:tcPr>
          <w:p w:rsidR="00F0557E" w:rsidRPr="0062796A" w:rsidRDefault="00F0557E" w:rsidP="0062796A">
            <w:pPr>
              <w:pStyle w:val="2"/>
            </w:pPr>
            <w:r w:rsidRPr="0062796A">
              <w:t>5038</w:t>
            </w:r>
          </w:p>
        </w:tc>
        <w:tc>
          <w:tcPr>
            <w:tcW w:w="1431" w:type="dxa"/>
            <w:noWrap/>
            <w:vAlign w:val="bottom"/>
          </w:tcPr>
          <w:p w:rsidR="00F0557E" w:rsidRPr="0062796A" w:rsidRDefault="00F0557E" w:rsidP="0062796A">
            <w:pPr>
              <w:pStyle w:val="2"/>
            </w:pPr>
            <w:r w:rsidRPr="0062796A">
              <w:t>20201</w:t>
            </w:r>
          </w:p>
        </w:tc>
        <w:tc>
          <w:tcPr>
            <w:tcW w:w="1765" w:type="dxa"/>
            <w:noWrap/>
            <w:vAlign w:val="bottom"/>
          </w:tcPr>
          <w:p w:rsidR="00F0557E" w:rsidRPr="0062796A" w:rsidRDefault="00F0557E" w:rsidP="0062796A">
            <w:pPr>
              <w:pStyle w:val="2"/>
            </w:pPr>
            <w:r w:rsidRPr="0062796A">
              <w:t>15163</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9. Резервы на возможные потери</w:t>
            </w:r>
          </w:p>
        </w:tc>
        <w:tc>
          <w:tcPr>
            <w:tcW w:w="1431" w:type="dxa"/>
            <w:noWrap/>
            <w:vAlign w:val="bottom"/>
          </w:tcPr>
          <w:p w:rsidR="00F0557E" w:rsidRPr="0062796A" w:rsidRDefault="00F0557E" w:rsidP="0062796A">
            <w:pPr>
              <w:pStyle w:val="2"/>
            </w:pPr>
            <w:r w:rsidRPr="0062796A">
              <w:t>248</w:t>
            </w:r>
          </w:p>
        </w:tc>
        <w:tc>
          <w:tcPr>
            <w:tcW w:w="1431" w:type="dxa"/>
            <w:noWrap/>
            <w:vAlign w:val="bottom"/>
          </w:tcPr>
          <w:p w:rsidR="00F0557E" w:rsidRPr="0062796A" w:rsidRDefault="00F0557E" w:rsidP="0062796A">
            <w:pPr>
              <w:pStyle w:val="2"/>
            </w:pPr>
            <w:r w:rsidRPr="0062796A">
              <w:t>70</w:t>
            </w:r>
          </w:p>
        </w:tc>
        <w:tc>
          <w:tcPr>
            <w:tcW w:w="1765" w:type="dxa"/>
            <w:noWrap/>
            <w:vAlign w:val="bottom"/>
          </w:tcPr>
          <w:p w:rsidR="00F0557E" w:rsidRPr="0062796A" w:rsidRDefault="00F0557E" w:rsidP="0062796A">
            <w:pPr>
              <w:pStyle w:val="2"/>
            </w:pPr>
            <w:r w:rsidRPr="0062796A">
              <w:t>-178</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10. Платные привлечённые средства</w:t>
            </w:r>
          </w:p>
        </w:tc>
        <w:tc>
          <w:tcPr>
            <w:tcW w:w="1431" w:type="dxa"/>
            <w:noWrap/>
            <w:vAlign w:val="bottom"/>
          </w:tcPr>
          <w:p w:rsidR="00F0557E" w:rsidRPr="0062796A" w:rsidRDefault="00F0557E" w:rsidP="0062796A">
            <w:pPr>
              <w:pStyle w:val="2"/>
            </w:pPr>
            <w:r w:rsidRPr="0062796A">
              <w:t>216269</w:t>
            </w:r>
          </w:p>
        </w:tc>
        <w:tc>
          <w:tcPr>
            <w:tcW w:w="1431" w:type="dxa"/>
            <w:noWrap/>
            <w:vAlign w:val="bottom"/>
          </w:tcPr>
          <w:p w:rsidR="00F0557E" w:rsidRPr="0062796A" w:rsidRDefault="00F0557E" w:rsidP="0062796A">
            <w:pPr>
              <w:pStyle w:val="2"/>
            </w:pPr>
            <w:r w:rsidRPr="0062796A">
              <w:t>1342780</w:t>
            </w:r>
          </w:p>
        </w:tc>
        <w:tc>
          <w:tcPr>
            <w:tcW w:w="1765" w:type="dxa"/>
            <w:noWrap/>
            <w:vAlign w:val="bottom"/>
          </w:tcPr>
          <w:p w:rsidR="00F0557E" w:rsidRPr="0062796A" w:rsidRDefault="00F0557E" w:rsidP="0062796A">
            <w:pPr>
              <w:pStyle w:val="2"/>
            </w:pPr>
            <w:r w:rsidRPr="0062796A">
              <w:t>1126511</w:t>
            </w:r>
          </w:p>
        </w:tc>
      </w:tr>
      <w:tr w:rsidR="00F0557E" w:rsidRPr="0062796A" w:rsidTr="00223C14">
        <w:trPr>
          <w:trHeight w:val="264"/>
          <w:jc w:val="center"/>
        </w:trPr>
        <w:tc>
          <w:tcPr>
            <w:tcW w:w="4498" w:type="dxa"/>
            <w:noWrap/>
            <w:vAlign w:val="bottom"/>
          </w:tcPr>
          <w:p w:rsidR="00F0557E" w:rsidRPr="0062796A" w:rsidRDefault="00F0557E" w:rsidP="0062796A">
            <w:pPr>
              <w:pStyle w:val="2"/>
            </w:pPr>
            <w:r w:rsidRPr="0062796A">
              <w:t>11. Коэффициент общей ликвидности</w:t>
            </w:r>
          </w:p>
        </w:tc>
        <w:tc>
          <w:tcPr>
            <w:tcW w:w="1431" w:type="dxa"/>
            <w:noWrap/>
            <w:vAlign w:val="bottom"/>
          </w:tcPr>
          <w:p w:rsidR="00F0557E" w:rsidRPr="0062796A" w:rsidRDefault="00F0557E" w:rsidP="0062796A">
            <w:pPr>
              <w:pStyle w:val="2"/>
            </w:pPr>
            <w:r w:rsidRPr="0062796A">
              <w:t>7,945</w:t>
            </w:r>
          </w:p>
        </w:tc>
        <w:tc>
          <w:tcPr>
            <w:tcW w:w="1431" w:type="dxa"/>
            <w:noWrap/>
            <w:vAlign w:val="bottom"/>
          </w:tcPr>
          <w:p w:rsidR="00F0557E" w:rsidRPr="0062796A" w:rsidRDefault="00F0557E" w:rsidP="0062796A">
            <w:pPr>
              <w:pStyle w:val="2"/>
            </w:pPr>
            <w:r w:rsidRPr="0062796A">
              <w:t>2,04</w:t>
            </w:r>
          </w:p>
        </w:tc>
        <w:tc>
          <w:tcPr>
            <w:tcW w:w="1765" w:type="dxa"/>
            <w:noWrap/>
            <w:vAlign w:val="bottom"/>
          </w:tcPr>
          <w:p w:rsidR="00F0557E" w:rsidRPr="0062796A" w:rsidRDefault="00F0557E" w:rsidP="0062796A">
            <w:pPr>
              <w:pStyle w:val="2"/>
            </w:pPr>
            <w:r w:rsidRPr="0062796A">
              <w:t>-5,905</w:t>
            </w:r>
          </w:p>
        </w:tc>
      </w:tr>
      <w:tr w:rsidR="00F0557E" w:rsidRPr="0062796A" w:rsidTr="00223C14">
        <w:trPr>
          <w:trHeight w:val="264"/>
          <w:jc w:val="center"/>
        </w:trPr>
        <w:tc>
          <w:tcPr>
            <w:tcW w:w="4498" w:type="dxa"/>
            <w:noWrap/>
            <w:vAlign w:val="bottom"/>
          </w:tcPr>
          <w:p w:rsidR="00F0557E" w:rsidRPr="0062796A" w:rsidRDefault="00F0557E" w:rsidP="0062796A">
            <w:pPr>
              <w:pStyle w:val="2"/>
            </w:pPr>
          </w:p>
        </w:tc>
        <w:tc>
          <w:tcPr>
            <w:tcW w:w="1431" w:type="dxa"/>
            <w:noWrap/>
            <w:vAlign w:val="bottom"/>
          </w:tcPr>
          <w:p w:rsidR="00F0557E" w:rsidRPr="0062796A" w:rsidRDefault="00F0557E" w:rsidP="0062796A">
            <w:pPr>
              <w:pStyle w:val="2"/>
            </w:pP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noWrap/>
            <w:vAlign w:val="bottom"/>
          </w:tcPr>
          <w:p w:rsidR="00F0557E" w:rsidRPr="0062796A" w:rsidRDefault="00F0557E" w:rsidP="0062796A">
            <w:pPr>
              <w:pStyle w:val="2"/>
            </w:pPr>
          </w:p>
        </w:tc>
        <w:tc>
          <w:tcPr>
            <w:tcW w:w="1431" w:type="dxa"/>
            <w:noWrap/>
            <w:vAlign w:val="bottom"/>
          </w:tcPr>
          <w:p w:rsidR="00F0557E" w:rsidRPr="0062796A" w:rsidRDefault="00F0557E" w:rsidP="0062796A">
            <w:pPr>
              <w:pStyle w:val="2"/>
            </w:pP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vAlign w:val="bottom"/>
          </w:tcPr>
          <w:p w:rsidR="00F0557E" w:rsidRPr="0062796A" w:rsidRDefault="00F0557E" w:rsidP="0062796A">
            <w:pPr>
              <w:pStyle w:val="2"/>
              <w:rPr>
                <w:szCs w:val="28"/>
              </w:rPr>
            </w:pPr>
            <w:r w:rsidRPr="0062796A">
              <w:rPr>
                <w:szCs w:val="28"/>
              </w:rPr>
              <w:t>А0 = 1718210 / 216269 = 7,945</w:t>
            </w:r>
          </w:p>
        </w:tc>
        <w:tc>
          <w:tcPr>
            <w:tcW w:w="1431" w:type="dxa"/>
            <w:noWrap/>
            <w:vAlign w:val="bottom"/>
          </w:tcPr>
          <w:p w:rsidR="00F0557E" w:rsidRPr="0062796A" w:rsidRDefault="00F0557E" w:rsidP="0062796A">
            <w:pPr>
              <w:pStyle w:val="2"/>
              <w:rPr>
                <w:szCs w:val="28"/>
              </w:rPr>
            </w:pPr>
            <w:r w:rsidRPr="0062796A">
              <w:rPr>
                <w:szCs w:val="28"/>
              </w:rPr>
              <w:t>7,945</w:t>
            </w: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vAlign w:val="bottom"/>
          </w:tcPr>
          <w:p w:rsidR="00F0557E" w:rsidRPr="0062796A" w:rsidRDefault="00F0557E" w:rsidP="0062796A">
            <w:pPr>
              <w:pStyle w:val="2"/>
              <w:rPr>
                <w:szCs w:val="28"/>
              </w:rPr>
            </w:pPr>
            <w:r w:rsidRPr="0062796A">
              <w:rPr>
                <w:szCs w:val="28"/>
              </w:rPr>
              <w:t>Аа = 2739194 / 216269 = 12,666</w:t>
            </w:r>
          </w:p>
        </w:tc>
        <w:tc>
          <w:tcPr>
            <w:tcW w:w="1431" w:type="dxa"/>
            <w:noWrap/>
            <w:vAlign w:val="bottom"/>
          </w:tcPr>
          <w:p w:rsidR="00F0557E" w:rsidRPr="0062796A" w:rsidRDefault="00F0557E" w:rsidP="0062796A">
            <w:pPr>
              <w:pStyle w:val="2"/>
              <w:rPr>
                <w:szCs w:val="28"/>
              </w:rPr>
            </w:pPr>
            <w:r w:rsidRPr="0062796A">
              <w:rPr>
                <w:szCs w:val="28"/>
              </w:rPr>
              <w:t>12,666</w:t>
            </w: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vAlign w:val="bottom"/>
          </w:tcPr>
          <w:p w:rsidR="00F0557E" w:rsidRPr="0062796A" w:rsidRDefault="00F0557E" w:rsidP="0062796A">
            <w:pPr>
              <w:pStyle w:val="2"/>
              <w:rPr>
                <w:szCs w:val="28"/>
              </w:rPr>
            </w:pPr>
            <w:r w:rsidRPr="0062796A">
              <w:rPr>
                <w:szCs w:val="28"/>
              </w:rPr>
              <w:t>Ав = 2739194 /1342780 =2,040</w:t>
            </w:r>
          </w:p>
        </w:tc>
        <w:tc>
          <w:tcPr>
            <w:tcW w:w="1431" w:type="dxa"/>
            <w:noWrap/>
            <w:vAlign w:val="bottom"/>
          </w:tcPr>
          <w:p w:rsidR="00F0557E" w:rsidRPr="0062796A" w:rsidRDefault="00F0557E" w:rsidP="0062796A">
            <w:pPr>
              <w:pStyle w:val="2"/>
              <w:rPr>
                <w:szCs w:val="28"/>
              </w:rPr>
            </w:pPr>
            <w:r w:rsidRPr="0062796A">
              <w:rPr>
                <w:szCs w:val="28"/>
              </w:rPr>
              <w:t>2,040</w:t>
            </w: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vAlign w:val="bottom"/>
          </w:tcPr>
          <w:p w:rsidR="00F0557E" w:rsidRPr="0062796A" w:rsidRDefault="00F0557E" w:rsidP="0062796A">
            <w:pPr>
              <w:pStyle w:val="2"/>
              <w:rPr>
                <w:szCs w:val="28"/>
              </w:rPr>
            </w:pPr>
            <w:r w:rsidRPr="0062796A">
              <w:rPr>
                <w:szCs w:val="28"/>
              </w:rPr>
              <w:t>∆А(а) = 12,666-7,945 = 4,721</w:t>
            </w:r>
          </w:p>
        </w:tc>
        <w:tc>
          <w:tcPr>
            <w:tcW w:w="1431" w:type="dxa"/>
            <w:noWrap/>
            <w:vAlign w:val="bottom"/>
          </w:tcPr>
          <w:p w:rsidR="00F0557E" w:rsidRPr="0062796A" w:rsidRDefault="00F0557E" w:rsidP="0062796A">
            <w:pPr>
              <w:pStyle w:val="2"/>
              <w:rPr>
                <w:szCs w:val="28"/>
              </w:rPr>
            </w:pPr>
            <w:r w:rsidRPr="0062796A">
              <w:rPr>
                <w:szCs w:val="28"/>
              </w:rPr>
              <w:t>4,721</w:t>
            </w: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vAlign w:val="bottom"/>
          </w:tcPr>
          <w:p w:rsidR="00F0557E" w:rsidRPr="0062796A" w:rsidRDefault="00F0557E" w:rsidP="0062796A">
            <w:pPr>
              <w:pStyle w:val="2"/>
              <w:rPr>
                <w:szCs w:val="28"/>
              </w:rPr>
            </w:pPr>
            <w:r w:rsidRPr="0062796A">
              <w:rPr>
                <w:szCs w:val="28"/>
              </w:rPr>
              <w:t>∆А(в) = 2,040 -12,666 = -10,626</w:t>
            </w:r>
          </w:p>
        </w:tc>
        <w:tc>
          <w:tcPr>
            <w:tcW w:w="1431" w:type="dxa"/>
            <w:noWrap/>
            <w:vAlign w:val="bottom"/>
          </w:tcPr>
          <w:p w:rsidR="00F0557E" w:rsidRPr="0062796A" w:rsidRDefault="00F0557E" w:rsidP="0062796A">
            <w:pPr>
              <w:pStyle w:val="2"/>
              <w:rPr>
                <w:szCs w:val="28"/>
              </w:rPr>
            </w:pPr>
            <w:r w:rsidRPr="0062796A">
              <w:rPr>
                <w:szCs w:val="28"/>
              </w:rPr>
              <w:t>-10,626</w:t>
            </w:r>
          </w:p>
        </w:tc>
        <w:tc>
          <w:tcPr>
            <w:tcW w:w="1431" w:type="dxa"/>
            <w:noWrap/>
            <w:vAlign w:val="bottom"/>
          </w:tcPr>
          <w:p w:rsidR="00F0557E" w:rsidRPr="0062796A" w:rsidRDefault="00F0557E" w:rsidP="0062796A">
            <w:pPr>
              <w:pStyle w:val="2"/>
            </w:pPr>
          </w:p>
        </w:tc>
        <w:tc>
          <w:tcPr>
            <w:tcW w:w="1765" w:type="dxa"/>
            <w:noWrap/>
            <w:vAlign w:val="bottom"/>
          </w:tcPr>
          <w:p w:rsidR="00F0557E" w:rsidRPr="0062796A" w:rsidRDefault="00F0557E" w:rsidP="0062796A">
            <w:pPr>
              <w:pStyle w:val="2"/>
            </w:pPr>
          </w:p>
        </w:tc>
      </w:tr>
      <w:tr w:rsidR="00F0557E" w:rsidRPr="0062796A" w:rsidTr="00223C14">
        <w:trPr>
          <w:trHeight w:val="264"/>
          <w:jc w:val="center"/>
        </w:trPr>
        <w:tc>
          <w:tcPr>
            <w:tcW w:w="4498" w:type="dxa"/>
            <w:tcBorders>
              <w:bottom w:val="single" w:sz="4" w:space="0" w:color="auto"/>
            </w:tcBorders>
            <w:vAlign w:val="bottom"/>
          </w:tcPr>
          <w:p w:rsidR="00F0557E" w:rsidRPr="0062796A" w:rsidRDefault="00F0557E" w:rsidP="0062796A">
            <w:pPr>
              <w:pStyle w:val="2"/>
              <w:rPr>
                <w:szCs w:val="28"/>
              </w:rPr>
            </w:pPr>
            <w:r w:rsidRPr="0062796A">
              <w:rPr>
                <w:szCs w:val="28"/>
              </w:rPr>
              <w:t>∆А = 4,721-10,626 = -5,905</w:t>
            </w:r>
          </w:p>
        </w:tc>
        <w:tc>
          <w:tcPr>
            <w:tcW w:w="1431" w:type="dxa"/>
            <w:tcBorders>
              <w:bottom w:val="single" w:sz="4" w:space="0" w:color="auto"/>
            </w:tcBorders>
            <w:noWrap/>
            <w:vAlign w:val="bottom"/>
          </w:tcPr>
          <w:p w:rsidR="00F0557E" w:rsidRPr="0062796A" w:rsidRDefault="00F0557E" w:rsidP="0062796A">
            <w:pPr>
              <w:pStyle w:val="2"/>
              <w:rPr>
                <w:szCs w:val="28"/>
              </w:rPr>
            </w:pPr>
            <w:r w:rsidRPr="0062796A">
              <w:rPr>
                <w:szCs w:val="28"/>
              </w:rPr>
              <w:t>-5,905</w:t>
            </w:r>
          </w:p>
        </w:tc>
        <w:tc>
          <w:tcPr>
            <w:tcW w:w="1431" w:type="dxa"/>
            <w:tcBorders>
              <w:bottom w:val="single" w:sz="4" w:space="0" w:color="auto"/>
            </w:tcBorders>
            <w:noWrap/>
            <w:vAlign w:val="bottom"/>
          </w:tcPr>
          <w:p w:rsidR="00F0557E" w:rsidRPr="0062796A" w:rsidRDefault="00F0557E" w:rsidP="0062796A">
            <w:pPr>
              <w:pStyle w:val="2"/>
            </w:pPr>
          </w:p>
        </w:tc>
        <w:tc>
          <w:tcPr>
            <w:tcW w:w="1765" w:type="dxa"/>
            <w:tcBorders>
              <w:bottom w:val="single" w:sz="4" w:space="0" w:color="auto"/>
            </w:tcBorders>
            <w:noWrap/>
            <w:vAlign w:val="bottom"/>
          </w:tcPr>
          <w:p w:rsidR="00F0557E" w:rsidRPr="0062796A" w:rsidRDefault="00F0557E" w:rsidP="0062796A">
            <w:pPr>
              <w:pStyle w:val="2"/>
            </w:pPr>
          </w:p>
        </w:tc>
      </w:tr>
    </w:tbl>
    <w:p w:rsidR="00F0557E" w:rsidRPr="0062796A" w:rsidRDefault="00F0557E" w:rsidP="0062796A">
      <w:pPr>
        <w:tabs>
          <w:tab w:val="left" w:pos="1154"/>
        </w:tabs>
        <w:spacing w:line="360" w:lineRule="auto"/>
        <w:ind w:firstLine="709"/>
        <w:jc w:val="both"/>
        <w:rPr>
          <w:sz w:val="28"/>
          <w:szCs w:val="22"/>
        </w:rPr>
      </w:pPr>
    </w:p>
    <w:p w:rsidR="00A61DC6" w:rsidRPr="0062796A" w:rsidRDefault="00A61DC6" w:rsidP="0062796A">
      <w:pPr>
        <w:shd w:val="clear" w:color="auto" w:fill="FFFFFF"/>
        <w:spacing w:line="360" w:lineRule="auto"/>
        <w:ind w:firstLine="709"/>
        <w:jc w:val="both"/>
        <w:rPr>
          <w:sz w:val="28"/>
          <w:szCs w:val="28"/>
        </w:rPr>
      </w:pPr>
      <w:r w:rsidRPr="0062796A">
        <w:rPr>
          <w:sz w:val="28"/>
          <w:szCs w:val="28"/>
        </w:rPr>
        <w:t>Как показывают расчёты, значение коэффициента превышает минимальное значения (0,95). Результаты показали, что ликвидные активы имеют высокие значения, так как, происходит рост показателя ликвидных активов на 1020984 тыс. руб., обязательства выросли на 1126511 тыс. руб. С одной стороны это отрицательный фактор, так как есть риск вложений и риск потери ликвидности,</w:t>
      </w:r>
      <w:r w:rsidR="0062796A">
        <w:rPr>
          <w:sz w:val="28"/>
          <w:szCs w:val="28"/>
        </w:rPr>
        <w:t xml:space="preserve"> </w:t>
      </w:r>
      <w:r w:rsidRPr="0062796A">
        <w:rPr>
          <w:sz w:val="28"/>
          <w:szCs w:val="28"/>
        </w:rPr>
        <w:t>с другой стороны положительный фактор, так как средства работают. Коэффициент имеет</w:t>
      </w:r>
      <w:r w:rsidR="0062796A">
        <w:rPr>
          <w:sz w:val="28"/>
          <w:szCs w:val="28"/>
        </w:rPr>
        <w:t xml:space="preserve"> </w:t>
      </w:r>
      <w:r w:rsidRPr="0062796A">
        <w:rPr>
          <w:sz w:val="28"/>
          <w:szCs w:val="28"/>
        </w:rPr>
        <w:t>тенденцию к сокращению, что является отрицательным фактором.</w:t>
      </w:r>
    </w:p>
    <w:p w:rsidR="00F0557E" w:rsidRPr="0062796A" w:rsidRDefault="00F0557E" w:rsidP="0062796A">
      <w:pPr>
        <w:spacing w:line="360" w:lineRule="auto"/>
        <w:ind w:firstLine="709"/>
        <w:jc w:val="both"/>
        <w:rPr>
          <w:sz w:val="28"/>
          <w:szCs w:val="22"/>
        </w:rPr>
      </w:pPr>
    </w:p>
    <w:p w:rsidR="00F0557E" w:rsidRPr="0062796A" w:rsidRDefault="0062796A" w:rsidP="0062796A">
      <w:pPr>
        <w:spacing w:line="360" w:lineRule="auto"/>
        <w:ind w:firstLine="709"/>
        <w:jc w:val="both"/>
        <w:rPr>
          <w:sz w:val="28"/>
        </w:rPr>
      </w:pPr>
      <w:r w:rsidRPr="0062796A">
        <w:rPr>
          <w:sz w:val="28"/>
          <w:szCs w:val="28"/>
        </w:rPr>
        <w:t>Таблица 7. Коэффициент рентабельности активов</w:t>
      </w:r>
      <w:r>
        <w:rPr>
          <w:sz w:val="28"/>
          <w:szCs w:val="28"/>
        </w:rPr>
        <w:t>,</w:t>
      </w:r>
      <w:r w:rsidRPr="0062796A">
        <w:rPr>
          <w:sz w:val="28"/>
          <w:szCs w:val="28"/>
        </w:rPr>
        <w:t xml:space="preserve"> тыс. руб.</w:t>
      </w:r>
    </w:p>
    <w:tbl>
      <w:tblPr>
        <w:tblW w:w="9060" w:type="dxa"/>
        <w:jc w:val="center"/>
        <w:tblLook w:val="0000" w:firstRow="0" w:lastRow="0" w:firstColumn="0" w:lastColumn="0" w:noHBand="0" w:noVBand="0"/>
      </w:tblPr>
      <w:tblGrid>
        <w:gridCol w:w="4391"/>
        <w:gridCol w:w="1571"/>
        <w:gridCol w:w="1571"/>
        <w:gridCol w:w="1527"/>
      </w:tblGrid>
      <w:tr w:rsidR="00F0557E" w:rsidRPr="0062796A" w:rsidTr="00223C14">
        <w:trPr>
          <w:trHeight w:val="255"/>
          <w:jc w:val="center"/>
        </w:trPr>
        <w:tc>
          <w:tcPr>
            <w:tcW w:w="4391" w:type="dxa"/>
            <w:tcBorders>
              <w:top w:val="single" w:sz="4"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Показатели</w:t>
            </w:r>
          </w:p>
        </w:tc>
        <w:tc>
          <w:tcPr>
            <w:tcW w:w="1571" w:type="dxa"/>
            <w:tcBorders>
              <w:top w:val="single" w:sz="4"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2007</w:t>
            </w:r>
          </w:p>
        </w:tc>
        <w:tc>
          <w:tcPr>
            <w:tcW w:w="1571" w:type="dxa"/>
            <w:tcBorders>
              <w:top w:val="single" w:sz="4"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2008</w:t>
            </w:r>
          </w:p>
        </w:tc>
        <w:tc>
          <w:tcPr>
            <w:tcW w:w="1527" w:type="dxa"/>
            <w:tcBorders>
              <w:top w:val="single" w:sz="4"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Отклонение</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1. Неиспользованная прибыль за отчётный период</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24823</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34222</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9399</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2. Денежные средства</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14150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47704</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33554</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3. Средства кредитных организаций в ЦБ РФ</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142660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47651</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-95009</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4. Средства в кредитных организациях</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199160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258357</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59197</w:t>
            </w:r>
          </w:p>
        </w:tc>
      </w:tr>
      <w:tr w:rsidR="00F0557E" w:rsidRPr="0062796A" w:rsidTr="00223C14">
        <w:trPr>
          <w:trHeight w:val="462"/>
          <w:jc w:val="center"/>
        </w:trPr>
        <w:tc>
          <w:tcPr>
            <w:tcW w:w="4391" w:type="dxa"/>
            <w:tcBorders>
              <w:top w:val="single" w:sz="6" w:space="0" w:color="auto"/>
              <w:left w:val="single" w:sz="4" w:space="0" w:color="auto"/>
              <w:bottom w:val="single" w:sz="6" w:space="0" w:color="auto"/>
              <w:right w:val="single" w:sz="6" w:space="0" w:color="auto"/>
            </w:tcBorders>
            <w:vAlign w:val="bottom"/>
          </w:tcPr>
          <w:p w:rsidR="00F0557E" w:rsidRPr="0062796A" w:rsidRDefault="00F0557E" w:rsidP="0062796A">
            <w:pPr>
              <w:pStyle w:val="2"/>
            </w:pPr>
            <w:r w:rsidRPr="0062796A">
              <w:t>5. Чистые вложения в ценные бумаги оцениваемые по справедливой стоимости через прибыль или убыток</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0</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0</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6. Чистая ссудная задолженность</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1339660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1919815</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580155</w:t>
            </w:r>
          </w:p>
        </w:tc>
      </w:tr>
      <w:tr w:rsidR="00F0557E" w:rsidRPr="0062796A" w:rsidTr="00223C14">
        <w:trPr>
          <w:trHeight w:val="439"/>
          <w:jc w:val="center"/>
        </w:trPr>
        <w:tc>
          <w:tcPr>
            <w:tcW w:w="4391" w:type="dxa"/>
            <w:tcBorders>
              <w:top w:val="single" w:sz="6" w:space="0" w:color="auto"/>
              <w:left w:val="single" w:sz="4" w:space="0" w:color="auto"/>
              <w:bottom w:val="single" w:sz="6" w:space="0" w:color="auto"/>
              <w:right w:val="single" w:sz="6" w:space="0" w:color="auto"/>
            </w:tcBorders>
            <w:vAlign w:val="bottom"/>
          </w:tcPr>
          <w:p w:rsidR="00F0557E" w:rsidRPr="0062796A" w:rsidRDefault="00F0557E" w:rsidP="0062796A">
            <w:pPr>
              <w:pStyle w:val="2"/>
            </w:pPr>
            <w:r w:rsidRPr="0062796A">
              <w:t>7. Чистые вложения в ценные бумаги и другие финансовые активы, имеющиеся в наличии для продажи</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118</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95978</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95860</w:t>
            </w:r>
          </w:p>
        </w:tc>
      </w:tr>
      <w:tr w:rsidR="00F0557E" w:rsidRPr="0062796A" w:rsidTr="00223C14">
        <w:trPr>
          <w:trHeight w:val="510"/>
          <w:jc w:val="center"/>
        </w:trPr>
        <w:tc>
          <w:tcPr>
            <w:tcW w:w="4391" w:type="dxa"/>
            <w:tcBorders>
              <w:top w:val="single" w:sz="6" w:space="0" w:color="auto"/>
              <w:left w:val="single" w:sz="4" w:space="0" w:color="auto"/>
              <w:bottom w:val="single" w:sz="6" w:space="0" w:color="auto"/>
              <w:right w:val="single" w:sz="6" w:space="0" w:color="auto"/>
            </w:tcBorders>
            <w:vAlign w:val="bottom"/>
          </w:tcPr>
          <w:p w:rsidR="00F0557E" w:rsidRPr="0062796A" w:rsidRDefault="00F0557E" w:rsidP="0062796A">
            <w:pPr>
              <w:pStyle w:val="2"/>
            </w:pPr>
            <w:r w:rsidRPr="0062796A">
              <w:t>8. Основные средства, нематериальные активы, материальные запасы</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16383</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240558</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224175</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9. Прочие активы</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20229</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176835</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156606</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F0557E" w:rsidP="0062796A">
            <w:pPr>
              <w:pStyle w:val="2"/>
            </w:pPr>
            <w:r w:rsidRPr="0062796A">
              <w:t>10. Всего активов</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1732360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2786898</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1054538</w:t>
            </w:r>
          </w:p>
        </w:tc>
      </w:tr>
      <w:tr w:rsidR="00F0557E" w:rsidRPr="0062796A" w:rsidTr="00223C14">
        <w:trPr>
          <w:trHeight w:val="255"/>
          <w:jc w:val="center"/>
        </w:trPr>
        <w:tc>
          <w:tcPr>
            <w:tcW w:w="4391" w:type="dxa"/>
            <w:tcBorders>
              <w:top w:val="single" w:sz="6" w:space="0" w:color="auto"/>
              <w:left w:val="single" w:sz="4" w:space="0" w:color="auto"/>
              <w:bottom w:val="single" w:sz="6" w:space="0" w:color="auto"/>
              <w:right w:val="single" w:sz="6" w:space="0" w:color="auto"/>
            </w:tcBorders>
            <w:noWrap/>
            <w:vAlign w:val="bottom"/>
          </w:tcPr>
          <w:p w:rsidR="00F0557E" w:rsidRPr="0062796A" w:rsidRDefault="00B33D1D" w:rsidP="0062796A">
            <w:pPr>
              <w:pStyle w:val="2"/>
            </w:pPr>
            <w:r w:rsidRPr="0062796A">
              <w:t>11. К</w:t>
            </w:r>
            <w:r w:rsidR="00F0557E" w:rsidRPr="0062796A">
              <w:t>оэффициент рентабельности активов 1/10</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0,014</w:t>
            </w:r>
          </w:p>
        </w:tc>
        <w:tc>
          <w:tcPr>
            <w:tcW w:w="1571" w:type="dxa"/>
            <w:tcBorders>
              <w:top w:val="single" w:sz="6" w:space="0" w:color="auto"/>
              <w:left w:val="single" w:sz="6" w:space="0" w:color="auto"/>
              <w:bottom w:val="single" w:sz="6" w:space="0" w:color="auto"/>
              <w:right w:val="single" w:sz="6" w:space="0" w:color="auto"/>
            </w:tcBorders>
            <w:noWrap/>
            <w:vAlign w:val="bottom"/>
          </w:tcPr>
          <w:p w:rsidR="00F0557E" w:rsidRPr="0062796A" w:rsidRDefault="00F0557E" w:rsidP="0062796A">
            <w:pPr>
              <w:pStyle w:val="2"/>
            </w:pPr>
            <w:r w:rsidRPr="0062796A">
              <w:t>0,012</w:t>
            </w:r>
          </w:p>
        </w:tc>
        <w:tc>
          <w:tcPr>
            <w:tcW w:w="1527" w:type="dxa"/>
            <w:tcBorders>
              <w:top w:val="single" w:sz="6" w:space="0" w:color="auto"/>
              <w:left w:val="single" w:sz="6" w:space="0" w:color="auto"/>
              <w:bottom w:val="single" w:sz="6" w:space="0" w:color="auto"/>
              <w:right w:val="single" w:sz="4" w:space="0" w:color="auto"/>
            </w:tcBorders>
            <w:noWrap/>
            <w:vAlign w:val="bottom"/>
          </w:tcPr>
          <w:p w:rsidR="00F0557E" w:rsidRPr="0062796A" w:rsidRDefault="00F0557E" w:rsidP="0062796A">
            <w:pPr>
              <w:pStyle w:val="2"/>
            </w:pPr>
            <w:r w:rsidRPr="0062796A">
              <w:t>-0,002</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noWrap/>
            <w:vAlign w:val="bottom"/>
          </w:tcPr>
          <w:p w:rsidR="005E2E45" w:rsidRPr="0062796A" w:rsidRDefault="005E2E45" w:rsidP="0062796A">
            <w:pPr>
              <w:pStyle w:val="2"/>
            </w:pP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noWrap/>
            <w:vAlign w:val="bottom"/>
          </w:tcPr>
          <w:p w:rsidR="005E2E45" w:rsidRPr="0062796A" w:rsidRDefault="005E2E45" w:rsidP="0062796A">
            <w:pPr>
              <w:pStyle w:val="2"/>
            </w:pP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vAlign w:val="bottom"/>
          </w:tcPr>
          <w:p w:rsidR="005E2E45" w:rsidRPr="0062796A" w:rsidRDefault="005E2E45" w:rsidP="0062796A">
            <w:pPr>
              <w:pStyle w:val="2"/>
              <w:rPr>
                <w:szCs w:val="28"/>
              </w:rPr>
            </w:pPr>
            <w:r w:rsidRPr="0062796A">
              <w:rPr>
                <w:szCs w:val="28"/>
              </w:rPr>
              <w:t>А0 = 24823 /1732360 = 0,014</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vAlign w:val="bottom"/>
          </w:tcPr>
          <w:p w:rsidR="005E2E45" w:rsidRPr="0062796A" w:rsidRDefault="005E2E45" w:rsidP="0062796A">
            <w:pPr>
              <w:pStyle w:val="2"/>
              <w:rPr>
                <w:szCs w:val="28"/>
              </w:rPr>
            </w:pPr>
            <w:r w:rsidRPr="0062796A">
              <w:rPr>
                <w:szCs w:val="28"/>
              </w:rPr>
              <w:t>Аа = 34222 / 1732360 = 0,02</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vAlign w:val="bottom"/>
          </w:tcPr>
          <w:p w:rsidR="005E2E45" w:rsidRPr="0062796A" w:rsidRDefault="005E2E45" w:rsidP="0062796A">
            <w:pPr>
              <w:pStyle w:val="2"/>
              <w:rPr>
                <w:szCs w:val="28"/>
              </w:rPr>
            </w:pPr>
            <w:r w:rsidRPr="0062796A">
              <w:rPr>
                <w:szCs w:val="28"/>
              </w:rPr>
              <w:t>Ав = 34222 /2786898 = 0,012</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vAlign w:val="bottom"/>
          </w:tcPr>
          <w:p w:rsidR="005E2E45" w:rsidRPr="0062796A" w:rsidRDefault="005E2E45" w:rsidP="0062796A">
            <w:pPr>
              <w:pStyle w:val="2"/>
              <w:rPr>
                <w:szCs w:val="28"/>
              </w:rPr>
            </w:pPr>
            <w:r w:rsidRPr="0062796A">
              <w:rPr>
                <w:szCs w:val="28"/>
              </w:rPr>
              <w:t>∆А(а) = 0,02 - 0,014 = 0,005</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6" w:space="0" w:color="auto"/>
              <w:right w:val="single" w:sz="4" w:space="0" w:color="auto"/>
            </w:tcBorders>
            <w:vAlign w:val="bottom"/>
          </w:tcPr>
          <w:p w:rsidR="005E2E45" w:rsidRPr="0062796A" w:rsidRDefault="005E2E45" w:rsidP="0062796A">
            <w:pPr>
              <w:pStyle w:val="2"/>
              <w:rPr>
                <w:szCs w:val="28"/>
              </w:rPr>
            </w:pPr>
            <w:r w:rsidRPr="0062796A">
              <w:rPr>
                <w:szCs w:val="28"/>
              </w:rPr>
              <w:t>∆А(в) = 0,012 -0,02= -0,007</w:t>
            </w:r>
          </w:p>
        </w:tc>
      </w:tr>
      <w:tr w:rsidR="005E2E45" w:rsidRPr="0062796A" w:rsidTr="00223C14">
        <w:trPr>
          <w:gridAfter w:val="3"/>
          <w:wAfter w:w="4669" w:type="dxa"/>
          <w:trHeight w:val="255"/>
          <w:jc w:val="center"/>
        </w:trPr>
        <w:tc>
          <w:tcPr>
            <w:tcW w:w="4391" w:type="dxa"/>
            <w:tcBorders>
              <w:top w:val="single" w:sz="6" w:space="0" w:color="auto"/>
              <w:left w:val="single" w:sz="4" w:space="0" w:color="auto"/>
              <w:bottom w:val="single" w:sz="4" w:space="0" w:color="auto"/>
              <w:right w:val="single" w:sz="4" w:space="0" w:color="auto"/>
            </w:tcBorders>
            <w:vAlign w:val="bottom"/>
          </w:tcPr>
          <w:p w:rsidR="005E2E45" w:rsidRPr="0062796A" w:rsidRDefault="005E2E45" w:rsidP="0062796A">
            <w:pPr>
              <w:pStyle w:val="2"/>
              <w:rPr>
                <w:szCs w:val="28"/>
              </w:rPr>
            </w:pPr>
            <w:r w:rsidRPr="0062796A">
              <w:rPr>
                <w:szCs w:val="28"/>
              </w:rPr>
              <w:t>∆А = 0,005-0,007 = -0,002</w:t>
            </w:r>
          </w:p>
        </w:tc>
      </w:tr>
    </w:tbl>
    <w:p w:rsidR="00B33D1D" w:rsidRPr="0062796A" w:rsidRDefault="00B33D1D" w:rsidP="0062796A">
      <w:pPr>
        <w:spacing w:line="360" w:lineRule="auto"/>
        <w:ind w:firstLine="709"/>
        <w:jc w:val="both"/>
        <w:rPr>
          <w:sz w:val="28"/>
          <w:szCs w:val="22"/>
        </w:rPr>
      </w:pPr>
    </w:p>
    <w:p w:rsidR="00B33D1D" w:rsidRDefault="00B33D1D" w:rsidP="0062796A">
      <w:pPr>
        <w:shd w:val="clear" w:color="auto" w:fill="FFFFFF"/>
        <w:spacing w:line="360" w:lineRule="auto"/>
        <w:ind w:firstLine="709"/>
        <w:jc w:val="both"/>
        <w:rPr>
          <w:sz w:val="28"/>
          <w:szCs w:val="28"/>
        </w:rPr>
      </w:pPr>
      <w:r w:rsidRPr="0062796A">
        <w:rPr>
          <w:sz w:val="28"/>
          <w:szCs w:val="28"/>
        </w:rPr>
        <w:t>При расчёте коэффициента было выявлено, что рентабельность всех активов находится на допустимом уровне. И так как прибыль выросла, на 9399 тыс. руб., то можно сделать вывод что</w:t>
      </w:r>
      <w:r w:rsidR="0062796A">
        <w:rPr>
          <w:sz w:val="28"/>
          <w:szCs w:val="28"/>
        </w:rPr>
        <w:t xml:space="preserve"> </w:t>
      </w:r>
      <w:r w:rsidRPr="0062796A">
        <w:rPr>
          <w:sz w:val="28"/>
          <w:szCs w:val="28"/>
        </w:rPr>
        <w:t>ОАО «АФ Банк» придерживается не консервативной инвестиционной и ссудной политики, что положительно влияет на его работу, а также банк имеет не</w:t>
      </w:r>
      <w:r w:rsidR="0062796A">
        <w:rPr>
          <w:sz w:val="28"/>
          <w:szCs w:val="28"/>
        </w:rPr>
        <w:t xml:space="preserve"> </w:t>
      </w:r>
      <w:r w:rsidRPr="0062796A">
        <w:rPr>
          <w:sz w:val="28"/>
          <w:szCs w:val="28"/>
        </w:rPr>
        <w:t>большое количество операционных расходов. Так как прибыль увеличивается следовательно риски у</w:t>
      </w:r>
      <w:r w:rsidR="0062796A">
        <w:rPr>
          <w:sz w:val="28"/>
          <w:szCs w:val="28"/>
        </w:rPr>
        <w:t xml:space="preserve"> </w:t>
      </w:r>
      <w:r w:rsidRPr="0062796A">
        <w:rPr>
          <w:sz w:val="28"/>
          <w:szCs w:val="28"/>
        </w:rPr>
        <w:t>банка растут следовательно банк проводит активную работу с собственными средствами.</w:t>
      </w:r>
    </w:p>
    <w:p w:rsidR="0076519E" w:rsidRPr="0062796A" w:rsidRDefault="0076519E" w:rsidP="0062796A">
      <w:pPr>
        <w:spacing w:line="360" w:lineRule="auto"/>
        <w:ind w:firstLine="709"/>
        <w:jc w:val="both"/>
        <w:rPr>
          <w:sz w:val="28"/>
          <w:szCs w:val="28"/>
        </w:rPr>
      </w:pPr>
      <w:r w:rsidRPr="0062796A">
        <w:rPr>
          <w:sz w:val="28"/>
          <w:szCs w:val="28"/>
        </w:rPr>
        <w:t>Рассчитаем коэффициент рентабельности уставного фонда</w:t>
      </w:r>
      <w:r w:rsidR="00F86B58" w:rsidRPr="0062796A">
        <w:rPr>
          <w:sz w:val="28"/>
          <w:szCs w:val="28"/>
        </w:rPr>
        <w:t xml:space="preserve"> (Прибыль за отчетный период / Средства акционеров)</w:t>
      </w:r>
      <w:r w:rsidRPr="0062796A">
        <w:rPr>
          <w:sz w:val="28"/>
          <w:szCs w:val="28"/>
        </w:rPr>
        <w:t>.</w:t>
      </w:r>
    </w:p>
    <w:p w:rsidR="00223C14" w:rsidRDefault="00223C14" w:rsidP="0062796A">
      <w:pPr>
        <w:shd w:val="clear" w:color="auto" w:fill="FFFFFF"/>
        <w:spacing w:line="360" w:lineRule="auto"/>
        <w:ind w:firstLine="709"/>
        <w:jc w:val="both"/>
        <w:rPr>
          <w:sz w:val="28"/>
          <w:szCs w:val="28"/>
        </w:rPr>
      </w:pPr>
    </w:p>
    <w:p w:rsidR="0076519E" w:rsidRPr="0062796A"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w:t>
      </w:r>
      <w:r w:rsidR="005332CF" w:rsidRPr="0062796A">
        <w:rPr>
          <w:sz w:val="28"/>
          <w:szCs w:val="28"/>
        </w:rPr>
        <w:t>24823</w:t>
      </w:r>
      <w:r w:rsidRPr="0062796A">
        <w:rPr>
          <w:sz w:val="28"/>
          <w:szCs w:val="28"/>
        </w:rPr>
        <w:t xml:space="preserve"> тыс. руб. / </w:t>
      </w:r>
      <w:r w:rsidR="005332CF" w:rsidRPr="0062796A">
        <w:rPr>
          <w:sz w:val="28"/>
          <w:szCs w:val="28"/>
        </w:rPr>
        <w:t>183361</w:t>
      </w:r>
      <w:r w:rsidRPr="0062796A">
        <w:rPr>
          <w:sz w:val="28"/>
          <w:szCs w:val="28"/>
        </w:rPr>
        <w:t xml:space="preserve"> тыс. руб. = </w:t>
      </w:r>
      <w:r w:rsidR="005332CF" w:rsidRPr="0062796A">
        <w:rPr>
          <w:sz w:val="28"/>
          <w:szCs w:val="28"/>
        </w:rPr>
        <w:t>0,14</w:t>
      </w:r>
    </w:p>
    <w:p w:rsidR="0076519E"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w:t>
      </w:r>
      <w:r w:rsidR="005332CF" w:rsidRPr="0062796A">
        <w:rPr>
          <w:sz w:val="28"/>
          <w:szCs w:val="28"/>
        </w:rPr>
        <w:t>34222</w:t>
      </w:r>
      <w:r w:rsidRPr="0062796A">
        <w:rPr>
          <w:sz w:val="28"/>
          <w:szCs w:val="28"/>
        </w:rPr>
        <w:t xml:space="preserve"> тыс. руб. / </w:t>
      </w:r>
      <w:r w:rsidR="005332CF" w:rsidRPr="0062796A">
        <w:rPr>
          <w:sz w:val="28"/>
          <w:szCs w:val="28"/>
        </w:rPr>
        <w:t>1183361</w:t>
      </w:r>
      <w:r w:rsidRPr="0062796A">
        <w:rPr>
          <w:sz w:val="28"/>
          <w:szCs w:val="28"/>
        </w:rPr>
        <w:t xml:space="preserve"> тыс. руб. = </w:t>
      </w:r>
      <w:r w:rsidR="005332CF" w:rsidRPr="0062796A">
        <w:rPr>
          <w:sz w:val="28"/>
          <w:szCs w:val="28"/>
        </w:rPr>
        <w:t>0,03</w:t>
      </w:r>
    </w:p>
    <w:p w:rsidR="0062796A" w:rsidRPr="0062796A" w:rsidRDefault="0062796A" w:rsidP="0062796A">
      <w:pPr>
        <w:shd w:val="clear" w:color="auto" w:fill="FFFFFF"/>
        <w:spacing w:line="360" w:lineRule="auto"/>
        <w:ind w:firstLine="709"/>
        <w:jc w:val="both"/>
        <w:rPr>
          <w:sz w:val="28"/>
          <w:szCs w:val="28"/>
        </w:rPr>
      </w:pPr>
    </w:p>
    <w:p w:rsidR="0076519E" w:rsidRPr="0062796A" w:rsidRDefault="0076519E" w:rsidP="0062796A">
      <w:pPr>
        <w:shd w:val="clear" w:color="auto" w:fill="FFFFFF"/>
        <w:spacing w:line="360" w:lineRule="auto"/>
        <w:ind w:firstLine="709"/>
        <w:jc w:val="both"/>
        <w:rPr>
          <w:sz w:val="28"/>
          <w:szCs w:val="28"/>
        </w:rPr>
      </w:pPr>
      <w:r w:rsidRPr="0062796A">
        <w:rPr>
          <w:sz w:val="28"/>
          <w:szCs w:val="28"/>
        </w:rPr>
        <w:t xml:space="preserve">Коэффициент показал, что норма прибыли в уставном фонде составляет </w:t>
      </w:r>
      <w:r w:rsidR="005332CF" w:rsidRPr="0062796A">
        <w:rPr>
          <w:sz w:val="28"/>
          <w:szCs w:val="28"/>
        </w:rPr>
        <w:t>14</w:t>
      </w:r>
      <w:r w:rsidRPr="0062796A">
        <w:rPr>
          <w:sz w:val="28"/>
          <w:szCs w:val="28"/>
        </w:rPr>
        <w:t xml:space="preserve">% в 2007г. и </w:t>
      </w:r>
      <w:r w:rsidR="005332CF" w:rsidRPr="0062796A">
        <w:rPr>
          <w:sz w:val="28"/>
          <w:szCs w:val="28"/>
        </w:rPr>
        <w:t>3</w:t>
      </w:r>
      <w:r w:rsidRPr="0062796A">
        <w:rPr>
          <w:sz w:val="28"/>
          <w:szCs w:val="28"/>
        </w:rPr>
        <w:t>% в 2008г. Коэффициент имеет уменьшающуюся направленность.</w:t>
      </w:r>
    </w:p>
    <w:p w:rsidR="0076519E" w:rsidRDefault="0076519E" w:rsidP="0062796A">
      <w:pPr>
        <w:shd w:val="clear" w:color="auto" w:fill="FFFFFF"/>
        <w:spacing w:line="360" w:lineRule="auto"/>
        <w:ind w:firstLine="709"/>
        <w:jc w:val="both"/>
        <w:rPr>
          <w:sz w:val="28"/>
          <w:szCs w:val="28"/>
        </w:rPr>
      </w:pPr>
      <w:r w:rsidRPr="0062796A">
        <w:rPr>
          <w:sz w:val="28"/>
          <w:szCs w:val="28"/>
        </w:rPr>
        <w:t>Рассчитаем коэффициент рентабельности доходных активов</w:t>
      </w:r>
      <w:r w:rsidR="005332CF" w:rsidRPr="0062796A">
        <w:rPr>
          <w:sz w:val="28"/>
          <w:szCs w:val="28"/>
        </w:rPr>
        <w:t xml:space="preserve"> (всего процентов полученных / доходные активы)</w:t>
      </w:r>
      <w:r w:rsidRPr="0062796A">
        <w:rPr>
          <w:sz w:val="28"/>
          <w:szCs w:val="28"/>
        </w:rPr>
        <w:t>.</w:t>
      </w:r>
    </w:p>
    <w:p w:rsidR="0062796A" w:rsidRPr="0062796A" w:rsidRDefault="0062796A" w:rsidP="0062796A">
      <w:pPr>
        <w:shd w:val="clear" w:color="auto" w:fill="FFFFFF"/>
        <w:spacing w:line="360" w:lineRule="auto"/>
        <w:ind w:firstLine="709"/>
        <w:jc w:val="both"/>
        <w:rPr>
          <w:sz w:val="28"/>
          <w:szCs w:val="28"/>
        </w:rPr>
      </w:pPr>
    </w:p>
    <w:p w:rsidR="0076519E" w:rsidRPr="0062796A"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w:t>
      </w:r>
      <w:r w:rsidR="005332CF" w:rsidRPr="0062796A">
        <w:rPr>
          <w:sz w:val="28"/>
          <w:szCs w:val="28"/>
        </w:rPr>
        <w:t>97986</w:t>
      </w:r>
      <w:r w:rsidRPr="0062796A">
        <w:rPr>
          <w:sz w:val="28"/>
          <w:szCs w:val="28"/>
        </w:rPr>
        <w:t xml:space="preserve"> тыс. руб. / </w:t>
      </w:r>
      <w:r w:rsidR="005332CF" w:rsidRPr="0062796A">
        <w:rPr>
          <w:sz w:val="28"/>
          <w:szCs w:val="28"/>
        </w:rPr>
        <w:t>1559167</w:t>
      </w:r>
      <w:r w:rsidRPr="0062796A">
        <w:rPr>
          <w:sz w:val="28"/>
          <w:szCs w:val="28"/>
        </w:rPr>
        <w:t xml:space="preserve"> тыс. руб. = </w:t>
      </w:r>
      <w:r w:rsidR="005332CF" w:rsidRPr="0062796A">
        <w:rPr>
          <w:sz w:val="28"/>
          <w:szCs w:val="28"/>
        </w:rPr>
        <w:t>0,06</w:t>
      </w:r>
    </w:p>
    <w:p w:rsidR="0076519E"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w:t>
      </w:r>
      <w:r w:rsidR="005332CF" w:rsidRPr="0062796A">
        <w:rPr>
          <w:sz w:val="28"/>
          <w:szCs w:val="28"/>
        </w:rPr>
        <w:t>357432</w:t>
      </w:r>
      <w:r w:rsidRPr="0062796A">
        <w:rPr>
          <w:sz w:val="28"/>
          <w:szCs w:val="28"/>
        </w:rPr>
        <w:t xml:space="preserve"> тыс. руб. / </w:t>
      </w:r>
      <w:r w:rsidR="005332CF" w:rsidRPr="0062796A">
        <w:rPr>
          <w:sz w:val="28"/>
          <w:szCs w:val="28"/>
        </w:rPr>
        <w:t xml:space="preserve">2450985 </w:t>
      </w:r>
      <w:r w:rsidRPr="0062796A">
        <w:rPr>
          <w:sz w:val="28"/>
          <w:szCs w:val="28"/>
        </w:rPr>
        <w:t xml:space="preserve">тыс. руб. = </w:t>
      </w:r>
      <w:r w:rsidR="005332CF" w:rsidRPr="0062796A">
        <w:rPr>
          <w:sz w:val="28"/>
          <w:szCs w:val="28"/>
        </w:rPr>
        <w:t>0,15</w:t>
      </w:r>
    </w:p>
    <w:p w:rsidR="0062796A" w:rsidRPr="0062796A" w:rsidRDefault="0062796A" w:rsidP="0062796A">
      <w:pPr>
        <w:shd w:val="clear" w:color="auto" w:fill="FFFFFF"/>
        <w:spacing w:line="360" w:lineRule="auto"/>
        <w:ind w:firstLine="709"/>
        <w:jc w:val="both"/>
        <w:rPr>
          <w:sz w:val="28"/>
          <w:szCs w:val="28"/>
        </w:rPr>
      </w:pPr>
    </w:p>
    <w:p w:rsidR="0076519E" w:rsidRDefault="0076519E" w:rsidP="0062796A">
      <w:pPr>
        <w:shd w:val="clear" w:color="auto" w:fill="FFFFFF"/>
        <w:spacing w:line="360" w:lineRule="auto"/>
        <w:ind w:firstLine="709"/>
        <w:jc w:val="both"/>
        <w:rPr>
          <w:sz w:val="28"/>
          <w:szCs w:val="28"/>
        </w:rPr>
      </w:pPr>
      <w:r w:rsidRPr="0062796A">
        <w:rPr>
          <w:sz w:val="28"/>
          <w:szCs w:val="28"/>
        </w:rPr>
        <w:t xml:space="preserve">Данный коэффициент показал, что эффективность проводимых доходных операций находится на уровне </w:t>
      </w:r>
      <w:r w:rsidR="005332CF" w:rsidRPr="0062796A">
        <w:rPr>
          <w:sz w:val="28"/>
          <w:szCs w:val="28"/>
        </w:rPr>
        <w:t>6</w:t>
      </w:r>
      <w:r w:rsidRPr="0062796A">
        <w:rPr>
          <w:sz w:val="28"/>
          <w:szCs w:val="28"/>
        </w:rPr>
        <w:t xml:space="preserve">% в 2007г. и </w:t>
      </w:r>
      <w:r w:rsidR="005332CF" w:rsidRPr="0062796A">
        <w:rPr>
          <w:sz w:val="28"/>
          <w:szCs w:val="28"/>
        </w:rPr>
        <w:t>15</w:t>
      </w:r>
      <w:r w:rsidRPr="0062796A">
        <w:rPr>
          <w:sz w:val="28"/>
          <w:szCs w:val="28"/>
        </w:rPr>
        <w:t>% в 2008г. что говорит о не очень умелом управлении активными операциями и это может стать причиной возникновения убытков. Хотя есть и положительный момент, данный коэффициент имеет тенденцию к росту.</w:t>
      </w:r>
    </w:p>
    <w:p w:rsidR="0062796A" w:rsidRPr="0062796A" w:rsidRDefault="0062796A" w:rsidP="0062796A">
      <w:pPr>
        <w:shd w:val="clear" w:color="auto" w:fill="FFFFFF"/>
        <w:spacing w:line="360" w:lineRule="auto"/>
        <w:ind w:firstLine="709"/>
        <w:jc w:val="both"/>
        <w:rPr>
          <w:sz w:val="28"/>
          <w:szCs w:val="28"/>
        </w:rPr>
      </w:pPr>
    </w:p>
    <w:p w:rsidR="0076519E" w:rsidRPr="0062796A" w:rsidRDefault="0076519E" w:rsidP="0062796A">
      <w:pPr>
        <w:shd w:val="clear" w:color="auto" w:fill="FFFFFF"/>
        <w:spacing w:line="360" w:lineRule="auto"/>
        <w:ind w:firstLine="709"/>
        <w:jc w:val="both"/>
        <w:rPr>
          <w:sz w:val="28"/>
          <w:szCs w:val="28"/>
        </w:rPr>
      </w:pPr>
      <w:r w:rsidRPr="0062796A">
        <w:rPr>
          <w:sz w:val="28"/>
          <w:szCs w:val="28"/>
        </w:rPr>
        <w:t>Рассчитаем коэффициент дееспособности</w:t>
      </w:r>
      <w:r w:rsidR="005332CF" w:rsidRPr="0062796A">
        <w:rPr>
          <w:sz w:val="28"/>
          <w:szCs w:val="28"/>
        </w:rPr>
        <w:t xml:space="preserve"> (всего процентов уплаченных / всего процентов полученных)</w:t>
      </w:r>
      <w:r w:rsidRPr="0062796A">
        <w:rPr>
          <w:sz w:val="28"/>
          <w:szCs w:val="28"/>
        </w:rPr>
        <w:t>.</w:t>
      </w:r>
    </w:p>
    <w:p w:rsidR="00223C14" w:rsidRDefault="00223C14" w:rsidP="0062796A">
      <w:pPr>
        <w:shd w:val="clear" w:color="auto" w:fill="FFFFFF"/>
        <w:spacing w:line="360" w:lineRule="auto"/>
        <w:ind w:firstLine="709"/>
        <w:jc w:val="both"/>
        <w:rPr>
          <w:sz w:val="28"/>
          <w:szCs w:val="28"/>
        </w:rPr>
      </w:pPr>
    </w:p>
    <w:p w:rsidR="0076519E" w:rsidRPr="0062796A"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2007</w:t>
      </w:r>
      <w:r w:rsidRPr="0062796A">
        <w:rPr>
          <w:sz w:val="28"/>
          <w:szCs w:val="28"/>
        </w:rPr>
        <w:t xml:space="preserve"> = </w:t>
      </w:r>
      <w:r w:rsidR="005332CF" w:rsidRPr="0062796A">
        <w:rPr>
          <w:sz w:val="28"/>
          <w:szCs w:val="28"/>
        </w:rPr>
        <w:t>3334</w:t>
      </w:r>
      <w:r w:rsidRPr="0062796A">
        <w:rPr>
          <w:sz w:val="28"/>
          <w:szCs w:val="28"/>
        </w:rPr>
        <w:t xml:space="preserve"> тыс. руб. / </w:t>
      </w:r>
      <w:r w:rsidR="005332CF" w:rsidRPr="0062796A">
        <w:rPr>
          <w:sz w:val="28"/>
          <w:szCs w:val="28"/>
        </w:rPr>
        <w:t>97986</w:t>
      </w:r>
      <w:r w:rsidRPr="0062796A">
        <w:rPr>
          <w:sz w:val="28"/>
          <w:szCs w:val="28"/>
        </w:rPr>
        <w:t xml:space="preserve"> тыс. руб. = </w:t>
      </w:r>
      <w:r w:rsidR="005332CF" w:rsidRPr="0062796A">
        <w:rPr>
          <w:sz w:val="28"/>
          <w:szCs w:val="28"/>
        </w:rPr>
        <w:t>0,03</w:t>
      </w:r>
    </w:p>
    <w:p w:rsidR="0076519E" w:rsidRDefault="0076519E" w:rsidP="0062796A">
      <w:pPr>
        <w:shd w:val="clear" w:color="auto" w:fill="FFFFFF"/>
        <w:spacing w:line="360" w:lineRule="auto"/>
        <w:ind w:firstLine="709"/>
        <w:jc w:val="both"/>
        <w:rPr>
          <w:sz w:val="28"/>
          <w:szCs w:val="28"/>
        </w:rPr>
      </w:pPr>
      <w:r w:rsidRPr="0062796A">
        <w:rPr>
          <w:sz w:val="28"/>
          <w:szCs w:val="28"/>
        </w:rPr>
        <w:t>К</w:t>
      </w:r>
      <w:r w:rsidRPr="0062796A">
        <w:rPr>
          <w:sz w:val="28"/>
          <w:szCs w:val="28"/>
          <w:vertAlign w:val="subscript"/>
        </w:rPr>
        <w:t>2008</w:t>
      </w:r>
      <w:r w:rsidRPr="0062796A">
        <w:rPr>
          <w:sz w:val="28"/>
          <w:szCs w:val="28"/>
        </w:rPr>
        <w:t xml:space="preserve"> = </w:t>
      </w:r>
      <w:r w:rsidR="005332CF" w:rsidRPr="0062796A">
        <w:rPr>
          <w:sz w:val="28"/>
          <w:szCs w:val="28"/>
        </w:rPr>
        <w:t>69246</w:t>
      </w:r>
      <w:r w:rsidRPr="0062796A">
        <w:rPr>
          <w:sz w:val="28"/>
          <w:szCs w:val="28"/>
        </w:rPr>
        <w:t xml:space="preserve">тыс. руб. / </w:t>
      </w:r>
      <w:r w:rsidR="005332CF" w:rsidRPr="0062796A">
        <w:rPr>
          <w:sz w:val="28"/>
          <w:szCs w:val="28"/>
        </w:rPr>
        <w:t>357432</w:t>
      </w:r>
      <w:r w:rsidRPr="0062796A">
        <w:rPr>
          <w:sz w:val="28"/>
          <w:szCs w:val="28"/>
        </w:rPr>
        <w:t xml:space="preserve"> тыс. руб. = </w:t>
      </w:r>
      <w:r w:rsidR="005332CF" w:rsidRPr="0062796A">
        <w:rPr>
          <w:sz w:val="28"/>
          <w:szCs w:val="28"/>
        </w:rPr>
        <w:t>0,19</w:t>
      </w:r>
    </w:p>
    <w:p w:rsidR="0062796A" w:rsidRPr="0062796A" w:rsidRDefault="0062796A" w:rsidP="0062796A">
      <w:pPr>
        <w:shd w:val="clear" w:color="auto" w:fill="FFFFFF"/>
        <w:spacing w:line="360" w:lineRule="auto"/>
        <w:ind w:firstLine="709"/>
        <w:jc w:val="both"/>
        <w:rPr>
          <w:sz w:val="28"/>
          <w:szCs w:val="28"/>
        </w:rPr>
      </w:pPr>
    </w:p>
    <w:p w:rsidR="005332CF" w:rsidRPr="0062796A" w:rsidRDefault="0076519E" w:rsidP="0062796A">
      <w:pPr>
        <w:shd w:val="clear" w:color="auto" w:fill="FFFFFF"/>
        <w:spacing w:line="360" w:lineRule="auto"/>
        <w:ind w:firstLine="709"/>
        <w:jc w:val="both"/>
        <w:rPr>
          <w:sz w:val="28"/>
          <w:szCs w:val="28"/>
        </w:rPr>
      </w:pPr>
      <w:r w:rsidRPr="0062796A">
        <w:rPr>
          <w:sz w:val="28"/>
          <w:szCs w:val="28"/>
        </w:rPr>
        <w:t>Расчёт коэффициента показал, что работа ОАО «</w:t>
      </w:r>
      <w:r w:rsidR="005332CF" w:rsidRPr="0062796A">
        <w:rPr>
          <w:sz w:val="28"/>
          <w:szCs w:val="28"/>
        </w:rPr>
        <w:t>АФ Банк</w:t>
      </w:r>
      <w:r w:rsidRPr="0062796A">
        <w:rPr>
          <w:sz w:val="28"/>
          <w:szCs w:val="28"/>
        </w:rPr>
        <w:t xml:space="preserve">» </w:t>
      </w:r>
      <w:r w:rsidR="005332CF" w:rsidRPr="0062796A">
        <w:rPr>
          <w:sz w:val="28"/>
          <w:szCs w:val="28"/>
        </w:rPr>
        <w:t>не стабильна</w:t>
      </w:r>
      <w:r w:rsidRPr="0062796A">
        <w:rPr>
          <w:sz w:val="28"/>
          <w:szCs w:val="28"/>
        </w:rPr>
        <w:t xml:space="preserve">. Это может говорить о достаточно </w:t>
      </w:r>
      <w:r w:rsidR="005332CF" w:rsidRPr="0062796A">
        <w:rPr>
          <w:sz w:val="28"/>
          <w:szCs w:val="28"/>
        </w:rPr>
        <w:t>рискованном</w:t>
      </w:r>
      <w:r w:rsidRPr="0062796A">
        <w:rPr>
          <w:sz w:val="28"/>
          <w:szCs w:val="28"/>
        </w:rPr>
        <w:t xml:space="preserve"> менеджменте и </w:t>
      </w:r>
      <w:r w:rsidR="005332CF" w:rsidRPr="0062796A">
        <w:rPr>
          <w:sz w:val="28"/>
          <w:szCs w:val="28"/>
        </w:rPr>
        <w:t xml:space="preserve">не </w:t>
      </w:r>
      <w:r w:rsidRPr="0062796A">
        <w:rPr>
          <w:sz w:val="28"/>
          <w:szCs w:val="28"/>
        </w:rPr>
        <w:t xml:space="preserve">боязни введения чего-нибудь нового в свою деятельность. </w:t>
      </w:r>
    </w:p>
    <w:p w:rsidR="0076519E" w:rsidRPr="0062796A" w:rsidRDefault="0076519E" w:rsidP="0062796A">
      <w:pPr>
        <w:shd w:val="clear" w:color="auto" w:fill="FFFFFF"/>
        <w:spacing w:line="360" w:lineRule="auto"/>
        <w:ind w:firstLine="709"/>
        <w:jc w:val="both"/>
        <w:rPr>
          <w:sz w:val="28"/>
          <w:szCs w:val="28"/>
        </w:rPr>
      </w:pPr>
      <w:r w:rsidRPr="0062796A">
        <w:rPr>
          <w:sz w:val="28"/>
          <w:szCs w:val="28"/>
        </w:rPr>
        <w:t xml:space="preserve">Таким образом, можно сказать, что деятельность банка достаточно эффективна, хотя банк работает стабильно, на сколько это возможно, несмотря на кризис 2008г., </w:t>
      </w:r>
      <w:r w:rsidR="005332CF" w:rsidRPr="0062796A">
        <w:rPr>
          <w:sz w:val="28"/>
          <w:szCs w:val="28"/>
        </w:rPr>
        <w:t xml:space="preserve">также </w:t>
      </w:r>
      <w:r w:rsidRPr="0062796A">
        <w:rPr>
          <w:sz w:val="28"/>
          <w:szCs w:val="28"/>
        </w:rPr>
        <w:t xml:space="preserve">прибыль банка </w:t>
      </w:r>
      <w:r w:rsidR="005332CF" w:rsidRPr="0062796A">
        <w:rPr>
          <w:sz w:val="28"/>
          <w:szCs w:val="28"/>
        </w:rPr>
        <w:t>увеличивается</w:t>
      </w:r>
      <w:r w:rsidRPr="0062796A">
        <w:rPr>
          <w:sz w:val="28"/>
          <w:szCs w:val="28"/>
        </w:rPr>
        <w:t xml:space="preserve">, и средства вкладываются в прибыльные направления, это приводит к </w:t>
      </w:r>
      <w:r w:rsidR="005332CF" w:rsidRPr="0062796A">
        <w:rPr>
          <w:sz w:val="28"/>
          <w:szCs w:val="28"/>
        </w:rPr>
        <w:t>доходам</w:t>
      </w:r>
      <w:r w:rsidRPr="0062796A">
        <w:rPr>
          <w:sz w:val="28"/>
          <w:szCs w:val="28"/>
        </w:rPr>
        <w:t xml:space="preserve">, банк использует </w:t>
      </w:r>
      <w:r w:rsidR="005332CF" w:rsidRPr="0062796A">
        <w:rPr>
          <w:sz w:val="28"/>
          <w:szCs w:val="28"/>
        </w:rPr>
        <w:t>рискованную</w:t>
      </w:r>
      <w:r w:rsidRPr="0062796A">
        <w:rPr>
          <w:sz w:val="28"/>
          <w:szCs w:val="28"/>
        </w:rPr>
        <w:t xml:space="preserve"> политику ведения дел.</w:t>
      </w:r>
    </w:p>
    <w:p w:rsidR="007140FC" w:rsidRPr="0062796A" w:rsidRDefault="007140FC" w:rsidP="0062796A">
      <w:pPr>
        <w:shd w:val="clear" w:color="auto" w:fill="FFFFFF"/>
        <w:spacing w:line="360" w:lineRule="auto"/>
        <w:ind w:firstLine="709"/>
        <w:jc w:val="both"/>
        <w:rPr>
          <w:sz w:val="28"/>
          <w:szCs w:val="28"/>
        </w:rPr>
      </w:pPr>
    </w:p>
    <w:p w:rsidR="00DA5940" w:rsidRPr="0062796A" w:rsidRDefault="00AC7E5F" w:rsidP="00AC7E5F">
      <w:pPr>
        <w:shd w:val="clear" w:color="auto" w:fill="FFFFFF"/>
        <w:spacing w:line="360" w:lineRule="auto"/>
        <w:ind w:firstLine="720"/>
        <w:jc w:val="both"/>
        <w:rPr>
          <w:sz w:val="28"/>
          <w:szCs w:val="28"/>
        </w:rPr>
      </w:pPr>
      <w:r>
        <w:rPr>
          <w:sz w:val="28"/>
          <w:szCs w:val="28"/>
        </w:rPr>
        <w:t xml:space="preserve">4. </w:t>
      </w:r>
      <w:r w:rsidR="00DA5940" w:rsidRPr="0062796A">
        <w:rPr>
          <w:sz w:val="28"/>
          <w:szCs w:val="28"/>
        </w:rPr>
        <w:t>АНАЛИЗ НОРМАТИВОВ ПРУДЕНЦИАЛЬНОГО НАДЗОРА</w:t>
      </w:r>
    </w:p>
    <w:p w:rsidR="00AC7E5F" w:rsidRDefault="00AC7E5F" w:rsidP="0062796A">
      <w:pPr>
        <w:spacing w:line="360" w:lineRule="auto"/>
        <w:ind w:firstLine="709"/>
        <w:jc w:val="both"/>
        <w:rPr>
          <w:sz w:val="28"/>
          <w:szCs w:val="28"/>
        </w:rPr>
      </w:pPr>
    </w:p>
    <w:p w:rsidR="00AF7CEA" w:rsidRPr="0062796A" w:rsidRDefault="00AF7CEA" w:rsidP="0062796A">
      <w:pPr>
        <w:spacing w:line="360" w:lineRule="auto"/>
        <w:ind w:firstLine="709"/>
        <w:jc w:val="both"/>
        <w:rPr>
          <w:sz w:val="28"/>
          <w:szCs w:val="28"/>
        </w:rPr>
      </w:pPr>
      <w:r w:rsidRPr="0062796A">
        <w:rPr>
          <w:sz w:val="28"/>
          <w:szCs w:val="28"/>
        </w:rPr>
        <w:t>Пруденциальное регулирование направлено на уменьшение банковского риска кредитной организации и осуществляется посредством установления в банковском законодательстве специальных ограничений на значения показателей деятельности кредитной организации, характеризующих величину банковского риска кредитной организации.</w:t>
      </w:r>
    </w:p>
    <w:p w:rsidR="00AF7CEA" w:rsidRDefault="00AF7CEA" w:rsidP="0062796A">
      <w:pPr>
        <w:spacing w:line="360" w:lineRule="auto"/>
        <w:ind w:firstLine="709"/>
        <w:jc w:val="both"/>
        <w:rPr>
          <w:sz w:val="28"/>
          <w:szCs w:val="28"/>
        </w:rPr>
      </w:pPr>
      <w:r w:rsidRPr="0062796A">
        <w:rPr>
          <w:sz w:val="28"/>
          <w:szCs w:val="28"/>
        </w:rPr>
        <w:t>Проведем анализ обязательных нормативов ОАО «АФ Банк».</w:t>
      </w:r>
    </w:p>
    <w:p w:rsidR="00AC7E5F" w:rsidRDefault="00AC7E5F" w:rsidP="0062796A">
      <w:pPr>
        <w:spacing w:line="360" w:lineRule="auto"/>
        <w:ind w:firstLine="709"/>
        <w:jc w:val="both"/>
        <w:rPr>
          <w:sz w:val="28"/>
          <w:szCs w:val="28"/>
        </w:rPr>
      </w:pPr>
    </w:p>
    <w:p w:rsidR="00AC7E5F" w:rsidRPr="0062796A" w:rsidRDefault="00AC7E5F" w:rsidP="0062796A">
      <w:pPr>
        <w:spacing w:line="360" w:lineRule="auto"/>
        <w:ind w:firstLine="709"/>
        <w:jc w:val="both"/>
        <w:rPr>
          <w:sz w:val="28"/>
          <w:szCs w:val="28"/>
        </w:rPr>
      </w:pPr>
      <w:r w:rsidRPr="00AC7E5F">
        <w:rPr>
          <w:sz w:val="28"/>
          <w:szCs w:val="28"/>
        </w:rPr>
        <w:t>Таблица 8. Анализ обязательных нормативов "АФ Банк"</w:t>
      </w:r>
    </w:p>
    <w:tbl>
      <w:tblPr>
        <w:tblW w:w="912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324"/>
        <w:gridCol w:w="944"/>
        <w:gridCol w:w="1143"/>
        <w:gridCol w:w="1288"/>
        <w:gridCol w:w="1560"/>
        <w:gridCol w:w="1433"/>
        <w:gridCol w:w="1433"/>
      </w:tblGrid>
      <w:tr w:rsidR="003371C3" w:rsidRPr="0062796A" w:rsidTr="00223C14">
        <w:trPr>
          <w:trHeight w:val="1114"/>
          <w:jc w:val="center"/>
        </w:trPr>
        <w:tc>
          <w:tcPr>
            <w:tcW w:w="1324" w:type="dxa"/>
            <w:tcBorders>
              <w:top w:val="single" w:sz="4" w:space="0" w:color="auto"/>
            </w:tcBorders>
            <w:noWrap/>
            <w:vAlign w:val="bottom"/>
          </w:tcPr>
          <w:p w:rsidR="003371C3" w:rsidRPr="0062796A" w:rsidRDefault="003371C3" w:rsidP="00AC7E5F">
            <w:pPr>
              <w:pStyle w:val="2"/>
            </w:pPr>
            <w:r w:rsidRPr="0062796A">
              <w:t>Норматив</w:t>
            </w:r>
          </w:p>
        </w:tc>
        <w:tc>
          <w:tcPr>
            <w:tcW w:w="944" w:type="dxa"/>
            <w:tcBorders>
              <w:top w:val="single" w:sz="4" w:space="0" w:color="auto"/>
            </w:tcBorders>
            <w:noWrap/>
            <w:vAlign w:val="bottom"/>
          </w:tcPr>
          <w:p w:rsidR="003371C3" w:rsidRPr="0062796A" w:rsidRDefault="003371C3" w:rsidP="00AC7E5F">
            <w:pPr>
              <w:pStyle w:val="2"/>
            </w:pPr>
            <w:r w:rsidRPr="0062796A">
              <w:t>Норма</w:t>
            </w:r>
          </w:p>
        </w:tc>
        <w:tc>
          <w:tcPr>
            <w:tcW w:w="1143" w:type="dxa"/>
            <w:tcBorders>
              <w:top w:val="single" w:sz="4" w:space="0" w:color="auto"/>
            </w:tcBorders>
            <w:noWrap/>
            <w:vAlign w:val="bottom"/>
          </w:tcPr>
          <w:p w:rsidR="003371C3" w:rsidRPr="0062796A" w:rsidRDefault="003371C3" w:rsidP="00AC7E5F">
            <w:pPr>
              <w:pStyle w:val="2"/>
            </w:pPr>
            <w:r w:rsidRPr="0062796A">
              <w:t>2007</w:t>
            </w:r>
          </w:p>
        </w:tc>
        <w:tc>
          <w:tcPr>
            <w:tcW w:w="1288" w:type="dxa"/>
            <w:tcBorders>
              <w:top w:val="single" w:sz="4" w:space="0" w:color="auto"/>
            </w:tcBorders>
            <w:noWrap/>
            <w:vAlign w:val="bottom"/>
          </w:tcPr>
          <w:p w:rsidR="003371C3" w:rsidRPr="0062796A" w:rsidRDefault="003371C3" w:rsidP="00AC7E5F">
            <w:pPr>
              <w:pStyle w:val="2"/>
            </w:pPr>
            <w:r w:rsidRPr="0062796A">
              <w:t>2008</w:t>
            </w:r>
          </w:p>
        </w:tc>
        <w:tc>
          <w:tcPr>
            <w:tcW w:w="1560" w:type="dxa"/>
            <w:tcBorders>
              <w:top w:val="single" w:sz="4" w:space="0" w:color="auto"/>
            </w:tcBorders>
            <w:vAlign w:val="bottom"/>
          </w:tcPr>
          <w:p w:rsidR="003371C3" w:rsidRPr="0062796A" w:rsidRDefault="003371C3" w:rsidP="00AC7E5F">
            <w:pPr>
              <w:pStyle w:val="2"/>
            </w:pPr>
            <w:r w:rsidRPr="0062796A">
              <w:t>Отклонение динамики</w:t>
            </w:r>
          </w:p>
        </w:tc>
        <w:tc>
          <w:tcPr>
            <w:tcW w:w="1433" w:type="dxa"/>
            <w:tcBorders>
              <w:top w:val="single" w:sz="4" w:space="0" w:color="auto"/>
            </w:tcBorders>
            <w:vAlign w:val="bottom"/>
          </w:tcPr>
          <w:p w:rsidR="003371C3" w:rsidRPr="0062796A" w:rsidRDefault="003371C3" w:rsidP="00AC7E5F">
            <w:pPr>
              <w:pStyle w:val="2"/>
            </w:pPr>
            <w:r w:rsidRPr="0062796A">
              <w:t>Откл. отчет. по сравнению с нормой</w:t>
            </w:r>
          </w:p>
        </w:tc>
        <w:tc>
          <w:tcPr>
            <w:tcW w:w="1433" w:type="dxa"/>
            <w:tcBorders>
              <w:top w:val="single" w:sz="4" w:space="0" w:color="auto"/>
            </w:tcBorders>
            <w:vAlign w:val="bottom"/>
          </w:tcPr>
          <w:p w:rsidR="003371C3" w:rsidRPr="0062796A" w:rsidRDefault="003371C3" w:rsidP="00AC7E5F">
            <w:pPr>
              <w:pStyle w:val="2"/>
            </w:pPr>
            <w:r w:rsidRPr="0062796A">
              <w:t>Откл. пред. по сравнению с нормой</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Н1</w:t>
            </w:r>
          </w:p>
        </w:tc>
        <w:tc>
          <w:tcPr>
            <w:tcW w:w="944" w:type="dxa"/>
            <w:noWrap/>
            <w:vAlign w:val="bottom"/>
          </w:tcPr>
          <w:p w:rsidR="00E72C98" w:rsidRPr="0062796A" w:rsidRDefault="00E72C98" w:rsidP="00AC7E5F">
            <w:pPr>
              <w:pStyle w:val="2"/>
            </w:pPr>
            <w:r w:rsidRPr="0062796A">
              <w:t>≥10</w:t>
            </w:r>
          </w:p>
        </w:tc>
        <w:tc>
          <w:tcPr>
            <w:tcW w:w="1143" w:type="dxa"/>
            <w:noWrap/>
            <w:vAlign w:val="bottom"/>
          </w:tcPr>
          <w:p w:rsidR="00E72C98" w:rsidRPr="0062796A" w:rsidRDefault="00E72C98" w:rsidP="00AC7E5F">
            <w:pPr>
              <w:pStyle w:val="2"/>
            </w:pPr>
            <w:r w:rsidRPr="0062796A">
              <w:t>42,3</w:t>
            </w:r>
          </w:p>
        </w:tc>
        <w:tc>
          <w:tcPr>
            <w:tcW w:w="1288" w:type="dxa"/>
            <w:noWrap/>
            <w:vAlign w:val="bottom"/>
          </w:tcPr>
          <w:p w:rsidR="00E72C98" w:rsidRPr="0062796A" w:rsidRDefault="00E72C98" w:rsidP="00AC7E5F">
            <w:pPr>
              <w:pStyle w:val="2"/>
            </w:pPr>
            <w:r w:rsidRPr="0062796A">
              <w:t>45,8</w:t>
            </w:r>
          </w:p>
        </w:tc>
        <w:tc>
          <w:tcPr>
            <w:tcW w:w="1560" w:type="dxa"/>
            <w:noWrap/>
            <w:vAlign w:val="bottom"/>
          </w:tcPr>
          <w:p w:rsidR="00E72C98" w:rsidRPr="0062796A" w:rsidRDefault="00E72C98" w:rsidP="00AC7E5F">
            <w:pPr>
              <w:pStyle w:val="2"/>
            </w:pPr>
            <w:r w:rsidRPr="0062796A">
              <w:t>3,5</w:t>
            </w:r>
          </w:p>
        </w:tc>
        <w:tc>
          <w:tcPr>
            <w:tcW w:w="1433" w:type="dxa"/>
            <w:noWrap/>
            <w:vAlign w:val="bottom"/>
          </w:tcPr>
          <w:p w:rsidR="00E72C98" w:rsidRPr="0062796A" w:rsidRDefault="00E72C98" w:rsidP="00AC7E5F">
            <w:pPr>
              <w:pStyle w:val="2"/>
            </w:pPr>
            <w:r w:rsidRPr="0062796A">
              <w:t>35,8</w:t>
            </w:r>
          </w:p>
        </w:tc>
        <w:tc>
          <w:tcPr>
            <w:tcW w:w="1433" w:type="dxa"/>
            <w:noWrap/>
            <w:vAlign w:val="bottom"/>
          </w:tcPr>
          <w:p w:rsidR="00E72C98" w:rsidRPr="0062796A" w:rsidRDefault="00E72C98" w:rsidP="00AC7E5F">
            <w:pPr>
              <w:pStyle w:val="2"/>
            </w:pPr>
            <w:r w:rsidRPr="0062796A">
              <w:t>32,3</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Н2</w:t>
            </w:r>
          </w:p>
        </w:tc>
        <w:tc>
          <w:tcPr>
            <w:tcW w:w="944" w:type="dxa"/>
            <w:noWrap/>
            <w:vAlign w:val="bottom"/>
          </w:tcPr>
          <w:p w:rsidR="00E72C98" w:rsidRPr="0062796A" w:rsidRDefault="00E72C98" w:rsidP="00AC7E5F">
            <w:pPr>
              <w:pStyle w:val="2"/>
            </w:pPr>
            <w:r w:rsidRPr="0062796A">
              <w:t>≥15</w:t>
            </w:r>
          </w:p>
        </w:tc>
        <w:tc>
          <w:tcPr>
            <w:tcW w:w="1143" w:type="dxa"/>
            <w:noWrap/>
            <w:vAlign w:val="bottom"/>
          </w:tcPr>
          <w:p w:rsidR="00E72C98" w:rsidRPr="0062796A" w:rsidRDefault="00E72C98" w:rsidP="00AC7E5F">
            <w:pPr>
              <w:pStyle w:val="2"/>
            </w:pPr>
            <w:r w:rsidRPr="0062796A">
              <w:t>138</w:t>
            </w:r>
          </w:p>
        </w:tc>
        <w:tc>
          <w:tcPr>
            <w:tcW w:w="1288" w:type="dxa"/>
            <w:noWrap/>
            <w:vAlign w:val="bottom"/>
          </w:tcPr>
          <w:p w:rsidR="00E72C98" w:rsidRPr="0062796A" w:rsidRDefault="00E72C98" w:rsidP="00AC7E5F">
            <w:pPr>
              <w:pStyle w:val="2"/>
            </w:pPr>
            <w:r w:rsidRPr="0062796A">
              <w:t>142</w:t>
            </w:r>
          </w:p>
        </w:tc>
        <w:tc>
          <w:tcPr>
            <w:tcW w:w="1560" w:type="dxa"/>
            <w:noWrap/>
            <w:vAlign w:val="bottom"/>
          </w:tcPr>
          <w:p w:rsidR="00E72C98" w:rsidRPr="0062796A" w:rsidRDefault="00E72C98" w:rsidP="00AC7E5F">
            <w:pPr>
              <w:pStyle w:val="2"/>
            </w:pPr>
            <w:r w:rsidRPr="0062796A">
              <w:t>4</w:t>
            </w:r>
          </w:p>
        </w:tc>
        <w:tc>
          <w:tcPr>
            <w:tcW w:w="1433" w:type="dxa"/>
            <w:noWrap/>
            <w:vAlign w:val="bottom"/>
          </w:tcPr>
          <w:p w:rsidR="00E72C98" w:rsidRPr="0062796A" w:rsidRDefault="00E72C98" w:rsidP="00AC7E5F">
            <w:pPr>
              <w:pStyle w:val="2"/>
            </w:pPr>
            <w:r w:rsidRPr="0062796A">
              <w:t>125</w:t>
            </w:r>
          </w:p>
        </w:tc>
        <w:tc>
          <w:tcPr>
            <w:tcW w:w="1433" w:type="dxa"/>
            <w:noWrap/>
            <w:vAlign w:val="bottom"/>
          </w:tcPr>
          <w:p w:rsidR="00E72C98" w:rsidRPr="0062796A" w:rsidRDefault="00E72C98" w:rsidP="00AC7E5F">
            <w:pPr>
              <w:pStyle w:val="2"/>
            </w:pPr>
            <w:r w:rsidRPr="0062796A">
              <w:t>123</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Н3</w:t>
            </w:r>
          </w:p>
        </w:tc>
        <w:tc>
          <w:tcPr>
            <w:tcW w:w="944" w:type="dxa"/>
            <w:noWrap/>
            <w:vAlign w:val="bottom"/>
          </w:tcPr>
          <w:p w:rsidR="00E72C98" w:rsidRPr="0062796A" w:rsidRDefault="00E72C98" w:rsidP="00AC7E5F">
            <w:pPr>
              <w:pStyle w:val="2"/>
            </w:pPr>
            <w:r w:rsidRPr="0062796A">
              <w:t>≥50</w:t>
            </w:r>
          </w:p>
        </w:tc>
        <w:tc>
          <w:tcPr>
            <w:tcW w:w="1143" w:type="dxa"/>
            <w:noWrap/>
            <w:vAlign w:val="bottom"/>
          </w:tcPr>
          <w:p w:rsidR="00E72C98" w:rsidRPr="0062796A" w:rsidRDefault="00E72C98" w:rsidP="00AC7E5F">
            <w:pPr>
              <w:pStyle w:val="2"/>
            </w:pPr>
            <w:r w:rsidRPr="0062796A">
              <w:t>125,1</w:t>
            </w:r>
          </w:p>
        </w:tc>
        <w:tc>
          <w:tcPr>
            <w:tcW w:w="1288" w:type="dxa"/>
            <w:noWrap/>
            <w:vAlign w:val="bottom"/>
          </w:tcPr>
          <w:p w:rsidR="00E72C98" w:rsidRPr="0062796A" w:rsidRDefault="00E72C98" w:rsidP="00AC7E5F">
            <w:pPr>
              <w:pStyle w:val="2"/>
            </w:pPr>
            <w:r w:rsidRPr="0062796A">
              <w:t>137,2</w:t>
            </w:r>
          </w:p>
        </w:tc>
        <w:tc>
          <w:tcPr>
            <w:tcW w:w="1560" w:type="dxa"/>
            <w:noWrap/>
            <w:vAlign w:val="bottom"/>
          </w:tcPr>
          <w:p w:rsidR="00E72C98" w:rsidRPr="0062796A" w:rsidRDefault="00E72C98" w:rsidP="00AC7E5F">
            <w:pPr>
              <w:pStyle w:val="2"/>
            </w:pPr>
            <w:r w:rsidRPr="0062796A">
              <w:t>12,1</w:t>
            </w:r>
          </w:p>
        </w:tc>
        <w:tc>
          <w:tcPr>
            <w:tcW w:w="1433" w:type="dxa"/>
            <w:noWrap/>
            <w:vAlign w:val="bottom"/>
          </w:tcPr>
          <w:p w:rsidR="00E72C98" w:rsidRPr="0062796A" w:rsidRDefault="00E72C98" w:rsidP="00AC7E5F">
            <w:pPr>
              <w:pStyle w:val="2"/>
            </w:pPr>
            <w:r w:rsidRPr="0062796A">
              <w:t>87,2</w:t>
            </w:r>
          </w:p>
        </w:tc>
        <w:tc>
          <w:tcPr>
            <w:tcW w:w="1433" w:type="dxa"/>
            <w:noWrap/>
            <w:vAlign w:val="bottom"/>
          </w:tcPr>
          <w:p w:rsidR="00E72C98" w:rsidRPr="0062796A" w:rsidRDefault="00E72C98" w:rsidP="00AC7E5F">
            <w:pPr>
              <w:pStyle w:val="2"/>
            </w:pPr>
            <w:r w:rsidRPr="0062796A">
              <w:t>75,1</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Н4</w:t>
            </w:r>
          </w:p>
        </w:tc>
        <w:tc>
          <w:tcPr>
            <w:tcW w:w="944" w:type="dxa"/>
            <w:noWrap/>
            <w:vAlign w:val="bottom"/>
          </w:tcPr>
          <w:p w:rsidR="00E72C98" w:rsidRPr="0062796A" w:rsidRDefault="00E72C98" w:rsidP="00AC7E5F">
            <w:pPr>
              <w:pStyle w:val="2"/>
            </w:pPr>
            <w:r w:rsidRPr="0062796A">
              <w:t>≤120</w:t>
            </w:r>
          </w:p>
        </w:tc>
        <w:tc>
          <w:tcPr>
            <w:tcW w:w="1143" w:type="dxa"/>
            <w:noWrap/>
            <w:vAlign w:val="bottom"/>
          </w:tcPr>
          <w:p w:rsidR="00E72C98" w:rsidRPr="0062796A" w:rsidRDefault="00E72C98" w:rsidP="00AC7E5F">
            <w:pPr>
              <w:pStyle w:val="2"/>
            </w:pPr>
            <w:r w:rsidRPr="0062796A">
              <w:t>124</w:t>
            </w:r>
          </w:p>
        </w:tc>
        <w:tc>
          <w:tcPr>
            <w:tcW w:w="1288" w:type="dxa"/>
            <w:noWrap/>
            <w:vAlign w:val="bottom"/>
          </w:tcPr>
          <w:p w:rsidR="00E72C98" w:rsidRPr="0062796A" w:rsidRDefault="00E72C98" w:rsidP="00AC7E5F">
            <w:pPr>
              <w:pStyle w:val="2"/>
            </w:pPr>
            <w:r w:rsidRPr="0062796A">
              <w:t>111</w:t>
            </w:r>
          </w:p>
        </w:tc>
        <w:tc>
          <w:tcPr>
            <w:tcW w:w="1560" w:type="dxa"/>
            <w:noWrap/>
            <w:vAlign w:val="bottom"/>
          </w:tcPr>
          <w:p w:rsidR="00E72C98" w:rsidRPr="0062796A" w:rsidRDefault="00E72C98" w:rsidP="00AC7E5F">
            <w:pPr>
              <w:pStyle w:val="2"/>
            </w:pPr>
            <w:r w:rsidRPr="0062796A">
              <w:t>-13</w:t>
            </w:r>
          </w:p>
        </w:tc>
        <w:tc>
          <w:tcPr>
            <w:tcW w:w="1433" w:type="dxa"/>
            <w:noWrap/>
            <w:vAlign w:val="bottom"/>
          </w:tcPr>
          <w:p w:rsidR="00E72C98" w:rsidRPr="0062796A" w:rsidRDefault="00E72C98" w:rsidP="00AC7E5F">
            <w:pPr>
              <w:pStyle w:val="2"/>
            </w:pPr>
            <w:r w:rsidRPr="0062796A">
              <w:t>-9</w:t>
            </w:r>
          </w:p>
        </w:tc>
        <w:tc>
          <w:tcPr>
            <w:tcW w:w="1433" w:type="dxa"/>
            <w:noWrap/>
            <w:vAlign w:val="bottom"/>
          </w:tcPr>
          <w:p w:rsidR="00E72C98" w:rsidRPr="0062796A" w:rsidRDefault="00E72C98" w:rsidP="00AC7E5F">
            <w:pPr>
              <w:pStyle w:val="2"/>
            </w:pPr>
            <w:r w:rsidRPr="0062796A">
              <w:t>4</w:t>
            </w:r>
          </w:p>
        </w:tc>
      </w:tr>
      <w:tr w:rsidR="00E72C98" w:rsidRPr="0062796A" w:rsidTr="00223C14">
        <w:trPr>
          <w:trHeight w:val="279"/>
          <w:jc w:val="center"/>
        </w:trPr>
        <w:tc>
          <w:tcPr>
            <w:tcW w:w="1324" w:type="dxa"/>
            <w:vMerge w:val="restart"/>
            <w:noWrap/>
            <w:vAlign w:val="bottom"/>
          </w:tcPr>
          <w:p w:rsidR="00E72C98" w:rsidRPr="0062796A" w:rsidRDefault="00E72C98" w:rsidP="00AC7E5F">
            <w:pPr>
              <w:pStyle w:val="2"/>
            </w:pPr>
            <w:r w:rsidRPr="0062796A">
              <w:t>Н6</w:t>
            </w:r>
          </w:p>
        </w:tc>
        <w:tc>
          <w:tcPr>
            <w:tcW w:w="944" w:type="dxa"/>
            <w:vMerge w:val="restart"/>
            <w:noWrap/>
            <w:vAlign w:val="bottom"/>
          </w:tcPr>
          <w:p w:rsidR="00E72C98" w:rsidRPr="0062796A" w:rsidRDefault="00E72C98" w:rsidP="00AC7E5F">
            <w:pPr>
              <w:pStyle w:val="2"/>
            </w:pPr>
            <w:r w:rsidRPr="0062796A">
              <w:t>≤25</w:t>
            </w:r>
          </w:p>
        </w:tc>
        <w:tc>
          <w:tcPr>
            <w:tcW w:w="1143" w:type="dxa"/>
            <w:noWrap/>
            <w:vAlign w:val="bottom"/>
          </w:tcPr>
          <w:p w:rsidR="00E72C98" w:rsidRPr="0062796A" w:rsidRDefault="00E72C98" w:rsidP="00AC7E5F">
            <w:pPr>
              <w:pStyle w:val="2"/>
            </w:pPr>
            <w:r w:rsidRPr="0062796A">
              <w:t>max 20</w:t>
            </w:r>
          </w:p>
        </w:tc>
        <w:tc>
          <w:tcPr>
            <w:tcW w:w="1288" w:type="dxa"/>
            <w:noWrap/>
            <w:vAlign w:val="bottom"/>
          </w:tcPr>
          <w:p w:rsidR="00E72C98" w:rsidRPr="0062796A" w:rsidRDefault="00E72C98" w:rsidP="00AC7E5F">
            <w:pPr>
              <w:pStyle w:val="2"/>
            </w:pPr>
            <w:r w:rsidRPr="0062796A">
              <w:t>max 23</w:t>
            </w:r>
          </w:p>
        </w:tc>
        <w:tc>
          <w:tcPr>
            <w:tcW w:w="1560" w:type="dxa"/>
            <w:noWrap/>
            <w:vAlign w:val="bottom"/>
          </w:tcPr>
          <w:p w:rsidR="00E72C98" w:rsidRPr="0062796A" w:rsidRDefault="00E72C98" w:rsidP="00AC7E5F">
            <w:pPr>
              <w:pStyle w:val="2"/>
            </w:pPr>
            <w:r w:rsidRPr="0062796A">
              <w:t>max 3</w:t>
            </w:r>
          </w:p>
        </w:tc>
        <w:tc>
          <w:tcPr>
            <w:tcW w:w="1433" w:type="dxa"/>
            <w:noWrap/>
            <w:vAlign w:val="bottom"/>
          </w:tcPr>
          <w:p w:rsidR="00E72C98" w:rsidRPr="0062796A" w:rsidRDefault="00E72C98" w:rsidP="00AC7E5F">
            <w:pPr>
              <w:pStyle w:val="2"/>
            </w:pPr>
            <w:r w:rsidRPr="0062796A">
              <w:t>max-2</w:t>
            </w:r>
          </w:p>
        </w:tc>
        <w:tc>
          <w:tcPr>
            <w:tcW w:w="1433" w:type="dxa"/>
            <w:noWrap/>
            <w:vAlign w:val="bottom"/>
          </w:tcPr>
          <w:p w:rsidR="00E72C98" w:rsidRPr="0062796A" w:rsidRDefault="00E72C98" w:rsidP="00AC7E5F">
            <w:pPr>
              <w:pStyle w:val="2"/>
            </w:pPr>
            <w:r w:rsidRPr="0062796A">
              <w:t>max-5</w:t>
            </w:r>
          </w:p>
        </w:tc>
      </w:tr>
      <w:tr w:rsidR="00E72C98" w:rsidRPr="0062796A" w:rsidTr="00223C14">
        <w:trPr>
          <w:trHeight w:val="279"/>
          <w:jc w:val="center"/>
        </w:trPr>
        <w:tc>
          <w:tcPr>
            <w:tcW w:w="1324" w:type="dxa"/>
            <w:vMerge/>
            <w:vAlign w:val="center"/>
          </w:tcPr>
          <w:p w:rsidR="00E72C98" w:rsidRPr="0062796A" w:rsidRDefault="00E72C98" w:rsidP="00AC7E5F">
            <w:pPr>
              <w:pStyle w:val="2"/>
            </w:pPr>
          </w:p>
        </w:tc>
        <w:tc>
          <w:tcPr>
            <w:tcW w:w="944" w:type="dxa"/>
            <w:vMerge/>
            <w:vAlign w:val="center"/>
          </w:tcPr>
          <w:p w:rsidR="00E72C98" w:rsidRPr="0062796A" w:rsidRDefault="00E72C98" w:rsidP="00AC7E5F">
            <w:pPr>
              <w:pStyle w:val="2"/>
            </w:pPr>
          </w:p>
        </w:tc>
        <w:tc>
          <w:tcPr>
            <w:tcW w:w="1143" w:type="dxa"/>
            <w:noWrap/>
            <w:vAlign w:val="bottom"/>
          </w:tcPr>
          <w:p w:rsidR="00E72C98" w:rsidRPr="0062796A" w:rsidRDefault="00E72C98" w:rsidP="00AC7E5F">
            <w:pPr>
              <w:pStyle w:val="2"/>
            </w:pPr>
            <w:r w:rsidRPr="0062796A">
              <w:t>min 2,2</w:t>
            </w:r>
          </w:p>
        </w:tc>
        <w:tc>
          <w:tcPr>
            <w:tcW w:w="1288" w:type="dxa"/>
            <w:noWrap/>
            <w:vAlign w:val="bottom"/>
          </w:tcPr>
          <w:p w:rsidR="00E72C98" w:rsidRPr="0062796A" w:rsidRDefault="00E72C98" w:rsidP="00AC7E5F">
            <w:pPr>
              <w:pStyle w:val="2"/>
            </w:pPr>
            <w:r w:rsidRPr="0062796A">
              <w:t>min 2,5</w:t>
            </w:r>
          </w:p>
        </w:tc>
        <w:tc>
          <w:tcPr>
            <w:tcW w:w="1560" w:type="dxa"/>
            <w:noWrap/>
            <w:vAlign w:val="bottom"/>
          </w:tcPr>
          <w:p w:rsidR="00E72C98" w:rsidRPr="0062796A" w:rsidRDefault="00E72C98" w:rsidP="00AC7E5F">
            <w:pPr>
              <w:pStyle w:val="2"/>
            </w:pPr>
            <w:r w:rsidRPr="0062796A">
              <w:t>min0,3</w:t>
            </w:r>
          </w:p>
        </w:tc>
        <w:tc>
          <w:tcPr>
            <w:tcW w:w="1433" w:type="dxa"/>
            <w:noWrap/>
            <w:vAlign w:val="bottom"/>
          </w:tcPr>
          <w:p w:rsidR="00E72C98" w:rsidRPr="0062796A" w:rsidRDefault="00E72C98" w:rsidP="00AC7E5F">
            <w:pPr>
              <w:pStyle w:val="2"/>
            </w:pPr>
            <w:r w:rsidRPr="0062796A">
              <w:t>min-22,5</w:t>
            </w:r>
          </w:p>
        </w:tc>
        <w:tc>
          <w:tcPr>
            <w:tcW w:w="1433" w:type="dxa"/>
            <w:noWrap/>
            <w:vAlign w:val="bottom"/>
          </w:tcPr>
          <w:p w:rsidR="00E72C98" w:rsidRPr="0062796A" w:rsidRDefault="00E72C98" w:rsidP="00AC7E5F">
            <w:pPr>
              <w:pStyle w:val="2"/>
            </w:pPr>
            <w:r w:rsidRPr="0062796A">
              <w:t>min-22,8</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Н7</w:t>
            </w:r>
          </w:p>
        </w:tc>
        <w:tc>
          <w:tcPr>
            <w:tcW w:w="944" w:type="dxa"/>
            <w:noWrap/>
            <w:vAlign w:val="bottom"/>
          </w:tcPr>
          <w:p w:rsidR="00E72C98" w:rsidRPr="0062796A" w:rsidRDefault="00E72C98" w:rsidP="00AC7E5F">
            <w:pPr>
              <w:pStyle w:val="2"/>
            </w:pPr>
            <w:r w:rsidRPr="0062796A">
              <w:t>≤800</w:t>
            </w:r>
          </w:p>
        </w:tc>
        <w:tc>
          <w:tcPr>
            <w:tcW w:w="1143" w:type="dxa"/>
            <w:noWrap/>
            <w:vAlign w:val="bottom"/>
          </w:tcPr>
          <w:p w:rsidR="00E72C98" w:rsidRPr="0062796A" w:rsidRDefault="00E72C98" w:rsidP="00AC7E5F">
            <w:pPr>
              <w:pStyle w:val="2"/>
            </w:pPr>
            <w:r w:rsidRPr="0062796A">
              <w:t>95</w:t>
            </w:r>
          </w:p>
        </w:tc>
        <w:tc>
          <w:tcPr>
            <w:tcW w:w="1288" w:type="dxa"/>
            <w:noWrap/>
            <w:vAlign w:val="bottom"/>
          </w:tcPr>
          <w:p w:rsidR="00E72C98" w:rsidRPr="0062796A" w:rsidRDefault="00E72C98" w:rsidP="00AC7E5F">
            <w:pPr>
              <w:pStyle w:val="2"/>
            </w:pPr>
            <w:r w:rsidRPr="0062796A">
              <w:t>98</w:t>
            </w:r>
          </w:p>
        </w:tc>
        <w:tc>
          <w:tcPr>
            <w:tcW w:w="1560" w:type="dxa"/>
            <w:noWrap/>
            <w:vAlign w:val="bottom"/>
          </w:tcPr>
          <w:p w:rsidR="00E72C98" w:rsidRPr="0062796A" w:rsidRDefault="00E72C98" w:rsidP="00AC7E5F">
            <w:pPr>
              <w:pStyle w:val="2"/>
            </w:pPr>
            <w:r w:rsidRPr="0062796A">
              <w:t>3</w:t>
            </w:r>
          </w:p>
        </w:tc>
        <w:tc>
          <w:tcPr>
            <w:tcW w:w="1433" w:type="dxa"/>
            <w:noWrap/>
            <w:vAlign w:val="bottom"/>
          </w:tcPr>
          <w:p w:rsidR="00E72C98" w:rsidRPr="0062796A" w:rsidRDefault="00E72C98" w:rsidP="00AC7E5F">
            <w:pPr>
              <w:pStyle w:val="2"/>
            </w:pPr>
            <w:r w:rsidRPr="0062796A">
              <w:t>-702</w:t>
            </w:r>
          </w:p>
        </w:tc>
        <w:tc>
          <w:tcPr>
            <w:tcW w:w="1433" w:type="dxa"/>
            <w:noWrap/>
            <w:vAlign w:val="bottom"/>
          </w:tcPr>
          <w:p w:rsidR="00E72C98" w:rsidRPr="0062796A" w:rsidRDefault="00E72C98" w:rsidP="00AC7E5F">
            <w:pPr>
              <w:pStyle w:val="2"/>
            </w:pPr>
            <w:r w:rsidRPr="0062796A">
              <w:t>-705</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Н9</w:t>
            </w:r>
          </w:p>
        </w:tc>
        <w:tc>
          <w:tcPr>
            <w:tcW w:w="944" w:type="dxa"/>
            <w:noWrap/>
            <w:vAlign w:val="bottom"/>
          </w:tcPr>
          <w:p w:rsidR="00E72C98" w:rsidRPr="0062796A" w:rsidRDefault="00E72C98" w:rsidP="00AC7E5F">
            <w:pPr>
              <w:pStyle w:val="2"/>
            </w:pPr>
            <w:r w:rsidRPr="0062796A">
              <w:t>≤50</w:t>
            </w:r>
          </w:p>
        </w:tc>
        <w:tc>
          <w:tcPr>
            <w:tcW w:w="1143" w:type="dxa"/>
            <w:noWrap/>
            <w:vAlign w:val="bottom"/>
          </w:tcPr>
          <w:p w:rsidR="00E72C98" w:rsidRPr="0062796A" w:rsidRDefault="00E72C98" w:rsidP="00AC7E5F">
            <w:pPr>
              <w:pStyle w:val="2"/>
            </w:pPr>
            <w:r w:rsidRPr="0062796A">
              <w:t>15</w:t>
            </w:r>
          </w:p>
        </w:tc>
        <w:tc>
          <w:tcPr>
            <w:tcW w:w="1288" w:type="dxa"/>
            <w:noWrap/>
            <w:vAlign w:val="bottom"/>
          </w:tcPr>
          <w:p w:rsidR="00E72C98" w:rsidRPr="0062796A" w:rsidRDefault="00E72C98" w:rsidP="00AC7E5F">
            <w:pPr>
              <w:pStyle w:val="2"/>
            </w:pPr>
            <w:r w:rsidRPr="0062796A">
              <w:t>10</w:t>
            </w:r>
          </w:p>
        </w:tc>
        <w:tc>
          <w:tcPr>
            <w:tcW w:w="1560" w:type="dxa"/>
            <w:noWrap/>
            <w:vAlign w:val="bottom"/>
          </w:tcPr>
          <w:p w:rsidR="00E72C98" w:rsidRPr="0062796A" w:rsidRDefault="00E72C98" w:rsidP="00AC7E5F">
            <w:pPr>
              <w:pStyle w:val="2"/>
            </w:pPr>
            <w:r w:rsidRPr="0062796A">
              <w:t>-5</w:t>
            </w:r>
          </w:p>
        </w:tc>
        <w:tc>
          <w:tcPr>
            <w:tcW w:w="1433" w:type="dxa"/>
            <w:noWrap/>
            <w:vAlign w:val="bottom"/>
          </w:tcPr>
          <w:p w:rsidR="00E72C98" w:rsidRPr="0062796A" w:rsidRDefault="00E72C98" w:rsidP="00AC7E5F">
            <w:pPr>
              <w:pStyle w:val="2"/>
            </w:pPr>
            <w:r w:rsidRPr="0062796A">
              <w:t>-40</w:t>
            </w:r>
          </w:p>
        </w:tc>
        <w:tc>
          <w:tcPr>
            <w:tcW w:w="1433" w:type="dxa"/>
            <w:noWrap/>
            <w:vAlign w:val="bottom"/>
          </w:tcPr>
          <w:p w:rsidR="00E72C98" w:rsidRPr="0062796A" w:rsidRDefault="00E72C98" w:rsidP="00AC7E5F">
            <w:pPr>
              <w:pStyle w:val="2"/>
            </w:pPr>
            <w:r w:rsidRPr="0062796A">
              <w:t>-35</w:t>
            </w:r>
          </w:p>
        </w:tc>
      </w:tr>
      <w:tr w:rsidR="00E72C98" w:rsidRPr="0062796A" w:rsidTr="00223C14">
        <w:trPr>
          <w:trHeight w:val="279"/>
          <w:jc w:val="center"/>
        </w:trPr>
        <w:tc>
          <w:tcPr>
            <w:tcW w:w="1324" w:type="dxa"/>
            <w:noWrap/>
            <w:vAlign w:val="bottom"/>
          </w:tcPr>
          <w:p w:rsidR="00E72C98" w:rsidRPr="0062796A" w:rsidRDefault="00E72C98" w:rsidP="00AC7E5F">
            <w:pPr>
              <w:pStyle w:val="2"/>
            </w:pPr>
            <w:r w:rsidRPr="0062796A">
              <w:t>Н10</w:t>
            </w:r>
          </w:p>
        </w:tc>
        <w:tc>
          <w:tcPr>
            <w:tcW w:w="944" w:type="dxa"/>
            <w:noWrap/>
            <w:vAlign w:val="bottom"/>
          </w:tcPr>
          <w:p w:rsidR="00E72C98" w:rsidRPr="0062796A" w:rsidRDefault="00E72C98" w:rsidP="00AC7E5F">
            <w:pPr>
              <w:pStyle w:val="2"/>
            </w:pPr>
            <w:r w:rsidRPr="0062796A">
              <w:t>≤3</w:t>
            </w:r>
          </w:p>
        </w:tc>
        <w:tc>
          <w:tcPr>
            <w:tcW w:w="1143" w:type="dxa"/>
            <w:noWrap/>
            <w:vAlign w:val="bottom"/>
          </w:tcPr>
          <w:p w:rsidR="00E72C98" w:rsidRPr="0062796A" w:rsidRDefault="00E72C98" w:rsidP="00AC7E5F">
            <w:pPr>
              <w:pStyle w:val="2"/>
            </w:pPr>
            <w:r w:rsidRPr="0062796A">
              <w:t>2,5</w:t>
            </w:r>
          </w:p>
        </w:tc>
        <w:tc>
          <w:tcPr>
            <w:tcW w:w="1288" w:type="dxa"/>
            <w:noWrap/>
            <w:vAlign w:val="bottom"/>
          </w:tcPr>
          <w:p w:rsidR="00E72C98" w:rsidRPr="0062796A" w:rsidRDefault="00E72C98" w:rsidP="00AC7E5F">
            <w:pPr>
              <w:pStyle w:val="2"/>
            </w:pPr>
            <w:r w:rsidRPr="0062796A">
              <w:t>2,9</w:t>
            </w:r>
          </w:p>
        </w:tc>
        <w:tc>
          <w:tcPr>
            <w:tcW w:w="1560" w:type="dxa"/>
            <w:noWrap/>
            <w:vAlign w:val="bottom"/>
          </w:tcPr>
          <w:p w:rsidR="00E72C98" w:rsidRPr="0062796A" w:rsidRDefault="00E72C98" w:rsidP="00AC7E5F">
            <w:pPr>
              <w:pStyle w:val="2"/>
            </w:pPr>
            <w:r w:rsidRPr="0062796A">
              <w:t>0,4</w:t>
            </w:r>
          </w:p>
        </w:tc>
        <w:tc>
          <w:tcPr>
            <w:tcW w:w="1433" w:type="dxa"/>
            <w:noWrap/>
            <w:vAlign w:val="bottom"/>
          </w:tcPr>
          <w:p w:rsidR="00E72C98" w:rsidRPr="0062796A" w:rsidRDefault="00E72C98" w:rsidP="00AC7E5F">
            <w:pPr>
              <w:pStyle w:val="2"/>
            </w:pPr>
            <w:r w:rsidRPr="0062796A">
              <w:t>-0,5</w:t>
            </w:r>
          </w:p>
        </w:tc>
        <w:tc>
          <w:tcPr>
            <w:tcW w:w="1433" w:type="dxa"/>
            <w:noWrap/>
            <w:vAlign w:val="bottom"/>
          </w:tcPr>
          <w:p w:rsidR="00E72C98" w:rsidRPr="0062796A" w:rsidRDefault="00E72C98" w:rsidP="00AC7E5F">
            <w:pPr>
              <w:pStyle w:val="2"/>
            </w:pPr>
            <w:r w:rsidRPr="0062796A">
              <w:t>-0,1</w:t>
            </w:r>
          </w:p>
        </w:tc>
      </w:tr>
      <w:tr w:rsidR="00E72C98" w:rsidRPr="0062796A" w:rsidTr="00223C14">
        <w:trPr>
          <w:trHeight w:val="279"/>
          <w:jc w:val="center"/>
        </w:trPr>
        <w:tc>
          <w:tcPr>
            <w:tcW w:w="1324" w:type="dxa"/>
            <w:tcBorders>
              <w:bottom w:val="single" w:sz="4" w:space="0" w:color="auto"/>
            </w:tcBorders>
            <w:noWrap/>
            <w:vAlign w:val="bottom"/>
          </w:tcPr>
          <w:p w:rsidR="00E72C98" w:rsidRPr="0062796A" w:rsidRDefault="00E72C98" w:rsidP="00AC7E5F">
            <w:pPr>
              <w:pStyle w:val="2"/>
            </w:pPr>
            <w:r w:rsidRPr="0062796A">
              <w:t>Н12</w:t>
            </w:r>
          </w:p>
        </w:tc>
        <w:tc>
          <w:tcPr>
            <w:tcW w:w="944" w:type="dxa"/>
            <w:tcBorders>
              <w:bottom w:val="single" w:sz="4" w:space="0" w:color="auto"/>
            </w:tcBorders>
            <w:noWrap/>
            <w:vAlign w:val="bottom"/>
          </w:tcPr>
          <w:p w:rsidR="00E72C98" w:rsidRPr="0062796A" w:rsidRDefault="00E72C98" w:rsidP="00AC7E5F">
            <w:pPr>
              <w:pStyle w:val="2"/>
            </w:pPr>
            <w:r w:rsidRPr="0062796A">
              <w:t>≤25</w:t>
            </w:r>
          </w:p>
        </w:tc>
        <w:tc>
          <w:tcPr>
            <w:tcW w:w="1143" w:type="dxa"/>
            <w:tcBorders>
              <w:bottom w:val="single" w:sz="4" w:space="0" w:color="auto"/>
            </w:tcBorders>
            <w:noWrap/>
            <w:vAlign w:val="bottom"/>
          </w:tcPr>
          <w:p w:rsidR="00E72C98" w:rsidRPr="0062796A" w:rsidRDefault="00E72C98" w:rsidP="00AC7E5F">
            <w:pPr>
              <w:pStyle w:val="2"/>
            </w:pPr>
            <w:r w:rsidRPr="0062796A">
              <w:t>24</w:t>
            </w:r>
          </w:p>
        </w:tc>
        <w:tc>
          <w:tcPr>
            <w:tcW w:w="1288" w:type="dxa"/>
            <w:tcBorders>
              <w:bottom w:val="single" w:sz="4" w:space="0" w:color="auto"/>
            </w:tcBorders>
            <w:noWrap/>
            <w:vAlign w:val="bottom"/>
          </w:tcPr>
          <w:p w:rsidR="00E72C98" w:rsidRPr="0062796A" w:rsidRDefault="00E72C98" w:rsidP="00AC7E5F">
            <w:pPr>
              <w:pStyle w:val="2"/>
            </w:pPr>
            <w:r w:rsidRPr="0062796A">
              <w:t>17</w:t>
            </w:r>
          </w:p>
        </w:tc>
        <w:tc>
          <w:tcPr>
            <w:tcW w:w="1560" w:type="dxa"/>
            <w:tcBorders>
              <w:bottom w:val="single" w:sz="4" w:space="0" w:color="auto"/>
            </w:tcBorders>
            <w:noWrap/>
            <w:vAlign w:val="bottom"/>
          </w:tcPr>
          <w:p w:rsidR="00E72C98" w:rsidRPr="0062796A" w:rsidRDefault="00E72C98" w:rsidP="00AC7E5F">
            <w:pPr>
              <w:pStyle w:val="2"/>
            </w:pPr>
            <w:r w:rsidRPr="0062796A">
              <w:t>-7</w:t>
            </w:r>
          </w:p>
        </w:tc>
        <w:tc>
          <w:tcPr>
            <w:tcW w:w="1433" w:type="dxa"/>
            <w:tcBorders>
              <w:bottom w:val="single" w:sz="4" w:space="0" w:color="auto"/>
            </w:tcBorders>
            <w:noWrap/>
            <w:vAlign w:val="bottom"/>
          </w:tcPr>
          <w:p w:rsidR="00E72C98" w:rsidRPr="0062796A" w:rsidRDefault="00E72C98" w:rsidP="00AC7E5F">
            <w:pPr>
              <w:pStyle w:val="2"/>
            </w:pPr>
            <w:r w:rsidRPr="0062796A">
              <w:t>-8</w:t>
            </w:r>
          </w:p>
        </w:tc>
        <w:tc>
          <w:tcPr>
            <w:tcW w:w="1433" w:type="dxa"/>
            <w:tcBorders>
              <w:bottom w:val="single" w:sz="4" w:space="0" w:color="auto"/>
            </w:tcBorders>
            <w:noWrap/>
            <w:vAlign w:val="bottom"/>
          </w:tcPr>
          <w:p w:rsidR="00E72C98" w:rsidRPr="0062796A" w:rsidRDefault="00E72C98" w:rsidP="00AC7E5F">
            <w:pPr>
              <w:pStyle w:val="2"/>
            </w:pPr>
            <w:r w:rsidRPr="0062796A">
              <w:t>-1</w:t>
            </w:r>
          </w:p>
        </w:tc>
      </w:tr>
    </w:tbl>
    <w:p w:rsidR="00AF7CEA" w:rsidRPr="0062796A" w:rsidRDefault="00AF7CEA" w:rsidP="0062796A">
      <w:pPr>
        <w:spacing w:line="360" w:lineRule="auto"/>
        <w:ind w:firstLine="709"/>
        <w:jc w:val="both"/>
        <w:rPr>
          <w:sz w:val="28"/>
          <w:szCs w:val="28"/>
        </w:rPr>
      </w:pPr>
    </w:p>
    <w:p w:rsidR="008439D5" w:rsidRPr="0062796A" w:rsidRDefault="008439D5" w:rsidP="0062796A">
      <w:pPr>
        <w:spacing w:line="360" w:lineRule="auto"/>
        <w:ind w:firstLine="709"/>
        <w:jc w:val="both"/>
        <w:rPr>
          <w:sz w:val="28"/>
          <w:szCs w:val="28"/>
        </w:rPr>
      </w:pPr>
      <w:r w:rsidRPr="0062796A">
        <w:rPr>
          <w:sz w:val="28"/>
          <w:szCs w:val="28"/>
        </w:rPr>
        <w:t xml:space="preserve">Н1 (Норматив достаточности собственных средств (капитала) банка) соответствует нормативу и имеет положительную динамику, рост составляет </w:t>
      </w:r>
      <w:r w:rsidR="00552A8C" w:rsidRPr="0062796A">
        <w:rPr>
          <w:sz w:val="28"/>
          <w:szCs w:val="28"/>
        </w:rPr>
        <w:t>3,5</w:t>
      </w:r>
      <w:r w:rsidRPr="0062796A">
        <w:rPr>
          <w:sz w:val="28"/>
          <w:szCs w:val="28"/>
        </w:rPr>
        <w:t>%, что положительно характеризует структуру капитала.</w:t>
      </w:r>
    </w:p>
    <w:p w:rsidR="008439D5" w:rsidRPr="0062796A" w:rsidRDefault="008439D5" w:rsidP="0062796A">
      <w:pPr>
        <w:spacing w:line="360" w:lineRule="auto"/>
        <w:ind w:firstLine="709"/>
        <w:jc w:val="both"/>
        <w:rPr>
          <w:sz w:val="28"/>
          <w:szCs w:val="28"/>
        </w:rPr>
      </w:pPr>
      <w:r w:rsidRPr="0062796A">
        <w:rPr>
          <w:sz w:val="28"/>
          <w:szCs w:val="28"/>
        </w:rPr>
        <w:t xml:space="preserve">Н2 (Норматив мгновенной ликвидности банка) соответствует нормативу и показывает, что банк может оплатить обязательства до востребования в течении одного операционного дня в размере </w:t>
      </w:r>
      <w:r w:rsidR="00552A8C" w:rsidRPr="0062796A">
        <w:rPr>
          <w:sz w:val="28"/>
          <w:szCs w:val="28"/>
        </w:rPr>
        <w:t>142</w:t>
      </w:r>
      <w:r w:rsidRPr="0062796A">
        <w:rPr>
          <w:sz w:val="28"/>
          <w:szCs w:val="28"/>
        </w:rPr>
        <w:t>%. Это положительно характеризует ликвидность активов банка. Но с другой стороны большая часть средств не приносит доход.</w:t>
      </w:r>
    </w:p>
    <w:p w:rsidR="008439D5" w:rsidRPr="0062796A" w:rsidRDefault="008439D5" w:rsidP="0062796A">
      <w:pPr>
        <w:spacing w:line="360" w:lineRule="auto"/>
        <w:ind w:firstLine="709"/>
        <w:jc w:val="both"/>
        <w:rPr>
          <w:sz w:val="28"/>
          <w:szCs w:val="28"/>
        </w:rPr>
      </w:pPr>
      <w:r w:rsidRPr="0062796A">
        <w:rPr>
          <w:sz w:val="28"/>
          <w:szCs w:val="28"/>
        </w:rPr>
        <w:t>Н3 (Норматив текущей ликвидности банка) соответствует нормативу и показывает, что банк может оплатить обязательства до востребования</w:t>
      </w:r>
      <w:r w:rsidR="0062796A">
        <w:rPr>
          <w:sz w:val="28"/>
          <w:szCs w:val="28"/>
        </w:rPr>
        <w:t xml:space="preserve"> </w:t>
      </w:r>
      <w:r w:rsidRPr="0062796A">
        <w:rPr>
          <w:sz w:val="28"/>
          <w:szCs w:val="28"/>
        </w:rPr>
        <w:t xml:space="preserve">к дате расчета 30 календарных дней в размере </w:t>
      </w:r>
      <w:r w:rsidR="00552A8C" w:rsidRPr="0062796A">
        <w:rPr>
          <w:sz w:val="28"/>
          <w:szCs w:val="28"/>
        </w:rPr>
        <w:t>137</w:t>
      </w:r>
      <w:r w:rsidRPr="0062796A">
        <w:rPr>
          <w:sz w:val="28"/>
          <w:szCs w:val="28"/>
        </w:rPr>
        <w:t xml:space="preserve">%. </w:t>
      </w:r>
    </w:p>
    <w:p w:rsidR="008439D5" w:rsidRPr="0062796A" w:rsidRDefault="008439D5" w:rsidP="0062796A">
      <w:pPr>
        <w:spacing w:line="360" w:lineRule="auto"/>
        <w:ind w:firstLine="709"/>
        <w:jc w:val="both"/>
        <w:rPr>
          <w:sz w:val="28"/>
          <w:szCs w:val="28"/>
        </w:rPr>
      </w:pPr>
      <w:r w:rsidRPr="0062796A">
        <w:rPr>
          <w:sz w:val="28"/>
          <w:szCs w:val="28"/>
        </w:rPr>
        <w:t xml:space="preserve">Н4 (Норматив долгосрочной ликвидности банка) соответствует нормативу, так как в настоящий период экономическая ситуация не благоприятна для роста долгосрочных вложений. </w:t>
      </w:r>
    </w:p>
    <w:p w:rsidR="008439D5" w:rsidRPr="0062796A" w:rsidRDefault="008439D5" w:rsidP="0062796A">
      <w:pPr>
        <w:spacing w:line="360" w:lineRule="auto"/>
        <w:ind w:firstLine="709"/>
        <w:jc w:val="both"/>
        <w:rPr>
          <w:sz w:val="28"/>
          <w:szCs w:val="28"/>
        </w:rPr>
      </w:pPr>
      <w:r w:rsidRPr="0062796A">
        <w:rPr>
          <w:sz w:val="28"/>
          <w:szCs w:val="28"/>
        </w:rPr>
        <w:t xml:space="preserve">Н6 (Норматив максимального размера риска на одного заемщика или группу связанных заемщиков) – показатель риска имеет </w:t>
      </w:r>
      <w:r w:rsidRPr="0062796A">
        <w:rPr>
          <w:sz w:val="28"/>
          <w:szCs w:val="28"/>
          <w:lang w:val="en-US"/>
        </w:rPr>
        <w:t>min</w:t>
      </w:r>
      <w:r w:rsidRPr="0062796A">
        <w:rPr>
          <w:sz w:val="28"/>
          <w:szCs w:val="28"/>
        </w:rPr>
        <w:t xml:space="preserve"> </w:t>
      </w:r>
      <w:r w:rsidR="00552A8C" w:rsidRPr="0062796A">
        <w:rPr>
          <w:sz w:val="28"/>
          <w:szCs w:val="28"/>
        </w:rPr>
        <w:t>2,5</w:t>
      </w:r>
      <w:r w:rsidRPr="0062796A">
        <w:rPr>
          <w:sz w:val="28"/>
          <w:szCs w:val="28"/>
        </w:rPr>
        <w:t xml:space="preserve">% и </w:t>
      </w:r>
      <w:r w:rsidRPr="0062796A">
        <w:rPr>
          <w:sz w:val="28"/>
          <w:szCs w:val="28"/>
          <w:lang w:val="en-US"/>
        </w:rPr>
        <w:t>max</w:t>
      </w:r>
      <w:r w:rsidRPr="0062796A">
        <w:rPr>
          <w:sz w:val="28"/>
          <w:szCs w:val="28"/>
        </w:rPr>
        <w:t xml:space="preserve"> </w:t>
      </w:r>
      <w:r w:rsidR="00552A8C" w:rsidRPr="0062796A">
        <w:rPr>
          <w:sz w:val="28"/>
          <w:szCs w:val="28"/>
        </w:rPr>
        <w:t>23</w:t>
      </w:r>
      <w:r w:rsidRPr="0062796A">
        <w:rPr>
          <w:sz w:val="28"/>
          <w:szCs w:val="28"/>
        </w:rPr>
        <w:t>% значение, причем динамика показателя увеличивается. Это негативный фактор.</w:t>
      </w:r>
    </w:p>
    <w:p w:rsidR="008439D5" w:rsidRPr="0062796A" w:rsidRDefault="008439D5" w:rsidP="0062796A">
      <w:pPr>
        <w:spacing w:line="360" w:lineRule="auto"/>
        <w:ind w:firstLine="709"/>
        <w:jc w:val="both"/>
        <w:rPr>
          <w:sz w:val="28"/>
          <w:szCs w:val="28"/>
        </w:rPr>
      </w:pPr>
      <w:r w:rsidRPr="0062796A">
        <w:rPr>
          <w:sz w:val="28"/>
          <w:szCs w:val="28"/>
        </w:rPr>
        <w:t>Н7 (Норматив максимального размера крупных кредитных рисков) соответствует нормативу. Кризис на финансовом рынке привел к снижению величины и количества крупных заемщиков. Это связанно с банкротством заемщиков, увеличению реальных процентных ставок, высоким риском вложения и не возврата средств, проблемами с продажей залогового имущества.</w:t>
      </w:r>
      <w:r w:rsidR="0062796A">
        <w:rPr>
          <w:sz w:val="28"/>
          <w:szCs w:val="28"/>
        </w:rPr>
        <w:t xml:space="preserve"> </w:t>
      </w:r>
    </w:p>
    <w:p w:rsidR="008439D5" w:rsidRPr="0062796A" w:rsidRDefault="008439D5" w:rsidP="0062796A">
      <w:pPr>
        <w:spacing w:line="360" w:lineRule="auto"/>
        <w:ind w:firstLine="709"/>
        <w:jc w:val="both"/>
        <w:rPr>
          <w:sz w:val="28"/>
          <w:szCs w:val="28"/>
        </w:rPr>
      </w:pPr>
      <w:r w:rsidRPr="0062796A">
        <w:rPr>
          <w:sz w:val="28"/>
          <w:szCs w:val="28"/>
        </w:rPr>
        <w:t xml:space="preserve">Н9 (Норматив максимального размера кредитов, банковских гарантий и поручительств, предоставленных банком своим участникам (акционерам)) на </w:t>
      </w:r>
      <w:r w:rsidR="00552A8C" w:rsidRPr="0062796A">
        <w:rPr>
          <w:sz w:val="28"/>
          <w:szCs w:val="28"/>
        </w:rPr>
        <w:t>2008</w:t>
      </w:r>
      <w:r w:rsidRPr="0062796A">
        <w:rPr>
          <w:sz w:val="28"/>
          <w:szCs w:val="28"/>
        </w:rPr>
        <w:t xml:space="preserve"> равен </w:t>
      </w:r>
      <w:r w:rsidR="00552A8C" w:rsidRPr="0062796A">
        <w:rPr>
          <w:sz w:val="28"/>
          <w:szCs w:val="28"/>
        </w:rPr>
        <w:t>1</w:t>
      </w:r>
      <w:r w:rsidRPr="0062796A">
        <w:rPr>
          <w:sz w:val="28"/>
          <w:szCs w:val="28"/>
        </w:rPr>
        <w:t xml:space="preserve">0, так как банк </w:t>
      </w:r>
      <w:r w:rsidR="00552A8C" w:rsidRPr="0062796A">
        <w:rPr>
          <w:sz w:val="28"/>
          <w:szCs w:val="28"/>
        </w:rPr>
        <w:t xml:space="preserve">практически </w:t>
      </w:r>
      <w:r w:rsidRPr="0062796A">
        <w:rPr>
          <w:sz w:val="28"/>
          <w:szCs w:val="28"/>
        </w:rPr>
        <w:t>не предоставлял кредиты, банковские гарантии и поручительства участникам (акционерам) банка.</w:t>
      </w:r>
    </w:p>
    <w:p w:rsidR="008439D5" w:rsidRPr="0062796A" w:rsidRDefault="008439D5" w:rsidP="0062796A">
      <w:pPr>
        <w:spacing w:line="360" w:lineRule="auto"/>
        <w:ind w:firstLine="709"/>
        <w:jc w:val="both"/>
        <w:rPr>
          <w:sz w:val="28"/>
          <w:szCs w:val="28"/>
        </w:rPr>
      </w:pPr>
      <w:r w:rsidRPr="0062796A">
        <w:rPr>
          <w:sz w:val="28"/>
          <w:szCs w:val="28"/>
        </w:rPr>
        <w:t xml:space="preserve">Н10 (Норматив совокупной величины риска по инсайдерам банка) соответствует нормативу, но по сравнению с </w:t>
      </w:r>
      <w:r w:rsidR="00552A8C" w:rsidRPr="0062796A">
        <w:rPr>
          <w:sz w:val="28"/>
          <w:szCs w:val="28"/>
        </w:rPr>
        <w:t>2007</w:t>
      </w:r>
      <w:r w:rsidRPr="0062796A">
        <w:rPr>
          <w:sz w:val="28"/>
          <w:szCs w:val="28"/>
        </w:rPr>
        <w:t xml:space="preserve"> увеличился на 0,</w:t>
      </w:r>
      <w:r w:rsidR="00552A8C" w:rsidRPr="0062796A">
        <w:rPr>
          <w:sz w:val="28"/>
          <w:szCs w:val="28"/>
        </w:rPr>
        <w:t>4</w:t>
      </w:r>
      <w:r w:rsidRPr="0062796A">
        <w:rPr>
          <w:sz w:val="28"/>
          <w:szCs w:val="28"/>
        </w:rPr>
        <w:t xml:space="preserve">%. </w:t>
      </w:r>
    </w:p>
    <w:p w:rsidR="008439D5" w:rsidRPr="0062796A" w:rsidRDefault="008439D5" w:rsidP="0062796A">
      <w:pPr>
        <w:spacing w:line="360" w:lineRule="auto"/>
        <w:ind w:firstLine="709"/>
        <w:jc w:val="both"/>
        <w:rPr>
          <w:sz w:val="28"/>
          <w:szCs w:val="28"/>
        </w:rPr>
      </w:pPr>
      <w:r w:rsidRPr="0062796A">
        <w:rPr>
          <w:sz w:val="28"/>
          <w:szCs w:val="28"/>
        </w:rPr>
        <w:t xml:space="preserve">Н12 (Норматив использования собственных средств (капитала) банка для приобретения акций (долей) других юридических лиц) равен </w:t>
      </w:r>
      <w:r w:rsidR="00552A8C" w:rsidRPr="0062796A">
        <w:rPr>
          <w:sz w:val="28"/>
          <w:szCs w:val="28"/>
        </w:rPr>
        <w:t>17</w:t>
      </w:r>
      <w:r w:rsidRPr="0062796A">
        <w:rPr>
          <w:sz w:val="28"/>
          <w:szCs w:val="28"/>
        </w:rPr>
        <w:t xml:space="preserve">, так как банк </w:t>
      </w:r>
      <w:r w:rsidR="00552A8C" w:rsidRPr="0062796A">
        <w:rPr>
          <w:sz w:val="28"/>
          <w:szCs w:val="28"/>
        </w:rPr>
        <w:t xml:space="preserve">почти не </w:t>
      </w:r>
      <w:r w:rsidRPr="0062796A">
        <w:rPr>
          <w:sz w:val="28"/>
          <w:szCs w:val="28"/>
        </w:rPr>
        <w:t>вкладывал свои средства в акции других юридических лиц.</w:t>
      </w:r>
    </w:p>
    <w:p w:rsidR="00DA5940" w:rsidRPr="0062796A" w:rsidRDefault="00552A8C" w:rsidP="00223C14">
      <w:pPr>
        <w:spacing w:line="360" w:lineRule="auto"/>
        <w:ind w:firstLine="709"/>
        <w:jc w:val="both"/>
        <w:rPr>
          <w:sz w:val="28"/>
          <w:szCs w:val="28"/>
        </w:rPr>
      </w:pPr>
      <w:r w:rsidRPr="0062796A">
        <w:rPr>
          <w:sz w:val="28"/>
          <w:szCs w:val="28"/>
        </w:rPr>
        <w:t>В целом О</w:t>
      </w:r>
      <w:r w:rsidR="008439D5" w:rsidRPr="0062796A">
        <w:rPr>
          <w:sz w:val="28"/>
          <w:szCs w:val="28"/>
        </w:rPr>
        <w:t>АО «</w:t>
      </w:r>
      <w:r w:rsidRPr="0062796A">
        <w:rPr>
          <w:sz w:val="28"/>
          <w:szCs w:val="28"/>
        </w:rPr>
        <w:t>АФ Банк</w:t>
      </w:r>
      <w:r w:rsidR="008439D5" w:rsidRPr="0062796A">
        <w:rPr>
          <w:sz w:val="28"/>
          <w:szCs w:val="28"/>
        </w:rPr>
        <w:t>» в анализируемом периоде выполнял все обязательные нормативы в соответствии с требованиями Центрального банка.</w:t>
      </w:r>
    </w:p>
    <w:p w:rsidR="00552A8C" w:rsidRDefault="00AC7E5F" w:rsidP="0062796A">
      <w:pPr>
        <w:shd w:val="clear" w:color="auto" w:fill="FFFFFF"/>
        <w:spacing w:line="360" w:lineRule="auto"/>
        <w:ind w:firstLine="709"/>
        <w:jc w:val="both"/>
        <w:rPr>
          <w:sz w:val="28"/>
          <w:szCs w:val="28"/>
        </w:rPr>
      </w:pPr>
      <w:r>
        <w:rPr>
          <w:sz w:val="28"/>
          <w:szCs w:val="28"/>
        </w:rPr>
        <w:t>5</w:t>
      </w:r>
      <w:r w:rsidR="00552A8C" w:rsidRPr="0062796A">
        <w:rPr>
          <w:sz w:val="28"/>
          <w:szCs w:val="28"/>
        </w:rPr>
        <w:t>. ПРОГНОЗ ЗНАЧЕНИЙ ДЕЯТЕЛЬНОСТИ БАНКА НА ПРЕДСТОЯЩИЙ ПЕРИОД</w:t>
      </w:r>
    </w:p>
    <w:p w:rsidR="00AC7E5F" w:rsidRPr="0062796A" w:rsidRDefault="00AC7E5F" w:rsidP="0062796A">
      <w:pPr>
        <w:shd w:val="clear" w:color="auto" w:fill="FFFFFF"/>
        <w:spacing w:line="360" w:lineRule="auto"/>
        <w:ind w:firstLine="709"/>
        <w:jc w:val="both"/>
        <w:rPr>
          <w:sz w:val="28"/>
          <w:szCs w:val="28"/>
        </w:rPr>
      </w:pPr>
    </w:p>
    <w:p w:rsidR="00D72951" w:rsidRPr="0062796A" w:rsidRDefault="00D72951" w:rsidP="0062796A">
      <w:pPr>
        <w:shd w:val="clear" w:color="auto" w:fill="FFFFFF"/>
        <w:spacing w:line="360" w:lineRule="auto"/>
        <w:ind w:firstLine="709"/>
        <w:jc w:val="both"/>
        <w:rPr>
          <w:sz w:val="28"/>
          <w:szCs w:val="28"/>
        </w:rPr>
      </w:pPr>
      <w:r w:rsidRPr="0062796A">
        <w:rPr>
          <w:sz w:val="28"/>
          <w:szCs w:val="28"/>
        </w:rPr>
        <w:t>Таблица 9.Прогнозный баланс на 2009г.</w:t>
      </w:r>
      <w:r w:rsidR="0070394B" w:rsidRPr="0062796A">
        <w:rPr>
          <w:sz w:val="28"/>
          <w:szCs w:val="28"/>
        </w:rPr>
        <w:t>тыс. руб.</w:t>
      </w:r>
    </w:p>
    <w:tbl>
      <w:tblPr>
        <w:tblW w:w="9125" w:type="dxa"/>
        <w:jc w:val="center"/>
        <w:tblLook w:val="0000" w:firstRow="0" w:lastRow="0" w:firstColumn="0" w:lastColumn="0" w:noHBand="0" w:noVBand="0"/>
      </w:tblPr>
      <w:tblGrid>
        <w:gridCol w:w="616"/>
        <w:gridCol w:w="2850"/>
        <w:gridCol w:w="916"/>
        <w:gridCol w:w="916"/>
        <w:gridCol w:w="1114"/>
        <w:gridCol w:w="928"/>
        <w:gridCol w:w="1244"/>
        <w:gridCol w:w="866"/>
      </w:tblGrid>
      <w:tr w:rsidR="00CA31A4" w:rsidRPr="0062796A" w:rsidTr="00223C14">
        <w:trPr>
          <w:trHeight w:val="258"/>
          <w:jc w:val="center"/>
        </w:trPr>
        <w:tc>
          <w:tcPr>
            <w:tcW w:w="564" w:type="dxa"/>
            <w:tcBorders>
              <w:top w:val="single" w:sz="4" w:space="0" w:color="auto"/>
              <w:left w:val="single" w:sz="4" w:space="0" w:color="auto"/>
              <w:bottom w:val="single" w:sz="4" w:space="0" w:color="auto"/>
              <w:right w:val="single" w:sz="4" w:space="0" w:color="auto"/>
            </w:tcBorders>
            <w:vAlign w:val="center"/>
          </w:tcPr>
          <w:p w:rsidR="00C53729" w:rsidRPr="0062796A" w:rsidRDefault="00C53729" w:rsidP="00AC7E5F">
            <w:pPr>
              <w:pStyle w:val="2"/>
            </w:pPr>
            <w:r w:rsidRPr="0062796A">
              <w:t>№ п/п</w:t>
            </w:r>
          </w:p>
        </w:tc>
        <w:tc>
          <w:tcPr>
            <w:tcW w:w="2850" w:type="dxa"/>
            <w:tcBorders>
              <w:top w:val="single" w:sz="4" w:space="0" w:color="auto"/>
              <w:left w:val="nil"/>
              <w:bottom w:val="single" w:sz="4" w:space="0" w:color="auto"/>
              <w:right w:val="single" w:sz="4" w:space="0" w:color="auto"/>
            </w:tcBorders>
            <w:noWrap/>
            <w:vAlign w:val="center"/>
          </w:tcPr>
          <w:p w:rsidR="00C53729" w:rsidRPr="0062796A" w:rsidRDefault="00C53729" w:rsidP="00AC7E5F">
            <w:pPr>
              <w:pStyle w:val="2"/>
            </w:pPr>
            <w:r w:rsidRPr="0062796A">
              <w:t>Наименование статьи</w:t>
            </w:r>
          </w:p>
        </w:tc>
        <w:tc>
          <w:tcPr>
            <w:tcW w:w="856" w:type="dxa"/>
            <w:tcBorders>
              <w:top w:val="single" w:sz="4" w:space="0" w:color="auto"/>
              <w:left w:val="nil"/>
              <w:bottom w:val="single" w:sz="4" w:space="0" w:color="auto"/>
              <w:right w:val="single" w:sz="4" w:space="0" w:color="auto"/>
            </w:tcBorders>
          </w:tcPr>
          <w:p w:rsidR="00C53729" w:rsidRPr="0062796A" w:rsidRDefault="00C53729" w:rsidP="00AC7E5F">
            <w:pPr>
              <w:pStyle w:val="2"/>
            </w:pPr>
            <w:r w:rsidRPr="0062796A">
              <w:t>2009</w:t>
            </w:r>
          </w:p>
        </w:tc>
        <w:tc>
          <w:tcPr>
            <w:tcW w:w="856"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2008</w:t>
            </w:r>
          </w:p>
        </w:tc>
        <w:tc>
          <w:tcPr>
            <w:tcW w:w="1114" w:type="dxa"/>
            <w:tcBorders>
              <w:top w:val="single" w:sz="4" w:space="0" w:color="auto"/>
              <w:left w:val="nil"/>
              <w:bottom w:val="single" w:sz="4" w:space="0" w:color="auto"/>
              <w:right w:val="single" w:sz="4" w:space="0" w:color="auto"/>
            </w:tcBorders>
            <w:noWrap/>
            <w:vAlign w:val="bottom"/>
          </w:tcPr>
          <w:p w:rsidR="00C53729" w:rsidRPr="0062796A" w:rsidRDefault="00C53729" w:rsidP="00AC7E5F">
            <w:pPr>
              <w:pStyle w:val="2"/>
            </w:pPr>
            <w:r w:rsidRPr="0062796A">
              <w:t>Уд. вес 2009</w:t>
            </w:r>
          </w:p>
        </w:tc>
        <w:tc>
          <w:tcPr>
            <w:tcW w:w="928" w:type="dxa"/>
            <w:tcBorders>
              <w:top w:val="single" w:sz="4" w:space="0" w:color="auto"/>
              <w:left w:val="nil"/>
              <w:bottom w:val="single" w:sz="4" w:space="0" w:color="auto"/>
              <w:right w:val="single" w:sz="4" w:space="0" w:color="auto"/>
            </w:tcBorders>
            <w:noWrap/>
            <w:vAlign w:val="bottom"/>
          </w:tcPr>
          <w:p w:rsidR="00C53729" w:rsidRPr="0062796A" w:rsidRDefault="00C53729" w:rsidP="00AC7E5F">
            <w:pPr>
              <w:pStyle w:val="2"/>
            </w:pPr>
            <w:r w:rsidRPr="0062796A">
              <w:t>Уд. вес 2008</w:t>
            </w:r>
          </w:p>
        </w:tc>
        <w:tc>
          <w:tcPr>
            <w:tcW w:w="1125" w:type="dxa"/>
            <w:tcBorders>
              <w:top w:val="single" w:sz="4" w:space="0" w:color="auto"/>
              <w:left w:val="nil"/>
              <w:bottom w:val="single" w:sz="4" w:space="0" w:color="auto"/>
              <w:right w:val="single" w:sz="4" w:space="0" w:color="auto"/>
            </w:tcBorders>
            <w:noWrap/>
            <w:vAlign w:val="bottom"/>
          </w:tcPr>
          <w:p w:rsidR="00C53729" w:rsidRPr="0062796A" w:rsidRDefault="00C53729" w:rsidP="00AC7E5F">
            <w:pPr>
              <w:pStyle w:val="2"/>
            </w:pPr>
            <w:r w:rsidRPr="0062796A">
              <w:t>Отклонение</w:t>
            </w:r>
          </w:p>
        </w:tc>
        <w:tc>
          <w:tcPr>
            <w:tcW w:w="832" w:type="dxa"/>
            <w:tcBorders>
              <w:top w:val="single" w:sz="4" w:space="0" w:color="auto"/>
              <w:left w:val="nil"/>
              <w:bottom w:val="single" w:sz="4" w:space="0" w:color="auto"/>
              <w:right w:val="single" w:sz="4" w:space="0" w:color="auto"/>
            </w:tcBorders>
            <w:noWrap/>
            <w:vAlign w:val="bottom"/>
          </w:tcPr>
          <w:p w:rsidR="00C53729" w:rsidRPr="0062796A" w:rsidRDefault="00C53729" w:rsidP="00AC7E5F">
            <w:pPr>
              <w:pStyle w:val="2"/>
            </w:pPr>
            <w:r w:rsidRPr="0062796A">
              <w:t>Темп роста, %</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noWrap/>
            <w:vAlign w:val="bottom"/>
          </w:tcPr>
          <w:p w:rsidR="00C53729" w:rsidRPr="0062796A" w:rsidRDefault="00C53729" w:rsidP="00AC7E5F">
            <w:pPr>
              <w:pStyle w:val="2"/>
            </w:pPr>
            <w:r w:rsidRPr="0062796A">
              <w:t>1</w:t>
            </w:r>
          </w:p>
        </w:tc>
        <w:tc>
          <w:tcPr>
            <w:tcW w:w="2850" w:type="dxa"/>
            <w:tcBorders>
              <w:top w:val="single" w:sz="4" w:space="0" w:color="auto"/>
              <w:left w:val="nil"/>
              <w:bottom w:val="single" w:sz="4" w:space="0" w:color="auto"/>
              <w:right w:val="single" w:sz="4" w:space="0" w:color="auto"/>
            </w:tcBorders>
            <w:noWrap/>
            <w:vAlign w:val="bottom"/>
          </w:tcPr>
          <w:p w:rsidR="00C53729" w:rsidRPr="0062796A" w:rsidRDefault="00C53729" w:rsidP="00AC7E5F">
            <w:pPr>
              <w:pStyle w:val="2"/>
            </w:pPr>
            <w:r w:rsidRPr="0062796A">
              <w:t>2</w:t>
            </w:r>
          </w:p>
        </w:tc>
        <w:tc>
          <w:tcPr>
            <w:tcW w:w="856"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w:t>
            </w:r>
          </w:p>
        </w:tc>
        <w:tc>
          <w:tcPr>
            <w:tcW w:w="856"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126" w:type="dxa"/>
            <w:gridSpan w:val="4"/>
            <w:tcBorders>
              <w:top w:val="single" w:sz="4" w:space="0" w:color="auto"/>
              <w:left w:val="single" w:sz="4" w:space="0" w:color="auto"/>
              <w:bottom w:val="single" w:sz="4" w:space="0" w:color="auto"/>
              <w:right w:val="nil"/>
            </w:tcBorders>
            <w:noWrap/>
            <w:vAlign w:val="bottom"/>
          </w:tcPr>
          <w:p w:rsidR="00C53729" w:rsidRPr="0062796A" w:rsidRDefault="00C53729" w:rsidP="00AC7E5F">
            <w:pPr>
              <w:pStyle w:val="2"/>
            </w:pPr>
            <w:r w:rsidRPr="0062796A">
              <w:t>I. АКТИВЫ</w:t>
            </w:r>
          </w:p>
        </w:tc>
        <w:tc>
          <w:tcPr>
            <w:tcW w:w="1114"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c>
          <w:tcPr>
            <w:tcW w:w="928"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c>
          <w:tcPr>
            <w:tcW w:w="1125"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c>
          <w:tcPr>
            <w:tcW w:w="832"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Денежные средства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104595</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46849</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2,74</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1,54</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57746,00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223,26</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2.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Средства кредитных организаций в Центральном банке Российской Федерации</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248544</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338004</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6,51</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11,13</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-89460,00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73,53</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2.1.</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Обязательные резервы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18488</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47864</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0,48</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1,58</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-29376,00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38,63</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3.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Средства</w:t>
            </w:r>
            <w:r w:rsidR="0062796A">
              <w:t xml:space="preserve"> </w:t>
            </w:r>
            <w:r w:rsidRPr="0062796A">
              <w:t xml:space="preserve">в кредитных организациях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625044</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203582</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16,37</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6,70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421462,00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307,02</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tcPr>
          <w:p w:rsidR="00C53729" w:rsidRPr="0062796A" w:rsidRDefault="00C53729" w:rsidP="00AC7E5F">
            <w:pPr>
              <w:pStyle w:val="2"/>
            </w:pPr>
            <w:r w:rsidRPr="0062796A">
              <w:t xml:space="preserve">4. </w:t>
            </w:r>
          </w:p>
        </w:tc>
        <w:tc>
          <w:tcPr>
            <w:tcW w:w="2850" w:type="dxa"/>
            <w:tcBorders>
              <w:top w:val="single" w:sz="4" w:space="0" w:color="auto"/>
              <w:left w:val="nil"/>
              <w:bottom w:val="single" w:sz="4" w:space="0" w:color="auto"/>
              <w:right w:val="single" w:sz="4" w:space="0" w:color="auto"/>
            </w:tcBorders>
          </w:tcPr>
          <w:p w:rsidR="00C53729" w:rsidRPr="0062796A" w:rsidRDefault="00C53729" w:rsidP="00AC7E5F">
            <w:pPr>
              <w:pStyle w:val="2"/>
            </w:pPr>
            <w:r w:rsidRPr="0062796A">
              <w:t>Чистые вложения в ценные бумаги, оцениваемые по справедливой стоимости через прибыль или убыток</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101955</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3,36</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-101955,00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5.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Чистая</w:t>
            </w:r>
            <w:r w:rsidR="0062796A">
              <w:t xml:space="preserve"> </w:t>
            </w:r>
            <w:r w:rsidRPr="0062796A">
              <w:t>ссудная задолженность</w:t>
            </w:r>
            <w:r w:rsidR="0062796A">
              <w:t xml:space="preserve">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1626040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2187651</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42,60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72,03</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-561611,00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74,33</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6.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Чистые вложения в ценные бумаги и другие финансовые активы, имеющиеся в наличии для продажи</w:t>
            </w:r>
            <w:r w:rsidR="0062796A">
              <w:t xml:space="preserve">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392022</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118</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10,27</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391904,00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332222</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6.1.</w:t>
            </w:r>
          </w:p>
        </w:tc>
        <w:tc>
          <w:tcPr>
            <w:tcW w:w="2850" w:type="dxa"/>
            <w:tcBorders>
              <w:top w:val="single" w:sz="4" w:space="0" w:color="auto"/>
              <w:left w:val="nil"/>
              <w:bottom w:val="single" w:sz="4" w:space="0" w:color="auto"/>
              <w:right w:val="nil"/>
            </w:tcBorders>
            <w:vAlign w:val="bottom"/>
          </w:tcPr>
          <w:p w:rsidR="00C53729" w:rsidRPr="0062796A" w:rsidRDefault="00C53729" w:rsidP="00AC7E5F">
            <w:pPr>
              <w:pStyle w:val="2"/>
            </w:pPr>
            <w:r w:rsidRPr="0062796A">
              <w:t>Инвестиции в дочерние и зависимые организации</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7.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Чистые вложения в</w:t>
            </w:r>
            <w:r w:rsidR="0062796A">
              <w:t xml:space="preserve"> </w:t>
            </w:r>
            <w:r w:rsidRPr="0062796A">
              <w:t>ценные бумаги,</w:t>
            </w:r>
            <w:r w:rsidR="0062796A">
              <w:t xml:space="preserve"> </w:t>
            </w:r>
            <w:r w:rsidRPr="0062796A">
              <w:t>удерживаемые до погашения</w:t>
            </w:r>
            <w:r w:rsidR="0062796A">
              <w:t xml:space="preserve">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8.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Основные средства, нематериальные активы и материальные запасы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349146</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34870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9,15</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1,15</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314276,00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1001,28</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9.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Прочие активы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471821</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124145</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12,36</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4,09</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347676,00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380,06</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10.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Всего активов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3817212</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3037174</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100,00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100,00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780038,00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125,68</w:t>
            </w:r>
          </w:p>
        </w:tc>
      </w:tr>
      <w:tr w:rsidR="00CA31A4" w:rsidRPr="0062796A" w:rsidTr="00223C14">
        <w:trPr>
          <w:trHeight w:val="258"/>
          <w:jc w:val="center"/>
        </w:trPr>
        <w:tc>
          <w:tcPr>
            <w:tcW w:w="5126" w:type="dxa"/>
            <w:gridSpan w:val="4"/>
            <w:tcBorders>
              <w:top w:val="single" w:sz="4" w:space="0" w:color="auto"/>
              <w:left w:val="single" w:sz="4" w:space="0" w:color="auto"/>
              <w:bottom w:val="single" w:sz="4" w:space="0" w:color="auto"/>
              <w:right w:val="nil"/>
            </w:tcBorders>
            <w:vAlign w:val="bottom"/>
          </w:tcPr>
          <w:p w:rsidR="00C53729" w:rsidRPr="0062796A" w:rsidRDefault="00C53729" w:rsidP="00AC7E5F">
            <w:pPr>
              <w:pStyle w:val="2"/>
            </w:pPr>
            <w:r w:rsidRPr="0062796A">
              <w:t>II. ПАССИВЫ</w:t>
            </w:r>
          </w:p>
        </w:tc>
        <w:tc>
          <w:tcPr>
            <w:tcW w:w="1114"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c>
          <w:tcPr>
            <w:tcW w:w="928" w:type="dxa"/>
            <w:tcBorders>
              <w:top w:val="nil"/>
              <w:left w:val="nil"/>
              <w:bottom w:val="single" w:sz="4" w:space="0" w:color="auto"/>
              <w:right w:val="single" w:sz="4" w:space="0" w:color="auto"/>
            </w:tcBorders>
            <w:noWrap/>
            <w:vAlign w:val="bottom"/>
          </w:tcPr>
          <w:p w:rsidR="00C53729" w:rsidRPr="0062796A" w:rsidRDefault="0062796A" w:rsidP="00AC7E5F">
            <w:pPr>
              <w:pStyle w:val="2"/>
            </w:pPr>
            <w:r>
              <w:t xml:space="preserve"> </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11.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Кредиты, депозиты и прочие средства Центрального банка Российской Федерации</w:t>
            </w:r>
            <w:r w:rsidR="0062796A">
              <w:t xml:space="preserve">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15000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0,4</w:t>
            </w:r>
            <w:r w:rsidR="00CA31A4" w:rsidRPr="0062796A">
              <w:t>9</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-15000,00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12.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Средства кредитных</w:t>
            </w:r>
            <w:r w:rsidR="0062796A">
              <w:t xml:space="preserve"> </w:t>
            </w:r>
            <w:r w:rsidRPr="0062796A">
              <w:t xml:space="preserve">организаций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3068</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87</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0,08</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r w:rsidR="00CA31A4" w:rsidRPr="0062796A">
              <w:t>3</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2981,00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3526,44</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13.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Средства клиентов (некредитных организаций)</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2213687</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1414716</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57,99</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46,58</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798971,00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156,48</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13.1.</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Вклады</w:t>
            </w:r>
            <w:r w:rsidR="0062796A">
              <w:t xml:space="preserve"> </w:t>
            </w:r>
            <w:r w:rsidRPr="0062796A">
              <w:t xml:space="preserve">физических лиц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1219633</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561144</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31,95</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18,4</w:t>
            </w:r>
            <w:r w:rsidR="00CA31A4" w:rsidRPr="0062796A">
              <w:t>8</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658489,00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217,35</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14.</w:t>
            </w:r>
          </w:p>
        </w:tc>
        <w:tc>
          <w:tcPr>
            <w:tcW w:w="2850" w:type="dxa"/>
            <w:tcBorders>
              <w:top w:val="single" w:sz="4" w:space="0" w:color="auto"/>
              <w:left w:val="nil"/>
              <w:bottom w:val="single" w:sz="4" w:space="0" w:color="auto"/>
              <w:right w:val="nil"/>
            </w:tcBorders>
            <w:vAlign w:val="bottom"/>
          </w:tcPr>
          <w:p w:rsidR="00C53729" w:rsidRPr="0062796A" w:rsidRDefault="00C53729" w:rsidP="00AC7E5F">
            <w:pPr>
              <w:pStyle w:val="2"/>
            </w:pPr>
            <w:r w:rsidRPr="0062796A">
              <w:t>Финансовые обязательства, оцениваемые по справедливой стоимости через прибыль или убыток</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15.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Выпущенные долговые обязательства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115244</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135256</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3,0</w:t>
            </w:r>
            <w:r w:rsidR="00CA31A4" w:rsidRPr="0062796A">
              <w:t>2</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4,45</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-20012,00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85,20</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16.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Прочие обязательства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34174</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1032173</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r w:rsidR="00CA31A4" w:rsidRPr="0062796A">
              <w:t>9</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33,98</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-997999</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3,31</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tcPr>
          <w:p w:rsidR="00C53729" w:rsidRPr="0062796A" w:rsidRDefault="00C53729" w:rsidP="00AC7E5F">
            <w:pPr>
              <w:pStyle w:val="2"/>
            </w:pPr>
            <w:r w:rsidRPr="0062796A">
              <w:t>17.</w:t>
            </w:r>
            <w:r w:rsidR="0062796A">
              <w:t xml:space="preserve"> </w:t>
            </w:r>
          </w:p>
        </w:tc>
        <w:tc>
          <w:tcPr>
            <w:tcW w:w="2850" w:type="dxa"/>
            <w:tcBorders>
              <w:top w:val="single" w:sz="4" w:space="0" w:color="auto"/>
              <w:left w:val="nil"/>
              <w:bottom w:val="single" w:sz="4" w:space="0" w:color="auto"/>
              <w:right w:val="nil"/>
            </w:tcBorders>
          </w:tcPr>
          <w:p w:rsidR="00C53729" w:rsidRPr="0062796A" w:rsidRDefault="00C53729" w:rsidP="00AC7E5F">
            <w:pPr>
              <w:pStyle w:val="2"/>
            </w:pPr>
            <w:r w:rsidRPr="0062796A">
              <w:t>Резервы</w:t>
            </w:r>
            <w:r w:rsidR="0062796A">
              <w:t xml:space="preserve"> </w:t>
            </w:r>
            <w:r w:rsidRPr="0062796A">
              <w:t>на возможные потери по условным обязательствам кредитного характера, прочим возможным потерям и</w:t>
            </w:r>
            <w:r w:rsidR="0062796A">
              <w:t xml:space="preserve"> </w:t>
            </w:r>
            <w:r w:rsidRPr="0062796A">
              <w:t>операциям с резидентами офшорных зон</w:t>
            </w:r>
            <w:r w:rsidR="0062796A">
              <w:t xml:space="preserve"> </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3559</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0,09</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3559</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 xml:space="preserve">18. </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Всего обязательств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2369732</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2597232</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62,08</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85,51</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-227500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91,24</w:t>
            </w:r>
          </w:p>
        </w:tc>
      </w:tr>
      <w:tr w:rsidR="00CA31A4" w:rsidRPr="0062796A" w:rsidTr="00223C14">
        <w:trPr>
          <w:trHeight w:val="258"/>
          <w:jc w:val="center"/>
        </w:trPr>
        <w:tc>
          <w:tcPr>
            <w:tcW w:w="5126" w:type="dxa"/>
            <w:gridSpan w:val="4"/>
            <w:tcBorders>
              <w:top w:val="single" w:sz="4" w:space="0" w:color="auto"/>
              <w:left w:val="single" w:sz="4" w:space="0" w:color="auto"/>
              <w:bottom w:val="single" w:sz="4" w:space="0" w:color="auto"/>
              <w:right w:val="nil"/>
            </w:tcBorders>
            <w:vAlign w:val="bottom"/>
          </w:tcPr>
          <w:p w:rsidR="00C53729" w:rsidRPr="0062796A" w:rsidRDefault="00C53729" w:rsidP="00AC7E5F">
            <w:pPr>
              <w:pStyle w:val="2"/>
            </w:pPr>
            <w:r w:rsidRPr="0062796A">
              <w:t>III. ИСТОЧНИКИ СОБСТВЕННЫХ СРЕДСТВ</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19.</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Средства акционеров (участников)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1183361</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183361</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31</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6,0</w:t>
            </w:r>
            <w:r w:rsidR="00CA31A4" w:rsidRPr="0062796A">
              <w:t>4</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1000000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645,37</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20.</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Собственные акции (доли), выкупленные у акционеров (участников)</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21.</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Эмиссионный доход</w:t>
            </w:r>
            <w:r w:rsidR="0062796A">
              <w:t xml:space="preserve">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22.</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Резервный фонд</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10879</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9168</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0,28</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0,3</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1711</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118,66</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tcPr>
          <w:p w:rsidR="00C53729" w:rsidRPr="0062796A" w:rsidRDefault="00C53729" w:rsidP="00AC7E5F">
            <w:pPr>
              <w:pStyle w:val="2"/>
            </w:pPr>
            <w:r w:rsidRPr="0062796A">
              <w:t>23.</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Переоценка по справедливой стоимости ценных бумаг, имеющихся в наличии для продажи</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-7745</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-0,20</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-7745</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tcPr>
          <w:p w:rsidR="00C53729" w:rsidRPr="0062796A" w:rsidRDefault="00C53729" w:rsidP="00AC7E5F">
            <w:pPr>
              <w:pStyle w:val="2"/>
            </w:pPr>
            <w:r w:rsidRPr="0062796A">
              <w:t>24.</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Переоценка основных средств</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47</w:t>
            </w:r>
          </w:p>
        </w:tc>
        <w:tc>
          <w:tcPr>
            <w:tcW w:w="856" w:type="dxa"/>
            <w:tcBorders>
              <w:top w:val="nil"/>
              <w:left w:val="nil"/>
              <w:bottom w:val="single" w:sz="4" w:space="0" w:color="auto"/>
              <w:right w:val="single" w:sz="4" w:space="0" w:color="auto"/>
            </w:tcBorders>
          </w:tcPr>
          <w:p w:rsidR="00C53729" w:rsidRPr="0062796A" w:rsidRDefault="00C53729" w:rsidP="00AC7E5F">
            <w:pPr>
              <w:pStyle w:val="2"/>
            </w:pPr>
            <w:r w:rsidRPr="0062796A">
              <w:t>47</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0,001</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r w:rsidR="00CA31A4" w:rsidRPr="0062796A">
              <w:t>2</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100,00</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25.</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Нераспределенная прибыль (непокрытые убытки) прошлых лет</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254340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221830</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6,66</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7,30</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32510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114,66</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26.</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Неиспользованная прибыль (убыток) за отчетный период</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6598</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25536</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0,17</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0,84</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-18938,00</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25,84</w:t>
            </w:r>
          </w:p>
        </w:tc>
      </w:tr>
      <w:tr w:rsidR="00CA31A4" w:rsidRPr="0062796A" w:rsidTr="00223C14">
        <w:trPr>
          <w:trHeight w:val="258"/>
          <w:jc w:val="center"/>
        </w:trPr>
        <w:tc>
          <w:tcPr>
            <w:tcW w:w="564" w:type="dxa"/>
            <w:tcBorders>
              <w:top w:val="nil"/>
              <w:left w:val="single" w:sz="4" w:space="0" w:color="auto"/>
              <w:bottom w:val="single" w:sz="4" w:space="0" w:color="auto"/>
              <w:right w:val="single" w:sz="4" w:space="0" w:color="auto"/>
            </w:tcBorders>
            <w:vAlign w:val="bottom"/>
          </w:tcPr>
          <w:p w:rsidR="00C53729" w:rsidRPr="0062796A" w:rsidRDefault="00C53729" w:rsidP="00AC7E5F">
            <w:pPr>
              <w:pStyle w:val="2"/>
            </w:pPr>
            <w:r w:rsidRPr="0062796A">
              <w:t>27.</w:t>
            </w:r>
          </w:p>
        </w:tc>
        <w:tc>
          <w:tcPr>
            <w:tcW w:w="2850" w:type="dxa"/>
            <w:tcBorders>
              <w:top w:val="single" w:sz="4" w:space="0" w:color="auto"/>
              <w:left w:val="nil"/>
              <w:bottom w:val="single" w:sz="4" w:space="0" w:color="auto"/>
              <w:right w:val="single" w:sz="4" w:space="0" w:color="auto"/>
            </w:tcBorders>
            <w:vAlign w:val="bottom"/>
          </w:tcPr>
          <w:p w:rsidR="00C53729" w:rsidRPr="0062796A" w:rsidRDefault="00C53729" w:rsidP="00AC7E5F">
            <w:pPr>
              <w:pStyle w:val="2"/>
            </w:pPr>
            <w:r w:rsidRPr="0062796A">
              <w:t xml:space="preserve">Всего источников собственных средств </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1447480</w:t>
            </w:r>
          </w:p>
        </w:tc>
        <w:tc>
          <w:tcPr>
            <w:tcW w:w="856" w:type="dxa"/>
            <w:tcBorders>
              <w:top w:val="nil"/>
              <w:left w:val="nil"/>
              <w:bottom w:val="single" w:sz="4" w:space="0" w:color="auto"/>
              <w:right w:val="single" w:sz="4" w:space="0" w:color="auto"/>
            </w:tcBorders>
            <w:vAlign w:val="bottom"/>
          </w:tcPr>
          <w:p w:rsidR="00C53729" w:rsidRPr="0062796A" w:rsidRDefault="00C53729" w:rsidP="00AC7E5F">
            <w:pPr>
              <w:pStyle w:val="2"/>
            </w:pPr>
            <w:r w:rsidRPr="0062796A">
              <w:t>439942</w:t>
            </w:r>
          </w:p>
        </w:tc>
        <w:tc>
          <w:tcPr>
            <w:tcW w:w="1114"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37,9</w:t>
            </w:r>
            <w:r w:rsidR="00CA31A4" w:rsidRPr="0062796A">
              <w:t>2</w:t>
            </w:r>
          </w:p>
        </w:tc>
        <w:tc>
          <w:tcPr>
            <w:tcW w:w="928"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14,4</w:t>
            </w:r>
            <w:r w:rsidR="00CA31A4" w:rsidRPr="0062796A">
              <w:t>9</w:t>
            </w:r>
          </w:p>
        </w:tc>
        <w:tc>
          <w:tcPr>
            <w:tcW w:w="1125"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1007538</w:t>
            </w:r>
          </w:p>
        </w:tc>
        <w:tc>
          <w:tcPr>
            <w:tcW w:w="832" w:type="dxa"/>
            <w:tcBorders>
              <w:top w:val="nil"/>
              <w:left w:val="nil"/>
              <w:bottom w:val="single" w:sz="4" w:space="0" w:color="auto"/>
              <w:right w:val="single" w:sz="4" w:space="0" w:color="auto"/>
            </w:tcBorders>
            <w:noWrap/>
            <w:vAlign w:val="bottom"/>
          </w:tcPr>
          <w:p w:rsidR="00C53729" w:rsidRPr="0062796A" w:rsidRDefault="00C53729" w:rsidP="00AC7E5F">
            <w:pPr>
              <w:pStyle w:val="2"/>
            </w:pPr>
            <w:r w:rsidRPr="0062796A">
              <w:t>329,02</w:t>
            </w:r>
          </w:p>
        </w:tc>
      </w:tr>
    </w:tbl>
    <w:p w:rsidR="00D72951" w:rsidRPr="0062796A" w:rsidRDefault="00D72951" w:rsidP="0062796A">
      <w:pPr>
        <w:shd w:val="clear" w:color="auto" w:fill="FFFFFF"/>
        <w:spacing w:line="360" w:lineRule="auto"/>
        <w:ind w:firstLine="709"/>
        <w:jc w:val="both"/>
        <w:rPr>
          <w:sz w:val="28"/>
          <w:szCs w:val="28"/>
        </w:rPr>
      </w:pPr>
    </w:p>
    <w:p w:rsidR="004E15B6" w:rsidRPr="0062796A" w:rsidRDefault="004E15B6" w:rsidP="0062796A">
      <w:pPr>
        <w:shd w:val="clear" w:color="auto" w:fill="FFFFFF"/>
        <w:spacing w:line="360" w:lineRule="auto"/>
        <w:ind w:firstLine="709"/>
        <w:jc w:val="both"/>
        <w:rPr>
          <w:sz w:val="28"/>
          <w:szCs w:val="28"/>
        </w:rPr>
      </w:pPr>
      <w:r w:rsidRPr="0062796A">
        <w:rPr>
          <w:sz w:val="28"/>
          <w:szCs w:val="28"/>
        </w:rPr>
        <w:t xml:space="preserve">В составе активов баланса наибольший удельный вес занимает чистая ссудная задолженность 43% в 2009г. Доля вложений банка сократилась </w:t>
      </w:r>
      <w:r w:rsidR="00D5689F" w:rsidRPr="0062796A">
        <w:rPr>
          <w:sz w:val="28"/>
          <w:szCs w:val="28"/>
        </w:rPr>
        <w:t>561611</w:t>
      </w:r>
      <w:r w:rsidRPr="0062796A">
        <w:rPr>
          <w:sz w:val="28"/>
          <w:szCs w:val="28"/>
        </w:rPr>
        <w:t xml:space="preserve"> тыс. руб. это является отрицательным фактором и негативно сказывается на деятельности банка. Следует отметить низкую долю ликвидных активов Также наблюдается сокращение вложений средств кредитных организаций в Центральном Банке РФ на </w:t>
      </w:r>
      <w:r w:rsidR="00D5689F" w:rsidRPr="0062796A">
        <w:rPr>
          <w:sz w:val="28"/>
          <w:szCs w:val="28"/>
        </w:rPr>
        <w:t>89460</w:t>
      </w:r>
      <w:r w:rsidRPr="0062796A">
        <w:rPr>
          <w:sz w:val="28"/>
          <w:szCs w:val="28"/>
        </w:rPr>
        <w:t xml:space="preserve"> тыс. руб.</w:t>
      </w:r>
    </w:p>
    <w:p w:rsidR="004E15B6" w:rsidRPr="0062796A" w:rsidRDefault="004E15B6" w:rsidP="0062796A">
      <w:pPr>
        <w:shd w:val="clear" w:color="auto" w:fill="FFFFFF"/>
        <w:spacing w:line="360" w:lineRule="auto"/>
        <w:ind w:firstLine="709"/>
        <w:jc w:val="both"/>
        <w:rPr>
          <w:sz w:val="28"/>
          <w:szCs w:val="28"/>
        </w:rPr>
      </w:pPr>
      <w:r w:rsidRPr="0062796A">
        <w:rPr>
          <w:sz w:val="28"/>
          <w:szCs w:val="28"/>
        </w:rPr>
        <w:t>Наибольши</w:t>
      </w:r>
      <w:r w:rsidR="00D5689F" w:rsidRPr="0062796A">
        <w:rPr>
          <w:sz w:val="28"/>
          <w:szCs w:val="28"/>
        </w:rPr>
        <w:t>й темп роста закреплён за чистыми</w:t>
      </w:r>
      <w:r w:rsidRPr="0062796A">
        <w:rPr>
          <w:sz w:val="28"/>
          <w:szCs w:val="28"/>
        </w:rPr>
        <w:t xml:space="preserve"> вложения</w:t>
      </w:r>
      <w:r w:rsidR="00D5689F" w:rsidRPr="0062796A">
        <w:rPr>
          <w:sz w:val="28"/>
          <w:szCs w:val="28"/>
        </w:rPr>
        <w:t>ми</w:t>
      </w:r>
      <w:r w:rsidRPr="0062796A">
        <w:rPr>
          <w:sz w:val="28"/>
          <w:szCs w:val="28"/>
        </w:rPr>
        <w:t xml:space="preserve"> в ценные бумаги и другие финансовые активы это свидетельствует о направленности вложений банка. Наименьший темп роста принадлежит </w:t>
      </w:r>
      <w:r w:rsidR="00D5689F" w:rsidRPr="0062796A">
        <w:rPr>
          <w:sz w:val="28"/>
          <w:szCs w:val="28"/>
        </w:rPr>
        <w:t>обязательным резервам</w:t>
      </w:r>
      <w:r w:rsidRPr="0062796A">
        <w:rPr>
          <w:sz w:val="28"/>
          <w:szCs w:val="28"/>
        </w:rPr>
        <w:t>.</w:t>
      </w:r>
    </w:p>
    <w:p w:rsidR="004E15B6" w:rsidRPr="0062796A" w:rsidRDefault="004E15B6" w:rsidP="0062796A">
      <w:pPr>
        <w:shd w:val="clear" w:color="auto" w:fill="FFFFFF"/>
        <w:spacing w:line="360" w:lineRule="auto"/>
        <w:ind w:firstLine="709"/>
        <w:jc w:val="both"/>
        <w:rPr>
          <w:sz w:val="28"/>
          <w:szCs w:val="28"/>
        </w:rPr>
      </w:pPr>
      <w:r w:rsidRPr="0062796A">
        <w:rPr>
          <w:sz w:val="28"/>
          <w:szCs w:val="28"/>
        </w:rPr>
        <w:t xml:space="preserve">Что касается пассивной части баланса, то удельный вес собственных средств превышает норматив </w:t>
      </w:r>
      <w:r w:rsidR="00D5689F" w:rsidRPr="0062796A">
        <w:rPr>
          <w:sz w:val="28"/>
          <w:szCs w:val="28"/>
        </w:rPr>
        <w:t>38% в 2009</w:t>
      </w:r>
      <w:r w:rsidRPr="0062796A">
        <w:rPr>
          <w:sz w:val="28"/>
          <w:szCs w:val="28"/>
        </w:rPr>
        <w:t xml:space="preserve">г. (норматив 10-15%). Собственные средства за исследуемый период выросли на </w:t>
      </w:r>
      <w:r w:rsidR="00D5689F" w:rsidRPr="0062796A">
        <w:rPr>
          <w:sz w:val="28"/>
          <w:szCs w:val="28"/>
        </w:rPr>
        <w:t>1007538</w:t>
      </w:r>
      <w:r w:rsidRPr="0062796A">
        <w:rPr>
          <w:sz w:val="28"/>
          <w:szCs w:val="28"/>
        </w:rPr>
        <w:t xml:space="preserve"> тыс. руб. при темпе роста </w:t>
      </w:r>
      <w:r w:rsidR="00D5689F" w:rsidRPr="0062796A">
        <w:rPr>
          <w:sz w:val="28"/>
          <w:szCs w:val="28"/>
        </w:rPr>
        <w:t>329</w:t>
      </w:r>
      <w:r w:rsidRPr="0062796A">
        <w:rPr>
          <w:sz w:val="28"/>
          <w:szCs w:val="28"/>
        </w:rPr>
        <w:t xml:space="preserve">% это положительный фактор. </w:t>
      </w:r>
    </w:p>
    <w:p w:rsidR="00552A8C" w:rsidRPr="0062796A" w:rsidRDefault="004E15B6" w:rsidP="0062796A">
      <w:pPr>
        <w:shd w:val="clear" w:color="auto" w:fill="FFFFFF"/>
        <w:spacing w:line="360" w:lineRule="auto"/>
        <w:ind w:firstLine="709"/>
        <w:jc w:val="both"/>
        <w:rPr>
          <w:sz w:val="28"/>
          <w:szCs w:val="28"/>
        </w:rPr>
      </w:pPr>
      <w:r w:rsidRPr="0062796A">
        <w:rPr>
          <w:sz w:val="28"/>
          <w:szCs w:val="28"/>
        </w:rPr>
        <w:t>Все эти факторы «говорят» о</w:t>
      </w:r>
      <w:r w:rsidR="00D5689F" w:rsidRPr="0062796A">
        <w:rPr>
          <w:sz w:val="28"/>
          <w:szCs w:val="28"/>
        </w:rPr>
        <w:t xml:space="preserve"> той же</w:t>
      </w:r>
      <w:r w:rsidR="0062796A">
        <w:rPr>
          <w:sz w:val="28"/>
          <w:szCs w:val="28"/>
        </w:rPr>
        <w:t xml:space="preserve"> </w:t>
      </w:r>
      <w:r w:rsidRPr="0062796A">
        <w:rPr>
          <w:sz w:val="28"/>
          <w:szCs w:val="28"/>
        </w:rPr>
        <w:t>специализации ОАО «АФ Банк», она заключается в привлечении средств за счет физических лиц.</w:t>
      </w:r>
    </w:p>
    <w:p w:rsidR="00424EAC" w:rsidRPr="0062796A" w:rsidRDefault="00424EAC" w:rsidP="0062796A">
      <w:pPr>
        <w:shd w:val="clear" w:color="auto" w:fill="FFFFFF"/>
        <w:spacing w:line="360" w:lineRule="auto"/>
        <w:ind w:firstLine="709"/>
        <w:jc w:val="both"/>
        <w:rPr>
          <w:sz w:val="28"/>
          <w:szCs w:val="28"/>
        </w:rPr>
      </w:pPr>
    </w:p>
    <w:p w:rsidR="00424EAC" w:rsidRPr="0062796A" w:rsidRDefault="00424EAC" w:rsidP="0062796A">
      <w:pPr>
        <w:shd w:val="clear" w:color="auto" w:fill="FFFFFF"/>
        <w:spacing w:line="360" w:lineRule="auto"/>
        <w:ind w:firstLine="709"/>
        <w:jc w:val="both"/>
        <w:rPr>
          <w:sz w:val="28"/>
          <w:szCs w:val="28"/>
        </w:rPr>
      </w:pPr>
      <w:r w:rsidRPr="0062796A">
        <w:rPr>
          <w:sz w:val="28"/>
          <w:szCs w:val="28"/>
        </w:rPr>
        <w:t>Таблица10.Прогнозный отчёт о прибылях и убыткахтыс. руб.</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929"/>
        <w:gridCol w:w="892"/>
        <w:gridCol w:w="892"/>
        <w:gridCol w:w="1359"/>
      </w:tblGrid>
      <w:tr w:rsidR="00181756" w:rsidRPr="0062796A" w:rsidTr="00223C14">
        <w:trPr>
          <w:trHeight w:val="279"/>
          <w:jc w:val="center"/>
        </w:trPr>
        <w:tc>
          <w:tcPr>
            <w:tcW w:w="5426" w:type="dxa"/>
            <w:tcBorders>
              <w:top w:val="single" w:sz="4" w:space="0" w:color="auto"/>
            </w:tcBorders>
            <w:noWrap/>
          </w:tcPr>
          <w:p w:rsidR="00181756" w:rsidRPr="0062796A" w:rsidRDefault="00181756" w:rsidP="00AC7E5F">
            <w:pPr>
              <w:pStyle w:val="2"/>
            </w:pPr>
            <w:r w:rsidRPr="0062796A">
              <w:t>Наименование статьи</w:t>
            </w:r>
          </w:p>
        </w:tc>
        <w:tc>
          <w:tcPr>
            <w:tcW w:w="733" w:type="dxa"/>
            <w:tcBorders>
              <w:top w:val="single" w:sz="4" w:space="0" w:color="auto"/>
            </w:tcBorders>
          </w:tcPr>
          <w:p w:rsidR="00181756" w:rsidRPr="0062796A" w:rsidRDefault="00181756" w:rsidP="00AC7E5F">
            <w:pPr>
              <w:pStyle w:val="2"/>
            </w:pPr>
            <w:r w:rsidRPr="0062796A">
              <w:t>2009</w:t>
            </w:r>
          </w:p>
        </w:tc>
        <w:tc>
          <w:tcPr>
            <w:tcW w:w="733" w:type="dxa"/>
            <w:tcBorders>
              <w:top w:val="single" w:sz="4" w:space="0" w:color="auto"/>
            </w:tcBorders>
            <w:vAlign w:val="bottom"/>
          </w:tcPr>
          <w:p w:rsidR="00181756" w:rsidRPr="0062796A" w:rsidRDefault="00181756" w:rsidP="00AC7E5F">
            <w:pPr>
              <w:pStyle w:val="2"/>
            </w:pPr>
            <w:r w:rsidRPr="0062796A">
              <w:t>2008</w:t>
            </w:r>
          </w:p>
        </w:tc>
        <w:tc>
          <w:tcPr>
            <w:tcW w:w="1239" w:type="dxa"/>
            <w:tcBorders>
              <w:top w:val="single" w:sz="4" w:space="0" w:color="auto"/>
            </w:tcBorders>
            <w:noWrap/>
            <w:vAlign w:val="bottom"/>
          </w:tcPr>
          <w:p w:rsidR="00181756" w:rsidRPr="0062796A" w:rsidRDefault="00181756" w:rsidP="00AC7E5F">
            <w:pPr>
              <w:pStyle w:val="2"/>
            </w:pPr>
            <w:r w:rsidRPr="0062796A">
              <w:t>Отклонение</w:t>
            </w:r>
          </w:p>
        </w:tc>
      </w:tr>
      <w:tr w:rsidR="00181756" w:rsidRPr="0062796A" w:rsidTr="00223C14">
        <w:trPr>
          <w:trHeight w:val="279"/>
          <w:jc w:val="center"/>
        </w:trPr>
        <w:tc>
          <w:tcPr>
            <w:tcW w:w="5426" w:type="dxa"/>
            <w:noWrap/>
            <w:vAlign w:val="bottom"/>
          </w:tcPr>
          <w:p w:rsidR="00181756" w:rsidRPr="0062796A" w:rsidRDefault="00181756" w:rsidP="00AC7E5F">
            <w:pPr>
              <w:pStyle w:val="2"/>
            </w:pPr>
            <w:r w:rsidRPr="0062796A">
              <w:t>2</w:t>
            </w:r>
          </w:p>
        </w:tc>
        <w:tc>
          <w:tcPr>
            <w:tcW w:w="733" w:type="dxa"/>
            <w:noWrap/>
            <w:vAlign w:val="bottom"/>
          </w:tcPr>
          <w:p w:rsidR="00181756" w:rsidRPr="0062796A" w:rsidRDefault="00181756" w:rsidP="00AC7E5F">
            <w:pPr>
              <w:pStyle w:val="2"/>
            </w:pPr>
            <w:r w:rsidRPr="0062796A">
              <w:t>3</w:t>
            </w:r>
          </w:p>
        </w:tc>
        <w:tc>
          <w:tcPr>
            <w:tcW w:w="733" w:type="dxa"/>
            <w:noWrap/>
            <w:vAlign w:val="bottom"/>
          </w:tcPr>
          <w:p w:rsidR="00181756" w:rsidRPr="0062796A" w:rsidRDefault="00181756" w:rsidP="00AC7E5F">
            <w:pPr>
              <w:pStyle w:val="2"/>
            </w:pPr>
            <w:r w:rsidRPr="0062796A">
              <w:t>4</w:t>
            </w:r>
          </w:p>
        </w:tc>
        <w:tc>
          <w:tcPr>
            <w:tcW w:w="1239" w:type="dxa"/>
            <w:noWrap/>
            <w:vAlign w:val="bottom"/>
          </w:tcPr>
          <w:p w:rsidR="00181756" w:rsidRPr="0062796A" w:rsidRDefault="00181756" w:rsidP="00AC7E5F">
            <w:pPr>
              <w:pStyle w:val="2"/>
            </w:pPr>
          </w:p>
        </w:tc>
      </w:tr>
      <w:tr w:rsidR="00181756" w:rsidRPr="0062796A" w:rsidTr="00223C14">
        <w:trPr>
          <w:trHeight w:val="279"/>
          <w:jc w:val="center"/>
        </w:trPr>
        <w:tc>
          <w:tcPr>
            <w:tcW w:w="5426" w:type="dxa"/>
          </w:tcPr>
          <w:p w:rsidR="00181756" w:rsidRPr="0062796A" w:rsidRDefault="00181756" w:rsidP="00AC7E5F">
            <w:pPr>
              <w:pStyle w:val="2"/>
            </w:pPr>
            <w:r w:rsidRPr="0062796A">
              <w:t>Процентные доходы, всего,</w:t>
            </w:r>
          </w:p>
        </w:tc>
        <w:tc>
          <w:tcPr>
            <w:tcW w:w="733" w:type="dxa"/>
            <w:noWrap/>
          </w:tcPr>
          <w:p w:rsidR="00181756" w:rsidRPr="0062796A" w:rsidRDefault="00181756" w:rsidP="00AC7E5F">
            <w:pPr>
              <w:pStyle w:val="2"/>
            </w:pPr>
            <w:r w:rsidRPr="0062796A">
              <w:t>332483</w:t>
            </w:r>
          </w:p>
        </w:tc>
        <w:tc>
          <w:tcPr>
            <w:tcW w:w="733" w:type="dxa"/>
            <w:noWrap/>
          </w:tcPr>
          <w:p w:rsidR="00181756" w:rsidRPr="0062796A" w:rsidRDefault="00181756" w:rsidP="00AC7E5F">
            <w:pPr>
              <w:pStyle w:val="2"/>
            </w:pPr>
            <w:r w:rsidRPr="0062796A">
              <w:t>249290</w:t>
            </w:r>
          </w:p>
        </w:tc>
        <w:tc>
          <w:tcPr>
            <w:tcW w:w="1239" w:type="dxa"/>
            <w:noWrap/>
            <w:vAlign w:val="bottom"/>
          </w:tcPr>
          <w:p w:rsidR="00181756" w:rsidRPr="0062796A" w:rsidRDefault="00181756" w:rsidP="00AC7E5F">
            <w:pPr>
              <w:pStyle w:val="2"/>
            </w:pPr>
            <w:r w:rsidRPr="0062796A">
              <w:t>83193</w:t>
            </w:r>
          </w:p>
        </w:tc>
      </w:tr>
      <w:tr w:rsidR="00181756" w:rsidRPr="0062796A" w:rsidTr="00223C14">
        <w:trPr>
          <w:trHeight w:val="279"/>
          <w:jc w:val="center"/>
        </w:trPr>
        <w:tc>
          <w:tcPr>
            <w:tcW w:w="5426" w:type="dxa"/>
          </w:tcPr>
          <w:p w:rsidR="00181756" w:rsidRPr="0062796A" w:rsidRDefault="00181756" w:rsidP="00AC7E5F">
            <w:pPr>
              <w:pStyle w:val="2"/>
            </w:pPr>
            <w:r w:rsidRPr="0062796A">
              <w:t>Процентные расходы, всего,</w:t>
            </w:r>
          </w:p>
        </w:tc>
        <w:tc>
          <w:tcPr>
            <w:tcW w:w="733" w:type="dxa"/>
            <w:noWrap/>
          </w:tcPr>
          <w:p w:rsidR="00181756" w:rsidRPr="0062796A" w:rsidRDefault="00181756" w:rsidP="00AC7E5F">
            <w:pPr>
              <w:pStyle w:val="2"/>
            </w:pPr>
            <w:r w:rsidRPr="0062796A">
              <w:t>129405</w:t>
            </w:r>
          </w:p>
        </w:tc>
        <w:tc>
          <w:tcPr>
            <w:tcW w:w="733" w:type="dxa"/>
            <w:noWrap/>
          </w:tcPr>
          <w:p w:rsidR="00181756" w:rsidRPr="0062796A" w:rsidRDefault="00181756" w:rsidP="00AC7E5F">
            <w:pPr>
              <w:pStyle w:val="2"/>
            </w:pPr>
            <w:r w:rsidRPr="0062796A">
              <w:t>48688</w:t>
            </w:r>
          </w:p>
        </w:tc>
        <w:tc>
          <w:tcPr>
            <w:tcW w:w="1239" w:type="dxa"/>
            <w:noWrap/>
            <w:vAlign w:val="bottom"/>
          </w:tcPr>
          <w:p w:rsidR="00181756" w:rsidRPr="0062796A" w:rsidRDefault="00181756" w:rsidP="00AC7E5F">
            <w:pPr>
              <w:pStyle w:val="2"/>
            </w:pPr>
            <w:r w:rsidRPr="0062796A">
              <w:t>80717</w:t>
            </w:r>
          </w:p>
        </w:tc>
      </w:tr>
      <w:tr w:rsidR="00181756" w:rsidRPr="0062796A" w:rsidTr="00223C14">
        <w:trPr>
          <w:trHeight w:val="279"/>
          <w:jc w:val="center"/>
        </w:trPr>
        <w:tc>
          <w:tcPr>
            <w:tcW w:w="5426" w:type="dxa"/>
            <w:noWrap/>
            <w:vAlign w:val="bottom"/>
          </w:tcPr>
          <w:p w:rsidR="00181756" w:rsidRPr="0062796A" w:rsidRDefault="00181756" w:rsidP="00AC7E5F">
            <w:pPr>
              <w:pStyle w:val="2"/>
            </w:pPr>
            <w:r w:rsidRPr="0062796A">
              <w:t>Чистые процентные доходы (отрицательная процентная маржа)</w:t>
            </w:r>
          </w:p>
        </w:tc>
        <w:tc>
          <w:tcPr>
            <w:tcW w:w="733" w:type="dxa"/>
            <w:noWrap/>
            <w:vAlign w:val="bottom"/>
          </w:tcPr>
          <w:p w:rsidR="00181756" w:rsidRPr="0062796A" w:rsidRDefault="00181756" w:rsidP="00AC7E5F">
            <w:pPr>
              <w:pStyle w:val="2"/>
            </w:pPr>
            <w:r w:rsidRPr="0062796A">
              <w:t>203078</w:t>
            </w:r>
          </w:p>
        </w:tc>
        <w:tc>
          <w:tcPr>
            <w:tcW w:w="733" w:type="dxa"/>
            <w:noWrap/>
            <w:vAlign w:val="bottom"/>
          </w:tcPr>
          <w:p w:rsidR="00181756" w:rsidRPr="0062796A" w:rsidRDefault="00181756" w:rsidP="00AC7E5F">
            <w:pPr>
              <w:pStyle w:val="2"/>
            </w:pPr>
            <w:r w:rsidRPr="0062796A">
              <w:t>200602</w:t>
            </w:r>
          </w:p>
        </w:tc>
        <w:tc>
          <w:tcPr>
            <w:tcW w:w="1239" w:type="dxa"/>
            <w:noWrap/>
            <w:vAlign w:val="bottom"/>
          </w:tcPr>
          <w:p w:rsidR="00181756" w:rsidRPr="0062796A" w:rsidRDefault="00181756" w:rsidP="00AC7E5F">
            <w:pPr>
              <w:pStyle w:val="2"/>
            </w:pPr>
            <w:r w:rsidRPr="0062796A">
              <w:t>2476</w:t>
            </w:r>
          </w:p>
        </w:tc>
      </w:tr>
      <w:tr w:rsidR="00181756" w:rsidRPr="0062796A" w:rsidTr="00223C14">
        <w:trPr>
          <w:trHeight w:val="279"/>
          <w:jc w:val="center"/>
        </w:trPr>
        <w:tc>
          <w:tcPr>
            <w:tcW w:w="5426" w:type="dxa"/>
            <w:noWrap/>
            <w:vAlign w:val="bottom"/>
          </w:tcPr>
          <w:p w:rsidR="00181756" w:rsidRPr="0062796A" w:rsidRDefault="00181756" w:rsidP="00AC7E5F">
            <w:pPr>
              <w:pStyle w:val="2"/>
            </w:pPr>
            <w:r w:rsidRPr="0062796A">
              <w:t xml:space="preserve">Прибыль (убыток) до налогообложения </w:t>
            </w:r>
          </w:p>
        </w:tc>
        <w:tc>
          <w:tcPr>
            <w:tcW w:w="733" w:type="dxa"/>
            <w:noWrap/>
            <w:vAlign w:val="bottom"/>
          </w:tcPr>
          <w:p w:rsidR="00181756" w:rsidRPr="0062796A" w:rsidRDefault="00181756" w:rsidP="00AC7E5F">
            <w:pPr>
              <w:pStyle w:val="2"/>
            </w:pPr>
            <w:r w:rsidRPr="0062796A">
              <w:t>27382</w:t>
            </w:r>
          </w:p>
        </w:tc>
        <w:tc>
          <w:tcPr>
            <w:tcW w:w="733" w:type="dxa"/>
            <w:noWrap/>
            <w:vAlign w:val="bottom"/>
          </w:tcPr>
          <w:p w:rsidR="00181756" w:rsidRPr="0062796A" w:rsidRDefault="00181756" w:rsidP="00AC7E5F">
            <w:pPr>
              <w:pStyle w:val="2"/>
            </w:pPr>
            <w:r w:rsidRPr="0062796A">
              <w:t>38361</w:t>
            </w:r>
          </w:p>
        </w:tc>
        <w:tc>
          <w:tcPr>
            <w:tcW w:w="1239" w:type="dxa"/>
            <w:noWrap/>
            <w:vAlign w:val="bottom"/>
          </w:tcPr>
          <w:p w:rsidR="00181756" w:rsidRPr="0062796A" w:rsidRDefault="00181756" w:rsidP="00AC7E5F">
            <w:pPr>
              <w:pStyle w:val="2"/>
            </w:pPr>
            <w:r w:rsidRPr="0062796A">
              <w:t>-10979</w:t>
            </w:r>
          </w:p>
        </w:tc>
      </w:tr>
      <w:tr w:rsidR="00181756" w:rsidRPr="0062796A" w:rsidTr="00223C14">
        <w:trPr>
          <w:trHeight w:val="279"/>
          <w:jc w:val="center"/>
        </w:trPr>
        <w:tc>
          <w:tcPr>
            <w:tcW w:w="5426" w:type="dxa"/>
            <w:tcBorders>
              <w:bottom w:val="single" w:sz="4" w:space="0" w:color="auto"/>
            </w:tcBorders>
            <w:noWrap/>
          </w:tcPr>
          <w:p w:rsidR="00181756" w:rsidRPr="0062796A" w:rsidRDefault="00181756" w:rsidP="00AC7E5F">
            <w:pPr>
              <w:pStyle w:val="2"/>
            </w:pPr>
            <w:r w:rsidRPr="0062796A">
              <w:t>Неиспользованная прибыль (убыток) за отчетный период</w:t>
            </w:r>
          </w:p>
        </w:tc>
        <w:tc>
          <w:tcPr>
            <w:tcW w:w="733" w:type="dxa"/>
            <w:tcBorders>
              <w:bottom w:val="single" w:sz="4" w:space="0" w:color="auto"/>
            </w:tcBorders>
            <w:noWrap/>
          </w:tcPr>
          <w:p w:rsidR="00181756" w:rsidRPr="0062796A" w:rsidRDefault="00181756" w:rsidP="00AC7E5F">
            <w:pPr>
              <w:pStyle w:val="2"/>
            </w:pPr>
            <w:r w:rsidRPr="0062796A">
              <w:t>6598</w:t>
            </w:r>
          </w:p>
        </w:tc>
        <w:tc>
          <w:tcPr>
            <w:tcW w:w="733" w:type="dxa"/>
            <w:tcBorders>
              <w:bottom w:val="single" w:sz="4" w:space="0" w:color="auto"/>
            </w:tcBorders>
            <w:noWrap/>
          </w:tcPr>
          <w:p w:rsidR="00181756" w:rsidRPr="0062796A" w:rsidRDefault="00181756" w:rsidP="00AC7E5F">
            <w:pPr>
              <w:pStyle w:val="2"/>
            </w:pPr>
            <w:r w:rsidRPr="0062796A">
              <w:t>25536</w:t>
            </w:r>
          </w:p>
        </w:tc>
        <w:tc>
          <w:tcPr>
            <w:tcW w:w="1239" w:type="dxa"/>
            <w:tcBorders>
              <w:bottom w:val="single" w:sz="4" w:space="0" w:color="auto"/>
            </w:tcBorders>
            <w:noWrap/>
            <w:vAlign w:val="bottom"/>
          </w:tcPr>
          <w:p w:rsidR="00181756" w:rsidRPr="0062796A" w:rsidRDefault="00181756" w:rsidP="00AC7E5F">
            <w:pPr>
              <w:pStyle w:val="2"/>
            </w:pPr>
            <w:r w:rsidRPr="0062796A">
              <w:t>-18938</w:t>
            </w:r>
          </w:p>
        </w:tc>
      </w:tr>
    </w:tbl>
    <w:p w:rsidR="00223C14" w:rsidRDefault="00223C14" w:rsidP="0062796A">
      <w:pPr>
        <w:spacing w:line="360" w:lineRule="auto"/>
        <w:ind w:firstLine="709"/>
        <w:jc w:val="both"/>
        <w:rPr>
          <w:sz w:val="28"/>
          <w:szCs w:val="28"/>
        </w:rPr>
      </w:pPr>
    </w:p>
    <w:p w:rsidR="00181756" w:rsidRPr="0062796A" w:rsidRDefault="00181756" w:rsidP="0062796A">
      <w:pPr>
        <w:spacing w:line="360" w:lineRule="auto"/>
        <w:ind w:firstLine="709"/>
        <w:jc w:val="both"/>
        <w:rPr>
          <w:sz w:val="28"/>
          <w:szCs w:val="28"/>
        </w:rPr>
      </w:pPr>
      <w:r w:rsidRPr="0062796A">
        <w:rPr>
          <w:sz w:val="28"/>
          <w:szCs w:val="28"/>
        </w:rPr>
        <w:t>Процентные доходы банка возросли на 83193 тыс.руб, но так же возросли процентные расходы на 80717 тыс.руб.</w:t>
      </w:r>
    </w:p>
    <w:p w:rsidR="00181756" w:rsidRPr="0062796A" w:rsidRDefault="00181756" w:rsidP="0062796A">
      <w:pPr>
        <w:spacing w:line="360" w:lineRule="auto"/>
        <w:ind w:firstLine="709"/>
        <w:jc w:val="both"/>
        <w:rPr>
          <w:sz w:val="28"/>
          <w:szCs w:val="28"/>
        </w:rPr>
      </w:pPr>
      <w:r w:rsidRPr="0062796A">
        <w:rPr>
          <w:sz w:val="28"/>
          <w:szCs w:val="28"/>
        </w:rPr>
        <w:t xml:space="preserve">Прибыль отчетного периода составила 6598 тыс.руб., что является </w:t>
      </w:r>
      <w:r w:rsidR="003B634B" w:rsidRPr="0062796A">
        <w:rPr>
          <w:sz w:val="28"/>
          <w:szCs w:val="28"/>
        </w:rPr>
        <w:t>отрицательным</w:t>
      </w:r>
      <w:r w:rsidRPr="0062796A">
        <w:rPr>
          <w:sz w:val="28"/>
          <w:szCs w:val="28"/>
        </w:rPr>
        <w:t xml:space="preserve"> фактором, так как она </w:t>
      </w:r>
      <w:r w:rsidR="003B634B" w:rsidRPr="0062796A">
        <w:rPr>
          <w:sz w:val="28"/>
          <w:szCs w:val="28"/>
        </w:rPr>
        <w:t xml:space="preserve">не </w:t>
      </w:r>
      <w:r w:rsidRPr="0062796A">
        <w:rPr>
          <w:sz w:val="28"/>
          <w:szCs w:val="28"/>
        </w:rPr>
        <w:t xml:space="preserve">превышает прибыль предыдущего периода на </w:t>
      </w:r>
      <w:r w:rsidR="003B634B" w:rsidRPr="0062796A">
        <w:rPr>
          <w:sz w:val="28"/>
          <w:szCs w:val="28"/>
        </w:rPr>
        <w:t>18938</w:t>
      </w:r>
      <w:r w:rsidRPr="0062796A">
        <w:rPr>
          <w:sz w:val="28"/>
          <w:szCs w:val="28"/>
        </w:rPr>
        <w:t xml:space="preserve"> тыс.руб.</w:t>
      </w:r>
    </w:p>
    <w:p w:rsidR="007140FC" w:rsidRPr="0062796A" w:rsidRDefault="00AC7E5F" w:rsidP="0062796A">
      <w:pPr>
        <w:shd w:val="clear" w:color="auto" w:fill="FFFFFF"/>
        <w:spacing w:line="360" w:lineRule="auto"/>
        <w:ind w:firstLine="709"/>
        <w:jc w:val="both"/>
        <w:rPr>
          <w:sz w:val="28"/>
          <w:szCs w:val="28"/>
        </w:rPr>
      </w:pPr>
      <w:r>
        <w:rPr>
          <w:sz w:val="28"/>
          <w:szCs w:val="28"/>
        </w:rPr>
        <w:br w:type="page"/>
      </w:r>
      <w:r w:rsidR="007140FC" w:rsidRPr="0062796A">
        <w:rPr>
          <w:sz w:val="28"/>
          <w:szCs w:val="28"/>
        </w:rPr>
        <w:t>ЗАКЛЮЧЕНИЕ</w:t>
      </w:r>
    </w:p>
    <w:p w:rsidR="00293B42" w:rsidRPr="0062796A" w:rsidRDefault="00293B42" w:rsidP="0062796A">
      <w:pPr>
        <w:shd w:val="clear" w:color="auto" w:fill="FFFFFF"/>
        <w:spacing w:line="360" w:lineRule="auto"/>
        <w:ind w:firstLine="709"/>
        <w:jc w:val="both"/>
        <w:rPr>
          <w:sz w:val="28"/>
          <w:szCs w:val="28"/>
        </w:rPr>
      </w:pPr>
    </w:p>
    <w:p w:rsidR="00293B42" w:rsidRPr="0062796A" w:rsidRDefault="00293B42" w:rsidP="0062796A">
      <w:pPr>
        <w:pStyle w:val="a5"/>
        <w:spacing w:line="360" w:lineRule="auto"/>
        <w:ind w:firstLine="709"/>
        <w:rPr>
          <w:sz w:val="28"/>
          <w:szCs w:val="28"/>
        </w:rPr>
      </w:pPr>
      <w:r w:rsidRPr="0062796A">
        <w:rPr>
          <w:sz w:val="28"/>
          <w:szCs w:val="28"/>
        </w:rPr>
        <w:t xml:space="preserve">В заключении можно сказать, что рост собственного капитала банка является одной из причин динамического развития банка. </w:t>
      </w:r>
      <w:bookmarkStart w:id="2" w:name="OLE_LINK1"/>
      <w:bookmarkStart w:id="3" w:name="OLE_LINK2"/>
      <w:r w:rsidRPr="0062796A">
        <w:rPr>
          <w:sz w:val="28"/>
          <w:szCs w:val="28"/>
        </w:rPr>
        <w:t>1 ноября 2008 года Центральным Банком Российской Федерации зарегистрирован очередной дополнительный выпуск акций ОАО «АФ Банк». Объем эмиссии составил один миллиард рублей.</w:t>
      </w:r>
    </w:p>
    <w:p w:rsidR="00293B42" w:rsidRPr="0062796A" w:rsidRDefault="00293B42" w:rsidP="0062796A">
      <w:pPr>
        <w:pStyle w:val="a5"/>
        <w:spacing w:line="360" w:lineRule="auto"/>
        <w:ind w:firstLine="709"/>
        <w:rPr>
          <w:sz w:val="28"/>
          <w:szCs w:val="28"/>
        </w:rPr>
      </w:pPr>
      <w:r w:rsidRPr="0062796A">
        <w:rPr>
          <w:sz w:val="28"/>
          <w:szCs w:val="28"/>
        </w:rPr>
        <w:t>Именно на такую сумму увеличился уставной капитал банка. Теперь он составляет 1 183 361 476 рублей. Собственный капитал банка составляет 1 миллиард 406 миллионов рублей.</w:t>
      </w:r>
    </w:p>
    <w:p w:rsidR="00293B42" w:rsidRPr="0062796A" w:rsidRDefault="00293B42" w:rsidP="0062796A">
      <w:pPr>
        <w:pStyle w:val="a5"/>
        <w:spacing w:line="360" w:lineRule="auto"/>
        <w:ind w:firstLine="709"/>
        <w:rPr>
          <w:sz w:val="28"/>
          <w:szCs w:val="28"/>
        </w:rPr>
      </w:pPr>
      <w:r w:rsidRPr="0062796A">
        <w:rPr>
          <w:sz w:val="28"/>
          <w:szCs w:val="28"/>
        </w:rPr>
        <w:t>По итогам прошедшего года ОАО «АФ Банк» занял первую позицию (29,5%) среди кредитных организаций Республики Башкортостан по размеру собственных средств.</w:t>
      </w:r>
    </w:p>
    <w:bookmarkEnd w:id="2"/>
    <w:bookmarkEnd w:id="3"/>
    <w:p w:rsidR="00293B42" w:rsidRPr="0062796A" w:rsidRDefault="00293B42" w:rsidP="0062796A">
      <w:pPr>
        <w:pStyle w:val="a5"/>
        <w:spacing w:line="360" w:lineRule="auto"/>
        <w:ind w:firstLine="709"/>
        <w:rPr>
          <w:sz w:val="28"/>
          <w:szCs w:val="28"/>
        </w:rPr>
      </w:pPr>
      <w:r w:rsidRPr="0062796A">
        <w:rPr>
          <w:sz w:val="28"/>
          <w:szCs w:val="28"/>
        </w:rPr>
        <w:t>Объем кредитования юридических лиц за 2008 год вырос на 59,3% и достиг 3 658 млн. рублей</w:t>
      </w:r>
      <w:r w:rsidR="00223C14">
        <w:rPr>
          <w:sz w:val="28"/>
          <w:szCs w:val="28"/>
        </w:rPr>
        <w:t>.</w:t>
      </w:r>
      <w:r w:rsidRPr="0062796A">
        <w:rPr>
          <w:sz w:val="28"/>
          <w:szCs w:val="28"/>
        </w:rPr>
        <w:t xml:space="preserve"> За 2008 год было выдано 207 кредитов юридическим лицам. В 2008 году услугами Банка по кредитованию пользовались клиенты малого, среднего и крупного бизнеса, осуществляющие деятельность в самых различных отраслях экономики.</w:t>
      </w:r>
    </w:p>
    <w:p w:rsidR="00293B42" w:rsidRPr="0062796A" w:rsidRDefault="00293B42" w:rsidP="0062796A">
      <w:pPr>
        <w:pStyle w:val="a5"/>
        <w:spacing w:line="360" w:lineRule="auto"/>
        <w:ind w:firstLine="709"/>
        <w:rPr>
          <w:sz w:val="28"/>
          <w:szCs w:val="28"/>
        </w:rPr>
      </w:pPr>
      <w:r w:rsidRPr="0062796A">
        <w:rPr>
          <w:sz w:val="28"/>
          <w:szCs w:val="28"/>
        </w:rPr>
        <w:t>Источниками роста портфеля являлись как направление кредитования корпоративных клиентов, так и сектор кредитования розничных клиентов Банка. За 2008 год был выдан 2 761 кредит физическим лицам на общую сумму 819,3 млн. рублей, что в 1,9</w:t>
      </w:r>
      <w:r w:rsidR="0062796A">
        <w:rPr>
          <w:sz w:val="28"/>
          <w:szCs w:val="28"/>
        </w:rPr>
        <w:t xml:space="preserve"> </w:t>
      </w:r>
      <w:r w:rsidRPr="0062796A">
        <w:rPr>
          <w:sz w:val="28"/>
          <w:szCs w:val="28"/>
        </w:rPr>
        <w:t>раз превышает показатель 2007 года.</w:t>
      </w:r>
    </w:p>
    <w:p w:rsidR="00293B42" w:rsidRPr="0062796A" w:rsidRDefault="00293B42" w:rsidP="0062796A">
      <w:pPr>
        <w:shd w:val="clear" w:color="auto" w:fill="FFFFFF"/>
        <w:spacing w:line="360" w:lineRule="auto"/>
        <w:ind w:firstLine="709"/>
        <w:jc w:val="both"/>
        <w:rPr>
          <w:sz w:val="28"/>
          <w:szCs w:val="28"/>
        </w:rPr>
      </w:pPr>
      <w:r w:rsidRPr="0062796A">
        <w:rPr>
          <w:sz w:val="28"/>
          <w:szCs w:val="28"/>
        </w:rPr>
        <w:t>Рост пассивов был обусловлен, прежде всего, сохранением динамики роста средств клиентов и собственных средств Банка.</w:t>
      </w:r>
    </w:p>
    <w:p w:rsidR="00293B42" w:rsidRPr="0062796A" w:rsidRDefault="00293B42" w:rsidP="0062796A">
      <w:pPr>
        <w:spacing w:line="360" w:lineRule="auto"/>
        <w:ind w:firstLine="709"/>
        <w:jc w:val="both"/>
        <w:rPr>
          <w:sz w:val="28"/>
          <w:szCs w:val="28"/>
        </w:rPr>
      </w:pPr>
      <w:r w:rsidRPr="0062796A">
        <w:rPr>
          <w:sz w:val="28"/>
          <w:szCs w:val="28"/>
        </w:rPr>
        <w:t>Привлечено денежных средств юридических и физических лиц на 845,0 млн. рублей без учета привлеченных ресурсов от акционеров, что в 6,6 раз больше по сравнению с 2007 годом. В том числе депозиты физических лиц составили 661,3 млн. рублей, что в 6,8 раз превышает показатели прошлого года.</w:t>
      </w:r>
    </w:p>
    <w:p w:rsidR="00293B42" w:rsidRPr="0062796A" w:rsidRDefault="00293B42" w:rsidP="0062796A">
      <w:pPr>
        <w:spacing w:line="360" w:lineRule="auto"/>
        <w:ind w:firstLine="709"/>
        <w:jc w:val="both"/>
        <w:rPr>
          <w:sz w:val="28"/>
          <w:szCs w:val="28"/>
        </w:rPr>
      </w:pPr>
      <w:r w:rsidRPr="0062796A">
        <w:rPr>
          <w:sz w:val="28"/>
          <w:szCs w:val="28"/>
        </w:rPr>
        <w:t>В 2008 году юридическими лицами и частными предпринимателями было открыто более 400</w:t>
      </w:r>
      <w:r w:rsidR="0062796A">
        <w:rPr>
          <w:sz w:val="28"/>
          <w:szCs w:val="28"/>
        </w:rPr>
        <w:t xml:space="preserve"> </w:t>
      </w:r>
      <w:r w:rsidRPr="0062796A">
        <w:rPr>
          <w:sz w:val="28"/>
          <w:szCs w:val="28"/>
        </w:rPr>
        <w:t>расчетных счетов, что является положительной оценкой действий в области работы с корпоративной клиентурой для банка подобного уровня.</w:t>
      </w:r>
      <w:r w:rsidR="00223C14">
        <w:rPr>
          <w:sz w:val="28"/>
          <w:szCs w:val="28"/>
        </w:rPr>
        <w:t xml:space="preserve"> </w:t>
      </w:r>
      <w:r w:rsidRPr="0062796A">
        <w:rPr>
          <w:sz w:val="28"/>
          <w:szCs w:val="28"/>
        </w:rPr>
        <w:t>За 2008 год депозиты и векселя юридических лиц увеличились в 5,7 раз. Этот фактор отражает увеличение объема и спектра операций с корпоративными клиентам.</w:t>
      </w:r>
      <w:r w:rsidR="00223C14">
        <w:rPr>
          <w:sz w:val="28"/>
          <w:szCs w:val="28"/>
        </w:rPr>
        <w:t xml:space="preserve"> </w:t>
      </w:r>
      <w:r w:rsidRPr="0062796A">
        <w:rPr>
          <w:sz w:val="28"/>
          <w:szCs w:val="28"/>
        </w:rPr>
        <w:t>Успешная деятельность Банка по привлечению вкладов физических лиц обусловлена конкурентоспособной процентной ставкой, удобными условиями, а также уникальными предложениями ОАО «АФ Банк». Высокая доходность, а также инновационные предложения позволяют удовлетворить потребности любой категории вкладчиков.</w:t>
      </w:r>
      <w:r w:rsidR="0062796A">
        <w:rPr>
          <w:sz w:val="28"/>
          <w:szCs w:val="28"/>
        </w:rPr>
        <w:t xml:space="preserve"> </w:t>
      </w:r>
      <w:r w:rsidRPr="0062796A">
        <w:rPr>
          <w:sz w:val="28"/>
          <w:szCs w:val="28"/>
        </w:rPr>
        <w:t xml:space="preserve">Обогащенная линейка срочных вкладов позволяет частным клиентам с различным уровнем достатка максимально эффективно распоряжаться своими денежными средствами, преумножая свой капитал. </w:t>
      </w:r>
    </w:p>
    <w:p w:rsidR="00293B42" w:rsidRPr="0062796A" w:rsidRDefault="00293B42" w:rsidP="0062796A">
      <w:pPr>
        <w:spacing w:line="360" w:lineRule="auto"/>
        <w:ind w:firstLine="709"/>
        <w:jc w:val="both"/>
        <w:rPr>
          <w:sz w:val="28"/>
          <w:szCs w:val="28"/>
        </w:rPr>
      </w:pPr>
      <w:r w:rsidRPr="0062796A">
        <w:rPr>
          <w:sz w:val="28"/>
          <w:szCs w:val="28"/>
        </w:rPr>
        <w:t>Даже в период массового снятия вкладов в октябре-ноябре 2008 года Банк сохранил практически всех вкладчиков, а к концу года нарастил объем вкладов.</w:t>
      </w:r>
      <w:r w:rsidR="00223C14">
        <w:rPr>
          <w:sz w:val="28"/>
          <w:szCs w:val="28"/>
        </w:rPr>
        <w:t xml:space="preserve"> </w:t>
      </w:r>
      <w:r w:rsidRPr="0062796A">
        <w:rPr>
          <w:sz w:val="28"/>
          <w:szCs w:val="28"/>
        </w:rPr>
        <w:t>Банку необходимо расширить инструменты рефинансирования путем получения дилерской лицензии профессионального участника рынка ценных бумаг, привлекать и размещать ресурсы по операциям РЕПО как с Банком России, так и с другими контрагентами.</w:t>
      </w:r>
    </w:p>
    <w:p w:rsidR="00293B42" w:rsidRPr="0062796A" w:rsidRDefault="00293B42" w:rsidP="0062796A">
      <w:pPr>
        <w:shd w:val="clear" w:color="auto" w:fill="FFFFFF"/>
        <w:spacing w:line="360" w:lineRule="auto"/>
        <w:ind w:firstLine="709"/>
        <w:jc w:val="both"/>
        <w:rPr>
          <w:sz w:val="28"/>
          <w:szCs w:val="28"/>
        </w:rPr>
      </w:pPr>
    </w:p>
    <w:p w:rsidR="008E71CF" w:rsidRDefault="00AC7E5F" w:rsidP="0062796A">
      <w:pPr>
        <w:tabs>
          <w:tab w:val="left" w:pos="477"/>
        </w:tabs>
        <w:spacing w:line="360" w:lineRule="auto"/>
        <w:ind w:firstLine="709"/>
        <w:jc w:val="both"/>
        <w:rPr>
          <w:sz w:val="28"/>
          <w:szCs w:val="28"/>
        </w:rPr>
      </w:pPr>
      <w:r>
        <w:rPr>
          <w:sz w:val="28"/>
          <w:szCs w:val="28"/>
        </w:rPr>
        <w:br w:type="page"/>
      </w:r>
      <w:r w:rsidR="008E71CF" w:rsidRPr="0062796A">
        <w:rPr>
          <w:sz w:val="28"/>
          <w:szCs w:val="28"/>
        </w:rPr>
        <w:t>С</w:t>
      </w:r>
      <w:r>
        <w:rPr>
          <w:sz w:val="28"/>
          <w:szCs w:val="28"/>
        </w:rPr>
        <w:t>ПИСОК ИСПОЛЬЗОВАННОЙ ЛИТЕРАТУРЫ</w:t>
      </w:r>
    </w:p>
    <w:p w:rsidR="00AC7E5F" w:rsidRPr="0062796A" w:rsidRDefault="00AC7E5F" w:rsidP="0062796A">
      <w:pPr>
        <w:tabs>
          <w:tab w:val="left" w:pos="477"/>
        </w:tabs>
        <w:spacing w:line="360" w:lineRule="auto"/>
        <w:ind w:firstLine="709"/>
        <w:jc w:val="both"/>
        <w:rPr>
          <w:sz w:val="28"/>
          <w:szCs w:val="28"/>
        </w:rPr>
      </w:pPr>
    </w:p>
    <w:p w:rsidR="004726A3" w:rsidRPr="0062796A" w:rsidRDefault="004726A3" w:rsidP="00AC7E5F">
      <w:pPr>
        <w:numPr>
          <w:ilvl w:val="0"/>
          <w:numId w:val="3"/>
        </w:numPr>
        <w:tabs>
          <w:tab w:val="left" w:pos="0"/>
          <w:tab w:val="left" w:pos="900"/>
        </w:tabs>
        <w:spacing w:line="360" w:lineRule="auto"/>
        <w:ind w:left="0" w:firstLine="0"/>
        <w:jc w:val="both"/>
        <w:rPr>
          <w:sz w:val="28"/>
          <w:szCs w:val="28"/>
        </w:rPr>
      </w:pPr>
      <w:r w:rsidRPr="0062796A">
        <w:rPr>
          <w:sz w:val="28"/>
          <w:szCs w:val="28"/>
        </w:rPr>
        <w:t>Финансовая отчётность ОАО «АФ Банк за 2008г.»</w:t>
      </w:r>
    </w:p>
    <w:p w:rsidR="004726A3" w:rsidRPr="0062796A" w:rsidRDefault="004726A3" w:rsidP="00AC7E5F">
      <w:pPr>
        <w:numPr>
          <w:ilvl w:val="0"/>
          <w:numId w:val="3"/>
        </w:numPr>
        <w:tabs>
          <w:tab w:val="left" w:pos="0"/>
          <w:tab w:val="left" w:pos="900"/>
        </w:tabs>
        <w:spacing w:line="360" w:lineRule="auto"/>
        <w:ind w:left="0" w:firstLine="0"/>
        <w:jc w:val="both"/>
        <w:rPr>
          <w:sz w:val="28"/>
          <w:szCs w:val="28"/>
        </w:rPr>
      </w:pPr>
      <w:r w:rsidRPr="0062796A">
        <w:rPr>
          <w:sz w:val="28"/>
          <w:szCs w:val="28"/>
        </w:rPr>
        <w:t>Вешкин Ю.Г., Авагян Г.Л., Экономический анализ деятельности коммерческого банка: учеб.пособие \ Вешкин Ю.Г., Авагян Г.Л. – М.: Магистр, 2007.</w:t>
      </w:r>
    </w:p>
    <w:p w:rsidR="004726A3" w:rsidRPr="0062796A" w:rsidRDefault="004726A3" w:rsidP="00AC7E5F">
      <w:pPr>
        <w:numPr>
          <w:ilvl w:val="0"/>
          <w:numId w:val="3"/>
        </w:numPr>
        <w:tabs>
          <w:tab w:val="left" w:pos="0"/>
          <w:tab w:val="left" w:pos="900"/>
        </w:tabs>
        <w:spacing w:line="360" w:lineRule="auto"/>
        <w:ind w:left="0" w:firstLine="0"/>
        <w:jc w:val="both"/>
        <w:rPr>
          <w:sz w:val="28"/>
          <w:szCs w:val="28"/>
        </w:rPr>
      </w:pPr>
      <w:r w:rsidRPr="0062796A">
        <w:rPr>
          <w:sz w:val="28"/>
          <w:szCs w:val="28"/>
        </w:rPr>
        <w:t>Гиляровская Л.Т. , Паневина С.Н. Комплексный анализ финансово-хозяйственной деятельности банка и его филиалов – СПб.: Питер, 2005.</w:t>
      </w:r>
    </w:p>
    <w:p w:rsidR="004726A3" w:rsidRPr="0062796A" w:rsidRDefault="004726A3" w:rsidP="00AC7E5F">
      <w:pPr>
        <w:numPr>
          <w:ilvl w:val="0"/>
          <w:numId w:val="3"/>
        </w:numPr>
        <w:tabs>
          <w:tab w:val="left" w:pos="0"/>
          <w:tab w:val="left" w:pos="900"/>
        </w:tabs>
        <w:spacing w:line="360" w:lineRule="auto"/>
        <w:ind w:left="0" w:firstLine="0"/>
        <w:jc w:val="both"/>
        <w:rPr>
          <w:sz w:val="28"/>
          <w:szCs w:val="28"/>
        </w:rPr>
      </w:pPr>
      <w:r w:rsidRPr="0062796A">
        <w:rPr>
          <w:sz w:val="28"/>
          <w:szCs w:val="28"/>
        </w:rPr>
        <w:t>Макарьян Э.А., Герасименко Г.П., Мекарьян С.Э. Финансовый анализ: Учебное пособие. – М.: ИД ФБК – ПРЕСС, 2002.</w:t>
      </w:r>
    </w:p>
    <w:p w:rsidR="004726A3" w:rsidRPr="0062796A" w:rsidRDefault="004726A3" w:rsidP="00AC7E5F">
      <w:pPr>
        <w:numPr>
          <w:ilvl w:val="0"/>
          <w:numId w:val="3"/>
        </w:numPr>
        <w:tabs>
          <w:tab w:val="left" w:pos="0"/>
          <w:tab w:val="left" w:pos="900"/>
        </w:tabs>
        <w:spacing w:line="360" w:lineRule="auto"/>
        <w:ind w:left="0" w:firstLine="0"/>
        <w:jc w:val="both"/>
        <w:rPr>
          <w:sz w:val="28"/>
          <w:szCs w:val="28"/>
        </w:rPr>
      </w:pPr>
      <w:r w:rsidRPr="0062796A">
        <w:rPr>
          <w:sz w:val="28"/>
          <w:szCs w:val="28"/>
        </w:rPr>
        <w:t>Тосунян Г.А., Викулин А.Ю. Несостоятельность (банкротство) кредитных организаций: Учеб.-практ. Пособие. – М.: Дело,2002.</w:t>
      </w:r>
      <w:r w:rsidR="0062796A">
        <w:rPr>
          <w:sz w:val="28"/>
          <w:szCs w:val="28"/>
        </w:rPr>
        <w:t xml:space="preserve"> </w:t>
      </w:r>
      <w:bookmarkStart w:id="4" w:name="_GoBack"/>
      <w:bookmarkEnd w:id="4"/>
    </w:p>
    <w:sectPr w:rsidR="004726A3" w:rsidRPr="0062796A" w:rsidSect="0062796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80C" w:rsidRDefault="00E0680C">
      <w:r>
        <w:separator/>
      </w:r>
    </w:p>
  </w:endnote>
  <w:endnote w:type="continuationSeparator" w:id="0">
    <w:p w:rsidR="00E0680C" w:rsidRDefault="00E0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E1A" w:rsidRDefault="00005E1A" w:rsidP="005E2CA6">
    <w:pPr>
      <w:pStyle w:val="a9"/>
      <w:framePr w:wrap="around" w:vAnchor="text" w:hAnchor="margin" w:xAlign="right" w:y="1"/>
      <w:rPr>
        <w:rStyle w:val="ab"/>
      </w:rPr>
    </w:pPr>
  </w:p>
  <w:p w:rsidR="00005E1A" w:rsidRDefault="00005E1A" w:rsidP="008E71C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E1A" w:rsidRDefault="007E3E20" w:rsidP="005E2CA6">
    <w:pPr>
      <w:pStyle w:val="a9"/>
      <w:framePr w:wrap="around" w:vAnchor="text" w:hAnchor="margin" w:xAlign="right" w:y="1"/>
      <w:rPr>
        <w:rStyle w:val="ab"/>
      </w:rPr>
    </w:pPr>
    <w:r>
      <w:rPr>
        <w:rStyle w:val="ab"/>
        <w:noProof/>
      </w:rPr>
      <w:t>2</w:t>
    </w:r>
  </w:p>
  <w:p w:rsidR="00005E1A" w:rsidRDefault="00005E1A" w:rsidP="008E71C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80C" w:rsidRDefault="00E0680C">
      <w:r>
        <w:separator/>
      </w:r>
    </w:p>
  </w:footnote>
  <w:footnote w:type="continuationSeparator" w:id="0">
    <w:p w:rsidR="00E0680C" w:rsidRDefault="00E068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C4F99"/>
    <w:multiLevelType w:val="hybridMultilevel"/>
    <w:tmpl w:val="F1145314"/>
    <w:lvl w:ilvl="0" w:tplc="5AB41C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A410EC"/>
    <w:multiLevelType w:val="hybridMultilevel"/>
    <w:tmpl w:val="A4BC6D7E"/>
    <w:lvl w:ilvl="0" w:tplc="F5F0AF4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43124674"/>
    <w:multiLevelType w:val="hybridMultilevel"/>
    <w:tmpl w:val="0BDA23E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A6478DA"/>
    <w:multiLevelType w:val="hybridMultilevel"/>
    <w:tmpl w:val="FD9AC238"/>
    <w:lvl w:ilvl="0" w:tplc="F328F596">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E88"/>
    <w:rsid w:val="00005E1A"/>
    <w:rsid w:val="000547F3"/>
    <w:rsid w:val="00064B2D"/>
    <w:rsid w:val="00090ED1"/>
    <w:rsid w:val="0009205A"/>
    <w:rsid w:val="000E1AC9"/>
    <w:rsid w:val="000E3D28"/>
    <w:rsid w:val="00124ADD"/>
    <w:rsid w:val="00181756"/>
    <w:rsid w:val="001A3520"/>
    <w:rsid w:val="00223C14"/>
    <w:rsid w:val="0022482B"/>
    <w:rsid w:val="0027380D"/>
    <w:rsid w:val="00293B42"/>
    <w:rsid w:val="00327E38"/>
    <w:rsid w:val="003371C3"/>
    <w:rsid w:val="003B634B"/>
    <w:rsid w:val="00403CE4"/>
    <w:rsid w:val="00404277"/>
    <w:rsid w:val="00407EFB"/>
    <w:rsid w:val="00411E88"/>
    <w:rsid w:val="00424EAC"/>
    <w:rsid w:val="0045094D"/>
    <w:rsid w:val="0045541B"/>
    <w:rsid w:val="004726A3"/>
    <w:rsid w:val="004D3CEC"/>
    <w:rsid w:val="004D52F7"/>
    <w:rsid w:val="004E15B6"/>
    <w:rsid w:val="005332CF"/>
    <w:rsid w:val="00552A8C"/>
    <w:rsid w:val="005C0ED4"/>
    <w:rsid w:val="005D0B74"/>
    <w:rsid w:val="005E2CA6"/>
    <w:rsid w:val="005E2E45"/>
    <w:rsid w:val="0062796A"/>
    <w:rsid w:val="0070394B"/>
    <w:rsid w:val="00706EA8"/>
    <w:rsid w:val="007140FC"/>
    <w:rsid w:val="00715F15"/>
    <w:rsid w:val="0076519E"/>
    <w:rsid w:val="0078272B"/>
    <w:rsid w:val="00793D69"/>
    <w:rsid w:val="007E3E20"/>
    <w:rsid w:val="008439D5"/>
    <w:rsid w:val="008C1514"/>
    <w:rsid w:val="008E1BC0"/>
    <w:rsid w:val="008E71CF"/>
    <w:rsid w:val="0098196E"/>
    <w:rsid w:val="00994A06"/>
    <w:rsid w:val="009A0D79"/>
    <w:rsid w:val="009A0DC8"/>
    <w:rsid w:val="00A3559C"/>
    <w:rsid w:val="00A61DC6"/>
    <w:rsid w:val="00A67C72"/>
    <w:rsid w:val="00A7716C"/>
    <w:rsid w:val="00A90EF6"/>
    <w:rsid w:val="00AC7E5F"/>
    <w:rsid w:val="00AD4EA4"/>
    <w:rsid w:val="00AF451A"/>
    <w:rsid w:val="00AF7CEA"/>
    <w:rsid w:val="00B1571C"/>
    <w:rsid w:val="00B1619A"/>
    <w:rsid w:val="00B33D1D"/>
    <w:rsid w:val="00C53729"/>
    <w:rsid w:val="00CA31A4"/>
    <w:rsid w:val="00D15ED7"/>
    <w:rsid w:val="00D21FFB"/>
    <w:rsid w:val="00D5689F"/>
    <w:rsid w:val="00D72951"/>
    <w:rsid w:val="00DA2719"/>
    <w:rsid w:val="00DA5940"/>
    <w:rsid w:val="00DB0516"/>
    <w:rsid w:val="00DC06B4"/>
    <w:rsid w:val="00DD719B"/>
    <w:rsid w:val="00DE7CDB"/>
    <w:rsid w:val="00DF19BF"/>
    <w:rsid w:val="00E0680C"/>
    <w:rsid w:val="00E52878"/>
    <w:rsid w:val="00E72C98"/>
    <w:rsid w:val="00EE26F4"/>
    <w:rsid w:val="00F0557E"/>
    <w:rsid w:val="00F86B58"/>
    <w:rsid w:val="00FD7FF7"/>
    <w:rsid w:val="00FE0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7B0EF8-D9D7-42D5-A9D5-0330ABD6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738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uiPriority w:val="99"/>
    <w:qFormat/>
    <w:rsid w:val="0027380D"/>
    <w:pPr>
      <w:jc w:val="center"/>
    </w:pPr>
    <w:rPr>
      <w:sz w:val="28"/>
      <w:szCs w:val="28"/>
    </w:rPr>
  </w:style>
  <w:style w:type="paragraph" w:styleId="a5">
    <w:name w:val="Body Text"/>
    <w:basedOn w:val="a"/>
    <w:link w:val="a6"/>
    <w:uiPriority w:val="99"/>
    <w:rsid w:val="00064B2D"/>
    <w:pPr>
      <w:jc w:val="both"/>
    </w:pPr>
    <w:rPr>
      <w:szCs w:val="20"/>
    </w:rPr>
  </w:style>
  <w:style w:type="character" w:customStyle="1" w:styleId="a6">
    <w:name w:val="Основной текст Знак"/>
    <w:link w:val="a5"/>
    <w:uiPriority w:val="99"/>
    <w:locked/>
    <w:rsid w:val="00064B2D"/>
    <w:rPr>
      <w:rFonts w:cs="Times New Roman"/>
      <w:sz w:val="24"/>
      <w:lang w:val="ru-RU" w:eastAsia="ru-RU" w:bidi="ar-SA"/>
    </w:rPr>
  </w:style>
  <w:style w:type="paragraph" w:styleId="a7">
    <w:name w:val="Plain Text"/>
    <w:basedOn w:val="a"/>
    <w:link w:val="a8"/>
    <w:uiPriority w:val="99"/>
    <w:rsid w:val="00124ADD"/>
    <w:rPr>
      <w:rFonts w:ascii="Courier New" w:hAnsi="Courier New"/>
      <w:sz w:val="20"/>
      <w:szCs w:val="20"/>
    </w:rPr>
  </w:style>
  <w:style w:type="character" w:customStyle="1" w:styleId="a8">
    <w:name w:val="Текст Знак"/>
    <w:link w:val="a7"/>
    <w:uiPriority w:val="99"/>
    <w:semiHidden/>
    <w:locked/>
    <w:rPr>
      <w:rFonts w:ascii="Courier New" w:hAnsi="Courier New" w:cs="Courier New"/>
      <w:sz w:val="20"/>
      <w:szCs w:val="20"/>
    </w:rPr>
  </w:style>
  <w:style w:type="paragraph" w:styleId="a9">
    <w:name w:val="footer"/>
    <w:basedOn w:val="a"/>
    <w:link w:val="aa"/>
    <w:uiPriority w:val="99"/>
    <w:rsid w:val="008E71CF"/>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8E71CF"/>
    <w:rPr>
      <w:rFonts w:cs="Times New Roman"/>
    </w:rPr>
  </w:style>
  <w:style w:type="paragraph" w:customStyle="1" w:styleId="2">
    <w:name w:val="Стиль2"/>
    <w:basedOn w:val="a"/>
    <w:uiPriority w:val="99"/>
    <w:rsid w:val="0062796A"/>
    <w:pPr>
      <w:spacing w:line="36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641810">
      <w:marLeft w:val="0"/>
      <w:marRight w:val="0"/>
      <w:marTop w:val="0"/>
      <w:marBottom w:val="0"/>
      <w:divBdr>
        <w:top w:val="none" w:sz="0" w:space="0" w:color="auto"/>
        <w:left w:val="none" w:sz="0" w:space="0" w:color="auto"/>
        <w:bottom w:val="none" w:sz="0" w:space="0" w:color="auto"/>
        <w:right w:val="none" w:sz="0" w:space="0" w:color="auto"/>
      </w:divBdr>
    </w:div>
    <w:div w:id="779641811">
      <w:marLeft w:val="0"/>
      <w:marRight w:val="0"/>
      <w:marTop w:val="0"/>
      <w:marBottom w:val="0"/>
      <w:divBdr>
        <w:top w:val="none" w:sz="0" w:space="0" w:color="auto"/>
        <w:left w:val="none" w:sz="0" w:space="0" w:color="auto"/>
        <w:bottom w:val="none" w:sz="0" w:space="0" w:color="auto"/>
        <w:right w:val="none" w:sz="0" w:space="0" w:color="auto"/>
      </w:divBdr>
    </w:div>
    <w:div w:id="779641812">
      <w:marLeft w:val="0"/>
      <w:marRight w:val="0"/>
      <w:marTop w:val="0"/>
      <w:marBottom w:val="0"/>
      <w:divBdr>
        <w:top w:val="none" w:sz="0" w:space="0" w:color="auto"/>
        <w:left w:val="none" w:sz="0" w:space="0" w:color="auto"/>
        <w:bottom w:val="none" w:sz="0" w:space="0" w:color="auto"/>
        <w:right w:val="none" w:sz="0" w:space="0" w:color="auto"/>
      </w:divBdr>
    </w:div>
    <w:div w:id="779641813">
      <w:marLeft w:val="0"/>
      <w:marRight w:val="0"/>
      <w:marTop w:val="0"/>
      <w:marBottom w:val="0"/>
      <w:divBdr>
        <w:top w:val="none" w:sz="0" w:space="0" w:color="auto"/>
        <w:left w:val="none" w:sz="0" w:space="0" w:color="auto"/>
        <w:bottom w:val="none" w:sz="0" w:space="0" w:color="auto"/>
        <w:right w:val="none" w:sz="0" w:space="0" w:color="auto"/>
      </w:divBdr>
    </w:div>
    <w:div w:id="779641814">
      <w:marLeft w:val="0"/>
      <w:marRight w:val="0"/>
      <w:marTop w:val="0"/>
      <w:marBottom w:val="0"/>
      <w:divBdr>
        <w:top w:val="none" w:sz="0" w:space="0" w:color="auto"/>
        <w:left w:val="none" w:sz="0" w:space="0" w:color="auto"/>
        <w:bottom w:val="none" w:sz="0" w:space="0" w:color="auto"/>
        <w:right w:val="none" w:sz="0" w:space="0" w:color="auto"/>
      </w:divBdr>
    </w:div>
    <w:div w:id="779641815">
      <w:marLeft w:val="0"/>
      <w:marRight w:val="0"/>
      <w:marTop w:val="0"/>
      <w:marBottom w:val="0"/>
      <w:divBdr>
        <w:top w:val="none" w:sz="0" w:space="0" w:color="auto"/>
        <w:left w:val="none" w:sz="0" w:space="0" w:color="auto"/>
        <w:bottom w:val="none" w:sz="0" w:space="0" w:color="auto"/>
        <w:right w:val="none" w:sz="0" w:space="0" w:color="auto"/>
      </w:divBdr>
    </w:div>
    <w:div w:id="779641816">
      <w:marLeft w:val="0"/>
      <w:marRight w:val="0"/>
      <w:marTop w:val="0"/>
      <w:marBottom w:val="0"/>
      <w:divBdr>
        <w:top w:val="none" w:sz="0" w:space="0" w:color="auto"/>
        <w:left w:val="none" w:sz="0" w:space="0" w:color="auto"/>
        <w:bottom w:val="none" w:sz="0" w:space="0" w:color="auto"/>
        <w:right w:val="none" w:sz="0" w:space="0" w:color="auto"/>
      </w:divBdr>
    </w:div>
    <w:div w:id="779641817">
      <w:marLeft w:val="0"/>
      <w:marRight w:val="0"/>
      <w:marTop w:val="0"/>
      <w:marBottom w:val="0"/>
      <w:divBdr>
        <w:top w:val="none" w:sz="0" w:space="0" w:color="auto"/>
        <w:left w:val="none" w:sz="0" w:space="0" w:color="auto"/>
        <w:bottom w:val="none" w:sz="0" w:space="0" w:color="auto"/>
        <w:right w:val="none" w:sz="0" w:space="0" w:color="auto"/>
      </w:divBdr>
    </w:div>
    <w:div w:id="779641818">
      <w:marLeft w:val="0"/>
      <w:marRight w:val="0"/>
      <w:marTop w:val="0"/>
      <w:marBottom w:val="0"/>
      <w:divBdr>
        <w:top w:val="none" w:sz="0" w:space="0" w:color="auto"/>
        <w:left w:val="none" w:sz="0" w:space="0" w:color="auto"/>
        <w:bottom w:val="none" w:sz="0" w:space="0" w:color="auto"/>
        <w:right w:val="none" w:sz="0" w:space="0" w:color="auto"/>
      </w:divBdr>
    </w:div>
    <w:div w:id="779641819">
      <w:marLeft w:val="0"/>
      <w:marRight w:val="0"/>
      <w:marTop w:val="0"/>
      <w:marBottom w:val="0"/>
      <w:divBdr>
        <w:top w:val="none" w:sz="0" w:space="0" w:color="auto"/>
        <w:left w:val="none" w:sz="0" w:space="0" w:color="auto"/>
        <w:bottom w:val="none" w:sz="0" w:space="0" w:color="auto"/>
        <w:right w:val="none" w:sz="0" w:space="0" w:color="auto"/>
      </w:divBdr>
    </w:div>
    <w:div w:id="779641820">
      <w:marLeft w:val="0"/>
      <w:marRight w:val="0"/>
      <w:marTop w:val="0"/>
      <w:marBottom w:val="0"/>
      <w:divBdr>
        <w:top w:val="none" w:sz="0" w:space="0" w:color="auto"/>
        <w:left w:val="none" w:sz="0" w:space="0" w:color="auto"/>
        <w:bottom w:val="none" w:sz="0" w:space="0" w:color="auto"/>
        <w:right w:val="none" w:sz="0" w:space="0" w:color="auto"/>
      </w:divBdr>
    </w:div>
    <w:div w:id="779641821">
      <w:marLeft w:val="0"/>
      <w:marRight w:val="0"/>
      <w:marTop w:val="0"/>
      <w:marBottom w:val="0"/>
      <w:divBdr>
        <w:top w:val="none" w:sz="0" w:space="0" w:color="auto"/>
        <w:left w:val="none" w:sz="0" w:space="0" w:color="auto"/>
        <w:bottom w:val="none" w:sz="0" w:space="0" w:color="auto"/>
        <w:right w:val="none" w:sz="0" w:space="0" w:color="auto"/>
      </w:divBdr>
    </w:div>
    <w:div w:id="779641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Таблица 1</vt:lpstr>
    </vt:vector>
  </TitlesOfParts>
  <Company/>
  <LinksUpToDate>false</LinksUpToDate>
  <CharactersWithSpaces>40770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 1</dc:title>
  <dc:subject/>
  <dc:creator>АиЕ</dc:creator>
  <cp:keywords/>
  <dc:description/>
  <cp:lastModifiedBy>admin</cp:lastModifiedBy>
  <cp:revision>2</cp:revision>
  <cp:lastPrinted>2009-12-13T14:30:00Z</cp:lastPrinted>
  <dcterms:created xsi:type="dcterms:W3CDTF">2014-03-01T17:19:00Z</dcterms:created>
  <dcterms:modified xsi:type="dcterms:W3CDTF">2014-03-01T17:19:00Z</dcterms:modified>
</cp:coreProperties>
</file>