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>КЛИНИЧЕСКАЯ ИСТОРИЯ БОЛЕЗНИ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>Больной ФИО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>Клинический диагноз: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>Депрессивный невроз на фоне органического заболевания головного мозга сосудистого генеза.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 xml:space="preserve">Психоорганический синдром </w:t>
      </w:r>
      <w:r w:rsidRPr="002E7422">
        <w:rPr>
          <w:b/>
          <w:sz w:val="28"/>
          <w:lang w:val="en-US"/>
        </w:rPr>
        <w:t>II</w:t>
      </w:r>
      <w:r w:rsidRPr="002E7422">
        <w:rPr>
          <w:b/>
          <w:sz w:val="28"/>
        </w:rPr>
        <w:t xml:space="preserve"> стадия.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right"/>
        <w:rPr>
          <w:sz w:val="28"/>
        </w:rPr>
      </w:pPr>
      <w:r w:rsidRPr="002E7422">
        <w:rPr>
          <w:sz w:val="28"/>
        </w:rPr>
        <w:t>Куратор: студент 522 группы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right"/>
        <w:rPr>
          <w:sz w:val="28"/>
        </w:rPr>
      </w:pPr>
      <w:r w:rsidRPr="002E7422">
        <w:rPr>
          <w:sz w:val="28"/>
        </w:rPr>
        <w:t>Рожков Иван Александрович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right"/>
        <w:rPr>
          <w:sz w:val="28"/>
        </w:rPr>
      </w:pPr>
      <w:r w:rsidRPr="002E7422">
        <w:rPr>
          <w:sz w:val="28"/>
        </w:rPr>
        <w:t>Срок</w:t>
      </w:r>
      <w:r>
        <w:rPr>
          <w:sz w:val="28"/>
        </w:rPr>
        <w:t xml:space="preserve"> </w:t>
      </w:r>
      <w:r w:rsidRPr="002E7422">
        <w:rPr>
          <w:sz w:val="28"/>
        </w:rPr>
        <w:t>курации: 08.09.2006 – 13.09.2006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right"/>
        <w:rPr>
          <w:sz w:val="28"/>
        </w:rPr>
      </w:pPr>
      <w:r w:rsidRPr="002E7422">
        <w:rPr>
          <w:sz w:val="28"/>
        </w:rPr>
        <w:t>Оценка:</w:t>
      </w:r>
    </w:p>
    <w:p w:rsidR="002E7422" w:rsidRP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spacing w:line="360" w:lineRule="auto"/>
        <w:ind w:firstLine="709"/>
        <w:jc w:val="both"/>
        <w:rPr>
          <w:sz w:val="28"/>
        </w:rPr>
      </w:pPr>
    </w:p>
    <w:p w:rsidR="002E7422" w:rsidRPr="002E7422" w:rsidRDefault="002E7422" w:rsidP="002E7422">
      <w:pPr>
        <w:spacing w:line="360" w:lineRule="auto"/>
        <w:ind w:firstLine="709"/>
        <w:jc w:val="center"/>
        <w:rPr>
          <w:sz w:val="28"/>
        </w:rPr>
      </w:pPr>
      <w:r w:rsidRPr="002E7422">
        <w:rPr>
          <w:sz w:val="28"/>
        </w:rPr>
        <w:t>БАРНАУЛ</w:t>
      </w:r>
      <w:r>
        <w:rPr>
          <w:sz w:val="28"/>
        </w:rPr>
        <w:t xml:space="preserve"> </w:t>
      </w:r>
      <w:r w:rsidRPr="002E7422">
        <w:rPr>
          <w:sz w:val="28"/>
        </w:rPr>
        <w:t>2006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7977D0" w:rsidRPr="002E7422">
        <w:rPr>
          <w:rFonts w:cs="Courier New"/>
          <w:sz w:val="28"/>
          <w:szCs w:val="28"/>
        </w:rPr>
        <w:t>Ф.И.О.</w:t>
      </w:r>
      <w:r>
        <w:rPr>
          <w:rFonts w:cs="Courier New"/>
          <w:sz w:val="28"/>
          <w:szCs w:val="28"/>
        </w:rPr>
        <w:t xml:space="preserve"> 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Возраст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50 лет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Образование 8 классов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Профессия нет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Семейное положение Замужем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Род занятий Работает сторожем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Имеет ли инвалидность нет</w:t>
      </w:r>
    </w:p>
    <w:p w:rsidR="007977D0" w:rsidRPr="002E7422" w:rsidRDefault="007977D0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Место жительства, адрес г.Барнаул</w:t>
      </w:r>
    </w:p>
    <w:p w:rsidR="008461D2" w:rsidRPr="002E7422" w:rsidRDefault="008461D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Кем направлен в стационар </w:t>
      </w:r>
    </w:p>
    <w:p w:rsidR="008461D2" w:rsidRPr="002E7422" w:rsidRDefault="008461D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Причины госпитализации</w:t>
      </w:r>
    </w:p>
    <w:p w:rsidR="008461D2" w:rsidRPr="002E7422" w:rsidRDefault="008461D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Дата поступления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0D4C82" w:rsidRPr="002E7422" w:rsidRDefault="005C430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Жалобы</w:t>
      </w:r>
      <w:r w:rsidR="007977D0" w:rsidRP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на головные боли,</w:t>
      </w:r>
      <w:r w:rsidR="00BB4DCC" w:rsidRPr="002E7422">
        <w:rPr>
          <w:rFonts w:cs="Courier New"/>
          <w:sz w:val="28"/>
          <w:szCs w:val="28"/>
        </w:rPr>
        <w:t xml:space="preserve"> чувство пульсирования в висках,</w:t>
      </w:r>
      <w:r w:rsidRPr="002E7422">
        <w:rPr>
          <w:rFonts w:cs="Courier New"/>
          <w:sz w:val="28"/>
          <w:szCs w:val="28"/>
        </w:rPr>
        <w:t xml:space="preserve"> возникающие при разговорах неприятного для больной содержания, при ярком свете, </w:t>
      </w:r>
      <w:r w:rsidR="00526552" w:rsidRPr="002E7422">
        <w:rPr>
          <w:rFonts w:cs="Courier New"/>
          <w:sz w:val="28"/>
          <w:szCs w:val="28"/>
        </w:rPr>
        <w:t>громком звуке; раздражительность, слабость,</w:t>
      </w:r>
      <w:r w:rsidR="00AC4CBE" w:rsidRPr="002E7422">
        <w:rPr>
          <w:rFonts w:cs="Courier New"/>
          <w:sz w:val="28"/>
          <w:szCs w:val="28"/>
        </w:rPr>
        <w:t xml:space="preserve"> быструю утомляемость,</w:t>
      </w:r>
      <w:r w:rsidR="00526552" w:rsidRPr="002E7422">
        <w:rPr>
          <w:rFonts w:cs="Courier New"/>
          <w:sz w:val="28"/>
          <w:szCs w:val="28"/>
        </w:rPr>
        <w:t xml:space="preserve"> тревогу, ночные кошмары.</w:t>
      </w:r>
    </w:p>
    <w:p w:rsidR="00526552" w:rsidRPr="002E7422" w:rsidRDefault="0052655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526552" w:rsidRPr="002E7422" w:rsidRDefault="00526552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История заболевания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A81B42" w:rsidRPr="002E7422" w:rsidRDefault="00A71DFE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Больной себя считает с 2002 года когда появились симптомы заболевания – </w:t>
      </w:r>
      <w:r w:rsidR="008B4BE6" w:rsidRPr="002E7422">
        <w:rPr>
          <w:rFonts w:cs="Courier New"/>
          <w:sz w:val="28"/>
          <w:szCs w:val="28"/>
        </w:rPr>
        <w:t xml:space="preserve">головные боли, </w:t>
      </w:r>
      <w:r w:rsidRPr="002E7422">
        <w:rPr>
          <w:rFonts w:cs="Courier New"/>
          <w:sz w:val="28"/>
          <w:szCs w:val="28"/>
        </w:rPr>
        <w:t xml:space="preserve">слабость, быстрая утомляемость, подавленное настроение, </w:t>
      </w:r>
      <w:r w:rsidR="008B4BE6" w:rsidRPr="002E7422">
        <w:rPr>
          <w:rFonts w:cs="Courier New"/>
          <w:sz w:val="28"/>
          <w:szCs w:val="28"/>
        </w:rPr>
        <w:t xml:space="preserve">раздражительность, тревога. Заболевание свое связывает с тяжелой </w:t>
      </w:r>
      <w:r w:rsidR="003A3FC7" w:rsidRPr="002E7422">
        <w:rPr>
          <w:rFonts w:cs="Courier New"/>
          <w:sz w:val="28"/>
          <w:szCs w:val="28"/>
        </w:rPr>
        <w:t>психической</w:t>
      </w:r>
      <w:r w:rsidR="008B4BE6" w:rsidRPr="002E7422">
        <w:rPr>
          <w:rFonts w:cs="Courier New"/>
          <w:sz w:val="28"/>
          <w:szCs w:val="28"/>
        </w:rPr>
        <w:t xml:space="preserve"> травмой (</w:t>
      </w:r>
      <w:r w:rsidR="003A3FC7" w:rsidRPr="002E7422">
        <w:rPr>
          <w:rFonts w:cs="Courier New"/>
          <w:sz w:val="28"/>
          <w:szCs w:val="28"/>
        </w:rPr>
        <w:t>в течение одного года</w:t>
      </w:r>
      <w:r w:rsidR="008B4BE6" w:rsidRPr="002E7422">
        <w:rPr>
          <w:rFonts w:cs="Courier New"/>
          <w:sz w:val="28"/>
          <w:szCs w:val="28"/>
        </w:rPr>
        <w:t xml:space="preserve"> умерли 5 близких родственников), также были конфликты в семье из-за пристрастия мужа к алкоголю, муж бил ее. </w:t>
      </w:r>
      <w:r w:rsidR="003A3FC7" w:rsidRPr="002E7422">
        <w:rPr>
          <w:rFonts w:cs="Courier New"/>
          <w:sz w:val="28"/>
          <w:szCs w:val="28"/>
        </w:rPr>
        <w:t xml:space="preserve">Затем к уже перечисленным симптомам присоединились нарушение сна – просыпалась посреди ночи из-за кошмаров, долго не могла заснуть, </w:t>
      </w:r>
      <w:r w:rsidR="00A81B42" w:rsidRPr="002E7422">
        <w:rPr>
          <w:rFonts w:cs="Courier New"/>
          <w:sz w:val="28"/>
          <w:szCs w:val="28"/>
        </w:rPr>
        <w:t>думала об умерших родственниках, отдохнувшей после сна себя не чувствовала.</w:t>
      </w:r>
      <w:r w:rsidR="003A3FC7" w:rsidRPr="002E7422">
        <w:rPr>
          <w:rFonts w:cs="Courier New"/>
          <w:sz w:val="28"/>
          <w:szCs w:val="28"/>
        </w:rPr>
        <w:t xml:space="preserve"> Летом 2002 года сама впервые обратилась в краевой психоневрологический диспансер, где ей был поставлен диагноз депрессивный невроз, лечилась амбулаторно. </w:t>
      </w:r>
      <w:r w:rsidR="00B476CA" w:rsidRPr="002E7422">
        <w:rPr>
          <w:rFonts w:cs="Courier New"/>
          <w:sz w:val="28"/>
          <w:szCs w:val="28"/>
        </w:rPr>
        <w:t>После курса лечения отмечала улучшение своего состояния. Но через некоторое время заболевание возобновилось. Повторное возникновени</w:t>
      </w:r>
      <w:r w:rsidR="00A43D5B" w:rsidRPr="002E7422">
        <w:rPr>
          <w:rFonts w:cs="Courier New"/>
          <w:sz w:val="28"/>
          <w:szCs w:val="28"/>
        </w:rPr>
        <w:t>е</w:t>
      </w:r>
      <w:r w:rsidR="00B476CA" w:rsidRPr="002E7422">
        <w:rPr>
          <w:rFonts w:cs="Courier New"/>
          <w:sz w:val="28"/>
          <w:szCs w:val="28"/>
        </w:rPr>
        <w:t xml:space="preserve"> симптомов с неблагоприятной обстановкой в доме – муж продолжал пить – беспокоилась за нег</w:t>
      </w:r>
      <w:r w:rsidR="004865C5" w:rsidRPr="002E7422">
        <w:rPr>
          <w:rFonts w:cs="Courier New"/>
          <w:sz w:val="28"/>
          <w:szCs w:val="28"/>
        </w:rPr>
        <w:t>о, что он может потерять работу,</w:t>
      </w:r>
      <w:r w:rsidR="00B476CA" w:rsidRPr="002E7422">
        <w:rPr>
          <w:rFonts w:cs="Courier New"/>
          <w:sz w:val="28"/>
          <w:szCs w:val="28"/>
        </w:rPr>
        <w:t xml:space="preserve"> переживала, что сама не работает. Летом 2003 года вновь прошла </w:t>
      </w:r>
      <w:r w:rsidR="004865C5" w:rsidRPr="002E7422">
        <w:rPr>
          <w:rFonts w:cs="Courier New"/>
          <w:sz w:val="28"/>
          <w:szCs w:val="28"/>
        </w:rPr>
        <w:t>курс лечения амбулаторно, но эффект от лечения был еще менее продолжительным. С тех пор проходит курс лечения ежегодно.</w:t>
      </w:r>
      <w:r w:rsidR="005C6144" w:rsidRPr="002E7422">
        <w:rPr>
          <w:rFonts w:cs="Courier New"/>
          <w:sz w:val="28"/>
          <w:szCs w:val="28"/>
        </w:rPr>
        <w:t xml:space="preserve"> В последнее время отмечает ухудшение своего состояния при смене погоды, появилась </w:t>
      </w:r>
      <w:r w:rsidR="00530D39" w:rsidRPr="002E7422">
        <w:rPr>
          <w:rFonts w:cs="Courier New"/>
          <w:sz w:val="28"/>
          <w:szCs w:val="28"/>
        </w:rPr>
        <w:t>потливость, ощущение жара, гиперемия кожи лица.</w:t>
      </w:r>
      <w:r w:rsidR="004865C5" w:rsidRPr="002E7422">
        <w:rPr>
          <w:rFonts w:cs="Courier New"/>
          <w:sz w:val="28"/>
          <w:szCs w:val="28"/>
        </w:rPr>
        <w:t xml:space="preserve"> Настоящее обострение связывает все с той же обстановкой в семье, а также с переживаниями за сына, у которого появился крупный денежный долг. </w:t>
      </w:r>
      <w:r w:rsidR="00A81B42" w:rsidRPr="002E7422">
        <w:rPr>
          <w:rFonts w:cs="Courier New"/>
          <w:sz w:val="28"/>
          <w:szCs w:val="28"/>
        </w:rPr>
        <w:t>Со слов близких у больной появилась рассеянность, сбивчивость мыслей, которые она сама не замечает.</w:t>
      </w:r>
    </w:p>
    <w:p w:rsidR="00763638" w:rsidRPr="002E7422" w:rsidRDefault="0076363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A71DFE" w:rsidRPr="002E7422" w:rsidRDefault="00A81B42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История жизни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A81B42" w:rsidRP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ФИО</w:t>
      </w:r>
      <w:r w:rsidR="009E38EF" w:rsidRPr="002E7422">
        <w:rPr>
          <w:rFonts w:cs="Courier New"/>
          <w:sz w:val="28"/>
          <w:szCs w:val="28"/>
        </w:rPr>
        <w:t>, д.р. 02.07.1956г. Родилась в Барнауле, вторым ребенком в семье, кроме нее в семье 5 сыно</w:t>
      </w:r>
      <w:r w:rsidR="0063044F" w:rsidRPr="002E7422">
        <w:rPr>
          <w:rFonts w:cs="Courier New"/>
          <w:sz w:val="28"/>
          <w:szCs w:val="28"/>
        </w:rPr>
        <w:t>вей</w:t>
      </w:r>
      <w:r w:rsidR="009E38EF" w:rsidRPr="002E7422">
        <w:rPr>
          <w:rFonts w:cs="Courier New"/>
          <w:sz w:val="28"/>
          <w:szCs w:val="28"/>
        </w:rPr>
        <w:t>.</w:t>
      </w:r>
      <w:r w:rsidR="0063044F" w:rsidRPr="002E7422">
        <w:rPr>
          <w:rFonts w:cs="Courier New"/>
          <w:sz w:val="28"/>
          <w:szCs w:val="28"/>
        </w:rPr>
        <w:t xml:space="preserve"> Отношения в семье оценивает как хорошие.</w:t>
      </w:r>
      <w:r w:rsidR="009E38EF" w:rsidRPr="002E7422">
        <w:rPr>
          <w:rFonts w:cs="Courier New"/>
          <w:sz w:val="28"/>
          <w:szCs w:val="28"/>
        </w:rPr>
        <w:t xml:space="preserve"> В школу пошла в 7 лет, в физическом и умственном развитии от сверстников не отставала, училась средне. После окончания 8 классов устроилась работать на моторный завод</w:t>
      </w:r>
      <w:r w:rsidR="0063044F" w:rsidRPr="002E7422">
        <w:rPr>
          <w:rFonts w:cs="Courier New"/>
          <w:sz w:val="28"/>
          <w:szCs w:val="28"/>
        </w:rPr>
        <w:t xml:space="preserve">, так как в семье не хватало денег. Определенной специальности не приобрела, сменила несколько мест работы (мыла полы в подъездах, работала сторожем). Несколько лет не могла найти работу. </w:t>
      </w:r>
      <w:r w:rsidR="005B5CE9" w:rsidRPr="002E7422">
        <w:rPr>
          <w:rFonts w:cs="Courier New"/>
          <w:sz w:val="28"/>
          <w:szCs w:val="28"/>
        </w:rPr>
        <w:t>Уже после начала заболевания п</w:t>
      </w:r>
      <w:r w:rsidR="0063044F" w:rsidRPr="002E7422">
        <w:rPr>
          <w:rFonts w:cs="Courier New"/>
          <w:sz w:val="28"/>
          <w:szCs w:val="28"/>
        </w:rPr>
        <w:t>робовала работать вахтером в общежитии, но из-за большого потока людей у нее начинались сильные головные б</w:t>
      </w:r>
      <w:r w:rsidR="005B5CE9" w:rsidRPr="002E7422">
        <w:rPr>
          <w:rFonts w:cs="Courier New"/>
          <w:sz w:val="28"/>
          <w:szCs w:val="28"/>
        </w:rPr>
        <w:t>о</w:t>
      </w:r>
      <w:r w:rsidR="0063044F" w:rsidRPr="002E7422">
        <w:rPr>
          <w:rFonts w:cs="Courier New"/>
          <w:sz w:val="28"/>
          <w:szCs w:val="28"/>
        </w:rPr>
        <w:t>ли</w:t>
      </w:r>
      <w:r w:rsidR="005B5CE9" w:rsidRPr="002E7422">
        <w:rPr>
          <w:rFonts w:cs="Courier New"/>
          <w:sz w:val="28"/>
          <w:szCs w:val="28"/>
        </w:rPr>
        <w:t>, пришлось оставить работу.</w:t>
      </w:r>
      <w:r w:rsidR="00BB4DCC" w:rsidRPr="002E7422">
        <w:rPr>
          <w:rFonts w:cs="Courier New"/>
          <w:sz w:val="28"/>
          <w:szCs w:val="28"/>
        </w:rPr>
        <w:t xml:space="preserve"> В настоящее время работает ночным сторожем. В детстве перенесла коревую краснуху, часто болела простудными заболеваниями. Были подъемы АД до 210/130мм.рт.ст. 2 года назад был поставлен диагноз гипертоническая болезнь, с тех пор постоянно принимает гипотензивные препараты. Также со слов больной она страдает остеохондрозом шейного отдела позвоночника,</w:t>
      </w:r>
      <w:r w:rsidR="005C6144" w:rsidRPr="002E7422">
        <w:rPr>
          <w:rFonts w:cs="Courier New"/>
          <w:sz w:val="28"/>
          <w:szCs w:val="28"/>
        </w:rPr>
        <w:t xml:space="preserve"> желчнокаменной болезнью</w:t>
      </w:r>
      <w:r w:rsidR="0052423F" w:rsidRPr="002E7422">
        <w:rPr>
          <w:rFonts w:cs="Courier New"/>
          <w:sz w:val="28"/>
          <w:szCs w:val="28"/>
        </w:rPr>
        <w:t>.</w:t>
      </w:r>
      <w:r w:rsidR="00AC4CBE" w:rsidRPr="002E7422">
        <w:rPr>
          <w:rFonts w:cs="Courier New"/>
          <w:sz w:val="28"/>
          <w:szCs w:val="28"/>
        </w:rPr>
        <w:t xml:space="preserve"> </w:t>
      </w:r>
      <w:r w:rsidR="0052423F" w:rsidRPr="002E7422">
        <w:rPr>
          <w:rFonts w:cs="Courier New"/>
          <w:sz w:val="28"/>
          <w:szCs w:val="28"/>
        </w:rPr>
        <w:t>В</w:t>
      </w:r>
      <w:r w:rsidR="00AC4CBE" w:rsidRPr="002E7422">
        <w:rPr>
          <w:rFonts w:cs="Courier New"/>
          <w:sz w:val="28"/>
          <w:szCs w:val="28"/>
        </w:rPr>
        <w:t xml:space="preserve"> амбулаторной карте есть указание на нал</w:t>
      </w:r>
      <w:r w:rsidR="0052423F" w:rsidRPr="002E7422">
        <w:rPr>
          <w:rFonts w:cs="Courier New"/>
          <w:sz w:val="28"/>
          <w:szCs w:val="28"/>
        </w:rPr>
        <w:t xml:space="preserve">ичие вертеброгенного нарушения мозгового кровообращения. </w:t>
      </w:r>
      <w:r w:rsidR="0000608F" w:rsidRPr="002E7422">
        <w:rPr>
          <w:rFonts w:cs="Courier New"/>
          <w:sz w:val="28"/>
          <w:szCs w:val="28"/>
        </w:rPr>
        <w:t>Перенесенные туберкулез, болезнь Боткина, венерические заболевания отрицает. Курение, злоупотребление алкоголем, употребление наркотических средств отрицает.</w:t>
      </w:r>
      <w:r w:rsidR="003560AF" w:rsidRPr="002E7422">
        <w:rPr>
          <w:rFonts w:cs="Courier New"/>
          <w:sz w:val="28"/>
          <w:szCs w:val="28"/>
        </w:rPr>
        <w:t xml:space="preserve"> Месячные начались в 14 лет. Половая жизнь</w:t>
      </w:r>
      <w:r w:rsidR="00507318" w:rsidRPr="002E7422">
        <w:rPr>
          <w:rFonts w:cs="Courier New"/>
          <w:sz w:val="28"/>
          <w:szCs w:val="28"/>
        </w:rPr>
        <w:t xml:space="preserve"> с 25 лет. </w:t>
      </w:r>
      <w:r w:rsidR="003560AF" w:rsidRPr="002E7422">
        <w:rPr>
          <w:rFonts w:cs="Courier New"/>
          <w:sz w:val="28"/>
          <w:szCs w:val="28"/>
        </w:rPr>
        <w:t>Перв</w:t>
      </w:r>
      <w:r w:rsidR="00507318" w:rsidRPr="002E7422">
        <w:rPr>
          <w:rFonts w:cs="Courier New"/>
          <w:sz w:val="28"/>
          <w:szCs w:val="28"/>
        </w:rPr>
        <w:t>ая беременность закончила</w:t>
      </w:r>
      <w:r w:rsidR="003560AF" w:rsidRPr="002E7422">
        <w:rPr>
          <w:rFonts w:cs="Courier New"/>
          <w:sz w:val="28"/>
          <w:szCs w:val="28"/>
        </w:rPr>
        <w:t>сь</w:t>
      </w:r>
      <w:r w:rsidR="00507318" w:rsidRPr="002E7422">
        <w:rPr>
          <w:rFonts w:cs="Courier New"/>
          <w:sz w:val="28"/>
          <w:szCs w:val="28"/>
        </w:rPr>
        <w:t xml:space="preserve"> срочными родами, протекала без патологии, роды через естественные родовые пути. Было еще две беременности, которые закончились</w:t>
      </w:r>
      <w:r w:rsidR="005C6144" w:rsidRPr="002E7422">
        <w:rPr>
          <w:rFonts w:cs="Courier New"/>
          <w:sz w:val="28"/>
          <w:szCs w:val="28"/>
        </w:rPr>
        <w:t xml:space="preserve"> медицинскими абортами на ранних сроках. В настоящее время менструаций нет первый месяц. 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51E80" w:rsidRPr="002E7422" w:rsidRDefault="00151E80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Настоящее состояние больного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</w:rPr>
      </w:pPr>
    </w:p>
    <w:p w:rsidR="00151E80" w:rsidRPr="002E7422" w:rsidRDefault="00151E80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 xml:space="preserve">Общее состояние больной удовлетворительное, сознание ясное. Внешний вид больной соответствует возрасту. Телосложение пропорциональное, конституция нормостеническая. Осанка прямая. Цвет кожных покровов телесный. Подкожно-жировой слой развит хорошо. Слизистая оболочка полости рта розового цвета, влажная. Язык розовый, влажный, корень обложен белым налетом. </w:t>
      </w:r>
    </w:p>
    <w:p w:rsidR="00151E80" w:rsidRPr="002E7422" w:rsidRDefault="00151E80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Конфигурация суставов не изменена, суставы симметричные. Изменения окраски над суставами не определяется. Степень развития мышечной системы умеренная. Деформации суставов и искривления костей нет. Кожная температура над суставами не изменена. Форма грудной клетки нормостеническая, симметричная. Грудная клетка симметрично участвует в акте дыхания. Тип дыхания смешанный. Частота дыхательных</w:t>
      </w:r>
      <w:r w:rsidR="002E7422">
        <w:rPr>
          <w:rFonts w:cs="Courier New"/>
          <w:sz w:val="28"/>
        </w:rPr>
        <w:t xml:space="preserve"> </w:t>
      </w:r>
      <w:r w:rsidRPr="002E7422">
        <w:rPr>
          <w:rFonts w:cs="Courier New"/>
          <w:sz w:val="28"/>
        </w:rPr>
        <w:t>движений 18 в минуту, дыхание ритмичное. Патологической пульсации в области сердца и внесердечной области не выявлено.</w:t>
      </w:r>
    </w:p>
    <w:p w:rsidR="00151E80" w:rsidRPr="002E7422" w:rsidRDefault="00151E80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 xml:space="preserve">Пульс синхронный на обеих руках, частота пульса </w:t>
      </w:r>
      <w:r w:rsidR="00A81B42" w:rsidRPr="002E7422">
        <w:rPr>
          <w:rFonts w:cs="Courier New"/>
          <w:sz w:val="28"/>
        </w:rPr>
        <w:t>67</w:t>
      </w:r>
      <w:r w:rsidRPr="002E7422">
        <w:rPr>
          <w:rFonts w:cs="Courier New"/>
          <w:sz w:val="28"/>
        </w:rPr>
        <w:t xml:space="preserve"> удара в минуту, ритмичный, мягкий, полный. Частота сердечных сокращений </w:t>
      </w:r>
      <w:r w:rsidR="00A81B42" w:rsidRPr="002E7422">
        <w:rPr>
          <w:rFonts w:cs="Courier New"/>
          <w:sz w:val="28"/>
        </w:rPr>
        <w:t>67</w:t>
      </w:r>
      <w:r w:rsidRPr="002E7422">
        <w:rPr>
          <w:rFonts w:cs="Courier New"/>
          <w:sz w:val="28"/>
        </w:rPr>
        <w:t xml:space="preserve"> в минуту, нормокардия, ритм правильный. АД</w:t>
      </w:r>
      <w:r w:rsidRPr="002E7422">
        <w:rPr>
          <w:rFonts w:cs="Courier New"/>
          <w:sz w:val="28"/>
          <w:vertAlign w:val="subscript"/>
          <w:lang w:val="en-US"/>
        </w:rPr>
        <w:t>s</w:t>
      </w:r>
      <w:r w:rsidRPr="002E7422">
        <w:rPr>
          <w:rFonts w:cs="Courier New"/>
          <w:sz w:val="28"/>
        </w:rPr>
        <w:t>=</w:t>
      </w:r>
      <w:r w:rsidR="00A81B42" w:rsidRPr="002E7422">
        <w:rPr>
          <w:rFonts w:cs="Courier New"/>
          <w:sz w:val="28"/>
        </w:rPr>
        <w:t>130/80</w:t>
      </w:r>
      <w:r w:rsidRPr="002E7422">
        <w:rPr>
          <w:rFonts w:cs="Courier New"/>
          <w:sz w:val="28"/>
        </w:rPr>
        <w:t>мм рт ст;</w:t>
      </w:r>
      <w:r w:rsidR="002E7422">
        <w:rPr>
          <w:rFonts w:cs="Courier New"/>
          <w:sz w:val="28"/>
        </w:rPr>
        <w:t xml:space="preserve"> </w:t>
      </w:r>
      <w:r w:rsidRPr="002E7422">
        <w:rPr>
          <w:rFonts w:cs="Courier New"/>
          <w:sz w:val="28"/>
        </w:rPr>
        <w:t>АД</w:t>
      </w:r>
      <w:r w:rsidRPr="002E7422">
        <w:rPr>
          <w:rFonts w:cs="Courier New"/>
          <w:sz w:val="28"/>
          <w:vertAlign w:val="subscript"/>
          <w:lang w:val="en-US"/>
        </w:rPr>
        <w:t>d</w:t>
      </w:r>
      <w:r w:rsidRPr="002E7422">
        <w:rPr>
          <w:rFonts w:cs="Courier New"/>
          <w:sz w:val="28"/>
        </w:rPr>
        <w:t>=</w:t>
      </w:r>
      <w:r w:rsidR="00A81B42" w:rsidRPr="002E7422">
        <w:rPr>
          <w:rFonts w:cs="Courier New"/>
          <w:sz w:val="28"/>
        </w:rPr>
        <w:t>130/80</w:t>
      </w:r>
      <w:r w:rsidRPr="002E7422">
        <w:rPr>
          <w:rFonts w:cs="Courier New"/>
          <w:sz w:val="28"/>
        </w:rPr>
        <w:t xml:space="preserve">мм рт ст. </w:t>
      </w:r>
    </w:p>
    <w:p w:rsidR="00151E80" w:rsidRPr="002E7422" w:rsidRDefault="00151E80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Акт дефекации и мочеиспускания не нарушен.</w:t>
      </w:r>
    </w:p>
    <w:p w:rsidR="00512DA4" w:rsidRPr="002E7422" w:rsidRDefault="00512DA4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 xml:space="preserve">Общемозговых симптомов (головной боли, рвоты, ригидности затылочных мышц, симптома Кернига) нет. Функции черепно-мозговых нервов не страдают. </w:t>
      </w:r>
      <w:r w:rsidR="003560AF" w:rsidRPr="002E7422">
        <w:rPr>
          <w:rFonts w:cs="Courier New"/>
          <w:sz w:val="28"/>
        </w:rPr>
        <w:t>Параличей и парезов нет. Активные и пассивные движения в полном объеме. В позе Ромберга устойчива. Походка не изменена, мимика живая. Поверхностная чувствительность и глубокое мышечное чувство не нарушены. Сухожильные рефлексы живые. Патологических рефлексов нет.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51E80" w:rsidRPr="002E7422" w:rsidRDefault="002B17B8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Психический статус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4A286C" w:rsidRPr="002E7422" w:rsidRDefault="00D84A0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Внешний вид больной соответствует возрасту, м</w:t>
      </w:r>
      <w:r w:rsidR="0000608F" w:rsidRPr="002E7422">
        <w:rPr>
          <w:rFonts w:cs="Courier New"/>
          <w:sz w:val="28"/>
          <w:szCs w:val="28"/>
        </w:rPr>
        <w:t>имика живая, поза удобная.</w:t>
      </w:r>
      <w:r w:rsidR="00222F04" w:rsidRPr="002E7422">
        <w:rPr>
          <w:rFonts w:cs="Courier New"/>
          <w:sz w:val="28"/>
          <w:szCs w:val="28"/>
        </w:rPr>
        <w:t xml:space="preserve"> Больная общительная, адекватно реагирует на окружающее, контакт установился быстро. Ориентировка больной в месте, времени, собственной личности и окружающей обстановке сохранена. Нарушения объема, устойчивости и переключаемости внимания при беседе не выявляются. Иллюзий, галлюцинаций, псевдогаллюцинаций, бредовых расстройств не выявлено.</w:t>
      </w:r>
      <w:r w:rsidR="0000608F" w:rsidRPr="002E7422">
        <w:rPr>
          <w:rFonts w:cs="Courier New"/>
          <w:sz w:val="28"/>
          <w:szCs w:val="28"/>
        </w:rPr>
        <w:t xml:space="preserve"> Хорошо воспроизводит давно прошедшие события личной и общественной жизни. Хорошо воспроизводит недавние события. Пробелов и обманов памяти не выявлено.</w:t>
      </w:r>
      <w:r w:rsidR="00222F04" w:rsidRPr="002E7422">
        <w:rPr>
          <w:rFonts w:cs="Courier New"/>
          <w:sz w:val="28"/>
          <w:szCs w:val="28"/>
        </w:rPr>
        <w:t xml:space="preserve"> </w:t>
      </w:r>
      <w:r w:rsidR="00F538E4" w:rsidRPr="002E7422">
        <w:rPr>
          <w:rFonts w:cs="Courier New"/>
          <w:sz w:val="28"/>
          <w:szCs w:val="28"/>
        </w:rPr>
        <w:t>Интеллект соответствует возрасту, среде и полученному образованию. Настроение больной пониженное, эмоциональный статус снижен.</w:t>
      </w:r>
      <w:r w:rsidR="0000608F" w:rsidRPr="002E7422">
        <w:rPr>
          <w:rFonts w:cs="Courier New"/>
          <w:sz w:val="28"/>
          <w:szCs w:val="28"/>
        </w:rPr>
        <w:t xml:space="preserve"> Волевые процессы не снижены, но из-за постоянной слабости и быстрой утомляемости</w:t>
      </w:r>
      <w:r w:rsidR="004E5A42" w:rsidRPr="002E7422">
        <w:rPr>
          <w:rFonts w:cs="Courier New"/>
          <w:sz w:val="28"/>
          <w:szCs w:val="28"/>
        </w:rPr>
        <w:t xml:space="preserve"> малоактивна.</w:t>
      </w:r>
      <w:r w:rsidR="00F538E4" w:rsidRPr="002E7422">
        <w:rPr>
          <w:rFonts w:cs="Courier New"/>
          <w:sz w:val="28"/>
          <w:szCs w:val="28"/>
        </w:rPr>
        <w:t xml:space="preserve"> </w:t>
      </w:r>
      <w:r w:rsidR="005446BB" w:rsidRPr="002E7422">
        <w:rPr>
          <w:rFonts w:cs="Courier New"/>
          <w:sz w:val="28"/>
          <w:szCs w:val="28"/>
        </w:rPr>
        <w:t xml:space="preserve">Во время беседы больная часто жалуется на свои соматические заболевания, но не считает их причиной своего состояния. </w:t>
      </w:r>
      <w:r w:rsidR="00D02E0B" w:rsidRPr="002E7422">
        <w:rPr>
          <w:rFonts w:cs="Courier New"/>
          <w:sz w:val="28"/>
          <w:szCs w:val="28"/>
        </w:rPr>
        <w:t>В будущее глядит с надеждой, хочет найти работу в дневное время, считает, что нахождение днем вне дома улучшит ее состояние.</w:t>
      </w:r>
    </w:p>
    <w:p w:rsidR="004E5A42" w:rsidRPr="002E7422" w:rsidRDefault="002E7422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4E5A42" w:rsidRPr="002E7422">
        <w:rPr>
          <w:rFonts w:cs="Courier New"/>
          <w:b/>
          <w:sz w:val="28"/>
          <w:szCs w:val="28"/>
        </w:rPr>
        <w:t>Предварите</w:t>
      </w:r>
      <w:r>
        <w:rPr>
          <w:rFonts w:cs="Courier New"/>
          <w:b/>
          <w:sz w:val="28"/>
          <w:szCs w:val="28"/>
        </w:rPr>
        <w:t>льный диагноз и его обоснование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4E5A42" w:rsidRPr="002E7422" w:rsidRDefault="00AC4CBE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Исходя из жалоб больной на раздражительность, слабость, быструю утомляемость,</w:t>
      </w:r>
      <w:r w:rsidR="005A4D56" w:rsidRPr="002E7422">
        <w:rPr>
          <w:rFonts w:cs="Courier New"/>
          <w:sz w:val="28"/>
          <w:szCs w:val="28"/>
        </w:rPr>
        <w:t xml:space="preserve"> данных психического статуса о сниженных эмоциях,</w:t>
      </w:r>
      <w:r w:rsidRPr="002E7422">
        <w:rPr>
          <w:rFonts w:cs="Courier New"/>
          <w:sz w:val="28"/>
          <w:szCs w:val="28"/>
        </w:rPr>
        <w:t xml:space="preserve"> можно предположить у больной астенический синдром.</w:t>
      </w:r>
    </w:p>
    <w:p w:rsidR="00FA0153" w:rsidRPr="002E7422" w:rsidRDefault="00FA0153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Исходя из </w:t>
      </w:r>
    </w:p>
    <w:p w:rsidR="00FA0153" w:rsidRPr="002E7422" w:rsidRDefault="0052423F" w:rsidP="002E7422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жалоб на</w:t>
      </w:r>
      <w:r w:rsidR="00FA0153" w:rsidRPr="002E7422">
        <w:rPr>
          <w:rFonts w:cs="Courier New"/>
          <w:sz w:val="28"/>
          <w:szCs w:val="28"/>
        </w:rPr>
        <w:t xml:space="preserve"> головные боли, чувство пульсирования в висках, возникающие при разговорах неприятного для больной содержания, при ярком свете, громком звуке, раздражительность, тревогу, ночные кошмары;</w:t>
      </w:r>
    </w:p>
    <w:p w:rsidR="00F63360" w:rsidRPr="002E7422" w:rsidRDefault="00FA0153" w:rsidP="002E7422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данных анамнеза о наличии психической травмы (гибель близких родственников), наличие психотравмирующей ситуации (постоянные конфликты в семье из-за пристрастия мужа к алкоголю, переживаний за сына из-за </w:t>
      </w:r>
      <w:r w:rsidR="007439CA" w:rsidRPr="002E7422">
        <w:rPr>
          <w:rFonts w:cs="Courier New"/>
          <w:sz w:val="28"/>
          <w:szCs w:val="28"/>
        </w:rPr>
        <w:t xml:space="preserve">денежного долга, </w:t>
      </w:r>
      <w:r w:rsidR="005A4D56" w:rsidRPr="002E7422">
        <w:rPr>
          <w:rFonts w:cs="Courier New"/>
          <w:sz w:val="28"/>
          <w:szCs w:val="28"/>
        </w:rPr>
        <w:t>переживаний п</w:t>
      </w:r>
      <w:r w:rsidR="00F63360" w:rsidRPr="002E7422">
        <w:rPr>
          <w:rFonts w:cs="Courier New"/>
          <w:sz w:val="28"/>
          <w:szCs w:val="28"/>
        </w:rPr>
        <w:t>о поводу собственного состояния);</w:t>
      </w:r>
    </w:p>
    <w:p w:rsidR="006737FD" w:rsidRPr="002E7422" w:rsidRDefault="005A4D56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можно предположить, что у больной депрессивный синдром и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нарушения психогенного характера.</w:t>
      </w:r>
    </w:p>
    <w:p w:rsidR="00F63360" w:rsidRPr="002E7422" w:rsidRDefault="006737FD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На основании указаний в анамнезе на наличие у больной гипертонической болезни</w:t>
      </w:r>
      <w:r w:rsidR="000D0DD0" w:rsidRPr="002E7422">
        <w:rPr>
          <w:rFonts w:cs="Courier New"/>
          <w:sz w:val="28"/>
          <w:szCs w:val="28"/>
        </w:rPr>
        <w:t xml:space="preserve"> и вертеброгенного нарушения мозгового кровообращения можно предположить наличие у больной органического заболевания голо</w:t>
      </w:r>
      <w:r w:rsidR="00F63360" w:rsidRPr="002E7422">
        <w:rPr>
          <w:rFonts w:cs="Courier New"/>
          <w:sz w:val="28"/>
          <w:szCs w:val="28"/>
        </w:rPr>
        <w:t>вного мозга сосудистого генеза.</w:t>
      </w:r>
    </w:p>
    <w:p w:rsidR="00F63360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Предварительный диагноз формулируется как депрессивный невроз с астеническим синдромом на фоне органического заболевания головного мозга сосудистого генеза.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931CB8" w:rsidRPr="002E7422" w:rsidRDefault="00931CB8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Данные дополнительных методов исследования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Исследования психических процессов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Исследование мнестических процессов выявило: снижение объема запоминания, медленная врабатываемость, прочность запоминания снижена.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Исследования внимания: по таблицам Шульте – снижение объема внимания, кривая работоспособности: 1мин 15сек, 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1мин 32сек, 1мин 4сек, 1мин 25сек, 1мин 50сек.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Исследование мышления выявило: неравномерность процессов обобщения, тяготение к конкретике, эпизодические конкретно-ситуационные решения, рисунки скудные, небрежность линий.</w:t>
      </w:r>
    </w:p>
    <w:p w:rsidR="00931CB8" w:rsidRPr="002E7422" w:rsidRDefault="00931CB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Тест Лютера: неудовлетворенность, бесперспективность, уязвленное самолюбие, требовательность к окружающим, обида, внешнеобвиняющие реакции, раздражительность, снижение настроения, тревога, неуверенность, физический дискомфорт. 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4E5A42" w:rsidRPr="002E7422" w:rsidRDefault="00D47C28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Лабораторные исследования</w:t>
      </w:r>
    </w:p>
    <w:p w:rsidR="002E7422" w:rsidRP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D47C28" w:rsidRPr="002E7422" w:rsidRDefault="00D47C28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1. Общий анализ крови:</w:t>
      </w:r>
    </w:p>
    <w:p w:rsidR="00D47C28" w:rsidRPr="002E7422" w:rsidRDefault="00D47C28" w:rsidP="002E7422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РОЭ=5мм\ч</w:t>
      </w:r>
    </w:p>
    <w:p w:rsidR="00D47C28" w:rsidRPr="002E7422" w:rsidRDefault="00D47C28" w:rsidP="002E7422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Лейкоциты=5.2х10</w:t>
      </w:r>
      <w:r w:rsidRPr="002E7422">
        <w:rPr>
          <w:rFonts w:cs="Courier New"/>
          <w:sz w:val="28"/>
          <w:vertAlign w:val="superscript"/>
        </w:rPr>
        <w:t>9</w:t>
      </w:r>
    </w:p>
    <w:p w:rsidR="00D47C28" w:rsidRPr="002E7422" w:rsidRDefault="00D47C28" w:rsidP="002E7422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Нв=138г\л</w:t>
      </w:r>
    </w:p>
    <w:p w:rsidR="00D47C28" w:rsidRPr="002E7422" w:rsidRDefault="00D47C28" w:rsidP="002E7422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Э=3; П\Я=2;</w:t>
      </w:r>
      <w:r w:rsidR="002E7422">
        <w:rPr>
          <w:rFonts w:cs="Courier New"/>
          <w:sz w:val="28"/>
        </w:rPr>
        <w:t xml:space="preserve"> </w:t>
      </w:r>
      <w:r w:rsidRPr="002E7422">
        <w:rPr>
          <w:rFonts w:cs="Courier New"/>
          <w:sz w:val="28"/>
        </w:rPr>
        <w:t>С\Я=42;</w:t>
      </w:r>
      <w:r w:rsidR="002E7422">
        <w:rPr>
          <w:rFonts w:cs="Courier New"/>
          <w:sz w:val="28"/>
        </w:rPr>
        <w:t xml:space="preserve"> </w:t>
      </w:r>
      <w:r w:rsidRPr="002E7422">
        <w:rPr>
          <w:rFonts w:cs="Courier New"/>
          <w:sz w:val="28"/>
        </w:rPr>
        <w:t>Л=51;</w:t>
      </w:r>
      <w:r w:rsidR="002E7422">
        <w:rPr>
          <w:rFonts w:cs="Courier New"/>
          <w:sz w:val="28"/>
        </w:rPr>
        <w:t xml:space="preserve"> </w:t>
      </w:r>
      <w:r w:rsidRPr="002E7422">
        <w:rPr>
          <w:rFonts w:cs="Courier New"/>
          <w:sz w:val="28"/>
        </w:rPr>
        <w:t>М=4</w:t>
      </w:r>
    </w:p>
    <w:p w:rsidR="00D47C28" w:rsidRPr="002E7422" w:rsidRDefault="00D47C28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2.Общий анализ мочи</w:t>
      </w:r>
    </w:p>
    <w:p w:rsidR="00D47C28" w:rsidRPr="002E7422" w:rsidRDefault="00D47C28" w:rsidP="002E7422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Относительная плотность 1008</w:t>
      </w:r>
    </w:p>
    <w:p w:rsidR="00D47C28" w:rsidRPr="002E7422" w:rsidRDefault="00D47C28" w:rsidP="002E7422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Реакция кислая</w:t>
      </w:r>
    </w:p>
    <w:p w:rsidR="00D47C28" w:rsidRPr="002E7422" w:rsidRDefault="00D47C28" w:rsidP="002E7422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Белок 0</w:t>
      </w:r>
    </w:p>
    <w:p w:rsidR="00D47C28" w:rsidRPr="002E7422" w:rsidRDefault="00D47C28" w:rsidP="002E7422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Лейкоциты 1-2</w:t>
      </w:r>
    </w:p>
    <w:p w:rsidR="00D47C28" w:rsidRPr="002E7422" w:rsidRDefault="00D47C28" w:rsidP="002E7422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Плоский эпителий 2-3</w:t>
      </w:r>
    </w:p>
    <w:p w:rsidR="00D47C28" w:rsidRPr="002E7422" w:rsidRDefault="00D47C28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3. Серологический анализ крови</w:t>
      </w:r>
    </w:p>
    <w:p w:rsidR="00D47C28" w:rsidRPr="002E7422" w:rsidRDefault="00D47C28" w:rsidP="002E7422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  <w:lang w:val="en-US"/>
        </w:rPr>
        <w:t>RW</w:t>
      </w:r>
      <w:r w:rsidRPr="002E7422">
        <w:rPr>
          <w:rFonts w:cs="Courier New"/>
          <w:sz w:val="28"/>
        </w:rPr>
        <w:t xml:space="preserve"> отрицательно</w:t>
      </w:r>
    </w:p>
    <w:p w:rsidR="00D47C28" w:rsidRPr="002E7422" w:rsidRDefault="00D47C28" w:rsidP="002E7422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  <w:lang w:val="en-US"/>
        </w:rPr>
        <w:t xml:space="preserve">HBs Ag </w:t>
      </w:r>
      <w:r w:rsidRPr="002E7422">
        <w:rPr>
          <w:rFonts w:cs="Courier New"/>
          <w:sz w:val="28"/>
        </w:rPr>
        <w:t>отрицательно</w:t>
      </w:r>
    </w:p>
    <w:p w:rsidR="00D47C28" w:rsidRPr="002E7422" w:rsidRDefault="00D47C28" w:rsidP="002E7422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  <w:lang w:val="en-US"/>
        </w:rPr>
        <w:t>Anti HCV</w:t>
      </w:r>
      <w:r w:rsidRPr="002E7422">
        <w:rPr>
          <w:rFonts w:cs="Courier New"/>
          <w:sz w:val="28"/>
        </w:rPr>
        <w:t xml:space="preserve"> отрицательно</w:t>
      </w:r>
    </w:p>
    <w:p w:rsidR="00D47C28" w:rsidRPr="002E7422" w:rsidRDefault="00D47C28" w:rsidP="002E7422">
      <w:pPr>
        <w:spacing w:line="360" w:lineRule="auto"/>
        <w:ind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4. Биохимический анализ крови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Сахар крови=4.8ммоль\л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Протромбиновый индекс= 89%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Фибриноген=3,8г\л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Общий белок=82 г\л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Общий билирубин=18.5 мкмоль\л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Холестерин=3.9ммоль\л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Диастаза=12.0мг\ч.мл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Мочевина=5.6ммоль\л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К=3.6моль\л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  <w:lang w:val="en-US"/>
        </w:rPr>
        <w:t>Na</w:t>
      </w:r>
      <w:r w:rsidRPr="002E7422">
        <w:rPr>
          <w:rFonts w:cs="Courier New"/>
          <w:sz w:val="28"/>
        </w:rPr>
        <w:t>=148ммоль\л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АсТ=0.31мкмоль\ч.мл</w:t>
      </w:r>
    </w:p>
    <w:p w:rsidR="00D47C28" w:rsidRPr="002E7422" w:rsidRDefault="00D47C28" w:rsidP="002E7422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Courier New"/>
          <w:sz w:val="28"/>
        </w:rPr>
      </w:pPr>
      <w:r w:rsidRPr="002E7422">
        <w:rPr>
          <w:rFonts w:cs="Courier New"/>
          <w:sz w:val="28"/>
        </w:rPr>
        <w:t>АлТ=0.42мкмоль\ч.мл</w:t>
      </w:r>
    </w:p>
    <w:p w:rsidR="00763638" w:rsidRPr="002E7422" w:rsidRDefault="0076363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220C7" w:rsidRPr="002E7422" w:rsidRDefault="00957451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Клинический диагноз</w:t>
      </w:r>
    </w:p>
    <w:p w:rsidR="00957451" w:rsidRPr="002E7422" w:rsidRDefault="00957451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220C7" w:rsidRPr="002E7422" w:rsidRDefault="00841F1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Исходя из жалоб больной на раздражительность, слабость, быструю утомляемость, данных психического статуса о сниженных эмоциях, можно предположить у больной астенический синдром.</w:t>
      </w:r>
    </w:p>
    <w:p w:rsidR="00841F15" w:rsidRPr="002E7422" w:rsidRDefault="00841F1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Исходя из </w:t>
      </w:r>
    </w:p>
    <w:p w:rsidR="00841F15" w:rsidRPr="002E7422" w:rsidRDefault="00841F15" w:rsidP="002E7422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жалоб на головные боли, чувство пульсирования в висках, возникающие при разговорах неприятного для больной содержания, при ярком свете, громком звуке, раздражительность, тревогу, ночные кошмары;</w:t>
      </w:r>
    </w:p>
    <w:p w:rsidR="00841F15" w:rsidRPr="002E7422" w:rsidRDefault="00841F15" w:rsidP="002E7422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данных анамнеза о наличии психической травмы (гибель близких родственников), наличие психотравмирующей ситуации (постоянные конфликты в семье из-за пристрастия мужа к алкоголю, переживаний за сына из-за денежного долга, переживаний по поводу собственного состояния);</w:t>
      </w:r>
    </w:p>
    <w:p w:rsidR="001220C7" w:rsidRPr="002E7422" w:rsidRDefault="00841F1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можно предположить, что у больной депрессивный синдром и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нарушения психогенного характера, а именно невроз.</w:t>
      </w:r>
    </w:p>
    <w:p w:rsidR="00841F15" w:rsidRPr="002E7422" w:rsidRDefault="00841F15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На основании указаний в анамнезе на наличие у больной гипертонической болезни и вертеброгенного нарушения мозгового кровообращения можно предположить наличие у больной органического заболевания головного мозга сосудистого генеза.</w:t>
      </w:r>
    </w:p>
    <w:p w:rsidR="005E2E44" w:rsidRPr="002E7422" w:rsidRDefault="00530D39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Учитывая наличие у больной астении, объективно выявленных нарушений памяти (снижение объема запоминания, медленная врабатываемость, прочность запоминания снижена), </w:t>
      </w:r>
      <w:r w:rsidR="005E2E44" w:rsidRPr="002E7422">
        <w:rPr>
          <w:rFonts w:cs="Courier New"/>
          <w:sz w:val="28"/>
          <w:szCs w:val="28"/>
        </w:rPr>
        <w:t xml:space="preserve">снижение объема внимания, рассеянности, </w:t>
      </w:r>
      <w:r w:rsidRPr="002E7422">
        <w:rPr>
          <w:rFonts w:cs="Courier New"/>
          <w:sz w:val="28"/>
          <w:szCs w:val="28"/>
        </w:rPr>
        <w:t>вегетативных расстройств (головная боль, потливость, чувство жара, гиперемия кожи лица, ухудшение самочувствия при смене погоды),</w:t>
      </w:r>
      <w:r w:rsidR="005E2E44" w:rsidRPr="002E7422">
        <w:rPr>
          <w:rFonts w:cs="Courier New"/>
          <w:sz w:val="28"/>
          <w:szCs w:val="28"/>
        </w:rPr>
        <w:t xml:space="preserve"> а также наличие признаков органического поражения головного мозга сосудистого генеза можно предположить наличие у пациентки психоорганического синдрома, так как нарушения памяти выявляются объективно, то стадия процесса </w:t>
      </w:r>
      <w:r w:rsidR="00C25F66" w:rsidRPr="002E7422">
        <w:rPr>
          <w:rFonts w:cs="Courier New"/>
          <w:sz w:val="28"/>
          <w:szCs w:val="28"/>
        </w:rPr>
        <w:t>вторая.</w:t>
      </w:r>
    </w:p>
    <w:p w:rsidR="00530D39" w:rsidRPr="002E7422" w:rsidRDefault="005E2E44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Клинический диагноз формулируется как депрессивный невроз на фоне органического заболевания головного мозга сосудистого генеза. Психоорганический синдром, </w:t>
      </w:r>
      <w:r w:rsidRPr="002E7422">
        <w:rPr>
          <w:rFonts w:cs="Courier New"/>
          <w:sz w:val="28"/>
          <w:szCs w:val="28"/>
          <w:lang w:val="en-US"/>
        </w:rPr>
        <w:t>II</w:t>
      </w:r>
      <w:r w:rsidRPr="002E7422">
        <w:rPr>
          <w:rFonts w:cs="Courier New"/>
          <w:sz w:val="28"/>
          <w:szCs w:val="28"/>
        </w:rPr>
        <w:t xml:space="preserve"> стадия</w:t>
      </w:r>
    </w:p>
    <w:p w:rsidR="00763638" w:rsidRPr="002E7422" w:rsidRDefault="00763638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C25F66" w:rsidRPr="002E7422" w:rsidRDefault="00C25F66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План лечения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C25F66" w:rsidRPr="002E7422" w:rsidRDefault="00C25F66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Лечение проводить в условиях стационара.</w:t>
      </w:r>
    </w:p>
    <w:p w:rsidR="00F079F2" w:rsidRPr="002E7422" w:rsidRDefault="00F079F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Показана консультация психотерапевта.</w:t>
      </w:r>
    </w:p>
    <w:p w:rsidR="00F079F2" w:rsidRPr="002E7422" w:rsidRDefault="00F079F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Медикаментозная терапия:</w:t>
      </w:r>
    </w:p>
    <w:p w:rsidR="00C25F66" w:rsidRPr="002E7422" w:rsidRDefault="00760CD1" w:rsidP="002E7422">
      <w:pPr>
        <w:numPr>
          <w:ilvl w:val="1"/>
          <w:numId w:val="4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раствор сульфата магния 25% - 5,0 в/м №10</w:t>
      </w:r>
    </w:p>
    <w:p w:rsidR="00760CD1" w:rsidRPr="002E7422" w:rsidRDefault="00760CD1" w:rsidP="002E7422">
      <w:pPr>
        <w:numPr>
          <w:ilvl w:val="1"/>
          <w:numId w:val="4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сибазон 0,005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1таб на ночь</w:t>
      </w:r>
    </w:p>
    <w:p w:rsidR="00760CD1" w:rsidRPr="002E7422" w:rsidRDefault="00760CD1" w:rsidP="002E7422">
      <w:pPr>
        <w:numPr>
          <w:ilvl w:val="1"/>
          <w:numId w:val="4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пирацетам 0,4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2таб 3 раза в день</w:t>
      </w:r>
    </w:p>
    <w:p w:rsidR="00760CD1" w:rsidRPr="002E7422" w:rsidRDefault="00760CD1" w:rsidP="002E7422">
      <w:pPr>
        <w:numPr>
          <w:ilvl w:val="1"/>
          <w:numId w:val="4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раствор кавентона 2,0</w:t>
      </w:r>
      <w:r w:rsidR="002E7422">
        <w:rPr>
          <w:rFonts w:cs="Courier New"/>
          <w:sz w:val="28"/>
          <w:szCs w:val="28"/>
        </w:rPr>
        <w:t xml:space="preserve"> </w:t>
      </w:r>
      <w:r w:rsidRPr="002E7422">
        <w:rPr>
          <w:rFonts w:cs="Courier New"/>
          <w:sz w:val="28"/>
          <w:szCs w:val="28"/>
        </w:rPr>
        <w:t>в/в кап на 200мл физраствора №10</w:t>
      </w:r>
    </w:p>
    <w:p w:rsidR="00760CD1" w:rsidRPr="002E7422" w:rsidRDefault="00760CD1" w:rsidP="002E7422">
      <w:pPr>
        <w:numPr>
          <w:ilvl w:val="1"/>
          <w:numId w:val="4"/>
        </w:numPr>
        <w:spacing w:line="360" w:lineRule="auto"/>
        <w:ind w:left="0"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 xml:space="preserve">раствор никотиновой </w:t>
      </w:r>
      <w:r w:rsidR="00F079F2" w:rsidRPr="002E7422">
        <w:rPr>
          <w:rFonts w:cs="Courier New"/>
          <w:sz w:val="28"/>
          <w:szCs w:val="28"/>
        </w:rPr>
        <w:t>кислоты 1мл в/м №10</w:t>
      </w:r>
    </w:p>
    <w:p w:rsidR="00F079F2" w:rsidRPr="002E7422" w:rsidRDefault="00F079F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F079F2" w:rsidRPr="002E7422" w:rsidRDefault="00F079F2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Прогноз</w:t>
      </w:r>
    </w:p>
    <w:p w:rsidR="002E7422" w:rsidRDefault="002E742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220C7" w:rsidRPr="002E7422" w:rsidRDefault="00F079F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В отношении выздоровления прогноз не благоприятный, так как Психоорганический синдром не имеет тенденции к регрессии, больная продолжает жить в условиях психотравмирующей ситуации. В отношении трудоустройства прогноз благоприятный, если пациентки удастся найти работу с учетом особенностей заболевания.</w:t>
      </w:r>
    </w:p>
    <w:p w:rsidR="001220C7" w:rsidRPr="002E7422" w:rsidRDefault="001220C7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3268C1" w:rsidRPr="002E7422" w:rsidRDefault="003268C1" w:rsidP="002E7422">
      <w:pPr>
        <w:tabs>
          <w:tab w:val="left" w:pos="1620"/>
        </w:tabs>
        <w:spacing w:line="360" w:lineRule="auto"/>
        <w:ind w:firstLine="709"/>
        <w:jc w:val="center"/>
        <w:rPr>
          <w:b/>
          <w:sz w:val="28"/>
        </w:rPr>
      </w:pPr>
      <w:r w:rsidRPr="002E7422">
        <w:rPr>
          <w:b/>
          <w:sz w:val="28"/>
        </w:rPr>
        <w:t>Г О У</w:t>
      </w:r>
      <w:r w:rsidR="002E7422" w:rsidRPr="002E7422">
        <w:rPr>
          <w:b/>
          <w:sz w:val="28"/>
        </w:rPr>
        <w:t xml:space="preserve"> </w:t>
      </w:r>
      <w:r w:rsidRPr="002E7422">
        <w:rPr>
          <w:b/>
          <w:sz w:val="28"/>
        </w:rPr>
        <w:t>В П О</w:t>
      </w:r>
      <w:r w:rsidR="002E7422" w:rsidRPr="002E7422">
        <w:rPr>
          <w:b/>
          <w:sz w:val="28"/>
        </w:rPr>
        <w:t xml:space="preserve"> </w:t>
      </w:r>
      <w:r w:rsidRPr="002E7422">
        <w:rPr>
          <w:b/>
          <w:sz w:val="28"/>
        </w:rPr>
        <w:t>М З</w:t>
      </w:r>
      <w:r w:rsidR="002E7422" w:rsidRPr="002E7422">
        <w:rPr>
          <w:b/>
          <w:sz w:val="28"/>
        </w:rPr>
        <w:t xml:space="preserve"> </w:t>
      </w:r>
      <w:r w:rsidRPr="002E7422">
        <w:rPr>
          <w:b/>
          <w:sz w:val="28"/>
        </w:rPr>
        <w:t>Р Ф</w:t>
      </w:r>
    </w:p>
    <w:p w:rsidR="002E7422" w:rsidRDefault="002E7422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</w:p>
    <w:p w:rsidR="003268C1" w:rsidRPr="002E7422" w:rsidRDefault="003268C1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  <w:r w:rsidRPr="002E7422">
        <w:rPr>
          <w:sz w:val="28"/>
        </w:rPr>
        <w:t>Алтайский государственный медицинский университет</w:t>
      </w:r>
    </w:p>
    <w:p w:rsidR="003268C1" w:rsidRPr="002E7422" w:rsidRDefault="003268C1" w:rsidP="002E7422">
      <w:pPr>
        <w:tabs>
          <w:tab w:val="left" w:pos="1620"/>
        </w:tabs>
        <w:spacing w:line="360" w:lineRule="auto"/>
        <w:ind w:firstLine="709"/>
        <w:jc w:val="both"/>
        <w:rPr>
          <w:sz w:val="28"/>
        </w:rPr>
      </w:pPr>
      <w:r w:rsidRPr="002E7422">
        <w:rPr>
          <w:sz w:val="28"/>
        </w:rPr>
        <w:t>Кафедра психиатрии и наркологии</w:t>
      </w:r>
      <w:r w:rsidR="002E7422">
        <w:rPr>
          <w:sz w:val="28"/>
        </w:rPr>
        <w:t xml:space="preserve"> </w:t>
      </w:r>
      <w:r w:rsidRPr="002E7422">
        <w:rPr>
          <w:sz w:val="28"/>
        </w:rPr>
        <w:t>Зав. Кафедрой : профессор Пивень Борис Николаевич</w:t>
      </w:r>
      <w:r w:rsidR="002E7422">
        <w:rPr>
          <w:sz w:val="28"/>
        </w:rPr>
        <w:t xml:space="preserve"> </w:t>
      </w:r>
      <w:r w:rsidRPr="002E7422">
        <w:rPr>
          <w:sz w:val="28"/>
        </w:rPr>
        <w:t>Преподаватель: ассистент Лобачева Людмила Станиславовна</w:t>
      </w:r>
    </w:p>
    <w:p w:rsidR="001220C7" w:rsidRPr="002E7422" w:rsidRDefault="001220C7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763638" w:rsidRPr="002E7422" w:rsidRDefault="00763638" w:rsidP="002E7422">
      <w:pPr>
        <w:spacing w:line="360" w:lineRule="auto"/>
        <w:ind w:firstLine="709"/>
        <w:jc w:val="center"/>
        <w:rPr>
          <w:rFonts w:cs="Courier New"/>
          <w:b/>
          <w:sz w:val="28"/>
          <w:szCs w:val="28"/>
        </w:rPr>
      </w:pPr>
      <w:r w:rsidRPr="002E7422">
        <w:rPr>
          <w:rFonts w:cs="Courier New"/>
          <w:b/>
          <w:sz w:val="28"/>
          <w:szCs w:val="28"/>
        </w:rPr>
        <w:t>ДНЕВНИК</w:t>
      </w: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11.09.06</w:t>
      </w:r>
    </w:p>
    <w:p w:rsidR="00763638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Состояние больной не изменилось, по-прежнему сохраняется слабость, раздражительность, утомляемость, тревожные мысли. АД 135/85мм рт ст</w:t>
      </w: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12.09.06</w:t>
      </w: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Улучшения своего состояния больная не отмечает. Накануне вновь были головные боли, плохо спала, с трудом заставила себя встать утром, чувствовала разбитость. АД 140/80мм рт ст.</w:t>
      </w: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13.09.06</w:t>
      </w:r>
    </w:p>
    <w:p w:rsidR="000263E2" w:rsidRPr="002E7422" w:rsidRDefault="000263E2" w:rsidP="002E7422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2E7422">
        <w:rPr>
          <w:rFonts w:cs="Courier New"/>
          <w:sz w:val="28"/>
          <w:szCs w:val="28"/>
        </w:rPr>
        <w:t>Состояние больной не изменилось, по-прежнему сохраняется слабость, раздражительность, утомляемость, тревожные мысли. АД 130/90мм рт ст</w:t>
      </w:r>
      <w:bookmarkStart w:id="0" w:name="_GoBack"/>
      <w:bookmarkEnd w:id="0"/>
    </w:p>
    <w:sectPr w:rsidR="000263E2" w:rsidRPr="002E7422" w:rsidSect="002E742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5367"/>
    <w:multiLevelType w:val="hybridMultilevel"/>
    <w:tmpl w:val="D6586FC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3BE4F3B"/>
    <w:multiLevelType w:val="hybridMultilevel"/>
    <w:tmpl w:val="7ED05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595817"/>
    <w:multiLevelType w:val="hybridMultilevel"/>
    <w:tmpl w:val="82EE600C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E07826"/>
    <w:multiLevelType w:val="hybridMultilevel"/>
    <w:tmpl w:val="1CF0758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DF8586C"/>
    <w:multiLevelType w:val="hybridMultilevel"/>
    <w:tmpl w:val="D47672AE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7D0"/>
    <w:rsid w:val="0000608F"/>
    <w:rsid w:val="00025FA1"/>
    <w:rsid w:val="000263E2"/>
    <w:rsid w:val="000D0DD0"/>
    <w:rsid w:val="000D4C82"/>
    <w:rsid w:val="001220C7"/>
    <w:rsid w:val="00151E80"/>
    <w:rsid w:val="00191E9B"/>
    <w:rsid w:val="00222F04"/>
    <w:rsid w:val="00255420"/>
    <w:rsid w:val="002B17B8"/>
    <w:rsid w:val="002E7422"/>
    <w:rsid w:val="003268C1"/>
    <w:rsid w:val="003560AF"/>
    <w:rsid w:val="003A3FC7"/>
    <w:rsid w:val="004865C5"/>
    <w:rsid w:val="004A286C"/>
    <w:rsid w:val="004E5A42"/>
    <w:rsid w:val="00507318"/>
    <w:rsid w:val="00512DA4"/>
    <w:rsid w:val="0052423F"/>
    <w:rsid w:val="00526552"/>
    <w:rsid w:val="00530D39"/>
    <w:rsid w:val="005446BB"/>
    <w:rsid w:val="005A4D56"/>
    <w:rsid w:val="005B5CE9"/>
    <w:rsid w:val="005C4305"/>
    <w:rsid w:val="005C6144"/>
    <w:rsid w:val="005E2E44"/>
    <w:rsid w:val="0063044F"/>
    <w:rsid w:val="006737FD"/>
    <w:rsid w:val="007439CA"/>
    <w:rsid w:val="00760CD1"/>
    <w:rsid w:val="00763638"/>
    <w:rsid w:val="00775166"/>
    <w:rsid w:val="0079084C"/>
    <w:rsid w:val="007977D0"/>
    <w:rsid w:val="00841F15"/>
    <w:rsid w:val="008461D2"/>
    <w:rsid w:val="008B4BE6"/>
    <w:rsid w:val="00931CB8"/>
    <w:rsid w:val="00957451"/>
    <w:rsid w:val="009E38EF"/>
    <w:rsid w:val="00A42645"/>
    <w:rsid w:val="00A43D5B"/>
    <w:rsid w:val="00A71DFE"/>
    <w:rsid w:val="00A81B42"/>
    <w:rsid w:val="00AB5C4B"/>
    <w:rsid w:val="00AC4CBE"/>
    <w:rsid w:val="00B3484F"/>
    <w:rsid w:val="00B476CA"/>
    <w:rsid w:val="00B958D2"/>
    <w:rsid w:val="00BB4DCC"/>
    <w:rsid w:val="00C25F66"/>
    <w:rsid w:val="00C4006C"/>
    <w:rsid w:val="00C91435"/>
    <w:rsid w:val="00CA5E98"/>
    <w:rsid w:val="00D02E0B"/>
    <w:rsid w:val="00D47C28"/>
    <w:rsid w:val="00D84A05"/>
    <w:rsid w:val="00E106F0"/>
    <w:rsid w:val="00F079F2"/>
    <w:rsid w:val="00F201EC"/>
    <w:rsid w:val="00F538E4"/>
    <w:rsid w:val="00F63360"/>
    <w:rsid w:val="00FA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6566F0-B7ED-4FFF-A95A-34265E0F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34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4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/>
  <LinksUpToDate>false</LinksUpToDate>
  <CharactersWithSpaces>12129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иван да ольга</dc:creator>
  <cp:keywords/>
  <dc:description/>
  <cp:lastModifiedBy>admin</cp:lastModifiedBy>
  <cp:revision>2</cp:revision>
  <cp:lastPrinted>2006-09-14T21:31:00Z</cp:lastPrinted>
  <dcterms:created xsi:type="dcterms:W3CDTF">2014-03-05T13:51:00Z</dcterms:created>
  <dcterms:modified xsi:type="dcterms:W3CDTF">2014-03-05T13:51:00Z</dcterms:modified>
</cp:coreProperties>
</file>