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8DF" w:rsidRPr="00DF58DF" w:rsidRDefault="00D62165" w:rsidP="00DF58DF">
      <w:pPr>
        <w:pStyle w:val="afb"/>
        <w:rPr>
          <w:lang w:val="uk-UA"/>
        </w:rPr>
      </w:pPr>
      <w:bookmarkStart w:id="0" w:name="_Toc116118935"/>
      <w:r w:rsidRPr="00DF58DF">
        <w:rPr>
          <w:lang w:val="uk-UA"/>
        </w:rPr>
        <w:t>Зміст</w:t>
      </w:r>
    </w:p>
    <w:p w:rsidR="00D62165" w:rsidRDefault="00D62165" w:rsidP="00DF58DF">
      <w:pPr>
        <w:ind w:firstLine="709"/>
        <w:rPr>
          <w:lang w:val="uk-UA"/>
        </w:rPr>
      </w:pPr>
    </w:p>
    <w:p w:rsidR="00DF58DF" w:rsidRDefault="00DF58DF">
      <w:pPr>
        <w:pStyle w:val="22"/>
        <w:rPr>
          <w:smallCaps w:val="0"/>
          <w:noProof/>
          <w:sz w:val="24"/>
          <w:szCs w:val="24"/>
        </w:rPr>
      </w:pPr>
      <w:r w:rsidRPr="00B719DD">
        <w:rPr>
          <w:rStyle w:val="ab"/>
          <w:noProof/>
          <w:lang w:val="uk-UA"/>
        </w:rPr>
        <w:t>Вступ</w:t>
      </w:r>
    </w:p>
    <w:p w:rsidR="00DF58DF" w:rsidRDefault="00DF58DF">
      <w:pPr>
        <w:pStyle w:val="22"/>
        <w:rPr>
          <w:smallCaps w:val="0"/>
          <w:noProof/>
          <w:sz w:val="24"/>
          <w:szCs w:val="24"/>
        </w:rPr>
      </w:pPr>
      <w:r w:rsidRPr="00B719DD">
        <w:rPr>
          <w:rStyle w:val="ab"/>
          <w:noProof/>
          <w:lang w:val="uk-UA"/>
        </w:rPr>
        <w:t>1. Визначення і види міжособистісних конфліктів</w:t>
      </w:r>
    </w:p>
    <w:p w:rsidR="00DF58DF" w:rsidRDefault="00DF58DF">
      <w:pPr>
        <w:pStyle w:val="22"/>
        <w:rPr>
          <w:smallCaps w:val="0"/>
          <w:noProof/>
          <w:sz w:val="24"/>
          <w:szCs w:val="24"/>
        </w:rPr>
      </w:pPr>
      <w:r w:rsidRPr="00B719DD">
        <w:rPr>
          <w:rStyle w:val="ab"/>
          <w:noProof/>
          <w:lang w:val="uk-UA"/>
        </w:rPr>
        <w:t>2. Причини та наслідки міжособистісних і міжгрупових конфліктів</w:t>
      </w:r>
    </w:p>
    <w:p w:rsidR="00DF58DF" w:rsidRDefault="00DF58DF">
      <w:pPr>
        <w:pStyle w:val="22"/>
        <w:rPr>
          <w:smallCaps w:val="0"/>
          <w:noProof/>
          <w:sz w:val="24"/>
          <w:szCs w:val="24"/>
        </w:rPr>
      </w:pPr>
      <w:r w:rsidRPr="00B719DD">
        <w:rPr>
          <w:rStyle w:val="ab"/>
          <w:noProof/>
          <w:lang w:val="uk-UA"/>
        </w:rPr>
        <w:t>3. Міжособистісні стилі вирішення конфліктів</w:t>
      </w:r>
    </w:p>
    <w:p w:rsidR="00DF58DF" w:rsidRDefault="00DF58DF">
      <w:pPr>
        <w:pStyle w:val="22"/>
        <w:rPr>
          <w:smallCaps w:val="0"/>
          <w:noProof/>
          <w:sz w:val="24"/>
          <w:szCs w:val="24"/>
        </w:rPr>
      </w:pPr>
      <w:r w:rsidRPr="00B719DD">
        <w:rPr>
          <w:rStyle w:val="ab"/>
          <w:noProof/>
          <w:lang w:val="uk-UA"/>
        </w:rPr>
        <w:t>Висновки</w:t>
      </w:r>
    </w:p>
    <w:p w:rsidR="00DF58DF" w:rsidRDefault="00DF58DF">
      <w:pPr>
        <w:pStyle w:val="22"/>
        <w:rPr>
          <w:smallCaps w:val="0"/>
          <w:noProof/>
          <w:sz w:val="24"/>
          <w:szCs w:val="24"/>
        </w:rPr>
      </w:pPr>
      <w:r w:rsidRPr="00B719DD">
        <w:rPr>
          <w:rStyle w:val="ab"/>
          <w:noProof/>
          <w:lang w:val="uk-UA"/>
        </w:rPr>
        <w:t>Список використаних джерел</w:t>
      </w:r>
    </w:p>
    <w:p w:rsidR="00DF58DF" w:rsidRPr="00DF58DF" w:rsidRDefault="00DF58DF" w:rsidP="00DF58DF">
      <w:pPr>
        <w:ind w:firstLine="709"/>
        <w:rPr>
          <w:lang w:val="uk-UA"/>
        </w:rPr>
      </w:pPr>
    </w:p>
    <w:p w:rsidR="00D62165" w:rsidRPr="00DF58DF" w:rsidRDefault="00DF58DF" w:rsidP="00DF58DF">
      <w:pPr>
        <w:pStyle w:val="2"/>
        <w:rPr>
          <w:lang w:val="uk-UA"/>
        </w:rPr>
      </w:pPr>
      <w:bookmarkStart w:id="1" w:name="_Toc210452447"/>
      <w:r>
        <w:rPr>
          <w:lang w:val="uk-UA"/>
        </w:rPr>
        <w:br w:type="page"/>
      </w:r>
      <w:bookmarkStart w:id="2" w:name="_Toc262547830"/>
      <w:r w:rsidR="00D62165" w:rsidRPr="00DF58DF">
        <w:rPr>
          <w:lang w:val="uk-UA"/>
        </w:rPr>
        <w:t>Вступ</w:t>
      </w:r>
      <w:bookmarkEnd w:id="0"/>
      <w:bookmarkEnd w:id="1"/>
      <w:bookmarkEnd w:id="2"/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Сьогодні зайве доводити, що наука, пов'язана з вивченням конфліктів, має право на існування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 Україні, як і в інших країнах посттоталітарного простору, суспільство виявилося непідготовленим до такої важливої проблематики, як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конфлікт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феномен суспільного розвитку</w:t>
      </w:r>
      <w:r w:rsidR="00DF58DF" w:rsidRPr="00DF58DF">
        <w:rPr>
          <w:lang w:val="uk-UA"/>
        </w:rPr>
        <w:t xml:space="preserve">". </w:t>
      </w:r>
      <w:r w:rsidRPr="00DF58DF">
        <w:rPr>
          <w:lang w:val="uk-UA"/>
        </w:rPr>
        <w:t>Орієнтація на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безконфліктний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розвиток суспільства робила проблематику конфліктів неперспективною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 призвело не тільки до її фактичного вилучення зі сфери наукового дослідження, а й до того, що в суспільстві не сформувалися механізми розв'язання конфліктів, особливо в системі управлінської діяльності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 повсякденному спілкуванні слово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конфлікт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застосовується щодо широкого кола явищ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від збройних сутичок і протистояння різних соціальних груп до службових чи сімейних суперечок, до проблем кожної особистості, які супроводжують її протягом усього життя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Слово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конфлікт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походить від латинського confliktus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зіткнення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Майже в такому вигляді воно входить і в інші мови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conflict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англійська, conflikt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німецька, conflit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французька, конфлікт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українська та ін</w:t>
      </w:r>
      <w:r w:rsidR="00DF58DF" w:rsidRPr="00DF58DF">
        <w:rPr>
          <w:lang w:val="uk-UA"/>
        </w:rPr>
        <w:t>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Поняття конфлікту сьогодні не належить якійсь одній певній галузі знань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науки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чи практики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 соціальний феномен, який проникає в усі сфери людського соціуму, тому його й почали вивчати фахівці різних галузей науки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Сама ж наука конфліктологія має інтегративний характер, вона збагачується життєвим досвідом і досягненнями усіх галузей науки, розвивається активністю думки, розмаїтістю вчинків, мудрістю сприймати проблеми та розв'язувати їх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Людське життя суперечливе, у ньому кожний індивід так чи інакше самовизначається й самоутверджується в процесі конфліктологічної взаємодії протягом життя</w:t>
      </w:r>
      <w:r w:rsidR="00DF58DF" w:rsidRPr="00DF58DF">
        <w:rPr>
          <w:lang w:val="uk-UA"/>
        </w:rPr>
        <w:t>.</w:t>
      </w:r>
    </w:p>
    <w:p w:rsidR="00D62165" w:rsidRPr="00DF58DF" w:rsidRDefault="00DF58DF" w:rsidP="00DF58DF">
      <w:pPr>
        <w:pStyle w:val="2"/>
        <w:rPr>
          <w:lang w:val="uk-UA"/>
        </w:rPr>
      </w:pPr>
      <w:bookmarkStart w:id="3" w:name="_Toc115869265"/>
      <w:bookmarkStart w:id="4" w:name="_Toc116118936"/>
      <w:bookmarkStart w:id="5" w:name="_Toc210452448"/>
      <w:r>
        <w:rPr>
          <w:lang w:val="uk-UA"/>
        </w:rPr>
        <w:br w:type="page"/>
      </w:r>
      <w:bookmarkStart w:id="6" w:name="_Toc262547831"/>
      <w:r w:rsidR="00D62165" w:rsidRPr="00DF58DF">
        <w:rPr>
          <w:lang w:val="uk-UA"/>
        </w:rPr>
        <w:t>1</w:t>
      </w:r>
      <w:r w:rsidRPr="00DF58DF">
        <w:rPr>
          <w:lang w:val="uk-UA"/>
        </w:rPr>
        <w:t xml:space="preserve">. </w:t>
      </w:r>
      <w:bookmarkEnd w:id="3"/>
      <w:bookmarkEnd w:id="4"/>
      <w:r w:rsidR="00D62165" w:rsidRPr="00DF58DF">
        <w:rPr>
          <w:lang w:val="uk-UA"/>
        </w:rPr>
        <w:t>Визначення і види міжособистісних конфліктів</w:t>
      </w:r>
      <w:bookmarkEnd w:id="5"/>
      <w:bookmarkEnd w:id="6"/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До найпоширеніших психологічних конфліктів належать міжособистісні конфлікти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Вони охоплюють практично всі сфери людських відносин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Будь-який конфлікт зрештою зводиться до міжособистісного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Навіть у міждержавних конфліктах відбуваються зіткнення між лідерами або представниками держав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Тому знання особливостей міжособистісних конфліктів, причин їх виникнення і способів управління ними є важливою складовою у професійній підготовці будь-якого фахівця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Міжособистісні конфлікти виникають через суперечності у відносинах двох або більшої кількості людей, які виконують спільну діяльність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Конфлікт блокує взаємодію між ними і робить їх співпрацю неможливою чи малоефективною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Конфлікти між особами виникають там, де стикаються різні погляди, манери поведінки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їх може живити і бажання одержати щось, не підкріплене відповідними можливостями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Міжособистісний конфлікт може також виявлятися як зіткнення людей з різними рисами вдачі, поглядами і цінностями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2, c</w:t>
      </w:r>
      <w:r w:rsidR="00DF58DF" w:rsidRPr="00DF58DF">
        <w:rPr>
          <w:lang w:val="uk-UA"/>
        </w:rPr>
        <w:t>.4</w:t>
      </w:r>
      <w:r w:rsidRPr="00DF58DF">
        <w:rPr>
          <w:lang w:val="uk-UA"/>
        </w:rPr>
        <w:t>5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 організації міжособистісний конфлікт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це найчастіше боротьба керівника за обмежені ресурси, капітал або робочу силу, час використання устаткування або схвалення проекту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це боротьба за владу, привілеї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це зіткнення різних поглядів у рішеннях проблем щодо різних пріоритетів у роботі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Міжособистісні конфлікти мають свої особливості, які зводяться до наступного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 міжособистісних конфліктах протиборство людей відбувається безпосередньо, тут і зараз, на основі зіткнення їх особистих мотивів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 міжособистісних конфліктах виявляється весь спектр відомих причин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загальних і конкретних, об'єктивних і суб'єктивних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Міжособистісні конфлікти для суб'єктів конфліктної взаємодії є своєрідним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полігоном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перевірки характерів, темпераментів, прояву здібностей, інтелекту, волі та інших індивідуально-психологічних якостей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Міжособистісні конфлікти відрізняються високою емоційністю і поширенням на практично всі сторони відносин між конфліктуючими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Міжособистісні конфлікти зачіпають інтереси не тільки конфліктуючих, але і тих, з ким вони безпосередньо пов'язані або службовими, або міжособистісними відносинами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Міжособистісні конфлікти, як вже відзначено вище, охоплюють всі сфери людських відносин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 xml:space="preserve">У таблиці </w:t>
      </w:r>
      <w:r w:rsidR="00DF58DF" w:rsidRPr="00DF58DF">
        <w:rPr>
          <w:lang w:val="uk-UA"/>
        </w:rPr>
        <w:t>1.1</w:t>
      </w:r>
      <w:r w:rsidRPr="00DF58DF">
        <w:rPr>
          <w:lang w:val="uk-UA"/>
        </w:rPr>
        <w:t xml:space="preserve"> представлені основні сфери міжособистісних конфліктів з виділенням деяких їх типів і причин</w:t>
      </w:r>
      <w:r w:rsidR="00DF58DF" w:rsidRPr="00DF58DF">
        <w:rPr>
          <w:lang w:val="uk-UA"/>
        </w:rPr>
        <w:t>.</w:t>
      </w:r>
    </w:p>
    <w:p w:rsidR="00DF58DF" w:rsidRPr="00DF58DF" w:rsidRDefault="00DF58DF" w:rsidP="00DF58DF">
      <w:pPr>
        <w:ind w:firstLine="709"/>
        <w:rPr>
          <w:lang w:val="uk-UA"/>
        </w:rPr>
      </w:pPr>
    </w:p>
    <w:p w:rsidR="00D62165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 xml:space="preserve">Таблиця </w:t>
      </w:r>
      <w:r w:rsidR="00DF58DF" w:rsidRPr="00DF58DF">
        <w:rPr>
          <w:lang w:val="uk-UA"/>
        </w:rPr>
        <w:t>1.1</w:t>
      </w:r>
      <w:r w:rsidR="00DF58DF">
        <w:rPr>
          <w:lang w:val="uk-UA"/>
        </w:rPr>
        <w:t xml:space="preserve">. </w:t>
      </w:r>
      <w:r w:rsidRPr="00DF58DF">
        <w:rPr>
          <w:lang w:val="uk-UA"/>
        </w:rPr>
        <w:t>Сфери прояву міжособистісних конфліктів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166"/>
        <w:gridCol w:w="2074"/>
        <w:gridCol w:w="4069"/>
      </w:tblGrid>
      <w:tr w:rsidR="00D62165" w:rsidRPr="007B2ADC" w:rsidTr="007B2ADC">
        <w:trPr>
          <w:jc w:val="center"/>
        </w:trPr>
        <w:tc>
          <w:tcPr>
            <w:tcW w:w="54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№ пп</w:t>
            </w:r>
          </w:p>
        </w:tc>
        <w:tc>
          <w:tcPr>
            <w:tcW w:w="216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Сфера прояву</w:t>
            </w:r>
          </w:p>
        </w:tc>
        <w:tc>
          <w:tcPr>
            <w:tcW w:w="2074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Тип конфлікту</w:t>
            </w:r>
          </w:p>
        </w:tc>
        <w:tc>
          <w:tcPr>
            <w:tcW w:w="4069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Причини</w:t>
            </w:r>
          </w:p>
        </w:tc>
      </w:tr>
      <w:tr w:rsidR="00D62165" w:rsidRPr="007B2ADC" w:rsidTr="007B2ADC">
        <w:trPr>
          <w:jc w:val="center"/>
        </w:trPr>
        <w:tc>
          <w:tcPr>
            <w:tcW w:w="54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1</w:t>
            </w:r>
          </w:p>
        </w:tc>
        <w:tc>
          <w:tcPr>
            <w:tcW w:w="216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Колектив</w:t>
            </w:r>
            <w:r w:rsidR="00DF58DF" w:rsidRPr="007B2ADC">
              <w:rPr>
                <w:lang w:val="uk-UA"/>
              </w:rPr>
              <w:t xml:space="preserve"> (організа</w:t>
            </w:r>
            <w:r w:rsidRPr="007B2ADC">
              <w:rPr>
                <w:lang w:val="uk-UA"/>
              </w:rPr>
              <w:t>ція</w:t>
            </w:r>
            <w:r w:rsidR="00DF58DF" w:rsidRPr="007B2ADC">
              <w:rPr>
                <w:lang w:val="uk-UA"/>
              </w:rPr>
              <w:t xml:space="preserve">) </w:t>
            </w:r>
          </w:p>
        </w:tc>
        <w:tc>
          <w:tcPr>
            <w:tcW w:w="2074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Керівник</w:t>
            </w:r>
            <w:r w:rsidR="00DF58DF" w:rsidRPr="007B2ADC">
              <w:rPr>
                <w:lang w:val="uk-UA"/>
              </w:rPr>
              <w:t xml:space="preserve"> - </w:t>
            </w:r>
            <w:r w:rsidRPr="007B2ADC">
              <w:rPr>
                <w:lang w:val="uk-UA"/>
              </w:rPr>
              <w:t>підлеглий</w:t>
            </w:r>
            <w:r w:rsidR="00DF58DF" w:rsidRPr="007B2ADC">
              <w:rPr>
                <w:lang w:val="uk-UA"/>
              </w:rPr>
              <w:t xml:space="preserve">. </w:t>
            </w:r>
            <w:r w:rsidRPr="007B2ADC">
              <w:rPr>
                <w:lang w:val="uk-UA"/>
              </w:rPr>
              <w:t>Між співробітниками одного рангу</w:t>
            </w:r>
            <w:r w:rsidR="00DF58DF" w:rsidRPr="007B2ADC">
              <w:rPr>
                <w:lang w:val="uk-UA"/>
              </w:rPr>
              <w:t xml:space="preserve">. </w:t>
            </w:r>
            <w:r w:rsidRPr="007B2ADC">
              <w:rPr>
                <w:lang w:val="uk-UA"/>
              </w:rPr>
              <w:t>Службові чи неслужбові</w:t>
            </w:r>
          </w:p>
        </w:tc>
        <w:tc>
          <w:tcPr>
            <w:tcW w:w="4069" w:type="dxa"/>
            <w:shd w:val="clear" w:color="auto" w:fill="auto"/>
          </w:tcPr>
          <w:p w:rsidR="00D62165" w:rsidRPr="007B2ADC" w:rsidRDefault="00D62165" w:rsidP="00E4146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Організаційно-технічні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розподіл ресурсів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незадовільні комунікації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відмінності в цілях</w:t>
            </w:r>
            <w:r w:rsidR="00DF58DF" w:rsidRPr="007B2ADC">
              <w:rPr>
                <w:lang w:val="uk-UA"/>
              </w:rPr>
              <w:t xml:space="preserve">. </w:t>
            </w:r>
            <w:r w:rsidRPr="007B2ADC">
              <w:rPr>
                <w:lang w:val="uk-UA"/>
              </w:rPr>
              <w:t>Психологічні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індивідуально-психологічні особливості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соціально-психологічні явища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позиція, статус, роль, внутрішня установка і ін</w:t>
            </w:r>
            <w:r w:rsidR="00DF58DF" w:rsidRPr="007B2ADC">
              <w:rPr>
                <w:lang w:val="uk-UA"/>
              </w:rPr>
              <w:t>)</w:t>
            </w:r>
          </w:p>
        </w:tc>
      </w:tr>
      <w:tr w:rsidR="00D62165" w:rsidRPr="007B2ADC" w:rsidTr="007B2ADC">
        <w:trPr>
          <w:trHeight w:val="288"/>
          <w:jc w:val="center"/>
        </w:trPr>
        <w:tc>
          <w:tcPr>
            <w:tcW w:w="54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</w:p>
        </w:tc>
        <w:tc>
          <w:tcPr>
            <w:tcW w:w="216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</w:p>
        </w:tc>
        <w:tc>
          <w:tcPr>
            <w:tcW w:w="2074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</w:p>
        </w:tc>
        <w:tc>
          <w:tcPr>
            <w:tcW w:w="4069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</w:p>
        </w:tc>
      </w:tr>
      <w:tr w:rsidR="00D62165" w:rsidRPr="007B2ADC" w:rsidTr="007B2ADC">
        <w:trPr>
          <w:trHeight w:val="2800"/>
          <w:jc w:val="center"/>
        </w:trPr>
        <w:tc>
          <w:tcPr>
            <w:tcW w:w="54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2</w:t>
            </w:r>
          </w:p>
        </w:tc>
        <w:tc>
          <w:tcPr>
            <w:tcW w:w="216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Сім'я</w:t>
            </w:r>
          </w:p>
        </w:tc>
        <w:tc>
          <w:tcPr>
            <w:tcW w:w="2074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Подружні конфлікти</w:t>
            </w:r>
            <w:r w:rsidR="00DF58DF" w:rsidRPr="007B2ADC">
              <w:rPr>
                <w:lang w:val="uk-UA"/>
              </w:rPr>
              <w:t xml:space="preserve">. </w:t>
            </w:r>
            <w:r w:rsidRPr="007B2ADC">
              <w:rPr>
                <w:lang w:val="uk-UA"/>
              </w:rPr>
              <w:t>Батьки-діти</w:t>
            </w:r>
            <w:r w:rsidR="00DF58DF" w:rsidRPr="007B2ADC">
              <w:rPr>
                <w:lang w:val="uk-UA"/>
              </w:rPr>
              <w:t xml:space="preserve">. </w:t>
            </w:r>
            <w:r w:rsidRPr="007B2ADC">
              <w:rPr>
                <w:lang w:val="uk-UA"/>
              </w:rPr>
              <w:t>Подружжя</w:t>
            </w:r>
            <w:r w:rsidR="00DF58DF" w:rsidRPr="007B2ADC">
              <w:rPr>
                <w:lang w:val="uk-UA"/>
              </w:rPr>
              <w:t xml:space="preserve"> - </w:t>
            </w:r>
            <w:r w:rsidRPr="007B2ADC">
              <w:rPr>
                <w:lang w:val="uk-UA"/>
              </w:rPr>
              <w:t>родичі</w:t>
            </w:r>
          </w:p>
        </w:tc>
        <w:tc>
          <w:tcPr>
            <w:tcW w:w="4069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Обмеження свободи, активності і дій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девіантна поведінка одного або декількох членів сім'ї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наявність протилежних інтересів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сексуальна дисгармонія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матеріальні проблеми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індивідуально-психологічні особливості і рівень психолого-педагогічної культури членів сім'ї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психофізіологічна несумісність</w:t>
            </w:r>
          </w:p>
        </w:tc>
      </w:tr>
      <w:tr w:rsidR="00D62165" w:rsidRPr="007B2ADC" w:rsidTr="007B2ADC">
        <w:trPr>
          <w:jc w:val="center"/>
        </w:trPr>
        <w:tc>
          <w:tcPr>
            <w:tcW w:w="54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3</w:t>
            </w:r>
          </w:p>
        </w:tc>
        <w:tc>
          <w:tcPr>
            <w:tcW w:w="216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Суспільство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установи соціальної сфери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державні установи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вулиця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суспільний транспорт</w:t>
            </w:r>
            <w:r w:rsidR="00DF58DF" w:rsidRPr="007B2ADC">
              <w:rPr>
                <w:lang w:val="uk-UA"/>
              </w:rPr>
              <w:t xml:space="preserve">) </w:t>
            </w:r>
          </w:p>
        </w:tc>
        <w:tc>
          <w:tcPr>
            <w:tcW w:w="2074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Громадянин</w:t>
            </w:r>
            <w:r w:rsidR="00DF58DF" w:rsidRPr="007B2ADC">
              <w:rPr>
                <w:lang w:val="uk-UA"/>
              </w:rPr>
              <w:t xml:space="preserve"> - </w:t>
            </w:r>
            <w:r w:rsidRPr="007B2ADC">
              <w:rPr>
                <w:lang w:val="uk-UA"/>
              </w:rPr>
              <w:t>суспільство</w:t>
            </w:r>
            <w:r w:rsidR="00DF58DF" w:rsidRPr="007B2ADC">
              <w:rPr>
                <w:lang w:val="uk-UA"/>
              </w:rPr>
              <w:t xml:space="preserve">. </w:t>
            </w:r>
            <w:r w:rsidRPr="007B2ADC">
              <w:rPr>
                <w:lang w:val="uk-UA"/>
              </w:rPr>
              <w:t xml:space="preserve">Громадянин-урядовець і </w:t>
            </w:r>
            <w:r w:rsidR="00DF58DF" w:rsidRPr="007B2ADC">
              <w:rPr>
                <w:lang w:val="uk-UA"/>
              </w:rPr>
              <w:t xml:space="preserve">т.п. </w:t>
            </w:r>
          </w:p>
        </w:tc>
        <w:tc>
          <w:tcPr>
            <w:tcW w:w="4069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Нерозвиненість технологій прийому громадян у державних установах і у сфері обслуговування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низька правова і психолого-педагогічна культура</w:t>
            </w:r>
          </w:p>
        </w:tc>
      </w:tr>
    </w:tbl>
    <w:p w:rsidR="00DF58DF" w:rsidRPr="00DF58DF" w:rsidRDefault="00E4146F" w:rsidP="00DF58DF">
      <w:pPr>
        <w:ind w:firstLine="709"/>
        <w:rPr>
          <w:lang w:val="uk-UA"/>
        </w:rPr>
      </w:pPr>
      <w:r>
        <w:rPr>
          <w:lang w:val="uk-UA"/>
        </w:rPr>
        <w:br w:type="page"/>
      </w:r>
      <w:r w:rsidR="00D62165" w:rsidRPr="00DF58DF">
        <w:rPr>
          <w:lang w:val="uk-UA"/>
        </w:rPr>
        <w:t>Причини міжособистісних конфліктів поділяють відповідно до характеру проблем, які їх викликають</w:t>
      </w:r>
      <w:r w:rsidR="00DF58DF" w:rsidRPr="00DF58DF">
        <w:rPr>
          <w:lang w:val="uk-UA"/>
        </w:rPr>
        <w:t>: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Ціннісні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розбіжності між учасниками спільної діяльності пов'язані із непоєднуваними значущими уявленнями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Цінності відображають найбільш важливе у житті, пов'язане із смислоутворюючими для особистості цілями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Як правило, до таких цінностей належить професійна діяльність людини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робота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Для одного її смисл полягає у джерелі засобів існування, для іншого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це можливість самореалізації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По-різному розуміється мета існування сім'ї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заради дітей, кохання, господарства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На систему цінностей впливає світогляд особистості, весь її попередній досвід, тому ці конфлікти носять найбільш глибокий характер, їх найважче розв'язувати, а іноді і неможливо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 останньому випадку говорять про психологічну несумісність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Ціннісні конфлікти носять стратегічний характер для взаємовідносин, визначають їх перспективу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Водночас люди з різними цінностями можуть працювати безконфліктно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Конфлікт виникає тоді, коли розбіжності перешкоджають співпраці або виступають приводом тиску один на одного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нав'язування своїх поглядів іншим</w:t>
      </w:r>
      <w:r w:rsidR="00DF58DF" w:rsidRPr="00DF58DF">
        <w:rPr>
          <w:lang w:val="uk-UA"/>
        </w:rPr>
        <w:t>) [</w:t>
      </w:r>
      <w:r w:rsidRPr="00DF58DF">
        <w:rPr>
          <w:lang w:val="uk-UA"/>
        </w:rPr>
        <w:t>4,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.1</w:t>
      </w:r>
      <w:r w:rsidRPr="00DF58DF">
        <w:rPr>
          <w:lang w:val="uk-UA"/>
        </w:rPr>
        <w:t>4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Конфлікти інтересів зачіпають цілі, плани, прагнення, мотиви учасників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Вони виникають, наприклад, у сім'ї при вирішенні питання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Де відпочивати</w:t>
      </w:r>
      <w:r w:rsidR="00DF58DF" w:rsidRPr="00DF58DF">
        <w:rPr>
          <w:lang w:val="uk-UA"/>
        </w:rPr>
        <w:t xml:space="preserve">?" </w:t>
      </w:r>
      <w:r w:rsidRPr="00DF58DF">
        <w:rPr>
          <w:lang w:val="uk-UA"/>
        </w:rPr>
        <w:t>чи на роботі з приводу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Коли їхати у відпустку</w:t>
      </w:r>
      <w:r w:rsidR="00DF58DF" w:rsidRPr="00DF58DF">
        <w:rPr>
          <w:lang w:val="uk-UA"/>
        </w:rPr>
        <w:t>?".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Інтереси можуть не тільки розрізнятись, але й збігатися, коли їх реалізація обома учасниками неможлива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 ресурсні конфлікти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Наприклад, отримати певну посаду хоче два працівника, претензії на розподіл фінансів на виробництві чи в сім'ї має кілька людей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Конфлікти етикету виникають через порушення норм і правил взаємодії, недотримання домовленостей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Причини порушення норм визначають сутність цього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Несвідомі порушення етикету трапляються через незнання правил поведінки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Наприклад, мандрівник порушує місцеві звичаї незнайомої країни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Свідоме порушення виникає через незадоволеність взаємодією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Якщо підліток прийшов пізно додому, то оцінка його поведінки залежить від того, свідомо, чи ні він це зробив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Нереалістичні конфлікти призначені для вираження ворожості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Постійні конфлікти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навіть з дріб'язкових причин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породжують ворожість, неприязнь, агресивність, тривожність, підозрілість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За зовнішніми проявами конфлікту не завжди легко визначити його справжні причини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Такою зовнішньою ситуацією конфлікту є привід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Причина становить джерело конфлікту, перебіг якого, його глибина, тривалість обумовлені певними чинниками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див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табл</w:t>
      </w:r>
      <w:r w:rsidR="00DF58DF" w:rsidRPr="00DF58DF">
        <w:rPr>
          <w:lang w:val="uk-UA"/>
        </w:rPr>
        <w:t>.1.2).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Управління міжособистісними конфліктами можна розглядати у двох аспектах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внутрішньому і зовнішньому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Внутрішній аспект передбачає вживання технологій ефективного спілкування і раціональної поведінки у конфлікті</w:t>
      </w:r>
      <w:r w:rsidR="00DF58DF" w:rsidRPr="00DF58DF">
        <w:rPr>
          <w:lang w:val="uk-UA"/>
        </w:rPr>
        <w:t>.</w:t>
      </w:r>
    </w:p>
    <w:p w:rsidR="00DF58DF" w:rsidRDefault="00DF58DF" w:rsidP="00DF58DF">
      <w:pPr>
        <w:ind w:firstLine="709"/>
        <w:rPr>
          <w:lang w:val="uk-UA"/>
        </w:rPr>
      </w:pPr>
    </w:p>
    <w:p w:rsidR="00D62165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 xml:space="preserve">Таблиця </w:t>
      </w:r>
      <w:r w:rsidR="00DF58DF" w:rsidRPr="00DF58DF">
        <w:rPr>
          <w:lang w:val="uk-UA"/>
        </w:rPr>
        <w:t>1.2</w:t>
      </w:r>
      <w:r w:rsidR="00DF58DF">
        <w:rPr>
          <w:lang w:val="uk-UA"/>
        </w:rPr>
        <w:t xml:space="preserve">. </w:t>
      </w:r>
      <w:r w:rsidRPr="00DF58DF">
        <w:rPr>
          <w:lang w:val="uk-UA"/>
        </w:rPr>
        <w:t>Чинники міжособистісних конфліктів за 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Лінкольном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3843"/>
        <w:gridCol w:w="4593"/>
      </w:tblGrid>
      <w:tr w:rsidR="00D62165" w:rsidRPr="007B2ADC" w:rsidTr="007B2ADC">
        <w:trPr>
          <w:jc w:val="center"/>
        </w:trPr>
        <w:tc>
          <w:tcPr>
            <w:tcW w:w="63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№ п/п</w:t>
            </w:r>
          </w:p>
        </w:tc>
        <w:tc>
          <w:tcPr>
            <w:tcW w:w="384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Тип чинників і їх основний зміст</w:t>
            </w:r>
          </w:p>
        </w:tc>
        <w:tc>
          <w:tcPr>
            <w:tcW w:w="459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Форми прояву</w:t>
            </w:r>
          </w:p>
        </w:tc>
      </w:tr>
      <w:tr w:rsidR="00D62165" w:rsidRPr="007B2ADC" w:rsidTr="007B2ADC">
        <w:trPr>
          <w:jc w:val="center"/>
        </w:trPr>
        <w:tc>
          <w:tcPr>
            <w:tcW w:w="63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1</w:t>
            </w:r>
          </w:p>
        </w:tc>
        <w:tc>
          <w:tcPr>
            <w:tcW w:w="384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Інформаційні чинники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неприйнятність інформації для однієї із сторін</w:t>
            </w:r>
          </w:p>
        </w:tc>
        <w:tc>
          <w:tcPr>
            <w:tcW w:w="459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Неповні і неточні факти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чутки, мимовільна дезінформація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передчасна інформація або інформація, передана із запізненням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ненадійність джерел інформації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сторонні факти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неадекватні акценти</w:t>
            </w:r>
          </w:p>
        </w:tc>
      </w:tr>
      <w:tr w:rsidR="00D62165" w:rsidRPr="007B2ADC" w:rsidTr="007B2ADC">
        <w:trPr>
          <w:jc w:val="center"/>
        </w:trPr>
        <w:tc>
          <w:tcPr>
            <w:tcW w:w="63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2</w:t>
            </w:r>
          </w:p>
        </w:tc>
        <w:tc>
          <w:tcPr>
            <w:tcW w:w="384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Поведінкові чинники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 xml:space="preserve">недоречність, грубість, нетактовність і </w:t>
            </w:r>
            <w:r w:rsidR="00DF58DF" w:rsidRPr="007B2ADC">
              <w:rPr>
                <w:lang w:val="uk-UA"/>
              </w:rPr>
              <w:t xml:space="preserve">т.п. </w:t>
            </w:r>
          </w:p>
        </w:tc>
        <w:tc>
          <w:tcPr>
            <w:tcW w:w="459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Прагнення до переваги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прояв агресивності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егоїзму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порушення обіцянок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мимовільне порушення комфортних відносин</w:t>
            </w:r>
          </w:p>
        </w:tc>
      </w:tr>
      <w:tr w:rsidR="00D62165" w:rsidRPr="007B2ADC" w:rsidTr="007B2ADC">
        <w:trPr>
          <w:jc w:val="center"/>
        </w:trPr>
        <w:tc>
          <w:tcPr>
            <w:tcW w:w="63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3</w:t>
            </w:r>
          </w:p>
        </w:tc>
        <w:tc>
          <w:tcPr>
            <w:tcW w:w="384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Міжособистісні чинники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незадоволеність від взаємодії між сторонами</w:t>
            </w:r>
          </w:p>
        </w:tc>
        <w:tc>
          <w:tcPr>
            <w:tcW w:w="459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Дисбаланс у відносинах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несумісність у цінностях, інтересах, манерах поведінки і спілкування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відмінність в освітньому рівні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класові відмінності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негативний досвід відносин у минулому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низький рівень довір'я і авторитетності</w:t>
            </w:r>
          </w:p>
        </w:tc>
      </w:tr>
      <w:tr w:rsidR="00D62165" w:rsidRPr="007B2ADC" w:rsidTr="007B2ADC">
        <w:trPr>
          <w:jc w:val="center"/>
        </w:trPr>
        <w:tc>
          <w:tcPr>
            <w:tcW w:w="63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4</w:t>
            </w:r>
          </w:p>
        </w:tc>
        <w:tc>
          <w:tcPr>
            <w:tcW w:w="384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Ціннісні фактори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протилежність принципів поведінки</w:t>
            </w:r>
          </w:p>
        </w:tc>
        <w:tc>
          <w:tcPr>
            <w:tcW w:w="459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Вірування і поведінка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забобони, уподобання, пріоритети</w:t>
            </w:r>
            <w:r w:rsidR="00DF58DF" w:rsidRPr="007B2ADC">
              <w:rPr>
                <w:lang w:val="uk-UA"/>
              </w:rPr>
              <w:t xml:space="preserve">); </w:t>
            </w:r>
            <w:r w:rsidRPr="007B2ADC">
              <w:rPr>
                <w:lang w:val="uk-UA"/>
              </w:rPr>
              <w:t>прихильність до групових традицій, цінностей, норм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релігійні, культурні, політичні й інші цінності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етичні цінності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уявлення про добро і зло, справедливість і несправедливість</w:t>
            </w:r>
            <w:r w:rsidR="00DF58DF" w:rsidRPr="007B2ADC">
              <w:rPr>
                <w:lang w:val="uk-UA"/>
              </w:rPr>
              <w:t xml:space="preserve">) </w:t>
            </w:r>
          </w:p>
        </w:tc>
      </w:tr>
      <w:tr w:rsidR="00D62165" w:rsidRPr="007B2ADC" w:rsidTr="007B2ADC">
        <w:trPr>
          <w:jc w:val="center"/>
        </w:trPr>
        <w:tc>
          <w:tcPr>
            <w:tcW w:w="63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5</w:t>
            </w:r>
          </w:p>
        </w:tc>
        <w:tc>
          <w:tcPr>
            <w:tcW w:w="384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Структурні фактори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відносно стабільні об'єктивні обставини, які важко піддаються зміні</w:t>
            </w:r>
          </w:p>
        </w:tc>
        <w:tc>
          <w:tcPr>
            <w:tcW w:w="4593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Влада, система управління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право власності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норми поведінки,</w:t>
            </w:r>
            <w:r w:rsidR="00DF58DF" w:rsidRPr="007B2ADC">
              <w:rPr>
                <w:lang w:val="uk-UA"/>
              </w:rPr>
              <w:t xml:space="preserve"> "</w:t>
            </w:r>
            <w:r w:rsidRPr="007B2ADC">
              <w:rPr>
                <w:lang w:val="uk-UA"/>
              </w:rPr>
              <w:t>правила гри</w:t>
            </w:r>
            <w:r w:rsidR="00DF58DF" w:rsidRPr="007B2ADC">
              <w:rPr>
                <w:lang w:val="uk-UA"/>
              </w:rPr>
              <w:t xml:space="preserve">"; </w:t>
            </w:r>
            <w:r w:rsidRPr="007B2ADC">
              <w:rPr>
                <w:lang w:val="uk-UA"/>
              </w:rPr>
              <w:t>соціальна приналежність</w:t>
            </w:r>
          </w:p>
        </w:tc>
      </w:tr>
    </w:tbl>
    <w:p w:rsidR="00D62165" w:rsidRPr="00DF58DF" w:rsidRDefault="00D62165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Зовнішній аспект відображає управлінську діяльність з боку керівника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керівника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або іншого суб'єкта управління щодо конкретного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Зміст такої діяльності на кожному етапі управління представлений у таблиці</w:t>
      </w:r>
      <w:r w:rsidR="00DF58DF" w:rsidRPr="00DF58DF">
        <w:rPr>
          <w:lang w:val="uk-UA"/>
        </w:rPr>
        <w:t xml:space="preserve"> 1.3 [</w:t>
      </w:r>
      <w:r w:rsidRPr="00DF58DF">
        <w:rPr>
          <w:lang w:val="uk-UA"/>
        </w:rPr>
        <w:t>6,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.1</w:t>
      </w:r>
      <w:r w:rsidRPr="00DF58DF">
        <w:rPr>
          <w:lang w:val="uk-UA"/>
        </w:rPr>
        <w:t>4</w:t>
      </w:r>
      <w:r w:rsidR="00DF58DF" w:rsidRPr="00DF58DF">
        <w:rPr>
          <w:lang w:val="uk-UA"/>
        </w:rPr>
        <w:t>].</w:t>
      </w:r>
    </w:p>
    <w:p w:rsidR="00DF58DF" w:rsidRDefault="00DF58DF" w:rsidP="00DF58DF">
      <w:pPr>
        <w:ind w:firstLine="709"/>
        <w:rPr>
          <w:lang w:val="uk-UA"/>
        </w:rPr>
      </w:pPr>
    </w:p>
    <w:p w:rsidR="00D62165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 xml:space="preserve">Таблиця </w:t>
      </w:r>
      <w:r w:rsidR="00DF58DF" w:rsidRPr="00DF58DF">
        <w:rPr>
          <w:lang w:val="uk-UA"/>
        </w:rPr>
        <w:t>1.3</w:t>
      </w:r>
      <w:r w:rsidR="00DF58DF">
        <w:rPr>
          <w:lang w:val="uk-UA"/>
        </w:rPr>
        <w:t xml:space="preserve">. </w:t>
      </w:r>
      <w:r w:rsidRPr="00DF58DF">
        <w:rPr>
          <w:lang w:val="uk-UA"/>
        </w:rPr>
        <w:t>Управління міжособистісними конфліктами в організації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2622"/>
        <w:gridCol w:w="6086"/>
      </w:tblGrid>
      <w:tr w:rsidR="00D62165" w:rsidRPr="007B2ADC" w:rsidTr="007B2ADC">
        <w:trPr>
          <w:jc w:val="center"/>
        </w:trPr>
        <w:tc>
          <w:tcPr>
            <w:tcW w:w="48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№</w:t>
            </w:r>
          </w:p>
        </w:tc>
        <w:tc>
          <w:tcPr>
            <w:tcW w:w="2622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Етап управління</w:t>
            </w:r>
          </w:p>
        </w:tc>
        <w:tc>
          <w:tcPr>
            <w:tcW w:w="608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Основний зміст етапу</w:t>
            </w:r>
          </w:p>
        </w:tc>
      </w:tr>
      <w:tr w:rsidR="00D62165" w:rsidRPr="007B2ADC" w:rsidTr="007B2ADC">
        <w:trPr>
          <w:jc w:val="center"/>
        </w:trPr>
        <w:tc>
          <w:tcPr>
            <w:tcW w:w="48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1</w:t>
            </w:r>
          </w:p>
        </w:tc>
        <w:tc>
          <w:tcPr>
            <w:tcW w:w="2622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Прогнозування конфлікту</w:t>
            </w:r>
          </w:p>
        </w:tc>
        <w:tc>
          <w:tcPr>
            <w:tcW w:w="608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Вивчення індивідуально-психологічних особливостей співробітників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знання і аналіз ранніх симптомів прихованого конфлікту на стадії виникнення конфліктної ситуації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обмеження відносин, підкреслено-офіційна форма спілкування, критичні вислови на адресу суперника і ін</w:t>
            </w:r>
            <w:r w:rsidR="00DF58DF" w:rsidRPr="007B2ADC">
              <w:rPr>
                <w:lang w:val="uk-UA"/>
              </w:rPr>
              <w:t xml:space="preserve">) </w:t>
            </w:r>
          </w:p>
        </w:tc>
      </w:tr>
      <w:tr w:rsidR="00D62165" w:rsidRPr="007B2ADC" w:rsidTr="007B2ADC">
        <w:trPr>
          <w:jc w:val="center"/>
        </w:trPr>
        <w:tc>
          <w:tcPr>
            <w:tcW w:w="48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2</w:t>
            </w:r>
          </w:p>
        </w:tc>
        <w:tc>
          <w:tcPr>
            <w:tcW w:w="2622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Попередження конфлікту</w:t>
            </w:r>
          </w:p>
        </w:tc>
        <w:tc>
          <w:tcPr>
            <w:tcW w:w="608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На основі поглибленого аналізу причин і чинників конфлікту, що назріває, вжити заходи до їх нейтралізації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педагогічні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бесіда, роз'яснення, формування культури міжособистісних відносин</w:t>
            </w:r>
            <w:r w:rsidR="00DF58DF" w:rsidRPr="007B2ADC">
              <w:rPr>
                <w:lang w:val="uk-UA"/>
              </w:rPr>
              <w:t xml:space="preserve">); </w:t>
            </w:r>
            <w:r w:rsidRPr="007B2ADC">
              <w:rPr>
                <w:lang w:val="uk-UA"/>
              </w:rPr>
              <w:t>адміністративні</w:t>
            </w:r>
            <w:r w:rsidR="00DF58DF" w:rsidRPr="007B2ADC">
              <w:rPr>
                <w:lang w:val="uk-UA"/>
              </w:rPr>
              <w:t xml:space="preserve"> (</w:t>
            </w:r>
            <w:r w:rsidRPr="007B2ADC">
              <w:rPr>
                <w:lang w:val="uk-UA"/>
              </w:rPr>
              <w:t>зміна умов праці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 xml:space="preserve">переведення потенційних конфліктантів у різні підрозділи і </w:t>
            </w:r>
            <w:r w:rsidR="00DF58DF" w:rsidRPr="007B2ADC">
              <w:rPr>
                <w:lang w:val="uk-UA"/>
              </w:rPr>
              <w:t xml:space="preserve">т.п.) </w:t>
            </w:r>
          </w:p>
        </w:tc>
      </w:tr>
      <w:tr w:rsidR="00D62165" w:rsidRPr="007B2ADC" w:rsidTr="007B2ADC">
        <w:trPr>
          <w:jc w:val="center"/>
        </w:trPr>
        <w:tc>
          <w:tcPr>
            <w:tcW w:w="48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3</w:t>
            </w:r>
          </w:p>
        </w:tc>
        <w:tc>
          <w:tcPr>
            <w:tcW w:w="2622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Регулювання конфлікту</w:t>
            </w:r>
          </w:p>
        </w:tc>
        <w:tc>
          <w:tcPr>
            <w:tcW w:w="608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Добитися визнання конфліктуючими реальності конфлікту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нагадати конфліктуючим про дотримання коректності у взаємостосунках</w:t>
            </w:r>
            <w:r w:rsidR="00DF58DF" w:rsidRPr="007B2ADC">
              <w:rPr>
                <w:lang w:val="uk-UA"/>
              </w:rPr>
              <w:t xml:space="preserve">; </w:t>
            </w:r>
            <w:r w:rsidRPr="007B2ADC">
              <w:rPr>
                <w:lang w:val="uk-UA"/>
              </w:rPr>
              <w:t>використовувати всі технології, обмежити число учасників конфлікту, не припустити залучення в конфлікт інших співробітників</w:t>
            </w:r>
          </w:p>
        </w:tc>
      </w:tr>
      <w:tr w:rsidR="00D62165" w:rsidRPr="007B2ADC" w:rsidTr="007B2ADC">
        <w:trPr>
          <w:jc w:val="center"/>
        </w:trPr>
        <w:tc>
          <w:tcPr>
            <w:tcW w:w="488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4</w:t>
            </w:r>
            <w:r w:rsidR="00DF58DF" w:rsidRPr="007B2ADC">
              <w:rPr>
                <w:lang w:val="uk-UA"/>
              </w:rPr>
              <w:t xml:space="preserve">. </w:t>
            </w:r>
          </w:p>
        </w:tc>
        <w:tc>
          <w:tcPr>
            <w:tcW w:w="2622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Вирішення конфлікту</w:t>
            </w:r>
          </w:p>
        </w:tc>
        <w:tc>
          <w:tcPr>
            <w:tcW w:w="6086" w:type="dxa"/>
            <w:shd w:val="clear" w:color="auto" w:fill="auto"/>
          </w:tcPr>
          <w:p w:rsidR="00D62165" w:rsidRPr="007B2ADC" w:rsidRDefault="00D62165" w:rsidP="00DF58DF">
            <w:pPr>
              <w:pStyle w:val="afc"/>
              <w:rPr>
                <w:lang w:val="uk-UA"/>
              </w:rPr>
            </w:pPr>
            <w:r w:rsidRPr="007B2ADC">
              <w:rPr>
                <w:lang w:val="uk-UA"/>
              </w:rPr>
              <w:t>Виходячи з оцінки глибини конфлікту використати один із способів подолання</w:t>
            </w:r>
            <w:r w:rsidR="00DF58DF" w:rsidRPr="007B2ADC">
              <w:rPr>
                <w:lang w:val="uk-UA"/>
              </w:rPr>
              <w:t xml:space="preserve">: </w:t>
            </w:r>
            <w:r w:rsidRPr="007B2ADC">
              <w:rPr>
                <w:lang w:val="uk-UA"/>
              </w:rPr>
              <w:t>адміністративний або педагогічний</w:t>
            </w:r>
          </w:p>
        </w:tc>
      </w:tr>
    </w:tbl>
    <w:p w:rsidR="00D62165" w:rsidRPr="00DF58DF" w:rsidRDefault="00D62165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 процесі управління міжособистісними конфліктами важливо враховувати їх причини і чинники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див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 xml:space="preserve">таблицю </w:t>
      </w:r>
      <w:r w:rsidR="00DF58DF" w:rsidRPr="00DF58DF">
        <w:rPr>
          <w:lang w:val="uk-UA"/>
        </w:rPr>
        <w:t>1.2),</w:t>
      </w:r>
      <w:r w:rsidRPr="00DF58DF">
        <w:rPr>
          <w:lang w:val="uk-UA"/>
        </w:rPr>
        <w:t xml:space="preserve"> а також характер міжособистісних відносин конфліктантів до конфлікту, їх взаємні симпатії та антипатії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Привід конфлікту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інцидент</w:t>
      </w:r>
      <w:r w:rsidR="00DF58DF" w:rsidRPr="00DF58DF">
        <w:rPr>
          <w:lang w:val="uk-UA"/>
        </w:rPr>
        <w:t xml:space="preserve">) - </w:t>
      </w:r>
      <w:r w:rsidRPr="00DF58DF">
        <w:rPr>
          <w:lang w:val="uk-UA"/>
        </w:rPr>
        <w:t>конкретна подія, що виявляє приховані суперечності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На початку зародження конфліктної напруги привід не діє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Тому однакові події не обов'язково призведуть до конфлікту, це залежить від попереднього досвіду взаємовідносин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Наприклад, працівник неодноразово запізнювався на роботу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Його попередили раз, другий, а на третій виник конфлікт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Розрізнення причин конфліктів потрібно для їх конструктивного розв'язання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Зовні однаковий конфлікт може мати різні причини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Наприклад, сварка батьків з дитиною через її небажання прибирати свої речі може своїм підґрунтям мати</w:t>
      </w:r>
      <w:r w:rsidR="00DF58DF" w:rsidRPr="00DF58DF">
        <w:rPr>
          <w:lang w:val="uk-UA"/>
        </w:rPr>
        <w:t>: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порушення домовленості</w:t>
      </w:r>
      <w:r w:rsidR="00DF58DF" w:rsidRPr="00DF58DF">
        <w:rPr>
          <w:lang w:val="uk-UA"/>
        </w:rPr>
        <w:t xml:space="preserve"> ("</w:t>
      </w:r>
      <w:r w:rsidRPr="00DF58DF">
        <w:rPr>
          <w:lang w:val="uk-UA"/>
        </w:rPr>
        <w:t>Ти не виконуєш обов'язків</w:t>
      </w:r>
      <w:r w:rsidR="00DF58DF" w:rsidRPr="00DF58DF">
        <w:rPr>
          <w:lang w:val="uk-UA"/>
        </w:rPr>
        <w:t>");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зіткнення інтересів</w:t>
      </w:r>
      <w:r w:rsidR="00DF58DF" w:rsidRPr="00DF58DF">
        <w:rPr>
          <w:lang w:val="uk-UA"/>
        </w:rPr>
        <w:t xml:space="preserve"> ("</w:t>
      </w:r>
      <w:r w:rsidRPr="00DF58DF">
        <w:rPr>
          <w:lang w:val="uk-UA"/>
        </w:rPr>
        <w:t>До мене приходять колеги, мені соромно за безлад у квартирі</w:t>
      </w:r>
      <w:r w:rsidR="00DF58DF" w:rsidRPr="00DF58DF">
        <w:rPr>
          <w:lang w:val="uk-UA"/>
        </w:rPr>
        <w:t>");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зіткнення цінностей</w:t>
      </w:r>
      <w:r w:rsidR="00DF58DF" w:rsidRPr="00DF58DF">
        <w:rPr>
          <w:lang w:val="uk-UA"/>
        </w:rPr>
        <w:t xml:space="preserve"> ("</w:t>
      </w:r>
      <w:r w:rsidRPr="00DF58DF">
        <w:rPr>
          <w:lang w:val="uk-UA"/>
        </w:rPr>
        <w:t>Раз ти не дотримуєшся порядку в кімнаті, то так буде в усіх справах</w:t>
      </w:r>
      <w:r w:rsidR="00DF58DF" w:rsidRPr="00DF58DF">
        <w:rPr>
          <w:lang w:val="uk-UA"/>
        </w:rPr>
        <w:t>").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Таким чином, характер конфлікту визначається типом проблеми, що породжує суперечності між його учасниками</w:t>
      </w:r>
      <w:r w:rsidR="00DF58DF" w:rsidRPr="00DF58DF">
        <w:rPr>
          <w:lang w:val="uk-UA"/>
        </w:rPr>
        <w:t>.</w:t>
      </w:r>
    </w:p>
    <w:p w:rsidR="00E4146F" w:rsidRDefault="00E4146F" w:rsidP="00DF58DF">
      <w:pPr>
        <w:pStyle w:val="2"/>
        <w:rPr>
          <w:lang w:val="uk-UA"/>
        </w:rPr>
      </w:pPr>
      <w:bookmarkStart w:id="7" w:name="_Toc115869266"/>
      <w:bookmarkStart w:id="8" w:name="_Toc116118937"/>
      <w:bookmarkStart w:id="9" w:name="_Toc210452449"/>
    </w:p>
    <w:p w:rsidR="00D62165" w:rsidRPr="00DF58DF" w:rsidRDefault="00D62165" w:rsidP="00DF58DF">
      <w:pPr>
        <w:pStyle w:val="2"/>
        <w:rPr>
          <w:lang w:val="uk-UA"/>
        </w:rPr>
      </w:pPr>
      <w:bookmarkStart w:id="10" w:name="_Toc262547832"/>
      <w:r w:rsidRPr="00DF58DF">
        <w:rPr>
          <w:lang w:val="uk-UA"/>
        </w:rPr>
        <w:t>2</w:t>
      </w:r>
      <w:r w:rsidR="00DF58DF" w:rsidRPr="00DF58DF">
        <w:rPr>
          <w:lang w:val="uk-UA"/>
        </w:rPr>
        <w:t xml:space="preserve">. </w:t>
      </w:r>
      <w:bookmarkEnd w:id="7"/>
      <w:bookmarkEnd w:id="8"/>
      <w:r w:rsidRPr="00DF58DF">
        <w:rPr>
          <w:lang w:val="uk-UA"/>
        </w:rPr>
        <w:t>Причини та наслідки міжособистісних і міжгрупових конфліктів</w:t>
      </w:r>
      <w:bookmarkEnd w:id="9"/>
      <w:bookmarkEnd w:id="10"/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Суттєву допомогу в розумінні міжособистісних і міжгрупових конфліктів, прогнозуванні можливих шляхів їх вирішення надає аналіз причин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Ґрунтуючись на одній з популярних класифікацій конфліктів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конфлікти інтересів, конфлікти спілкування, організаційні конфлікти, конфлікти систем цінностей, інформаційні конфлікти</w:t>
      </w:r>
      <w:r w:rsidR="00DF58DF" w:rsidRPr="00DF58DF">
        <w:rPr>
          <w:lang w:val="uk-UA"/>
        </w:rPr>
        <w:t>),</w:t>
      </w:r>
      <w:r w:rsidRPr="00DF58DF">
        <w:rPr>
          <w:lang w:val="uk-UA"/>
        </w:rPr>
        <w:t xml:space="preserve"> ми розглянемо специфічні причини виникнення кожного з названих конфліктів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2,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.3</w:t>
      </w:r>
      <w:r w:rsidRPr="00DF58DF">
        <w:rPr>
          <w:lang w:val="uk-UA"/>
        </w:rPr>
        <w:t>6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Так, є основі конфліктів інтересів можуть лежати розбіжності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 основних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ділових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інтересах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у процедурних інтересах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у психологічних інтересах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 основі конфліктів спілкування лежать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сильні емоції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прихильність до стереотипів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дефіцит спілкування або розмова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різними мовами</w:t>
      </w:r>
      <w:r w:rsidR="00DF58DF" w:rsidRPr="00DF58DF">
        <w:rPr>
          <w:lang w:val="uk-UA"/>
        </w:rPr>
        <w:t xml:space="preserve">"; </w:t>
      </w:r>
      <w:r w:rsidRPr="00DF58DF">
        <w:rPr>
          <w:lang w:val="uk-UA"/>
        </w:rPr>
        <w:t>г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порушення норм культури спілкування однією із сторін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 основі організаційних конфліктів ми можемо спостерігати такі причини, як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нерівність у питаннях влади й авторитету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нерівність у володінні та розпорядженні ресурсами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нечіткість посадових обов'язків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г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відсутність необхідного часу,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цейтнот</w:t>
      </w:r>
      <w:r w:rsidR="00DF58DF" w:rsidRPr="00DF58DF">
        <w:rPr>
          <w:lang w:val="uk-UA"/>
        </w:rPr>
        <w:t>".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Конфлікти у системах спричиняються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відмінностями у критеріях оцінки ідей та поведінки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розбіжностями в цілях та ідеалах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відмінностями у способі життя, ідеології та релігії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Нарешті, інформаційні конфлікти виникають через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відсутність чи обмеженість інформації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хибну інформацію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відмінності в розумінні важливості інформації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г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відмінності в тлумаченні та способах оцінки інформації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 основі міжособистісних і міжгрупових конфліктів насамперед спостерігається конфлікт інтересів, але це не заперечує впливу інших причин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 психодинамічному підході конфлікти, які виникають в особи у стосунках з іншими людьми, інтерпретуються як наслідок її власних нерозв'язаних внутрішньоособистісних конфліктів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Зокрема, в трансактному аналізі розрізняють чотири основні життєві позиції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див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мал</w:t>
      </w:r>
      <w:r w:rsidR="00DF58DF" w:rsidRPr="00DF58DF">
        <w:rPr>
          <w:lang w:val="uk-UA"/>
        </w:rPr>
        <w:t>.2.1),</w:t>
      </w:r>
      <w:r w:rsidRPr="00DF58DF">
        <w:rPr>
          <w:lang w:val="uk-UA"/>
        </w:rPr>
        <w:t xml:space="preserve"> відповідно до того, як індивід оцінює себе і як він ставиться до свого оточення</w:t>
      </w:r>
      <w:r w:rsidR="00DF58DF" w:rsidRPr="00DF58DF">
        <w:rPr>
          <w:lang w:val="uk-UA"/>
        </w:rPr>
        <w:t>:</w:t>
      </w:r>
    </w:p>
    <w:p w:rsidR="00D62165" w:rsidRPr="00DF58DF" w:rsidRDefault="00D62165" w:rsidP="00DF58DF">
      <w:pPr>
        <w:ind w:firstLine="709"/>
        <w:rPr>
          <w:lang w:val="uk-UA"/>
        </w:rPr>
      </w:pPr>
    </w:p>
    <w:tbl>
      <w:tblPr>
        <w:tblW w:w="8308" w:type="dxa"/>
        <w:tblInd w:w="39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32"/>
        <w:gridCol w:w="3776"/>
      </w:tblGrid>
      <w:tr w:rsidR="00D62165" w:rsidRPr="00DF58DF">
        <w:trPr>
          <w:trHeight w:val="390"/>
        </w:trPr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165" w:rsidRPr="00DF58DF" w:rsidRDefault="00D62165" w:rsidP="00DF58DF">
            <w:pPr>
              <w:pStyle w:val="afc"/>
              <w:rPr>
                <w:lang w:val="uk-UA"/>
              </w:rPr>
            </w:pPr>
            <w:r w:rsidRPr="00DF58DF">
              <w:rPr>
                <w:lang w:val="uk-UA"/>
              </w:rPr>
              <w:t>Мені добре</w:t>
            </w:r>
            <w:r w:rsidR="00DF58DF" w:rsidRPr="00DF58DF">
              <w:rPr>
                <w:lang w:val="uk-UA"/>
              </w:rPr>
              <w:t xml:space="preserve"> - </w:t>
            </w:r>
            <w:r w:rsidRPr="00DF58DF">
              <w:rPr>
                <w:lang w:val="uk-UA"/>
              </w:rPr>
              <w:t>вам погано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165" w:rsidRPr="00DF58DF" w:rsidRDefault="00D62165" w:rsidP="00DF58DF">
            <w:pPr>
              <w:pStyle w:val="afc"/>
              <w:rPr>
                <w:lang w:val="uk-UA"/>
              </w:rPr>
            </w:pPr>
            <w:r w:rsidRPr="00DF58DF">
              <w:rPr>
                <w:lang w:val="uk-UA"/>
              </w:rPr>
              <w:t>Мені добре</w:t>
            </w:r>
            <w:r w:rsidR="00DF58DF" w:rsidRPr="00DF58DF">
              <w:rPr>
                <w:lang w:val="uk-UA"/>
              </w:rPr>
              <w:t xml:space="preserve"> - </w:t>
            </w:r>
            <w:r w:rsidRPr="00DF58DF">
              <w:rPr>
                <w:lang w:val="uk-UA"/>
              </w:rPr>
              <w:t>вам добре</w:t>
            </w:r>
          </w:p>
        </w:tc>
      </w:tr>
      <w:tr w:rsidR="00D62165" w:rsidRPr="00DF58DF">
        <w:trPr>
          <w:trHeight w:val="438"/>
        </w:trPr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165" w:rsidRPr="00DF58DF" w:rsidRDefault="00D62165" w:rsidP="00DF58DF">
            <w:pPr>
              <w:pStyle w:val="afc"/>
              <w:rPr>
                <w:lang w:val="uk-UA"/>
              </w:rPr>
            </w:pPr>
            <w:r w:rsidRPr="00DF58DF">
              <w:rPr>
                <w:lang w:val="uk-UA"/>
              </w:rPr>
              <w:t>Мені погано</w:t>
            </w:r>
            <w:r w:rsidR="00DF58DF" w:rsidRPr="00DF58DF">
              <w:rPr>
                <w:lang w:val="uk-UA"/>
              </w:rPr>
              <w:t xml:space="preserve"> - </w:t>
            </w:r>
            <w:r w:rsidRPr="00DF58DF">
              <w:rPr>
                <w:lang w:val="uk-UA"/>
              </w:rPr>
              <w:t>вам погано</w:t>
            </w:r>
          </w:p>
        </w:tc>
        <w:tc>
          <w:tcPr>
            <w:tcW w:w="3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165" w:rsidRPr="00DF58DF" w:rsidRDefault="00D62165" w:rsidP="00DF58DF">
            <w:pPr>
              <w:pStyle w:val="afc"/>
              <w:rPr>
                <w:lang w:val="uk-UA"/>
              </w:rPr>
            </w:pPr>
            <w:r w:rsidRPr="00DF58DF">
              <w:rPr>
                <w:lang w:val="uk-UA"/>
              </w:rPr>
              <w:t>Мені погано</w:t>
            </w:r>
            <w:r w:rsidR="00DF58DF" w:rsidRPr="00DF58DF">
              <w:rPr>
                <w:lang w:val="uk-UA"/>
              </w:rPr>
              <w:t xml:space="preserve"> - </w:t>
            </w:r>
            <w:r w:rsidRPr="00DF58DF">
              <w:rPr>
                <w:lang w:val="uk-UA"/>
              </w:rPr>
              <w:t>вам добре</w:t>
            </w:r>
          </w:p>
        </w:tc>
      </w:tr>
    </w:tbl>
    <w:p w:rsidR="00D62165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Мал</w:t>
      </w:r>
      <w:r w:rsidR="00DF58DF" w:rsidRPr="00DF58DF">
        <w:rPr>
          <w:lang w:val="uk-UA"/>
        </w:rPr>
        <w:t xml:space="preserve">.2.1 </w:t>
      </w:r>
      <w:r w:rsidRPr="00DF58DF">
        <w:rPr>
          <w:lang w:val="uk-UA"/>
        </w:rPr>
        <w:t>Основні життєві позиції індивідів</w:t>
      </w:r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Люди з домінуючою позицією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Мені добре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вам погано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найчастіше вступають у конфлікти з оточенням, прагнучи в кожній ситуації перемогти, нав'язати своє рішення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Особи, для яких характерна позиція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Мені добре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вам добре</w:t>
      </w:r>
      <w:r w:rsidR="00DF58DF" w:rsidRPr="00DF58DF">
        <w:rPr>
          <w:lang w:val="uk-UA"/>
        </w:rPr>
        <w:t xml:space="preserve">", </w:t>
      </w:r>
      <w:r w:rsidRPr="00DF58DF">
        <w:rPr>
          <w:lang w:val="uk-UA"/>
        </w:rPr>
        <w:t>вступаючи в конфлікти, прагнуть їх конструктивного розв'язання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Для тих, хто дотримується позицій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Мені погано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вам добре</w:t>
      </w:r>
      <w:r w:rsidR="00DF58DF" w:rsidRPr="00DF58DF">
        <w:rPr>
          <w:lang w:val="uk-UA"/>
        </w:rPr>
        <w:t>", "</w:t>
      </w:r>
      <w:r w:rsidRPr="00DF58DF">
        <w:rPr>
          <w:lang w:val="uk-UA"/>
        </w:rPr>
        <w:t>Мені погано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вам погано</w:t>
      </w:r>
      <w:r w:rsidR="00DF58DF" w:rsidRPr="00DF58DF">
        <w:rPr>
          <w:lang w:val="uk-UA"/>
        </w:rPr>
        <w:t xml:space="preserve">", </w:t>
      </w:r>
      <w:r w:rsidRPr="00DF58DF">
        <w:rPr>
          <w:lang w:val="uk-UA"/>
        </w:rPr>
        <w:t>характерне реагування на міжособистісні проблеми загостренням внутрішнього конфлікту при одночасній демонстрації зовні малоконфліктної поведінки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поступливості чи байдужості</w:t>
      </w:r>
      <w:r w:rsidR="00DF58DF" w:rsidRPr="00DF58DF">
        <w:rPr>
          <w:lang w:val="uk-UA"/>
        </w:rPr>
        <w:t>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На думку М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Дойча, міжособистісний конфлікт є формою відповіді людей на конкурентну ситуацію, в якій імовірність або ступінь досягнення цілі однією особою негативно корелюють з імовірністю або ступенем її досягнення іншими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1,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.3</w:t>
      </w:r>
      <w:r w:rsidRPr="00DF58DF">
        <w:rPr>
          <w:lang w:val="uk-UA"/>
        </w:rPr>
        <w:t>8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Інший американський вчений, М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Шериф, вивчав стосунки між групами підлітків, що для них вихователі спочатку організовували змагання, в яких одна група мала виграти, а інша програти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Всі призи отримувала група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переможець змагань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Організована ситуація інтенсивної конкуренції між групами породила гострий конфлікт, негативний образ ворога й міцну внутрішньогрупову згуртованість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Пізніше був організований ланцюжок ситуацій, де групи мали кооперувати свої зусилля для досягнення спільної екстраординарної мети, що призвело до зниження ворожості та зміцнення дружніх стосунків між членами двох груп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Експерименти Р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Блейка і Дж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Моутон підтвердили, що успішне співробітництво груп дійсно викликає їхню взаємну симпатію, але якщо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як продемонстрували праці С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Верчела із співавторами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групам не поталанило, їхні спільні зусилля закінчилися невдачею і ситуація дає підстави звинуватити в ній одне одного, то конфлікт може поглибитись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 працях Ф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Хайдера і Т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Ньюкома аналізувався баланс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або дисбаланс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між системою власних установок індивіда і його знаннями про установки та поведінку інших людей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Ньюком стверджує, що взаємодія між конфліктуючими групами призводить до зміни системи ролей членів груп і до зміни пов'язаного з цими ролями самосприйняття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Зокрема, сприйняття деякими впливовими членами групи певного інциденту як загрозливого зумовлює зниження порога для ворожої поведінки і, відповідно, викликає перегляд норм поведінки щодо суперників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Поведінка лідерів групи впливає на те, як інші члени цієї групи сприймають поведінку членів чужої групи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2,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.3</w:t>
      </w:r>
      <w:r w:rsidRPr="00DF58DF">
        <w:rPr>
          <w:lang w:val="uk-UA"/>
        </w:rPr>
        <w:t>9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Пояснення міжгрупових конфліктів Л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Берковіцем ґрунтується на концепції фрустраційної детермінації агресії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Він вважає, що джерелом конфліктних стосунків і можливої агресії однієї групи щодо іншої є оцінка становища своєї групи як гіршого порівняно з іншими групами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своїй групі приписуються менші можливості, обмеженість прав, несправедливий соціальний статус тощо</w:t>
      </w:r>
      <w:r w:rsidR="00DF58DF" w:rsidRPr="00DF58DF">
        <w:rPr>
          <w:lang w:val="uk-UA"/>
        </w:rPr>
        <w:t xml:space="preserve">). </w:t>
      </w:r>
      <w:r w:rsidRPr="00DF58DF">
        <w:rPr>
          <w:lang w:val="uk-UA"/>
        </w:rPr>
        <w:t>Невдоволеність, почуття соціальної несправедливості викликає передусім відносна, а не абсолютна депривація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Тобто ті, хто об'єктивно посідають не найгірше становище в суспільстві, можуть відчувати найбільшу невдоволеність, якщо їхні очікування були вищими або якщо вони оточені людьми, котрі посідають краще становище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 суспільстві, культура якого більше акцентована на багатстві як символі успіху, ніж на законності способів збагачення, прагнення знизити рівень депривації може втілюватись у протизаконних діях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Одним з можливих джерел фрустрації стають сцени багатства й достатку, що демонструються телебаченням</w:t>
      </w:r>
      <w:r w:rsidR="00DF58DF" w:rsidRPr="00DF58DF">
        <w:rPr>
          <w:lang w:val="uk-UA"/>
        </w:rPr>
        <w:t>.</w:t>
      </w:r>
      <w:r w:rsidR="00DF58DF">
        <w:rPr>
          <w:lang w:val="uk-UA"/>
        </w:rPr>
        <w:t xml:space="preserve"> </w:t>
      </w:r>
      <w:r w:rsidR="00DF58DF" w:rsidRPr="00DF58DF">
        <w:rPr>
          <w:lang w:val="uk-UA"/>
        </w:rPr>
        <w:t xml:space="preserve">К. </w:t>
      </w:r>
      <w:r w:rsidRPr="00DF58DF">
        <w:rPr>
          <w:lang w:val="uk-UA"/>
        </w:rPr>
        <w:t>Хенінген з співробітниками проаналізували темпи зростання злочинності в американських містах після того, як там з'явилося телебачення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Там, де наявність телевізорів у сім'ях стала звичайним явищем, стрибкоподібне збільшилася кількість крадіжок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таких, як викрадення велосипедів, крадіжки в магазинах самообслуговування</w:t>
      </w:r>
      <w:r w:rsidR="00DF58DF" w:rsidRPr="00DF58DF">
        <w:rPr>
          <w:lang w:val="uk-UA"/>
        </w:rPr>
        <w:t xml:space="preserve">). </w:t>
      </w:r>
      <w:r w:rsidRPr="00DF58DF">
        <w:rPr>
          <w:lang w:val="uk-UA"/>
        </w:rPr>
        <w:t>На думку дослідників,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телебачення підштовхнуло молодь і бідноту</w:t>
      </w:r>
      <w:r w:rsidR="00DF58DF" w:rsidRPr="00DF58DF">
        <w:rPr>
          <w:lang w:val="uk-UA"/>
        </w:rPr>
        <w:t xml:space="preserve">... </w:t>
      </w:r>
      <w:r w:rsidRPr="00DF58DF">
        <w:rPr>
          <w:lang w:val="uk-UA"/>
        </w:rPr>
        <w:t>до порівняння свого життєвого стилю із стилем та матеріальним добробутом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а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телегероїв, що купаються в розкошах, і б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героїв рекламних роликів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Багато хто з цієї категорії глядачів міг відчути обурення та фрустрацію через те, що в них не було можливості купувати такі самі речі, і дехто з них став на шлях злочину, аби здобути омріяні предмети і тим самим знизити рівень відносної депривації</w:t>
      </w:r>
      <w:r w:rsidR="00DF58DF" w:rsidRPr="00DF58DF">
        <w:rPr>
          <w:lang w:val="uk-UA"/>
        </w:rPr>
        <w:t>" [</w:t>
      </w:r>
      <w:r w:rsidRPr="00DF58DF">
        <w:rPr>
          <w:lang w:val="uk-UA"/>
        </w:rPr>
        <w:t>3,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.7</w:t>
      </w:r>
      <w:r w:rsidRPr="00DF58DF">
        <w:rPr>
          <w:lang w:val="uk-UA"/>
        </w:rPr>
        <w:t>6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Водночас низка дослідників вказує на те, що гостре почуття несправедливості не завжди призводить до міжгрупового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Подолання ситуації, яка не задовольняє групу, може здійснюватися шляхом зміни критеріїв порівняння</w:t>
      </w:r>
      <w:r w:rsidR="00DF58DF" w:rsidRPr="00DF58DF">
        <w:rPr>
          <w:lang w:val="uk-UA"/>
        </w:rPr>
        <w:t xml:space="preserve"> ("</w:t>
      </w:r>
      <w:r w:rsidRPr="00DF58DF">
        <w:rPr>
          <w:lang w:val="uk-UA"/>
        </w:rPr>
        <w:t>вони багатші, а ми щасливіші</w:t>
      </w:r>
      <w:r w:rsidR="00DF58DF" w:rsidRPr="00DF58DF">
        <w:rPr>
          <w:lang w:val="uk-UA"/>
        </w:rPr>
        <w:t>"),</w:t>
      </w:r>
      <w:r w:rsidRPr="00DF58DF">
        <w:rPr>
          <w:lang w:val="uk-UA"/>
        </w:rPr>
        <w:t xml:space="preserve"> об'єкта порівняння</w:t>
      </w:r>
      <w:r w:rsidR="00DF58DF" w:rsidRPr="00DF58DF">
        <w:rPr>
          <w:lang w:val="uk-UA"/>
        </w:rPr>
        <w:t xml:space="preserve"> ("</w:t>
      </w:r>
      <w:r w:rsidRPr="00DF58DF">
        <w:rPr>
          <w:lang w:val="uk-UA"/>
        </w:rPr>
        <w:t>інвалідам живеться ще гірше</w:t>
      </w:r>
      <w:r w:rsidR="00DF58DF" w:rsidRPr="00DF58DF">
        <w:rPr>
          <w:lang w:val="uk-UA"/>
        </w:rPr>
        <w:t xml:space="preserve">") </w:t>
      </w:r>
      <w:r w:rsidRPr="00DF58DF">
        <w:rPr>
          <w:lang w:val="uk-UA"/>
        </w:rPr>
        <w:t>і, нарешті, шляхом індивідуального виходу з низькостатусної групи та переходом людини до привабливішої для неї групи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Частина дослідників міжгрупових конфліктів вважає непродуктивним психологізоване пояснення таких конфліктів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Зокрема, Д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Кемпбел запропонував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реалістичну теорію групового конфлікту</w:t>
      </w:r>
      <w:r w:rsidR="00DF58DF" w:rsidRPr="00DF58DF">
        <w:rPr>
          <w:lang w:val="uk-UA"/>
        </w:rPr>
        <w:t xml:space="preserve">", </w:t>
      </w:r>
      <w:r w:rsidRPr="00DF58DF">
        <w:rPr>
          <w:lang w:val="uk-UA"/>
        </w:rPr>
        <w:t>яку можна коротко резюмувати в десяти основних тезах</w:t>
      </w:r>
      <w:r w:rsidR="00DF58DF" w:rsidRPr="00DF58DF">
        <w:rPr>
          <w:lang w:val="uk-UA"/>
        </w:rPr>
        <w:t>: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1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Реальний конфлікт інтересів обумовлює міжгруповий конфлікт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2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Реальний конфлікт інтересів, а також явний, активний чи такий, що мав місце в минулому, міжгруповий конфлікт і/або наявність ворожості, загроз і конкуренції сусідніх груп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що в цілому може бути названо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реальною загрозою</w:t>
      </w:r>
      <w:r w:rsidR="00DF58DF" w:rsidRPr="00DF58DF">
        <w:rPr>
          <w:lang w:val="uk-UA"/>
        </w:rPr>
        <w:t xml:space="preserve">") </w:t>
      </w:r>
      <w:r w:rsidRPr="00DF58DF">
        <w:rPr>
          <w:lang w:val="uk-UA"/>
        </w:rPr>
        <w:t>зумовлює сприйняття загрози окремими членами групи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3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обумовлює ворожість окремих членів групи до джерела загрози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4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обумовлює внутрішньогрупову солідарність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5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обумовлює повніше усвідомлення індивідом власної групової належності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ідентичності</w:t>
      </w:r>
      <w:r w:rsidR="00DF58DF" w:rsidRPr="00DF58DF">
        <w:rPr>
          <w:lang w:val="uk-UA"/>
        </w:rPr>
        <w:t>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6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підвищує непроникність групових меж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7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зменшує відхилення індивідів від групових норм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8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збільшує міру покарання і ступінь нехтування тими, хто порушив вірність своїй групі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9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Реальна загроза призводить до необхідності покарання й остракізму членів групи, які відхиляються від групових норм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10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Помилкове сприймання членами групи загрози з боку зовнішньої групи зумовлює підвищену внутрішньогрупову солідарність і ворожість стосовно зовнішньої групи</w:t>
      </w:r>
      <w:r w:rsidR="00DF58DF" w:rsidRPr="00DF58DF">
        <w:rPr>
          <w:lang w:val="uk-UA"/>
        </w:rPr>
        <w:t>.</w:t>
      </w:r>
    </w:p>
    <w:p w:rsid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Вважаючи конфлікти неминучими в процесі міжособистісної взаємодії та соціального розвитку, сучасні психологи й соціологи визнають за потрібне попереджувати лише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зайві</w:t>
      </w:r>
      <w:r w:rsidR="00DF58DF" w:rsidRPr="00DF58DF">
        <w:rPr>
          <w:lang w:val="uk-UA"/>
        </w:rPr>
        <w:t>", "</w:t>
      </w:r>
      <w:r w:rsidRPr="00DF58DF">
        <w:rPr>
          <w:lang w:val="uk-UA"/>
        </w:rPr>
        <w:t>дисфункціональні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конфлікти, які призводять до зниження групового співробітництва й ефективності роботи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На це, зокрема, спрямовані структурні методи профілактики та розв'язання конфліктів в організації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роз'яснення вимог до роботи, використання координаційних та інтеграційних механізмів, встановлення загально-організаційних комплексних цілей, використання системи заохочень, залучення декого з незадоволених до процесу прийняття рішення щодо спірної проблеми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Стосовно тих конфліктів, які неможливо чи недоцільно попереджувати,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ними бажано управляти, спрямовуючи до конструктивного розв'язання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Оцінка конфлікту як конструктивного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функціонального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або деструктивного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дисфункціонального</w:t>
      </w:r>
      <w:r w:rsidR="00DF58DF" w:rsidRPr="00DF58DF">
        <w:rPr>
          <w:lang w:val="uk-UA"/>
        </w:rPr>
        <w:t xml:space="preserve">) </w:t>
      </w:r>
      <w:r w:rsidRPr="00DF58DF">
        <w:rPr>
          <w:lang w:val="uk-UA"/>
        </w:rPr>
        <w:t>виходить передусім з його наслідків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Які ж теоретично можливі позитивні наслідки конфлікту</w:t>
      </w:r>
      <w:r w:rsidR="00DF58DF" w:rsidRPr="00DF58DF">
        <w:rPr>
          <w:lang w:val="uk-UA"/>
        </w:rPr>
        <w:t xml:space="preserve">? </w:t>
      </w:r>
      <w:r w:rsidRPr="00DF58DF">
        <w:rPr>
          <w:lang w:val="uk-UA"/>
        </w:rPr>
        <w:t>Передусім це розв'язання проблеми чи комплексу проблем, що спричинили конфлікт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5,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.5</w:t>
      </w:r>
      <w:r w:rsidRPr="00DF58DF">
        <w:rPr>
          <w:lang w:val="uk-UA"/>
        </w:rPr>
        <w:t>3</w:t>
      </w:r>
      <w:r w:rsidR="00DF58DF" w:rsidRPr="00DF58DF">
        <w:rPr>
          <w:lang w:val="uk-UA"/>
        </w:rPr>
        <w:t>].</w:t>
      </w:r>
      <w:bookmarkStart w:id="11" w:name="_Toc115869267"/>
      <w:bookmarkStart w:id="12" w:name="_Toc116118938"/>
      <w:bookmarkStart w:id="13" w:name="_Toc210452450"/>
    </w:p>
    <w:p w:rsidR="00E4146F" w:rsidRDefault="00E4146F" w:rsidP="00DF58DF">
      <w:pPr>
        <w:pStyle w:val="2"/>
        <w:rPr>
          <w:lang w:val="uk-UA"/>
        </w:rPr>
      </w:pPr>
    </w:p>
    <w:p w:rsidR="00D62165" w:rsidRPr="00DF58DF" w:rsidRDefault="00D62165" w:rsidP="00DF58DF">
      <w:pPr>
        <w:pStyle w:val="2"/>
        <w:rPr>
          <w:lang w:val="uk-UA"/>
        </w:rPr>
      </w:pPr>
      <w:bookmarkStart w:id="14" w:name="_Toc262547833"/>
      <w:r w:rsidRPr="00DF58DF">
        <w:rPr>
          <w:lang w:val="uk-UA"/>
        </w:rPr>
        <w:t>3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Міжособистісні стилі вирішення конфліктів</w:t>
      </w:r>
      <w:bookmarkEnd w:id="11"/>
      <w:bookmarkEnd w:id="12"/>
      <w:bookmarkEnd w:id="13"/>
      <w:bookmarkEnd w:id="14"/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Керування конфліктами включає і міжособистісні способи вирішення конфліктних ситуацій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Відомо п'ять основних стилів вирішення конфліктів, або стратегій поведінки у конфліктних ситуаціях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Відхилення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Людина, яка дотримується цієї стратегії, намагається відійти від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Ця стратегія може бути змістовна, якщо предмет суперечності не є для людини великою цінністю, якщо ситуація вирішується сама собою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це буває рідко, але все ж таки буває</w:t>
      </w:r>
      <w:r w:rsidR="00DF58DF" w:rsidRPr="00DF58DF">
        <w:rPr>
          <w:lang w:val="uk-UA"/>
        </w:rPr>
        <w:t>),</w:t>
      </w:r>
      <w:r w:rsidRPr="00DF58DF">
        <w:rPr>
          <w:lang w:val="uk-UA"/>
        </w:rPr>
        <w:t xml:space="preserve"> якщо зараз немає умов для ефективного вирішення конфлікту, але через деякий час вони з'являться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Згладжування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Цей стиль застосовується на тезах</w:t>
      </w:r>
      <w:r w:rsidR="00DF58DF" w:rsidRPr="00DF58DF">
        <w:rPr>
          <w:lang w:val="uk-UA"/>
        </w:rPr>
        <w:t>: "</w:t>
      </w:r>
      <w:r w:rsidRPr="00DF58DF">
        <w:rPr>
          <w:lang w:val="uk-UA"/>
        </w:rPr>
        <w:t>Не потрібно розхитувати човен</w:t>
      </w:r>
      <w:r w:rsidR="00DF58DF" w:rsidRPr="00DF58DF">
        <w:rPr>
          <w:lang w:val="uk-UA"/>
        </w:rPr>
        <w:t>", "</w:t>
      </w:r>
      <w:r w:rsidRPr="00DF58DF">
        <w:rPr>
          <w:lang w:val="uk-UA"/>
        </w:rPr>
        <w:t>Давайте жити дружно</w:t>
      </w:r>
      <w:r w:rsidR="00DF58DF" w:rsidRPr="00DF58DF">
        <w:rPr>
          <w:lang w:val="uk-UA"/>
        </w:rPr>
        <w:t>", "</w:t>
      </w:r>
      <w:r w:rsidRPr="00DF58DF">
        <w:rPr>
          <w:lang w:val="uk-UA"/>
        </w:rPr>
        <w:t>Згладжування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намагається не випускати на поверхню ознаки конфлікту, конфронтації, закликаючи до солідарності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При цьому часто забувається проблема, яка лежить в основі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У результаті може наступити тимчасовий спокій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Негативні емоції не проявляються, але вони накопичуються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Рано чи пізно залишена без уваги проблема і негативні емоції, які накопичуються, можуть призвести до вибуху, наслідки якого будуть дисфункціональними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Примушування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Той, хто притримується цієї стратегії, намагається примусити іншого прийняти свою точку зору, його не цікавлять думки інших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Цей стиль пов'язаний з агресивною поведінкою, для впливу на інших людей використовується влада, яка заснована на присилюванні, і традиційна влада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Цей стиль може стати ефективним, якщо він використовується у ситуації, яка загрожує існуванню або перешкоджає досягненню своїх цілей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Педагог відстоює інтерес праці, інтереси організації й інколи він повинен бути наполегливим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Головний недолік використання педагогом цієї стратегії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придушення ініціативи підкорених і можливість спалаху нового конфлікту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1,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.4</w:t>
      </w:r>
      <w:r w:rsidRPr="00DF58DF">
        <w:rPr>
          <w:lang w:val="uk-UA"/>
        </w:rPr>
        <w:t>1</w:t>
      </w:r>
      <w:r w:rsidR="00DF58DF" w:rsidRPr="00DF58DF">
        <w:rPr>
          <w:lang w:val="uk-UA"/>
        </w:rPr>
        <w:t>].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Компроміс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Цей стиль характеризується прийняттям точки зору іншої сторони, але до визначеної ступіні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Здатність до компромісу в критичних ситуаціях високо цінується, так як не зменшує доброзичливість і дозволяє швидко вирішити конфлікт, але через певний час можуть з'явитися і дисфункціональні наслідки компромісного рішення, наприклад, незадоволеність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половинними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рішеннями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Крім того, конфлікт у дещо зміненій формі може виникнути знову, так як залишилася невирішеною його проблема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Вирішення проблеми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співробітництво</w:t>
      </w:r>
      <w:r w:rsidR="00DF58DF" w:rsidRPr="00DF58DF">
        <w:rPr>
          <w:lang w:val="uk-UA"/>
        </w:rPr>
        <w:t xml:space="preserve">). </w:t>
      </w:r>
      <w:r w:rsidRPr="00DF58DF">
        <w:rPr>
          <w:lang w:val="uk-UA"/>
        </w:rPr>
        <w:t>Цей стиль ґрунтується на впевненості учасників конфлікту у тому, що розбіжність поглядів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це неминучий результат того, що у розумних людей є своє уявлення про те, що вірно, а що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ні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При цій стратегії учасники признають право один одного на особисту думку і готові його зрозуміти, що дає їм можливість зрозуміти і проаналізувати причини суперечності і знайти вихід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Той, хто спирається на співробітництво, не намагається досягти своєї мети за рахунок іншого, а шукає вирішення проблеми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Необхідно знати, як розвивається конфлікт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Він проходить три стадії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виникнення напруги у відношеннях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передвісник конфлікту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взаємна неприязнь виходить назовні, починаються сутички, закінчуються особисті відносини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вирішення конфлікту такими шляхами</w:t>
      </w:r>
      <w:r w:rsidR="00DF58DF" w:rsidRPr="00DF58DF">
        <w:rPr>
          <w:lang w:val="uk-UA"/>
        </w:rPr>
        <w:t>: "</w:t>
      </w:r>
      <w:r w:rsidRPr="00DF58DF">
        <w:rPr>
          <w:lang w:val="uk-UA"/>
        </w:rPr>
        <w:t>вихід з конфлікту</w:t>
      </w:r>
      <w:r w:rsidR="00DF58DF" w:rsidRPr="00DF58DF">
        <w:rPr>
          <w:lang w:val="uk-UA"/>
        </w:rPr>
        <w:t>" (</w:t>
      </w:r>
      <w:r w:rsidRPr="00DF58DF">
        <w:rPr>
          <w:lang w:val="uk-UA"/>
        </w:rPr>
        <w:t>утеча у хворобу</w:t>
      </w:r>
      <w:r w:rsidR="00DF58DF" w:rsidRPr="00DF58DF">
        <w:rPr>
          <w:lang w:val="uk-UA"/>
        </w:rPr>
        <w:t xml:space="preserve">); </w:t>
      </w:r>
      <w:r w:rsidRPr="00DF58DF">
        <w:rPr>
          <w:lang w:val="uk-UA"/>
        </w:rPr>
        <w:t>залагодження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примирення</w:t>
      </w:r>
      <w:r w:rsidR="00DF58DF" w:rsidRPr="00DF58DF">
        <w:rPr>
          <w:lang w:val="uk-UA"/>
        </w:rPr>
        <w:t xml:space="preserve">); </w:t>
      </w:r>
      <w:r w:rsidRPr="00DF58DF">
        <w:rPr>
          <w:lang w:val="uk-UA"/>
        </w:rPr>
        <w:t>конфронтація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перехід на нову фазу та новий рівень</w:t>
      </w:r>
      <w:r w:rsidR="00DF58DF" w:rsidRPr="00DF58DF">
        <w:rPr>
          <w:lang w:val="uk-UA"/>
        </w:rPr>
        <w:t xml:space="preserve">); </w:t>
      </w:r>
      <w:r w:rsidRPr="00DF58DF">
        <w:rPr>
          <w:lang w:val="uk-UA"/>
        </w:rPr>
        <w:t>компроміс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взаємні поступки</w:t>
      </w:r>
      <w:r w:rsidR="00DF58DF" w:rsidRPr="00DF58DF">
        <w:rPr>
          <w:lang w:val="uk-UA"/>
        </w:rPr>
        <w:t>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Невміння уважно слухати є одним з основних джерел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Коли людина бачить, що її не слухають, у неї може виникнути почуття ворожості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Похмурий погляд, поспішність, нервові жести можуть свідчити про відсутність інтересу, поваги та співчуття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Це може прикро вразити людину і створити у взаємовідношеннях певну напругу</w:t>
      </w:r>
      <w:r w:rsidR="00DF58DF" w:rsidRPr="00DF58DF">
        <w:rPr>
          <w:lang w:val="uk-UA"/>
        </w:rPr>
        <w:t xml:space="preserve"> [</w:t>
      </w:r>
      <w:r w:rsidRPr="00DF58DF">
        <w:rPr>
          <w:lang w:val="uk-UA"/>
        </w:rPr>
        <w:t>6,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с</w:t>
      </w:r>
      <w:r w:rsidR="00DF58DF" w:rsidRPr="00DF58DF">
        <w:rPr>
          <w:lang w:val="uk-UA"/>
        </w:rPr>
        <w:t>.1</w:t>
      </w:r>
      <w:r w:rsidRPr="00DF58DF">
        <w:rPr>
          <w:lang w:val="uk-UA"/>
        </w:rPr>
        <w:t>6</w:t>
      </w:r>
      <w:r w:rsidR="00DF58DF" w:rsidRPr="00DF58DF">
        <w:rPr>
          <w:lang w:val="uk-UA"/>
        </w:rPr>
        <w:t>].</w:t>
      </w:r>
    </w:p>
    <w:p w:rsid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І навпаки, якщо людині зуміти показати, що її дійсно слухають, розуміють і співчувають, то цим самим можна звести до мінімуму вірогідність конфлікту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Крім того, в подальшому буде можливість використати цю інформацію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Але це не означає, що зі всім потрібно погоджуватися, і людині потрібно відчути себе почутим і зрозумілим</w:t>
      </w:r>
      <w:r w:rsidR="00DF58DF" w:rsidRPr="00DF58DF">
        <w:rPr>
          <w:lang w:val="uk-UA"/>
        </w:rPr>
        <w:t>.</w:t>
      </w:r>
    </w:p>
    <w:p w:rsidR="00D62165" w:rsidRPr="00DF58DF" w:rsidRDefault="00DF58DF" w:rsidP="00DF58D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5" w:name="_Toc115869268"/>
      <w:bookmarkStart w:id="16" w:name="_Toc116118939"/>
      <w:bookmarkStart w:id="17" w:name="_Toc210452451"/>
      <w:bookmarkStart w:id="18" w:name="_Toc262547834"/>
      <w:r w:rsidR="00D62165" w:rsidRPr="00DF58DF">
        <w:rPr>
          <w:lang w:val="uk-UA"/>
        </w:rPr>
        <w:t>Висновки</w:t>
      </w:r>
      <w:bookmarkEnd w:id="15"/>
      <w:bookmarkEnd w:id="16"/>
      <w:bookmarkEnd w:id="17"/>
      <w:bookmarkEnd w:id="18"/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Отже, міжособистісні конфлікти для суб'єктів конфліктної взаємодії є своєрідним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полігоном</w:t>
      </w:r>
      <w:r w:rsidR="00DF58DF" w:rsidRPr="00DF58DF">
        <w:rPr>
          <w:lang w:val="uk-UA"/>
        </w:rPr>
        <w:t xml:space="preserve">" </w:t>
      </w:r>
      <w:r w:rsidRPr="00DF58DF">
        <w:rPr>
          <w:lang w:val="uk-UA"/>
        </w:rPr>
        <w:t>перевірки характерів, темпераментів, прояву здібностей, інтелекту, волі та інших індивідуально-психологічних якостей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Міжособистісні конфлікти відрізняються високою емоційністю і поширенням на практично всі сторони відносин між конфліктуючими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Міжособистісні конфлікти зачіпають інтереси не тільки конфліктуючих, але і тих, з ким вони безпосередньо пов'язані або службовими, або міжособистісними відносинами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Універсальних методів виходу із конфліктних ситуацій, їх попередження та вирішення не існує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Наявність великої кількості причин конфліктів збільшує ймовірність їх виникнення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Тому конфліктами потрібно управляти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За ефективного управління конфліктами їхні наслідки можуть відігравати позитивну роль, бути функціональними, дієвими в інтересах певної справи й суспільства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Управління конфліктами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це дія, спрямована на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мінімізацію причин та їхню ліквідацію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на корекцію поведінки учасників конфлікту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на підтримку необхідного рівня конфліктності, не виходячи за контрольні межі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Вирізняють такі основні методи управління й попередження конфліктів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внутрішньоособистісні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методи впливу на окрему особистість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структурні</w:t>
      </w:r>
      <w:r w:rsidR="00DF58DF" w:rsidRPr="00DF58DF">
        <w:rPr>
          <w:lang w:val="uk-UA"/>
        </w:rPr>
        <w:t xml:space="preserve"> - </w:t>
      </w:r>
      <w:r w:rsidRPr="00DF58DF">
        <w:rPr>
          <w:lang w:val="uk-UA"/>
        </w:rPr>
        <w:t>методи профілактики та ліквідації організаційних конфліктів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міжособистісні методи або стилі поведінки в конфлікті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персональні методи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переговори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методи управління поведінкою особистості</w:t>
      </w:r>
      <w:r w:rsidR="00DF58DF" w:rsidRPr="00DF58DF">
        <w:rPr>
          <w:lang w:val="uk-UA"/>
        </w:rPr>
        <w:t xml:space="preserve">; </w:t>
      </w:r>
      <w:r w:rsidRPr="00DF58DF">
        <w:rPr>
          <w:lang w:val="uk-UA"/>
        </w:rPr>
        <w:t>методи, які передбачають навіть агресивні дії</w:t>
      </w:r>
      <w:r w:rsidR="00DF58DF" w:rsidRPr="00DF58DF">
        <w:rPr>
          <w:lang w:val="uk-UA"/>
        </w:rPr>
        <w:t xml:space="preserve"> (</w:t>
      </w:r>
      <w:r w:rsidRPr="00DF58DF">
        <w:rPr>
          <w:lang w:val="uk-UA"/>
        </w:rPr>
        <w:t>використовуються досить рідко</w:t>
      </w:r>
      <w:r w:rsidR="00DF58DF" w:rsidRPr="00DF58DF">
        <w:rPr>
          <w:lang w:val="uk-UA"/>
        </w:rPr>
        <w:t>).</w:t>
      </w:r>
    </w:p>
    <w:p w:rsidR="00DF58DF" w:rsidRPr="00DF58DF" w:rsidRDefault="00D62165" w:rsidP="00DF58DF">
      <w:pPr>
        <w:ind w:firstLine="709"/>
        <w:rPr>
          <w:lang w:val="uk-UA"/>
        </w:rPr>
      </w:pPr>
      <w:r w:rsidRPr="00DF58DF">
        <w:rPr>
          <w:lang w:val="uk-UA"/>
        </w:rPr>
        <w:t>Керування конфліктами включає і міжособистісні способи вирішення конфліктних ситуацій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Відомо п'ять основних стилів вирішення конфліктів, або стратегій поведінки у конфліктних ситуаціях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Відхилення</w:t>
      </w:r>
      <w:r w:rsidR="00DF58DF" w:rsidRPr="00DF58DF">
        <w:rPr>
          <w:lang w:val="uk-UA"/>
        </w:rPr>
        <w:t xml:space="preserve">. </w:t>
      </w:r>
      <w:r w:rsidRPr="00DF58DF">
        <w:rPr>
          <w:lang w:val="uk-UA"/>
        </w:rPr>
        <w:t>Людина, яка дотримується цієї стратегії, намагається відійти від конфлікту</w:t>
      </w:r>
      <w:r w:rsidR="00DF58DF" w:rsidRPr="00DF58DF">
        <w:rPr>
          <w:lang w:val="uk-UA"/>
        </w:rPr>
        <w:t>.</w:t>
      </w:r>
    </w:p>
    <w:p w:rsidR="00D62165" w:rsidRPr="00DF58DF" w:rsidRDefault="00DF58DF" w:rsidP="00DF58DF">
      <w:pPr>
        <w:pStyle w:val="2"/>
        <w:rPr>
          <w:lang w:val="uk-UA"/>
        </w:rPr>
      </w:pPr>
      <w:bookmarkStart w:id="19" w:name="_Toc210452452"/>
      <w:r>
        <w:rPr>
          <w:lang w:val="uk-UA"/>
        </w:rPr>
        <w:br w:type="page"/>
      </w:r>
      <w:bookmarkStart w:id="20" w:name="_Toc262547835"/>
      <w:r w:rsidR="00D62165" w:rsidRPr="00DF58DF">
        <w:rPr>
          <w:lang w:val="uk-UA"/>
        </w:rPr>
        <w:t>Список використаних джерел</w:t>
      </w:r>
      <w:bookmarkEnd w:id="19"/>
      <w:bookmarkEnd w:id="20"/>
    </w:p>
    <w:p w:rsidR="00DF58DF" w:rsidRDefault="00DF58DF" w:rsidP="00DF58DF">
      <w:pPr>
        <w:ind w:firstLine="709"/>
        <w:rPr>
          <w:lang w:val="uk-UA"/>
        </w:rPr>
      </w:pPr>
    </w:p>
    <w:p w:rsidR="00DF58DF" w:rsidRPr="00DF58DF" w:rsidRDefault="00D62165" w:rsidP="00DF58DF">
      <w:pPr>
        <w:pStyle w:val="a0"/>
        <w:tabs>
          <w:tab w:val="left" w:pos="335"/>
        </w:tabs>
        <w:ind w:firstLine="0"/>
        <w:rPr>
          <w:lang w:val="uk-UA"/>
        </w:rPr>
      </w:pPr>
      <w:r w:rsidRPr="00DF58DF">
        <w:rPr>
          <w:lang w:val="uk-UA"/>
        </w:rPr>
        <w:t>Васильєв Г</w:t>
      </w:r>
      <w:r w:rsidR="00DF58DF" w:rsidRPr="00DF58DF">
        <w:rPr>
          <w:lang w:val="uk-UA"/>
        </w:rPr>
        <w:t xml:space="preserve">.Ю., </w:t>
      </w:r>
      <w:r w:rsidRPr="00DF58DF">
        <w:rPr>
          <w:lang w:val="uk-UA"/>
        </w:rPr>
        <w:t>Герасіна Л</w:t>
      </w:r>
      <w:r w:rsidR="00DF58DF" w:rsidRPr="00DF58DF">
        <w:rPr>
          <w:lang w:val="uk-UA"/>
        </w:rPr>
        <w:t xml:space="preserve">.М., </w:t>
      </w:r>
      <w:r w:rsidRPr="00DF58DF">
        <w:rPr>
          <w:lang w:val="uk-UA"/>
        </w:rPr>
        <w:t>Осіпова Н</w:t>
      </w:r>
      <w:r w:rsidR="00DF58DF" w:rsidRPr="00DF58DF">
        <w:rPr>
          <w:lang w:val="uk-UA"/>
        </w:rPr>
        <w:t xml:space="preserve">.П., </w:t>
      </w:r>
      <w:r w:rsidRPr="00DF58DF">
        <w:rPr>
          <w:lang w:val="uk-UA"/>
        </w:rPr>
        <w:t>Панов М</w:t>
      </w:r>
      <w:r w:rsidR="00DF58DF" w:rsidRPr="00DF58DF">
        <w:rPr>
          <w:lang w:val="uk-UA"/>
        </w:rPr>
        <w:t xml:space="preserve">.І., </w:t>
      </w:r>
      <w:r w:rsidRPr="00DF58DF">
        <w:rPr>
          <w:lang w:val="uk-UA"/>
        </w:rPr>
        <w:t>Розенфельд</w:t>
      </w:r>
      <w:r w:rsidR="00DF58DF" w:rsidRPr="00DF58DF">
        <w:rPr>
          <w:lang w:val="uk-UA"/>
        </w:rPr>
        <w:t xml:space="preserve"> </w:t>
      </w:r>
      <w:r w:rsidRPr="00DF58DF">
        <w:rPr>
          <w:lang w:val="uk-UA"/>
        </w:rPr>
        <w:t>Ю</w:t>
      </w:r>
      <w:r w:rsidR="00DF58DF" w:rsidRPr="00DF58DF">
        <w:rPr>
          <w:lang w:val="uk-UA"/>
        </w:rPr>
        <w:t xml:space="preserve">.М. </w:t>
      </w:r>
      <w:r w:rsidRPr="00DF58DF">
        <w:rPr>
          <w:lang w:val="uk-UA"/>
        </w:rPr>
        <w:t>Конфліктологія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Х</w:t>
      </w:r>
      <w:r w:rsidR="00DF58DF" w:rsidRPr="00DF58DF">
        <w:rPr>
          <w:lang w:val="uk-UA"/>
        </w:rPr>
        <w:t xml:space="preserve">.: </w:t>
      </w:r>
      <w:r w:rsidRPr="00DF58DF">
        <w:rPr>
          <w:lang w:val="uk-UA"/>
        </w:rPr>
        <w:t>Право, 2002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256с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pStyle w:val="a0"/>
        <w:tabs>
          <w:tab w:val="left" w:pos="335"/>
        </w:tabs>
        <w:ind w:firstLine="0"/>
        <w:rPr>
          <w:lang w:val="uk-UA"/>
        </w:rPr>
      </w:pPr>
      <w:r w:rsidRPr="00DF58DF">
        <w:rPr>
          <w:lang w:val="uk-UA"/>
        </w:rPr>
        <w:t>Гірник А</w:t>
      </w:r>
      <w:r w:rsidR="00DF58DF" w:rsidRPr="00DF58DF">
        <w:rPr>
          <w:lang w:val="uk-UA"/>
        </w:rPr>
        <w:t xml:space="preserve">.Б. </w:t>
      </w:r>
      <w:r w:rsidRPr="00DF58DF">
        <w:rPr>
          <w:lang w:val="uk-UA"/>
        </w:rPr>
        <w:t>Конфлікти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структура, ескалація, залагодження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К</w:t>
      </w:r>
      <w:r w:rsidR="00DF58DF" w:rsidRPr="00DF58DF">
        <w:rPr>
          <w:lang w:val="uk-UA"/>
        </w:rPr>
        <w:t xml:space="preserve">.: </w:t>
      </w:r>
      <w:r w:rsidRPr="00DF58DF">
        <w:rPr>
          <w:lang w:val="uk-UA"/>
        </w:rPr>
        <w:t>Видавництво Соломії Павличко</w:t>
      </w:r>
      <w:r w:rsidR="00DF58DF" w:rsidRPr="00DF58DF">
        <w:rPr>
          <w:lang w:val="uk-UA"/>
        </w:rPr>
        <w:t xml:space="preserve"> "</w:t>
      </w:r>
      <w:r w:rsidRPr="00DF58DF">
        <w:rPr>
          <w:lang w:val="uk-UA"/>
        </w:rPr>
        <w:t>Основи</w:t>
      </w:r>
      <w:r w:rsidR="00DF58DF" w:rsidRPr="00DF58DF">
        <w:rPr>
          <w:lang w:val="uk-UA"/>
        </w:rPr>
        <w:t xml:space="preserve">", </w:t>
      </w:r>
      <w:r w:rsidRPr="00DF58DF">
        <w:rPr>
          <w:lang w:val="uk-UA"/>
        </w:rPr>
        <w:t>2003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172с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pStyle w:val="a0"/>
        <w:tabs>
          <w:tab w:val="left" w:pos="335"/>
        </w:tabs>
        <w:ind w:firstLine="0"/>
        <w:rPr>
          <w:lang w:val="uk-UA"/>
        </w:rPr>
      </w:pPr>
      <w:r w:rsidRPr="00DF58DF">
        <w:rPr>
          <w:lang w:val="uk-UA"/>
        </w:rPr>
        <w:t>Ємельяненко Л</w:t>
      </w:r>
      <w:r w:rsidR="00DF58DF" w:rsidRPr="00DF58DF">
        <w:rPr>
          <w:lang w:val="uk-UA"/>
        </w:rPr>
        <w:t xml:space="preserve">.М., </w:t>
      </w:r>
      <w:r w:rsidRPr="00DF58DF">
        <w:rPr>
          <w:lang w:val="uk-UA"/>
        </w:rPr>
        <w:t>Петюх В</w:t>
      </w:r>
      <w:r w:rsidR="00DF58DF" w:rsidRPr="00DF58DF">
        <w:rPr>
          <w:lang w:val="uk-UA"/>
        </w:rPr>
        <w:t xml:space="preserve">.М., </w:t>
      </w:r>
      <w:r w:rsidRPr="00DF58DF">
        <w:rPr>
          <w:lang w:val="uk-UA"/>
        </w:rPr>
        <w:t>Торгова Л</w:t>
      </w:r>
      <w:r w:rsidR="00DF58DF" w:rsidRPr="00DF58DF">
        <w:rPr>
          <w:lang w:val="uk-UA"/>
        </w:rPr>
        <w:t xml:space="preserve">.В., </w:t>
      </w:r>
      <w:r w:rsidRPr="00DF58DF">
        <w:rPr>
          <w:lang w:val="uk-UA"/>
        </w:rPr>
        <w:t>Гриненко А</w:t>
      </w:r>
      <w:r w:rsidR="00DF58DF" w:rsidRPr="00DF58DF">
        <w:rPr>
          <w:lang w:val="uk-UA"/>
        </w:rPr>
        <w:t xml:space="preserve">.М. </w:t>
      </w:r>
      <w:r w:rsidRPr="00DF58DF">
        <w:rPr>
          <w:lang w:val="uk-UA"/>
        </w:rPr>
        <w:t>Конфліктологія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К</w:t>
      </w:r>
      <w:r w:rsidR="00DF58DF" w:rsidRPr="00DF58DF">
        <w:rPr>
          <w:lang w:val="uk-UA"/>
        </w:rPr>
        <w:t xml:space="preserve">.: </w:t>
      </w:r>
      <w:r w:rsidRPr="00DF58DF">
        <w:rPr>
          <w:lang w:val="uk-UA"/>
        </w:rPr>
        <w:t>КНЕУ, 2003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315 с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pStyle w:val="a0"/>
        <w:tabs>
          <w:tab w:val="left" w:pos="335"/>
        </w:tabs>
        <w:ind w:firstLine="0"/>
        <w:rPr>
          <w:lang w:val="uk-UA"/>
        </w:rPr>
      </w:pPr>
      <w:r w:rsidRPr="00DF58DF">
        <w:rPr>
          <w:lang w:val="uk-UA"/>
        </w:rPr>
        <w:t>Радчук В</w:t>
      </w:r>
      <w:r w:rsidR="00DF58DF" w:rsidRPr="00DF58DF">
        <w:rPr>
          <w:lang w:val="uk-UA"/>
        </w:rPr>
        <w:t xml:space="preserve">.М., </w:t>
      </w:r>
      <w:r w:rsidRPr="00DF58DF">
        <w:rPr>
          <w:lang w:val="uk-UA"/>
        </w:rPr>
        <w:t>Тельман А</w:t>
      </w:r>
      <w:r w:rsidR="00DF58DF" w:rsidRPr="00DF58DF">
        <w:rPr>
          <w:lang w:val="uk-UA"/>
        </w:rPr>
        <w:t xml:space="preserve">.Г. </w:t>
      </w:r>
      <w:r w:rsidRPr="00DF58DF">
        <w:rPr>
          <w:lang w:val="uk-UA"/>
        </w:rPr>
        <w:t>Психологія конфліктів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Чернівці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Рута, 2004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104 с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pStyle w:val="a0"/>
        <w:tabs>
          <w:tab w:val="left" w:pos="335"/>
        </w:tabs>
        <w:ind w:firstLine="0"/>
        <w:rPr>
          <w:lang w:val="uk-UA"/>
        </w:rPr>
      </w:pPr>
      <w:r w:rsidRPr="00DF58DF">
        <w:rPr>
          <w:lang w:val="uk-UA"/>
        </w:rPr>
        <w:t>Русинка І</w:t>
      </w:r>
      <w:r w:rsidR="00DF58DF" w:rsidRPr="00DF58DF">
        <w:rPr>
          <w:lang w:val="uk-UA"/>
        </w:rPr>
        <w:t xml:space="preserve">.І. </w:t>
      </w:r>
      <w:r w:rsidRPr="00DF58DF">
        <w:rPr>
          <w:lang w:val="uk-UA"/>
        </w:rPr>
        <w:t>Конфліктологія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Т</w:t>
      </w:r>
      <w:r w:rsidR="00DF58DF" w:rsidRPr="00DF58DF">
        <w:rPr>
          <w:lang w:val="uk-UA"/>
        </w:rPr>
        <w:t>., 20</w:t>
      </w:r>
      <w:r w:rsidRPr="00DF58DF">
        <w:rPr>
          <w:lang w:val="uk-UA"/>
        </w:rPr>
        <w:t>03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294 с</w:t>
      </w:r>
      <w:r w:rsidR="00DF58DF" w:rsidRPr="00DF58DF">
        <w:rPr>
          <w:lang w:val="uk-UA"/>
        </w:rPr>
        <w:t>.</w:t>
      </w:r>
    </w:p>
    <w:p w:rsidR="00DF58DF" w:rsidRPr="00DF58DF" w:rsidRDefault="00D62165" w:rsidP="00DF58DF">
      <w:pPr>
        <w:pStyle w:val="a0"/>
        <w:tabs>
          <w:tab w:val="left" w:pos="335"/>
        </w:tabs>
        <w:ind w:firstLine="0"/>
        <w:rPr>
          <w:lang w:val="uk-UA"/>
        </w:rPr>
      </w:pPr>
      <w:r w:rsidRPr="00DF58DF">
        <w:rPr>
          <w:lang w:val="uk-UA"/>
        </w:rPr>
        <w:t>Чернова Л</w:t>
      </w:r>
      <w:r w:rsidR="00DF58DF" w:rsidRPr="00DF58DF">
        <w:rPr>
          <w:lang w:val="uk-UA"/>
        </w:rPr>
        <w:t xml:space="preserve">.П., </w:t>
      </w:r>
      <w:r w:rsidRPr="00DF58DF">
        <w:rPr>
          <w:lang w:val="uk-UA"/>
        </w:rPr>
        <w:t>Сергієнко І</w:t>
      </w:r>
      <w:r w:rsidR="00DF58DF" w:rsidRPr="00DF58DF">
        <w:rPr>
          <w:lang w:val="uk-UA"/>
        </w:rPr>
        <w:t xml:space="preserve">.М. </w:t>
      </w:r>
      <w:r w:rsidRPr="00DF58DF">
        <w:rPr>
          <w:lang w:val="uk-UA"/>
        </w:rPr>
        <w:t>Конфліктологія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Черкаси</w:t>
      </w:r>
      <w:r w:rsidR="00DF58DF" w:rsidRPr="00DF58DF">
        <w:rPr>
          <w:lang w:val="uk-UA"/>
        </w:rPr>
        <w:t xml:space="preserve">: </w:t>
      </w:r>
      <w:r w:rsidRPr="00DF58DF">
        <w:rPr>
          <w:lang w:val="uk-UA"/>
        </w:rPr>
        <w:t>ЧДТУ, 2004</w:t>
      </w:r>
      <w:r w:rsidR="00DF58DF" w:rsidRPr="00DF58DF">
        <w:rPr>
          <w:lang w:val="uk-UA"/>
        </w:rPr>
        <w:t xml:space="preserve">. - </w:t>
      </w:r>
      <w:r w:rsidRPr="00DF58DF">
        <w:rPr>
          <w:lang w:val="uk-UA"/>
        </w:rPr>
        <w:t>84 с</w:t>
      </w:r>
      <w:r w:rsidR="00DF58DF" w:rsidRPr="00DF58DF">
        <w:rPr>
          <w:lang w:val="uk-UA"/>
        </w:rPr>
        <w:t>.</w:t>
      </w:r>
      <w:bookmarkStart w:id="21" w:name="_GoBack"/>
      <w:bookmarkEnd w:id="21"/>
    </w:p>
    <w:sectPr w:rsidR="00DF58DF" w:rsidRPr="00DF58DF" w:rsidSect="00DF58DF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endnotePr>
        <w:numFmt w:val="upperRoman"/>
      </w:endnotePr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ADC" w:rsidRDefault="007B2ADC">
      <w:pPr>
        <w:ind w:firstLine="709"/>
      </w:pPr>
      <w:r>
        <w:separator/>
      </w:r>
    </w:p>
  </w:endnote>
  <w:endnote w:type="continuationSeparator" w:id="0">
    <w:p w:rsidR="007B2ADC" w:rsidRDefault="007B2AD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DF" w:rsidRDefault="00DF58DF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DF" w:rsidRDefault="00DF58D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ADC" w:rsidRDefault="007B2ADC">
      <w:pPr>
        <w:ind w:firstLine="709"/>
      </w:pPr>
      <w:r>
        <w:separator/>
      </w:r>
    </w:p>
  </w:footnote>
  <w:footnote w:type="continuationSeparator" w:id="0">
    <w:p w:rsidR="007B2ADC" w:rsidRDefault="007B2AD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DF" w:rsidRDefault="00B719DD" w:rsidP="00DF58DF">
    <w:pPr>
      <w:pStyle w:val="a6"/>
      <w:framePr w:wrap="auto" w:vAnchor="text" w:hAnchor="margin" w:xAlign="right" w:y="1"/>
      <w:ind w:firstLine="0"/>
      <w:rPr>
        <w:rStyle w:val="aa"/>
        <w:sz w:val="20"/>
        <w:szCs w:val="20"/>
      </w:rPr>
    </w:pPr>
    <w:r>
      <w:rPr>
        <w:rStyle w:val="aa"/>
        <w:sz w:val="20"/>
        <w:szCs w:val="20"/>
      </w:rPr>
      <w:t>2</w:t>
    </w:r>
  </w:p>
  <w:p w:rsidR="00DF58DF" w:rsidRDefault="00DF58D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DF" w:rsidRDefault="00DF58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376D1"/>
    <w:multiLevelType w:val="singleLevel"/>
    <w:tmpl w:val="6BF04B4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upperRoman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165"/>
    <w:rsid w:val="00084F45"/>
    <w:rsid w:val="004721D4"/>
    <w:rsid w:val="007A31DA"/>
    <w:rsid w:val="007B2ADC"/>
    <w:rsid w:val="00844F8C"/>
    <w:rsid w:val="00A02A73"/>
    <w:rsid w:val="00A03A1F"/>
    <w:rsid w:val="00B719DD"/>
    <w:rsid w:val="00D62165"/>
    <w:rsid w:val="00DF58DF"/>
    <w:rsid w:val="00E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097DCF-E132-49B0-80DB-7FA0A483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F58D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F58D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F58D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DF58D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F58D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F58D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F58D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F58D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F58D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DF58DF"/>
    <w:pPr>
      <w:tabs>
        <w:tab w:val="right" w:leader="dot" w:pos="1400"/>
      </w:tabs>
      <w:ind w:firstLine="709"/>
    </w:pPr>
  </w:style>
  <w:style w:type="paragraph" w:styleId="a6">
    <w:name w:val="header"/>
    <w:basedOn w:val="a2"/>
    <w:next w:val="a7"/>
    <w:link w:val="a8"/>
    <w:uiPriority w:val="99"/>
    <w:rsid w:val="00DF58D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DF58DF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DF58DF"/>
    <w:rPr>
      <w:rFonts w:cs="Times New Roman"/>
      <w:vertAlign w:val="superscript"/>
    </w:rPr>
  </w:style>
  <w:style w:type="character" w:styleId="aa">
    <w:name w:val="page number"/>
    <w:uiPriority w:val="99"/>
    <w:rsid w:val="00DF58DF"/>
    <w:rPr>
      <w:rFonts w:ascii="Times New Roman" w:hAnsi="Times New Roman" w:cs="Times New Roman"/>
      <w:sz w:val="28"/>
      <w:szCs w:val="28"/>
    </w:rPr>
  </w:style>
  <w:style w:type="character" w:styleId="ab">
    <w:name w:val="Hyperlink"/>
    <w:uiPriority w:val="99"/>
    <w:rsid w:val="00DF58DF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DF58D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DF58DF"/>
    <w:pPr>
      <w:ind w:firstLine="709"/>
    </w:pPr>
  </w:style>
  <w:style w:type="character" w:customStyle="1" w:styleId="ac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выделение"/>
    <w:uiPriority w:val="99"/>
    <w:rsid w:val="00DF58D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DF58D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DF58D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DF58DF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2"/>
    <w:uiPriority w:val="99"/>
    <w:rsid w:val="00DF58D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3"/>
    <w:uiPriority w:val="99"/>
    <w:semiHidden/>
    <w:rsid w:val="00DF58DF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F58DF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5">
    <w:name w:val="литера"/>
    <w:basedOn w:val="a2"/>
    <w:uiPriority w:val="99"/>
    <w:rsid w:val="00DF58DF"/>
    <w:pPr>
      <w:ind w:firstLine="0"/>
    </w:pPr>
  </w:style>
  <w:style w:type="paragraph" w:styleId="af6">
    <w:name w:val="caption"/>
    <w:basedOn w:val="a2"/>
    <w:next w:val="a2"/>
    <w:uiPriority w:val="99"/>
    <w:qFormat/>
    <w:rsid w:val="00DF58DF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DF58DF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DF58D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DF58DF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F58D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F58D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F58D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F58D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F58D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F58D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DF58D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DF58D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F58DF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F58DF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F58DF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F58D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F58D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F58DF"/>
    <w:rPr>
      <w:i/>
      <w:iCs/>
    </w:rPr>
  </w:style>
  <w:style w:type="paragraph" w:customStyle="1" w:styleId="afc">
    <w:name w:val="ТАБЛИЦА"/>
    <w:next w:val="a2"/>
    <w:autoRedefine/>
    <w:uiPriority w:val="99"/>
    <w:rsid w:val="00DF58DF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DF58DF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DF58DF"/>
  </w:style>
  <w:style w:type="table" w:customStyle="1" w:styleId="15">
    <w:name w:val="Стиль таблицы1"/>
    <w:basedOn w:val="a4"/>
    <w:uiPriority w:val="99"/>
    <w:rsid w:val="00DF58D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DF58DF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DF58DF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DF58DF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DF58DF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DF58DF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DF58D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4039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Home</Company>
  <LinksUpToDate>false</LinksUpToDate>
  <CharactersWithSpaces>27008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Вііктор</dc:creator>
  <cp:keywords/>
  <dc:description/>
  <cp:lastModifiedBy>admin</cp:lastModifiedBy>
  <cp:revision>2</cp:revision>
  <dcterms:created xsi:type="dcterms:W3CDTF">2014-03-04T23:13:00Z</dcterms:created>
  <dcterms:modified xsi:type="dcterms:W3CDTF">2014-03-04T23:13:00Z</dcterms:modified>
</cp:coreProperties>
</file>