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1CB" w:rsidRPr="007F11CB" w:rsidRDefault="00FF4914" w:rsidP="00FB5AD5">
      <w:pPr>
        <w:pStyle w:val="afb"/>
        <w:widowControl w:val="0"/>
      </w:pPr>
      <w:r w:rsidRPr="007F11CB">
        <w:t>Содержание</w:t>
      </w:r>
    </w:p>
    <w:p w:rsidR="007F11CB" w:rsidRDefault="007F11CB" w:rsidP="00FB5AD5">
      <w:pPr>
        <w:widowControl w:val="0"/>
        <w:ind w:firstLine="709"/>
        <w:rPr>
          <w:lang w:eastAsia="en-US"/>
        </w:rPr>
      </w:pPr>
    </w:p>
    <w:p w:rsidR="00AF0A55" w:rsidRDefault="00AF0A55" w:rsidP="00FB5AD5">
      <w:pPr>
        <w:pStyle w:val="23"/>
        <w:widowControl w:val="0"/>
        <w:rPr>
          <w:smallCaps w:val="0"/>
          <w:noProof/>
          <w:sz w:val="24"/>
          <w:szCs w:val="24"/>
          <w:lang w:eastAsia="ru-RU"/>
        </w:rPr>
      </w:pPr>
      <w:r w:rsidRPr="002515C4">
        <w:rPr>
          <w:rStyle w:val="af1"/>
          <w:noProof/>
        </w:rPr>
        <w:t>Введение</w:t>
      </w:r>
    </w:p>
    <w:p w:rsidR="00AF0A55" w:rsidRDefault="00AF0A55" w:rsidP="00FB5AD5">
      <w:pPr>
        <w:pStyle w:val="23"/>
        <w:widowControl w:val="0"/>
        <w:rPr>
          <w:smallCaps w:val="0"/>
          <w:noProof/>
          <w:sz w:val="24"/>
          <w:szCs w:val="24"/>
          <w:lang w:eastAsia="ru-RU"/>
        </w:rPr>
      </w:pPr>
      <w:r w:rsidRPr="002515C4">
        <w:rPr>
          <w:rStyle w:val="af1"/>
          <w:noProof/>
        </w:rPr>
        <w:t>1. Сенсорные и гностические зрительные расстройства. Зрительные агнозии</w:t>
      </w:r>
    </w:p>
    <w:p w:rsidR="00AF0A55" w:rsidRDefault="00AF0A55" w:rsidP="00FB5AD5">
      <w:pPr>
        <w:pStyle w:val="23"/>
        <w:widowControl w:val="0"/>
        <w:rPr>
          <w:smallCaps w:val="0"/>
          <w:noProof/>
          <w:sz w:val="24"/>
          <w:szCs w:val="24"/>
          <w:lang w:eastAsia="ru-RU"/>
        </w:rPr>
      </w:pPr>
      <w:r w:rsidRPr="002515C4">
        <w:rPr>
          <w:rStyle w:val="af1"/>
          <w:noProof/>
        </w:rPr>
        <w:t>2. Сенсорные и гностические кожно-кинестетические расстройства. Тактильные агнозии</w:t>
      </w:r>
    </w:p>
    <w:p w:rsidR="00AF0A55" w:rsidRDefault="00AF0A55" w:rsidP="00FB5AD5">
      <w:pPr>
        <w:pStyle w:val="23"/>
        <w:widowControl w:val="0"/>
        <w:rPr>
          <w:smallCaps w:val="0"/>
          <w:noProof/>
          <w:sz w:val="24"/>
          <w:szCs w:val="24"/>
          <w:lang w:eastAsia="ru-RU"/>
        </w:rPr>
      </w:pPr>
      <w:r w:rsidRPr="002515C4">
        <w:rPr>
          <w:rStyle w:val="af1"/>
          <w:noProof/>
        </w:rPr>
        <w:t>Гностические кожно-кинестетические расстройства</w:t>
      </w:r>
    </w:p>
    <w:p w:rsidR="00AF0A55" w:rsidRDefault="00AF0A55" w:rsidP="00FB5AD5">
      <w:pPr>
        <w:pStyle w:val="23"/>
        <w:widowControl w:val="0"/>
        <w:rPr>
          <w:smallCaps w:val="0"/>
          <w:noProof/>
          <w:sz w:val="24"/>
          <w:szCs w:val="24"/>
          <w:lang w:eastAsia="ru-RU"/>
        </w:rPr>
      </w:pPr>
      <w:r w:rsidRPr="002515C4">
        <w:rPr>
          <w:rStyle w:val="af1"/>
          <w:noProof/>
        </w:rPr>
        <w:t>3. Сенсорные и гностические слуховые расстройства. Слуховые агнозии</w:t>
      </w:r>
    </w:p>
    <w:p w:rsidR="00AF0A55" w:rsidRDefault="00AF0A55" w:rsidP="00FB5AD5">
      <w:pPr>
        <w:pStyle w:val="23"/>
        <w:widowControl w:val="0"/>
        <w:rPr>
          <w:smallCaps w:val="0"/>
          <w:noProof/>
          <w:sz w:val="24"/>
          <w:szCs w:val="24"/>
          <w:lang w:eastAsia="ru-RU"/>
        </w:rPr>
      </w:pPr>
      <w:r w:rsidRPr="002515C4">
        <w:rPr>
          <w:rStyle w:val="af1"/>
          <w:noProof/>
        </w:rPr>
        <w:t>Слуховой анализатор. Сенсорные слуховые расстройства</w:t>
      </w:r>
    </w:p>
    <w:p w:rsidR="00AF0A55" w:rsidRDefault="00AF0A55" w:rsidP="00FB5AD5">
      <w:pPr>
        <w:pStyle w:val="23"/>
        <w:widowControl w:val="0"/>
        <w:rPr>
          <w:smallCaps w:val="0"/>
          <w:noProof/>
          <w:sz w:val="24"/>
          <w:szCs w:val="24"/>
          <w:lang w:eastAsia="ru-RU"/>
        </w:rPr>
      </w:pPr>
      <w:r w:rsidRPr="002515C4">
        <w:rPr>
          <w:rStyle w:val="af1"/>
          <w:noProof/>
        </w:rPr>
        <w:t>Заключение</w:t>
      </w:r>
    </w:p>
    <w:p w:rsidR="00AF0A55" w:rsidRDefault="00AF0A55" w:rsidP="00FB5AD5">
      <w:pPr>
        <w:pStyle w:val="23"/>
        <w:widowControl w:val="0"/>
        <w:rPr>
          <w:smallCaps w:val="0"/>
          <w:noProof/>
          <w:sz w:val="24"/>
          <w:szCs w:val="24"/>
          <w:lang w:eastAsia="ru-RU"/>
        </w:rPr>
      </w:pPr>
      <w:r w:rsidRPr="002515C4">
        <w:rPr>
          <w:rStyle w:val="af1"/>
          <w:noProof/>
        </w:rPr>
        <w:t>Список литературы</w:t>
      </w:r>
    </w:p>
    <w:p w:rsidR="007F11CB" w:rsidRDefault="007F11CB" w:rsidP="00FB5AD5">
      <w:pPr>
        <w:pStyle w:val="23"/>
        <w:widowControl w:val="0"/>
      </w:pPr>
    </w:p>
    <w:p w:rsidR="007F11CB" w:rsidRPr="007F11CB" w:rsidRDefault="007F11CB" w:rsidP="00FB5AD5">
      <w:pPr>
        <w:pStyle w:val="2"/>
        <w:keepNext w:val="0"/>
        <w:widowControl w:val="0"/>
      </w:pPr>
      <w:r>
        <w:br w:type="page"/>
      </w:r>
      <w:bookmarkStart w:id="0" w:name="_Toc274915669"/>
      <w:r w:rsidR="00FF4914" w:rsidRPr="007F11CB">
        <w:t>Введение</w:t>
      </w:r>
      <w:bookmarkEnd w:id="0"/>
    </w:p>
    <w:p w:rsidR="007F11CB" w:rsidRDefault="007F11CB" w:rsidP="00FB5AD5">
      <w:pPr>
        <w:widowControl w:val="0"/>
        <w:ind w:firstLine="709"/>
        <w:rPr>
          <w:lang w:eastAsia="en-US"/>
        </w:rPr>
      </w:pPr>
    </w:p>
    <w:p w:rsidR="007F11CB" w:rsidRDefault="00380592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Современный этап развития психологии характеризуется интенсивным внедрением психологических знаний в практику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Решение разных практических задач методами психологии имеет большое значение не только с точки зрения эффективности различных отраслей общественной практики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одним из важнейших результатов слияния науки и практики является развитие самой психологической науки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Практические задачи, выполняемые психологической наукой, в значительной степени стимулируют развитие психологической теории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Таким образом, связь психологической науки с практикой обогащает и науку, и практику, отвечая интересам общества в целом</w:t>
      </w:r>
      <w:r w:rsidR="007F11CB" w:rsidRPr="007F11CB">
        <w:rPr>
          <w:lang w:eastAsia="en-US"/>
        </w:rPr>
        <w:t>.</w:t>
      </w:r>
    </w:p>
    <w:p w:rsidR="007F11CB" w:rsidRDefault="00380592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Охрана здоровья людей является одной из важнейших областей общественной практики, требующей участия психологов, в том числе и специалистов в области нейропсихологии, что неоднократно обсуждалось в психологической литературе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А</w:t>
      </w:r>
      <w:r w:rsidR="007F11CB">
        <w:rPr>
          <w:lang w:eastAsia="en-US"/>
        </w:rPr>
        <w:t xml:space="preserve">.Р. </w:t>
      </w:r>
      <w:r w:rsidRPr="007F11CB">
        <w:rPr>
          <w:lang w:eastAsia="en-US"/>
        </w:rPr>
        <w:t>Лурия и др</w:t>
      </w:r>
      <w:r w:rsidR="007F11CB" w:rsidRPr="007F11CB">
        <w:rPr>
          <w:lang w:eastAsia="en-US"/>
        </w:rPr>
        <w:t>., 19</w:t>
      </w:r>
      <w:r w:rsidRPr="007F11CB">
        <w:rPr>
          <w:lang w:eastAsia="en-US"/>
        </w:rPr>
        <w:t>78</w:t>
      </w:r>
      <w:r w:rsidR="007F11CB" w:rsidRPr="007F11CB">
        <w:rPr>
          <w:lang w:eastAsia="en-US"/>
        </w:rPr>
        <w:t xml:space="preserve">; </w:t>
      </w:r>
      <w:r w:rsidRPr="007F11CB">
        <w:rPr>
          <w:lang w:eastAsia="en-US"/>
        </w:rPr>
        <w:t>М</w:t>
      </w:r>
      <w:r w:rsidR="007F11CB">
        <w:rPr>
          <w:lang w:eastAsia="en-US"/>
        </w:rPr>
        <w:t xml:space="preserve">.М. </w:t>
      </w:r>
      <w:r w:rsidRPr="007F11CB">
        <w:rPr>
          <w:lang w:eastAsia="en-US"/>
        </w:rPr>
        <w:t>Кабанов, Б</w:t>
      </w:r>
      <w:r w:rsidR="007F11CB">
        <w:rPr>
          <w:lang w:eastAsia="en-US"/>
        </w:rPr>
        <w:t xml:space="preserve">.Д. </w:t>
      </w:r>
      <w:r w:rsidRPr="007F11CB">
        <w:rPr>
          <w:lang w:eastAsia="en-US"/>
        </w:rPr>
        <w:t>Карвасарский, 1978</w:t>
      </w:r>
      <w:r w:rsidR="007F11CB" w:rsidRPr="007F11CB">
        <w:rPr>
          <w:lang w:eastAsia="en-US"/>
        </w:rPr>
        <w:t xml:space="preserve">; </w:t>
      </w:r>
      <w:r w:rsidRPr="007F11CB">
        <w:rPr>
          <w:lang w:eastAsia="en-US"/>
        </w:rPr>
        <w:t>Б</w:t>
      </w:r>
      <w:r w:rsidR="007F11CB">
        <w:rPr>
          <w:lang w:eastAsia="en-US"/>
        </w:rPr>
        <w:t xml:space="preserve">.Д. </w:t>
      </w:r>
      <w:r w:rsidRPr="007F11CB">
        <w:rPr>
          <w:lang w:eastAsia="en-US"/>
        </w:rPr>
        <w:t>Карвасарский, 1996, 2000</w:t>
      </w:r>
      <w:r w:rsidR="007F11CB" w:rsidRPr="007F11CB">
        <w:rPr>
          <w:lang w:eastAsia="en-US"/>
        </w:rPr>
        <w:t xml:space="preserve">; </w:t>
      </w:r>
      <w:r w:rsidRPr="007F11CB">
        <w:rPr>
          <w:lang w:eastAsia="en-US"/>
        </w:rPr>
        <w:t>В</w:t>
      </w:r>
      <w:r w:rsidR="007F11CB">
        <w:rPr>
          <w:lang w:eastAsia="en-US"/>
        </w:rPr>
        <w:t xml:space="preserve">.Н. </w:t>
      </w:r>
      <w:r w:rsidRPr="007F11CB">
        <w:rPr>
          <w:lang w:eastAsia="en-US"/>
        </w:rPr>
        <w:t>Краснов, 1998</w:t>
      </w:r>
      <w:r w:rsidR="007F11CB" w:rsidRPr="007F11CB">
        <w:rPr>
          <w:lang w:eastAsia="en-US"/>
        </w:rPr>
        <w:t xml:space="preserve">; </w:t>
      </w:r>
      <w:r w:rsidRPr="007F11CB">
        <w:rPr>
          <w:lang w:eastAsia="en-US"/>
        </w:rPr>
        <w:t>Ю</w:t>
      </w:r>
      <w:r w:rsidR="007F11CB">
        <w:rPr>
          <w:lang w:eastAsia="en-US"/>
        </w:rPr>
        <w:t xml:space="preserve">.Ф. </w:t>
      </w:r>
      <w:r w:rsidRPr="007F11CB">
        <w:rPr>
          <w:lang w:eastAsia="en-US"/>
        </w:rPr>
        <w:t xml:space="preserve">Поляков, 1998 и </w:t>
      </w:r>
      <w:r w:rsidR="007F11CB">
        <w:rPr>
          <w:lang w:eastAsia="en-US"/>
        </w:rPr>
        <w:t>др.)</w:t>
      </w:r>
      <w:r w:rsidR="007F11CB" w:rsidRPr="007F11CB">
        <w:rPr>
          <w:lang w:eastAsia="en-US"/>
        </w:rPr>
        <w:t>.</w:t>
      </w:r>
    </w:p>
    <w:p w:rsidR="007F11CB" w:rsidRDefault="00380592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Помощь больному человеку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взрослому, ребенку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при самых различных заболеваниях мозга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 xml:space="preserve">сосудистых, травматических, опухолевых и </w:t>
      </w:r>
      <w:r w:rsidR="007F11CB">
        <w:rPr>
          <w:lang w:eastAsia="en-US"/>
        </w:rPr>
        <w:t>др.)</w:t>
      </w:r>
      <w:r w:rsidR="007F11CB" w:rsidRPr="007F11CB">
        <w:rPr>
          <w:lang w:eastAsia="en-US"/>
        </w:rPr>
        <w:t xml:space="preserve"> </w:t>
      </w:r>
      <w:r w:rsidRPr="007F11CB">
        <w:rPr>
          <w:lang w:eastAsia="en-US"/>
        </w:rPr>
        <w:t>в современных медицинских учреждениях оказывают не только врачи, но и психологи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Тесную связь нейропсихологии с практикой здравоохранения можно проследить с самых первых шагов ее становления</w:t>
      </w:r>
      <w:r w:rsidR="007F11CB" w:rsidRPr="007F11CB">
        <w:rPr>
          <w:lang w:eastAsia="en-US"/>
        </w:rPr>
        <w:t>.</w:t>
      </w:r>
    </w:p>
    <w:p w:rsidR="007F11CB" w:rsidRDefault="00380592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Отечественная нейропсихология сформировалась как самостоятельная наука прежде всего под воздействием потребностей практики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необходимости диагностики локальных поражений головного мозга и восстановления нарушенных психических функций</w:t>
      </w:r>
      <w:r w:rsidR="007F11CB" w:rsidRPr="007F11CB">
        <w:rPr>
          <w:lang w:eastAsia="en-US"/>
        </w:rPr>
        <w:t>.</w:t>
      </w:r>
    </w:p>
    <w:p w:rsidR="007F11CB" w:rsidRDefault="00380592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Уже первые нейропсихологические исследования, которые проводились в нашей стране Л</w:t>
      </w:r>
      <w:r w:rsidR="007F11CB">
        <w:rPr>
          <w:lang w:eastAsia="en-US"/>
        </w:rPr>
        <w:t xml:space="preserve">.С. </w:t>
      </w:r>
      <w:r w:rsidRPr="007F11CB">
        <w:rPr>
          <w:lang w:eastAsia="en-US"/>
        </w:rPr>
        <w:t>Выготским и А</w:t>
      </w:r>
      <w:r w:rsidR="007F11CB">
        <w:rPr>
          <w:lang w:eastAsia="en-US"/>
        </w:rPr>
        <w:t xml:space="preserve">.Р. </w:t>
      </w:r>
      <w:r w:rsidRPr="007F11CB">
        <w:rPr>
          <w:lang w:eastAsia="en-US"/>
        </w:rPr>
        <w:t>Лурия в конце 20-х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 xml:space="preserve">начале 30-х годов </w:t>
      </w:r>
      <w:r w:rsidRPr="007F11CB">
        <w:rPr>
          <w:lang w:val="en-US" w:eastAsia="en-US"/>
        </w:rPr>
        <w:t>XX</w:t>
      </w:r>
      <w:r w:rsidRPr="007F11CB">
        <w:rPr>
          <w:lang w:eastAsia="en-US"/>
        </w:rPr>
        <w:t xml:space="preserve"> века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в клинике нервных болезней им</w:t>
      </w:r>
      <w:r w:rsidR="007F11CB">
        <w:rPr>
          <w:lang w:eastAsia="en-US"/>
        </w:rPr>
        <w:t xml:space="preserve">.Г.И. </w:t>
      </w:r>
      <w:r w:rsidRPr="007F11CB">
        <w:rPr>
          <w:lang w:eastAsia="en-US"/>
        </w:rPr>
        <w:t>Россолимо в Москве и в клиниках психоневрологического института</w:t>
      </w:r>
      <w:r w:rsidR="007F11CB" w:rsidRPr="007F11CB">
        <w:rPr>
          <w:lang w:eastAsia="en-US"/>
        </w:rPr>
        <w:t>.</w:t>
      </w:r>
    </w:p>
    <w:p w:rsidR="007F11CB" w:rsidRDefault="00380592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Особую область применения нейропсихологических методов составляет использование их в целях контроля за ходом лекарственной терапии больных, перенесших нейрохирургические операции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О</w:t>
      </w:r>
      <w:r w:rsidR="007F11CB">
        <w:rPr>
          <w:lang w:eastAsia="en-US"/>
        </w:rPr>
        <w:t xml:space="preserve">.А. </w:t>
      </w:r>
      <w:r w:rsidRPr="007F11CB">
        <w:rPr>
          <w:lang w:eastAsia="en-US"/>
        </w:rPr>
        <w:t>Кроткова, 1982</w:t>
      </w:r>
      <w:r w:rsidR="007F11CB" w:rsidRPr="007F11CB">
        <w:rPr>
          <w:lang w:eastAsia="en-US"/>
        </w:rPr>
        <w:t xml:space="preserve">; </w:t>
      </w:r>
      <w:r w:rsidRPr="007F11CB">
        <w:rPr>
          <w:lang w:eastAsia="en-US"/>
        </w:rPr>
        <w:t>В</w:t>
      </w:r>
      <w:r w:rsidR="007F11CB">
        <w:rPr>
          <w:lang w:eastAsia="en-US"/>
        </w:rPr>
        <w:t xml:space="preserve">.Л. </w:t>
      </w:r>
      <w:r w:rsidRPr="007F11CB">
        <w:rPr>
          <w:lang w:eastAsia="en-US"/>
        </w:rPr>
        <w:t>Найдин и др</w:t>
      </w:r>
      <w:r w:rsidR="007F11CB" w:rsidRPr="007F11CB">
        <w:rPr>
          <w:lang w:eastAsia="en-US"/>
        </w:rPr>
        <w:t>., 19</w:t>
      </w:r>
      <w:r w:rsidRPr="007F11CB">
        <w:rPr>
          <w:lang w:eastAsia="en-US"/>
        </w:rPr>
        <w:t>82</w:t>
      </w:r>
      <w:r w:rsidR="007F11CB" w:rsidRPr="007F11CB">
        <w:rPr>
          <w:lang w:eastAsia="en-US"/>
        </w:rPr>
        <w:t xml:space="preserve">; </w:t>
      </w:r>
      <w:r w:rsidRPr="007F11CB">
        <w:rPr>
          <w:lang w:eastAsia="en-US"/>
        </w:rPr>
        <w:t>Э</w:t>
      </w:r>
      <w:r w:rsidR="007F11CB">
        <w:rPr>
          <w:lang w:eastAsia="en-US"/>
        </w:rPr>
        <w:t xml:space="preserve">.Ю. </w:t>
      </w:r>
      <w:r w:rsidRPr="007F11CB">
        <w:rPr>
          <w:lang w:eastAsia="en-US"/>
        </w:rPr>
        <w:t>Костерина и др</w:t>
      </w:r>
      <w:r w:rsidR="007F11CB" w:rsidRPr="007F11CB">
        <w:rPr>
          <w:lang w:eastAsia="en-US"/>
        </w:rPr>
        <w:t>., 19</w:t>
      </w:r>
      <w:r w:rsidRPr="007F11CB">
        <w:rPr>
          <w:lang w:eastAsia="en-US"/>
        </w:rPr>
        <w:t xml:space="preserve">96, 1997 и </w:t>
      </w:r>
      <w:r w:rsidR="007F11CB">
        <w:rPr>
          <w:lang w:eastAsia="en-US"/>
        </w:rPr>
        <w:t>др.)</w:t>
      </w:r>
      <w:r w:rsidR="007F11CB" w:rsidRPr="007F11CB">
        <w:rPr>
          <w:lang w:eastAsia="en-US"/>
        </w:rPr>
        <w:t>,</w:t>
      </w:r>
      <w:r w:rsidRPr="007F11CB">
        <w:rPr>
          <w:lang w:eastAsia="en-US"/>
        </w:rPr>
        <w:t xml:space="preserve"> а также оценки успешности того или иного хирургического приема или типа операции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Л</w:t>
      </w:r>
      <w:r w:rsidR="007F11CB">
        <w:rPr>
          <w:lang w:eastAsia="en-US"/>
        </w:rPr>
        <w:t xml:space="preserve">.И. </w:t>
      </w:r>
      <w:r w:rsidRPr="007F11CB">
        <w:rPr>
          <w:lang w:eastAsia="en-US"/>
        </w:rPr>
        <w:t>Московичюте и др</w:t>
      </w:r>
      <w:r w:rsidR="007F11CB" w:rsidRPr="007F11CB">
        <w:rPr>
          <w:lang w:eastAsia="en-US"/>
        </w:rPr>
        <w:t>., 19</w:t>
      </w:r>
      <w:r w:rsidRPr="007F11CB">
        <w:rPr>
          <w:lang w:eastAsia="en-US"/>
        </w:rPr>
        <w:t>82а, б</w:t>
      </w:r>
      <w:r w:rsidR="007F11CB" w:rsidRPr="007F11CB">
        <w:rPr>
          <w:lang w:eastAsia="en-US"/>
        </w:rPr>
        <w:t xml:space="preserve">). </w:t>
      </w:r>
      <w:r w:rsidRPr="007F11CB">
        <w:rPr>
          <w:lang w:eastAsia="en-US"/>
        </w:rPr>
        <w:t>В этих случаях по динамике изменения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восстановления или регресса</w:t>
      </w:r>
      <w:r w:rsidR="007F11CB" w:rsidRPr="007F11CB">
        <w:rPr>
          <w:lang w:eastAsia="en-US"/>
        </w:rPr>
        <w:t xml:space="preserve">) </w:t>
      </w:r>
      <w:r w:rsidRPr="007F11CB">
        <w:rPr>
          <w:lang w:eastAsia="en-US"/>
        </w:rPr>
        <w:t>высших психических функций можно судить об эффективности того или иного лечебного мероприятия</w:t>
      </w:r>
      <w:r w:rsidR="007F11CB" w:rsidRPr="007F11CB">
        <w:rPr>
          <w:lang w:eastAsia="en-US"/>
        </w:rPr>
        <w:t>.</w:t>
      </w:r>
    </w:p>
    <w:p w:rsidR="00FF4914" w:rsidRPr="007F11CB" w:rsidRDefault="007F11CB" w:rsidP="00FB5AD5">
      <w:pPr>
        <w:pStyle w:val="2"/>
        <w:keepNext w:val="0"/>
        <w:widowControl w:val="0"/>
      </w:pPr>
      <w:r>
        <w:br w:type="page"/>
      </w:r>
      <w:bookmarkStart w:id="1" w:name="_Toc274915670"/>
      <w:r w:rsidR="008461D3" w:rsidRPr="007F11CB">
        <w:t>1</w:t>
      </w:r>
      <w:r w:rsidRPr="007F11CB">
        <w:t xml:space="preserve">. </w:t>
      </w:r>
      <w:r w:rsidR="00FF4914" w:rsidRPr="007F11CB">
        <w:t>Сенсорные и гностические зрительные расстройства</w:t>
      </w:r>
      <w:r w:rsidRPr="007F11CB">
        <w:t xml:space="preserve">. </w:t>
      </w:r>
      <w:r w:rsidR="00FF4914" w:rsidRPr="007F11CB">
        <w:t>Зрительные агнозии</w:t>
      </w:r>
      <w:bookmarkEnd w:id="1"/>
    </w:p>
    <w:p w:rsidR="007F11CB" w:rsidRDefault="007F11CB" w:rsidP="00FB5AD5">
      <w:pPr>
        <w:widowControl w:val="0"/>
        <w:ind w:firstLine="709"/>
        <w:rPr>
          <w:lang w:eastAsia="en-US"/>
        </w:rPr>
      </w:pPr>
    </w:p>
    <w:p w:rsidR="007F11CB" w:rsidRDefault="00FF491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Мы переходим к той части раздела, которая посвящена нейропсихологическому анализу сенсорных и гностических расстройств, возникающих при поражении разных уровней основных анализаторных систем</w:t>
      </w:r>
      <w:r w:rsidR="007F11CB" w:rsidRPr="007F11CB">
        <w:rPr>
          <w:lang w:eastAsia="en-US"/>
        </w:rPr>
        <w:t>.</w:t>
      </w:r>
    </w:p>
    <w:p w:rsidR="007F11CB" w:rsidRDefault="00FF491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Во всех главах этого раздела мы кратко остановимся на основных принципах строения каждого анализатора и рассмотрим вклад каждого из уровней той или другой анализаторной системы в мозговую организацию высших психических функций</w:t>
      </w:r>
      <w:r w:rsidR="007F11CB" w:rsidRPr="007F11CB">
        <w:rPr>
          <w:lang w:eastAsia="en-US"/>
        </w:rPr>
        <w:t>.</w:t>
      </w:r>
    </w:p>
    <w:p w:rsidR="007F11CB" w:rsidRDefault="00FF491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Анализаторные системы человека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сложные многоуровневые образования, направленные на анализ сигналов определенной модальности</w:t>
      </w:r>
      <w:r w:rsidR="007F11CB" w:rsidRPr="007F11CB">
        <w:rPr>
          <w:lang w:eastAsia="en-US"/>
        </w:rPr>
        <w:t>.</w:t>
      </w:r>
    </w:p>
    <w:p w:rsidR="007F11CB" w:rsidRDefault="00FF491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Можно выделить несколько общих принципов строения всех анализаторных систем</w:t>
      </w:r>
      <w:r w:rsidR="007F11CB" w:rsidRPr="007F11CB">
        <w:rPr>
          <w:lang w:eastAsia="en-US"/>
        </w:rPr>
        <w:t>:</w:t>
      </w:r>
    </w:p>
    <w:p w:rsidR="007F11CB" w:rsidRDefault="00FF491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а</w:t>
      </w:r>
      <w:r w:rsidR="007F11CB" w:rsidRPr="007F11CB">
        <w:rPr>
          <w:lang w:eastAsia="en-US"/>
        </w:rPr>
        <w:t xml:space="preserve">) </w:t>
      </w:r>
      <w:r w:rsidRPr="007F11CB">
        <w:rPr>
          <w:lang w:eastAsia="en-US"/>
        </w:rPr>
        <w:t>принцип параллельной многоканальной переработки информации, в соответствии с которым информация о разных параметрах сигнала одновременно передается по различным каналам анализаторной системы</w:t>
      </w:r>
      <w:r w:rsidR="007F11CB" w:rsidRPr="007F11CB">
        <w:rPr>
          <w:lang w:eastAsia="en-US"/>
        </w:rPr>
        <w:t>;</w:t>
      </w:r>
    </w:p>
    <w:p w:rsidR="007F11CB" w:rsidRDefault="00FF491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б</w:t>
      </w:r>
      <w:r w:rsidR="007F11CB" w:rsidRPr="007F11CB">
        <w:rPr>
          <w:lang w:eastAsia="en-US"/>
        </w:rPr>
        <w:t xml:space="preserve">) </w:t>
      </w:r>
      <w:r w:rsidRPr="007F11CB">
        <w:rPr>
          <w:lang w:eastAsia="en-US"/>
        </w:rPr>
        <w:t>принцип анализа информации с помощью нейронов-детекторов, направленного на выделение как относительно элементарных, так и сложных, комплексных характеристик сигнала, что обеспечивается разными рецептивными полями</w:t>
      </w:r>
      <w:r w:rsidR="007F11CB" w:rsidRPr="007F11CB">
        <w:rPr>
          <w:lang w:eastAsia="en-US"/>
        </w:rPr>
        <w:t>;</w:t>
      </w:r>
    </w:p>
    <w:p w:rsidR="007F11CB" w:rsidRDefault="00FF491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в</w:t>
      </w:r>
      <w:r w:rsidR="007F11CB" w:rsidRPr="007F11CB">
        <w:rPr>
          <w:lang w:eastAsia="en-US"/>
        </w:rPr>
        <w:t xml:space="preserve">) </w:t>
      </w:r>
      <w:r w:rsidRPr="007F11CB">
        <w:rPr>
          <w:lang w:eastAsia="en-US"/>
        </w:rPr>
        <w:t>принцип последовательного усложнения переработки информации от уровня к уровню, в соответствии с которым каждый из них осуществляет свои собственные анализаторные функции</w:t>
      </w:r>
      <w:r w:rsidR="007F11CB" w:rsidRPr="007F11CB">
        <w:rPr>
          <w:lang w:eastAsia="en-US"/>
        </w:rPr>
        <w:t>;</w:t>
      </w:r>
    </w:p>
    <w:p w:rsidR="007F11CB" w:rsidRDefault="00FF491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г</w:t>
      </w:r>
      <w:r w:rsidR="007F11CB" w:rsidRPr="007F11CB">
        <w:rPr>
          <w:lang w:eastAsia="en-US"/>
        </w:rPr>
        <w:t xml:space="preserve">) </w:t>
      </w:r>
      <w:r w:rsidRPr="007F11CB">
        <w:rPr>
          <w:lang w:eastAsia="en-US"/>
        </w:rPr>
        <w:t>принцип топического</w:t>
      </w:r>
      <w:r w:rsidR="007F11CB">
        <w:rPr>
          <w:lang w:eastAsia="en-US"/>
        </w:rPr>
        <w:t xml:space="preserve"> ("</w:t>
      </w:r>
      <w:r w:rsidRPr="007F11CB">
        <w:rPr>
          <w:lang w:eastAsia="en-US"/>
        </w:rPr>
        <w:t>точка в точку</w:t>
      </w:r>
      <w:r w:rsidR="007F11CB">
        <w:rPr>
          <w:lang w:eastAsia="en-US"/>
        </w:rPr>
        <w:t>"</w:t>
      </w:r>
      <w:r w:rsidR="007F11CB" w:rsidRPr="007F11CB">
        <w:rPr>
          <w:lang w:eastAsia="en-US"/>
        </w:rPr>
        <w:t xml:space="preserve">) </w:t>
      </w:r>
      <w:r w:rsidRPr="007F11CB">
        <w:rPr>
          <w:lang w:eastAsia="en-US"/>
        </w:rPr>
        <w:t>представительства периферических рецепторов в первичном поле анализаторной системы</w:t>
      </w:r>
      <w:r w:rsidR="007F11CB" w:rsidRPr="007F11CB">
        <w:rPr>
          <w:lang w:eastAsia="en-US"/>
        </w:rPr>
        <w:t>;</w:t>
      </w:r>
    </w:p>
    <w:p w:rsidR="007F11CB" w:rsidRDefault="00FF491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Так, при совмещении 3, 4, 5 контуров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проба Поппельрейтера</w:t>
      </w:r>
      <w:r w:rsidR="007F11CB" w:rsidRPr="007F11CB">
        <w:rPr>
          <w:lang w:eastAsia="en-US"/>
        </w:rPr>
        <w:t xml:space="preserve">) </w:t>
      </w:r>
      <w:r w:rsidRPr="007F11CB">
        <w:rPr>
          <w:lang w:eastAsia="en-US"/>
        </w:rPr>
        <w:t>здоровый человек видит контуры всех объектов</w:t>
      </w:r>
      <w:r w:rsidR="007F11CB" w:rsidRPr="007F11CB">
        <w:rPr>
          <w:lang w:eastAsia="en-US"/>
        </w:rPr>
        <w:t xml:space="preserve">; </w:t>
      </w:r>
      <w:r w:rsidRPr="007F11CB">
        <w:rPr>
          <w:lang w:eastAsia="en-US"/>
        </w:rPr>
        <w:t>у больных эта задача вызывает большие трудности</w:t>
      </w:r>
      <w:r w:rsidR="007F11CB" w:rsidRPr="007F11CB">
        <w:rPr>
          <w:lang w:eastAsia="en-US"/>
        </w:rPr>
        <w:t xml:space="preserve">: </w:t>
      </w:r>
      <w:r w:rsidRPr="007F11CB">
        <w:rPr>
          <w:lang w:eastAsia="en-US"/>
        </w:rPr>
        <w:t>они не могут выделить отдельные контуры и видят просто путаницу линий</w:t>
      </w:r>
      <w:r w:rsidR="007F11CB" w:rsidRPr="007F11CB">
        <w:rPr>
          <w:lang w:eastAsia="en-US"/>
        </w:rPr>
        <w:t>.</w:t>
      </w:r>
    </w:p>
    <w:p w:rsidR="007F11CB" w:rsidRPr="00AF0A55" w:rsidRDefault="00FF4914" w:rsidP="00FB5AD5">
      <w:pPr>
        <w:widowControl w:val="0"/>
        <w:ind w:firstLine="709"/>
        <w:rPr>
          <w:lang w:val="uk-UA" w:eastAsia="en-US"/>
        </w:rPr>
      </w:pPr>
      <w:r w:rsidRPr="007F11CB">
        <w:rPr>
          <w:lang w:eastAsia="en-US"/>
        </w:rPr>
        <w:t>При предметной агнозии трудности опознания формы объектов являются первичными, и в наиболее</w:t>
      </w:r>
      <w:r w:rsidR="007F11CB">
        <w:rPr>
          <w:lang w:eastAsia="en-US"/>
        </w:rPr>
        <w:t xml:space="preserve"> "</w:t>
      </w:r>
      <w:r w:rsidRPr="007F11CB">
        <w:rPr>
          <w:lang w:eastAsia="en-US"/>
        </w:rPr>
        <w:t>чистом</w:t>
      </w:r>
      <w:r w:rsidR="007F11CB">
        <w:rPr>
          <w:lang w:eastAsia="en-US"/>
        </w:rPr>
        <w:t xml:space="preserve">" </w:t>
      </w:r>
      <w:r w:rsidRPr="007F11CB">
        <w:rPr>
          <w:lang w:eastAsia="en-US"/>
        </w:rPr>
        <w:t>виде они проявляются при опознании именно контуров объектов</w:t>
      </w:r>
      <w:r w:rsidR="007F11CB" w:rsidRPr="007F11CB">
        <w:rPr>
          <w:lang w:eastAsia="en-US"/>
        </w:rPr>
        <w:t xml:space="preserve">; </w:t>
      </w:r>
      <w:r w:rsidRPr="007F11CB">
        <w:rPr>
          <w:lang w:eastAsia="en-US"/>
        </w:rPr>
        <w:t>в то же время копирование рисунков у них может быть сохранным</w:t>
      </w:r>
      <w:r w:rsidR="00AF0A55">
        <w:rPr>
          <w:lang w:val="uk-UA" w:eastAsia="en-US"/>
        </w:rPr>
        <w:t>.</w:t>
      </w:r>
    </w:p>
    <w:p w:rsidR="007F11CB" w:rsidRDefault="00FF491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У больных с предметной агнозией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как и с другими формами нарушений зрительного гнозиса</w:t>
      </w:r>
      <w:r w:rsidR="007F11CB" w:rsidRPr="007F11CB">
        <w:rPr>
          <w:lang w:eastAsia="en-US"/>
        </w:rPr>
        <w:t xml:space="preserve">) </w:t>
      </w:r>
      <w:r w:rsidRPr="007F11CB">
        <w:rPr>
          <w:lang w:eastAsia="en-US"/>
        </w:rPr>
        <w:t>грубо изменяются временные характеристики зрительного восприятия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Тахистоскопическими исследованиями установлено, что у таких больных резко увеличиваются пороги узна</w:t>
      </w:r>
      <w:r w:rsidR="008461D3" w:rsidRPr="007F11CB">
        <w:rPr>
          <w:lang w:eastAsia="en-US"/>
        </w:rPr>
        <w:t>ваемости</w:t>
      </w:r>
      <w:r w:rsidR="007F11CB" w:rsidRPr="007F11CB">
        <w:rPr>
          <w:lang w:eastAsia="en-US"/>
        </w:rPr>
        <w:t>. -</w:t>
      </w:r>
    </w:p>
    <w:p w:rsidR="00AF0A55" w:rsidRDefault="00AF0A55" w:rsidP="00FB5AD5">
      <w:pPr>
        <w:widowControl w:val="0"/>
        <w:ind w:firstLine="709"/>
        <w:rPr>
          <w:lang w:val="uk-UA" w:eastAsia="en-US"/>
        </w:rPr>
      </w:pPr>
      <w:bookmarkStart w:id="2" w:name="_Toc122884350"/>
      <w:bookmarkEnd w:id="2"/>
    </w:p>
    <w:p w:rsidR="00AF0A55" w:rsidRDefault="00FB1E04" w:rsidP="00FB5AD5">
      <w:pPr>
        <w:widowControl w:val="0"/>
        <w:ind w:firstLine="709"/>
        <w:rPr>
          <w:lang w:val="uk-UA" w:eastAsia="en-US"/>
        </w:rPr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9" o:spid="_x0000_i1025" type="#_x0000_t75" alt="http://yanko.lib.ru/books/psycho/homskaya=neuropsychology=ann.files/image029.jpg" style="width:179.25pt;height:222.75pt;visibility:visible">
            <v:imagedata r:id="rId7" o:title=""/>
          </v:shape>
        </w:pict>
      </w:r>
    </w:p>
    <w:p w:rsidR="007F11CB" w:rsidRDefault="007F11CB" w:rsidP="00FB5AD5">
      <w:pPr>
        <w:widowControl w:val="0"/>
        <w:ind w:firstLine="709"/>
        <w:rPr>
          <w:lang w:val="uk-UA" w:eastAsia="en-US"/>
        </w:rPr>
      </w:pPr>
      <w:r>
        <w:rPr>
          <w:lang w:eastAsia="en-US"/>
        </w:rPr>
        <w:t>Рис.2</w:t>
      </w:r>
      <w:r w:rsidR="00FF4914" w:rsidRPr="007F11CB">
        <w:rPr>
          <w:lang w:eastAsia="en-US"/>
        </w:rPr>
        <w:t>2</w:t>
      </w:r>
      <w:r w:rsidRPr="007F11CB">
        <w:rPr>
          <w:lang w:eastAsia="en-US"/>
        </w:rPr>
        <w:t xml:space="preserve">. </w:t>
      </w:r>
      <w:r w:rsidR="00FF4914" w:rsidRPr="007F11CB">
        <w:rPr>
          <w:lang w:eastAsia="en-US"/>
        </w:rPr>
        <w:t>Копирование рисунков больным с предметной зрительной агнозией</w:t>
      </w:r>
      <w:r w:rsidR="00AF0A55">
        <w:rPr>
          <w:lang w:val="uk-UA" w:eastAsia="en-US"/>
        </w:rPr>
        <w:t xml:space="preserve"> </w:t>
      </w:r>
      <w:r>
        <w:rPr>
          <w:lang w:eastAsia="en-US"/>
        </w:rPr>
        <w:t>("</w:t>
      </w:r>
      <w:r w:rsidR="00FF4914" w:rsidRPr="007F11CB">
        <w:rPr>
          <w:lang w:eastAsia="en-US"/>
        </w:rPr>
        <w:t>ассоциативной</w:t>
      </w:r>
      <w:r>
        <w:rPr>
          <w:lang w:eastAsia="en-US"/>
        </w:rPr>
        <w:t xml:space="preserve">" </w:t>
      </w:r>
      <w:r w:rsidR="00FF4914" w:rsidRPr="007F11CB">
        <w:rPr>
          <w:lang w:eastAsia="en-US"/>
        </w:rPr>
        <w:t>агнозией</w:t>
      </w:r>
      <w:r w:rsidRPr="007F11CB">
        <w:rPr>
          <w:lang w:eastAsia="en-US"/>
        </w:rPr>
        <w:t xml:space="preserve">). </w:t>
      </w:r>
      <w:r w:rsidR="00FF4914" w:rsidRPr="007F11CB">
        <w:rPr>
          <w:lang w:eastAsia="en-US"/>
        </w:rPr>
        <w:t>Правильно копируя рисунки, больной не может их узнать</w:t>
      </w:r>
      <w:r>
        <w:rPr>
          <w:lang w:eastAsia="en-US"/>
        </w:rPr>
        <w:t xml:space="preserve"> (</w:t>
      </w:r>
      <w:r w:rsidR="00FF4914" w:rsidRPr="007F11CB">
        <w:rPr>
          <w:lang w:eastAsia="en-US"/>
        </w:rPr>
        <w:t>по А</w:t>
      </w:r>
      <w:r w:rsidRPr="007F11CB">
        <w:rPr>
          <w:lang w:eastAsia="en-US"/>
        </w:rPr>
        <w:t xml:space="preserve">. </w:t>
      </w:r>
      <w:r w:rsidR="00FF4914" w:rsidRPr="007F11CB">
        <w:rPr>
          <w:lang w:eastAsia="en-US"/>
        </w:rPr>
        <w:t>Рибенсу и Д</w:t>
      </w:r>
      <w:r w:rsidRPr="007F11CB">
        <w:rPr>
          <w:lang w:eastAsia="en-US"/>
        </w:rPr>
        <w:t xml:space="preserve">. </w:t>
      </w:r>
      <w:r w:rsidR="00FF4914" w:rsidRPr="007F11CB">
        <w:rPr>
          <w:lang w:eastAsia="en-US"/>
        </w:rPr>
        <w:t>Бенсону</w:t>
      </w:r>
      <w:r w:rsidRPr="007F11CB">
        <w:rPr>
          <w:lang w:eastAsia="en-US"/>
        </w:rPr>
        <w:t>)</w:t>
      </w:r>
    </w:p>
    <w:p w:rsidR="007F11CB" w:rsidRDefault="00FB5AD5" w:rsidP="00FB5AD5">
      <w:pPr>
        <w:widowControl w:val="0"/>
        <w:ind w:firstLine="709"/>
        <w:rPr>
          <w:lang w:eastAsia="en-US"/>
        </w:rPr>
      </w:pPr>
      <w:r>
        <w:rPr>
          <w:lang w:val="uk-UA" w:eastAsia="en-US"/>
        </w:rPr>
        <w:br w:type="page"/>
      </w:r>
      <w:r w:rsidR="00FB1E04">
        <w:rPr>
          <w:noProof/>
          <w:lang w:eastAsia="en-US"/>
        </w:rPr>
        <w:pict>
          <v:shape id="Рисунок 30" o:spid="_x0000_i1026" type="#_x0000_t75" alt="http://yanko.lib.ru/books/psycho/homskaya=neuropsychology=ann.files/image030.jpg" style="width:158.25pt;height:171pt;visibility:visible">
            <v:imagedata r:id="rId8" o:title=""/>
          </v:shape>
        </w:pict>
      </w:r>
    </w:p>
    <w:p w:rsidR="007F11CB" w:rsidRDefault="007F11CB" w:rsidP="00FB5AD5">
      <w:pPr>
        <w:widowControl w:val="0"/>
        <w:ind w:firstLine="709"/>
        <w:rPr>
          <w:lang w:eastAsia="en-US"/>
        </w:rPr>
      </w:pPr>
      <w:bookmarkStart w:id="3" w:name="_Toc122884351"/>
      <w:bookmarkEnd w:id="3"/>
      <w:r>
        <w:rPr>
          <w:lang w:eastAsia="en-US"/>
        </w:rPr>
        <w:t>Рис.2</w:t>
      </w:r>
      <w:r w:rsidR="00FF4914" w:rsidRPr="007F11CB">
        <w:rPr>
          <w:lang w:eastAsia="en-US"/>
        </w:rPr>
        <w:t>3</w:t>
      </w:r>
      <w:r w:rsidRPr="007F11CB">
        <w:rPr>
          <w:lang w:eastAsia="en-US"/>
        </w:rPr>
        <w:t xml:space="preserve">. </w:t>
      </w:r>
      <w:r w:rsidR="00FF4914" w:rsidRPr="007F11CB">
        <w:rPr>
          <w:lang w:eastAsia="en-US"/>
        </w:rPr>
        <w:t>Рисунки больных о оптико-пространственной агнозией</w:t>
      </w:r>
      <w:r w:rsidRPr="007F11CB">
        <w:rPr>
          <w:lang w:eastAsia="en-US"/>
        </w:rPr>
        <w:t>:</w:t>
      </w:r>
    </w:p>
    <w:p w:rsidR="007F11CB" w:rsidRDefault="00FF491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А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рисунки куба больными с поражением правой затылочно-теменной области мозга</w:t>
      </w:r>
      <w:r w:rsidR="007F11CB" w:rsidRPr="007F11CB">
        <w:rPr>
          <w:lang w:eastAsia="en-US"/>
        </w:rPr>
        <w:t>;</w:t>
      </w:r>
      <w:r w:rsidR="007F11CB">
        <w:rPr>
          <w:lang w:eastAsia="en-US"/>
        </w:rPr>
        <w:t xml:space="preserve"> </w:t>
      </w:r>
      <w:r w:rsidRPr="007F11CB">
        <w:rPr>
          <w:lang w:eastAsia="en-US"/>
        </w:rPr>
        <w:t>Б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рисунки больных с поражением левой теменной области мозга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по Т</w:t>
      </w:r>
      <w:r w:rsidR="007F11CB">
        <w:rPr>
          <w:lang w:eastAsia="en-US"/>
        </w:rPr>
        <w:t xml:space="preserve">.Ш. </w:t>
      </w:r>
      <w:r w:rsidRPr="007F11CB">
        <w:rPr>
          <w:lang w:eastAsia="en-US"/>
        </w:rPr>
        <w:t>Гагошидзе, 1984</w:t>
      </w:r>
      <w:r w:rsidR="007F11CB" w:rsidRPr="007F11CB">
        <w:rPr>
          <w:lang w:eastAsia="en-US"/>
        </w:rPr>
        <w:t>)</w:t>
      </w:r>
    </w:p>
    <w:p w:rsidR="007F11CB" w:rsidRDefault="007F11CB" w:rsidP="00FB5AD5">
      <w:pPr>
        <w:widowControl w:val="0"/>
        <w:ind w:firstLine="709"/>
        <w:rPr>
          <w:lang w:eastAsia="en-US"/>
        </w:rPr>
      </w:pPr>
    </w:p>
    <w:p w:rsidR="007F11CB" w:rsidRDefault="008461D3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 xml:space="preserve">Не </w:t>
      </w:r>
      <w:r w:rsidR="00FF4914" w:rsidRPr="007F11CB">
        <w:rPr>
          <w:lang w:eastAsia="en-US"/>
        </w:rPr>
        <w:t>знают, как расположить руку по отношению к своему телу</w:t>
      </w:r>
      <w:r w:rsidR="007F11CB" w:rsidRPr="007F11CB">
        <w:rPr>
          <w:lang w:eastAsia="en-US"/>
        </w:rPr>
        <w:t xml:space="preserve">; </w:t>
      </w:r>
      <w:r w:rsidR="00FF4914" w:rsidRPr="007F11CB">
        <w:rPr>
          <w:lang w:eastAsia="en-US"/>
        </w:rPr>
        <w:t>у них отсутствует та непосредственная легкость восприятия пространственных отношений, которая присуща здоровым людям, и это затрудняет копирование поз по зрительному образцу</w:t>
      </w:r>
      <w:r w:rsidR="007F11CB">
        <w:rPr>
          <w:lang w:eastAsia="en-US"/>
        </w:rPr>
        <w:t xml:space="preserve"> (</w:t>
      </w:r>
      <w:r w:rsidR="00FF4914" w:rsidRPr="007F11CB">
        <w:rPr>
          <w:lang w:eastAsia="en-US"/>
        </w:rPr>
        <w:t>выполняемых одной или двумя руками</w:t>
      </w:r>
      <w:r w:rsidR="007F11CB" w:rsidRPr="007F11CB">
        <w:rPr>
          <w:lang w:eastAsia="en-US"/>
        </w:rPr>
        <w:t>).</w:t>
      </w:r>
    </w:p>
    <w:p w:rsidR="007F11CB" w:rsidRDefault="00FF491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С этим связаны различные трудности в бытовых двигательных актах, в которых требуется пространственная ориентация движений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 xml:space="preserve">Эти больные плохо выполняют движения, требующие элементарной зрительно-пространственной ориентировки, например не могут постелить покрывало на постель, надеть пиджак, брюки и </w:t>
      </w:r>
      <w:r w:rsidR="007F11CB">
        <w:rPr>
          <w:lang w:eastAsia="en-US"/>
        </w:rPr>
        <w:t>т.п.</w:t>
      </w:r>
      <w:r w:rsidR="007F11CB" w:rsidRPr="007F11CB">
        <w:rPr>
          <w:lang w:eastAsia="en-US"/>
        </w:rPr>
        <w:t xml:space="preserve"> </w:t>
      </w:r>
      <w:r w:rsidRPr="007F11CB">
        <w:rPr>
          <w:lang w:eastAsia="en-US"/>
        </w:rPr>
        <w:t>Подобные нарушения получили название</w:t>
      </w:r>
      <w:r w:rsidR="007F11CB">
        <w:rPr>
          <w:lang w:eastAsia="en-US"/>
        </w:rPr>
        <w:t xml:space="preserve"> "</w:t>
      </w:r>
      <w:r w:rsidRPr="007F11CB">
        <w:rPr>
          <w:lang w:eastAsia="en-US"/>
        </w:rPr>
        <w:t>апраксии одевания</w:t>
      </w:r>
      <w:r w:rsidR="007F11CB">
        <w:rPr>
          <w:lang w:eastAsia="en-US"/>
        </w:rPr>
        <w:t xml:space="preserve">". </w:t>
      </w:r>
      <w:r w:rsidRPr="007F11CB">
        <w:rPr>
          <w:lang w:eastAsia="en-US"/>
        </w:rPr>
        <w:t>Сочетания зрительно-пространственных и двигательно-пространственных расстройств называют</w:t>
      </w:r>
      <w:r w:rsidR="007F11CB">
        <w:rPr>
          <w:lang w:eastAsia="en-US"/>
        </w:rPr>
        <w:t xml:space="preserve"> "</w:t>
      </w:r>
      <w:r w:rsidRPr="007F11CB">
        <w:rPr>
          <w:lang w:eastAsia="en-US"/>
        </w:rPr>
        <w:t>апрактоагнозией</w:t>
      </w:r>
      <w:r w:rsidR="007F11CB">
        <w:rPr>
          <w:lang w:eastAsia="en-US"/>
        </w:rPr>
        <w:t>".</w:t>
      </w:r>
    </w:p>
    <w:p w:rsidR="00AF0A55" w:rsidRDefault="007F11CB" w:rsidP="00FB5AD5">
      <w:pPr>
        <w:widowControl w:val="0"/>
        <w:ind w:firstLine="709"/>
        <w:rPr>
          <w:lang w:val="uk-UA" w:eastAsia="en-US"/>
        </w:rPr>
      </w:pPr>
      <w:bookmarkStart w:id="4" w:name="_Toc122884352"/>
      <w:bookmarkEnd w:id="4"/>
      <w:r>
        <w:rPr>
          <w:lang w:eastAsia="en-US"/>
        </w:rPr>
        <w:br w:type="page"/>
      </w:r>
      <w:r w:rsidR="00FB1E04">
        <w:rPr>
          <w:noProof/>
          <w:lang w:eastAsia="en-US"/>
        </w:rPr>
        <w:pict>
          <v:shape id="Рисунок 31" o:spid="_x0000_i1027" type="#_x0000_t75" alt="http://yanko.lib.ru/books/psycho/homskaya=neuropsychology=ann.files/image031.jpg" style="width:113.25pt;height:174pt;visibility:visible">
            <v:imagedata r:id="rId9" o:title=""/>
          </v:shape>
        </w:pict>
      </w:r>
    </w:p>
    <w:p w:rsidR="007F11CB" w:rsidRPr="00AF0A55" w:rsidRDefault="007F11CB" w:rsidP="00FB5AD5">
      <w:pPr>
        <w:widowControl w:val="0"/>
        <w:ind w:firstLine="709"/>
        <w:rPr>
          <w:lang w:val="uk-UA" w:eastAsia="en-US"/>
        </w:rPr>
      </w:pPr>
      <w:r>
        <w:rPr>
          <w:lang w:eastAsia="en-US"/>
        </w:rPr>
        <w:t>Рис.2</w:t>
      </w:r>
      <w:r w:rsidR="00FF4914" w:rsidRPr="007F11CB">
        <w:rPr>
          <w:lang w:eastAsia="en-US"/>
        </w:rPr>
        <w:t>4</w:t>
      </w:r>
      <w:r w:rsidRPr="007F11CB">
        <w:rPr>
          <w:lang w:eastAsia="en-US"/>
        </w:rPr>
        <w:t xml:space="preserve">. </w:t>
      </w:r>
      <w:r w:rsidR="00FF4914" w:rsidRPr="007F11CB">
        <w:rPr>
          <w:lang w:eastAsia="en-US"/>
        </w:rPr>
        <w:t>Копирование рисунков больным с поражением задних отделов правого полушария, имеющим одностороннюю оптико-пространственную агнозию</w:t>
      </w:r>
      <w:r w:rsidRPr="007F11CB">
        <w:rPr>
          <w:lang w:eastAsia="en-US"/>
        </w:rPr>
        <w:t xml:space="preserve">. </w:t>
      </w:r>
      <w:r w:rsidR="00FF4914" w:rsidRPr="007F11CB">
        <w:rPr>
          <w:lang w:eastAsia="en-US"/>
        </w:rPr>
        <w:t>Больной игнорирует левую сторону рисунков</w:t>
      </w:r>
      <w:r>
        <w:rPr>
          <w:lang w:eastAsia="en-US"/>
        </w:rPr>
        <w:t xml:space="preserve"> (</w:t>
      </w:r>
      <w:r w:rsidR="00FF4914" w:rsidRPr="007F11CB">
        <w:rPr>
          <w:lang w:eastAsia="en-US"/>
        </w:rPr>
        <w:t>по С</w:t>
      </w:r>
      <w:r w:rsidRPr="007F11CB">
        <w:rPr>
          <w:lang w:eastAsia="en-US"/>
        </w:rPr>
        <w:t xml:space="preserve">. </w:t>
      </w:r>
      <w:r w:rsidR="00FF4914" w:rsidRPr="007F11CB">
        <w:rPr>
          <w:lang w:eastAsia="en-US"/>
        </w:rPr>
        <w:t>Спрингеру и Г</w:t>
      </w:r>
      <w:r w:rsidRPr="007F11CB">
        <w:rPr>
          <w:lang w:eastAsia="en-US"/>
        </w:rPr>
        <w:t xml:space="preserve">. </w:t>
      </w:r>
      <w:r w:rsidR="00FF4914" w:rsidRPr="007F11CB">
        <w:rPr>
          <w:lang w:eastAsia="en-US"/>
        </w:rPr>
        <w:t>Дейчу</w:t>
      </w:r>
      <w:r w:rsidRPr="007F11CB">
        <w:rPr>
          <w:lang w:eastAsia="en-US"/>
        </w:rPr>
        <w:t>)</w:t>
      </w:r>
      <w:r w:rsidR="00AF0A55">
        <w:rPr>
          <w:lang w:val="uk-UA" w:eastAsia="en-US"/>
        </w:rPr>
        <w:t>.</w:t>
      </w:r>
    </w:p>
    <w:p w:rsidR="007F11CB" w:rsidRDefault="007F11CB" w:rsidP="00FB5AD5">
      <w:pPr>
        <w:widowControl w:val="0"/>
        <w:ind w:firstLine="709"/>
        <w:rPr>
          <w:lang w:eastAsia="en-US"/>
        </w:rPr>
      </w:pPr>
    </w:p>
    <w:p w:rsidR="007F11CB" w:rsidRDefault="00FF491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Оптико-пространственные нарушения влияют иногда и на навык чтения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В этих случаях возникают трудности прочтения таких букв, которые имеют</w:t>
      </w:r>
      <w:r w:rsidR="007F11CB">
        <w:rPr>
          <w:lang w:eastAsia="en-US"/>
        </w:rPr>
        <w:t xml:space="preserve"> "</w:t>
      </w:r>
      <w:r w:rsidRPr="007F11CB">
        <w:rPr>
          <w:lang w:eastAsia="en-US"/>
        </w:rPr>
        <w:t>лево-правые</w:t>
      </w:r>
      <w:r w:rsidR="007F11CB">
        <w:rPr>
          <w:lang w:eastAsia="en-US"/>
        </w:rPr>
        <w:t xml:space="preserve">" </w:t>
      </w:r>
      <w:r w:rsidRPr="007F11CB">
        <w:rPr>
          <w:lang w:eastAsia="en-US"/>
        </w:rPr>
        <w:t>признаки, Больные не могут различить правильно и неверно написанные буквы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например</w:t>
      </w:r>
      <w:r w:rsidR="007F11CB" w:rsidRPr="007F11CB">
        <w:rPr>
          <w:lang w:eastAsia="en-US"/>
        </w:rPr>
        <w:t xml:space="preserve">: </w:t>
      </w:r>
      <w:r w:rsidR="00FB1E04">
        <w:rPr>
          <w:noProof/>
          <w:vertAlign w:val="subscript"/>
          <w:lang w:eastAsia="en-US"/>
        </w:rPr>
        <w:pict>
          <v:shape id="Рисунок 32" o:spid="_x0000_i1028" type="#_x0000_t75" alt="http://yanko.lib.ru/books/psycho/homskaya=neuropsychology=ann.files/image032.jpg" style="width:39.75pt;height:10.5pt;visibility:visible">
            <v:imagedata r:id="rId10" o:title=""/>
          </v:shape>
        </w:pict>
      </w:r>
      <w:r w:rsidRPr="007F11CB">
        <w:rPr>
          <w:lang w:eastAsia="en-US"/>
        </w:rPr>
        <w:t xml:space="preserve"> и </w:t>
      </w:r>
      <w:r w:rsidR="007F11CB">
        <w:rPr>
          <w:lang w:eastAsia="en-US"/>
        </w:rPr>
        <w:t>др.)</w:t>
      </w:r>
      <w:r w:rsidR="007F11CB" w:rsidRPr="007F11CB">
        <w:rPr>
          <w:lang w:eastAsia="en-US"/>
        </w:rPr>
        <w:t>,</w:t>
      </w:r>
      <w:r w:rsidRPr="007F11CB">
        <w:rPr>
          <w:lang w:eastAsia="en-US"/>
        </w:rPr>
        <w:t xml:space="preserve"> и</w:t>
      </w:r>
      <w:r w:rsidR="008461D3" w:rsidRPr="007F11CB">
        <w:rPr>
          <w:lang w:eastAsia="en-US"/>
        </w:rPr>
        <w:t xml:space="preserve"> </w:t>
      </w:r>
      <w:r w:rsidRPr="007F11CB">
        <w:rPr>
          <w:lang w:eastAsia="en-US"/>
        </w:rPr>
        <w:t>это задание может быть одним из тестов на определение зрительной ориентировки в пространственных признаках объектов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В подобных случаях нарушения опознания букв с зеркальными пространственными признаками, как правило, отражают общий дефект пространственной ориентировки в объектах</w:t>
      </w:r>
      <w:r w:rsidR="007F11CB" w:rsidRPr="007F11CB">
        <w:rPr>
          <w:lang w:eastAsia="en-US"/>
        </w:rPr>
        <w:t>.</w:t>
      </w:r>
    </w:p>
    <w:p w:rsidR="007F11CB" w:rsidRDefault="00FF491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Особой формой зрительных агностических расстройств является буквенная агнозия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В чистом виде буквенная агнозия проявляется в том, что больные, совершенно правильно копируя буквы, не могут их назвать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У них распадается навык чтения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первичная алексия</w:t>
      </w:r>
      <w:r w:rsidR="007F11CB" w:rsidRPr="007F11CB">
        <w:rPr>
          <w:lang w:eastAsia="en-US"/>
        </w:rPr>
        <w:t>).</w:t>
      </w:r>
    </w:p>
    <w:p w:rsidR="007F11CB" w:rsidRDefault="007F11CB" w:rsidP="00FB5AD5">
      <w:pPr>
        <w:widowControl w:val="0"/>
        <w:ind w:firstLine="709"/>
        <w:rPr>
          <w:noProof/>
          <w:lang w:eastAsia="en-US"/>
        </w:rPr>
      </w:pPr>
      <w:bookmarkStart w:id="5" w:name="_Toc122884353"/>
      <w:bookmarkEnd w:id="5"/>
      <w:r>
        <w:rPr>
          <w:lang w:eastAsia="en-US"/>
        </w:rPr>
        <w:br w:type="page"/>
      </w:r>
      <w:r w:rsidR="00FB1E04">
        <w:rPr>
          <w:noProof/>
          <w:lang w:eastAsia="en-US"/>
        </w:rPr>
        <w:pict>
          <v:shape id="Рисунок 33" o:spid="_x0000_i1029" type="#_x0000_t75" alt="http://yanko.lib.ru/books/psycho/homskaya=neuropsychology=ann.files/image033.jpg" style="width:332.25pt;height:377.25pt;visibility:visible">
            <v:imagedata r:id="rId11" o:title=""/>
          </v:shape>
        </w:pict>
      </w:r>
    </w:p>
    <w:p w:rsidR="007F11CB" w:rsidRPr="00AF0A55" w:rsidRDefault="007F11CB" w:rsidP="00FB5AD5">
      <w:pPr>
        <w:widowControl w:val="0"/>
        <w:ind w:firstLine="709"/>
        <w:rPr>
          <w:lang w:val="uk-UA" w:eastAsia="en-US"/>
        </w:rPr>
      </w:pPr>
      <w:r>
        <w:rPr>
          <w:lang w:eastAsia="en-US"/>
        </w:rPr>
        <w:t>Рис.2</w:t>
      </w:r>
      <w:r w:rsidR="00FF4914" w:rsidRPr="007F11CB">
        <w:rPr>
          <w:lang w:eastAsia="en-US"/>
        </w:rPr>
        <w:t>5</w:t>
      </w:r>
      <w:r w:rsidRPr="007F11CB">
        <w:rPr>
          <w:lang w:eastAsia="en-US"/>
        </w:rPr>
        <w:t xml:space="preserve">. </w:t>
      </w:r>
      <w:r w:rsidR="00FF4914" w:rsidRPr="007F11CB">
        <w:rPr>
          <w:lang w:eastAsia="en-US"/>
        </w:rPr>
        <w:t>Движения глаз при нарушениях зрительного восприятия</w:t>
      </w:r>
      <w:r w:rsidRPr="007F11CB">
        <w:rPr>
          <w:lang w:eastAsia="en-US"/>
        </w:rPr>
        <w:t>:</w:t>
      </w:r>
      <w:r>
        <w:rPr>
          <w:lang w:eastAsia="en-US"/>
        </w:rPr>
        <w:t xml:space="preserve"> </w:t>
      </w:r>
      <w:r w:rsidR="00FF4914" w:rsidRPr="007F11CB">
        <w:rPr>
          <w:lang w:eastAsia="en-US"/>
        </w:rPr>
        <w:t>А</w:t>
      </w:r>
      <w:r w:rsidRPr="007F11CB">
        <w:rPr>
          <w:lang w:eastAsia="en-US"/>
        </w:rPr>
        <w:t xml:space="preserve"> - </w:t>
      </w:r>
      <w:r w:rsidR="00FF4914" w:rsidRPr="007F11CB">
        <w:rPr>
          <w:lang w:eastAsia="en-US"/>
        </w:rPr>
        <w:t>траектория движений глаз при рассматривании лица девочки</w:t>
      </w:r>
      <w:r w:rsidRPr="007F11CB">
        <w:rPr>
          <w:lang w:eastAsia="en-US"/>
        </w:rPr>
        <w:t>:</w:t>
      </w:r>
      <w:r>
        <w:rPr>
          <w:lang w:eastAsia="en-US"/>
        </w:rPr>
        <w:t xml:space="preserve"> </w:t>
      </w:r>
      <w:r w:rsidR="00FF4914" w:rsidRPr="007F11CB">
        <w:rPr>
          <w:lang w:eastAsia="en-US"/>
        </w:rPr>
        <w:t>а</w:t>
      </w:r>
      <w:r w:rsidRPr="007F11CB">
        <w:rPr>
          <w:lang w:eastAsia="en-US"/>
        </w:rPr>
        <w:t xml:space="preserve"> - </w:t>
      </w:r>
      <w:r w:rsidR="00FF4914" w:rsidRPr="007F11CB">
        <w:rPr>
          <w:lang w:eastAsia="en-US"/>
        </w:rPr>
        <w:t>здоровый испытуемый, б</w:t>
      </w:r>
      <w:r w:rsidRPr="007F11CB">
        <w:rPr>
          <w:lang w:eastAsia="en-US"/>
        </w:rPr>
        <w:t xml:space="preserve"> - </w:t>
      </w:r>
      <w:r w:rsidR="00FF4914" w:rsidRPr="007F11CB">
        <w:rPr>
          <w:lang w:eastAsia="en-US"/>
        </w:rPr>
        <w:t>больной с менингеомой фалькс-тенториального угла слева, снижена частота движений глаз, в</w:t>
      </w:r>
      <w:r w:rsidRPr="007F11CB">
        <w:rPr>
          <w:lang w:eastAsia="en-US"/>
        </w:rPr>
        <w:t xml:space="preserve"> - </w:t>
      </w:r>
      <w:r w:rsidR="00FF4914" w:rsidRPr="007F11CB">
        <w:rPr>
          <w:lang w:eastAsia="en-US"/>
        </w:rPr>
        <w:t>больной с менингеомой мозжечкового намета супратенториального расположения слева,</w:t>
      </w:r>
      <w:r w:rsidR="00135BBF" w:rsidRPr="007F11CB">
        <w:rPr>
          <w:lang w:eastAsia="en-US"/>
        </w:rPr>
        <w:t xml:space="preserve"> </w:t>
      </w:r>
      <w:r w:rsidR="00FF4914" w:rsidRPr="007F11CB">
        <w:rPr>
          <w:lang w:eastAsia="en-US"/>
        </w:rPr>
        <w:t>зацикливание</w:t>
      </w:r>
      <w:r>
        <w:rPr>
          <w:lang w:eastAsia="en-US"/>
        </w:rPr>
        <w:t xml:space="preserve">" </w:t>
      </w:r>
      <w:r w:rsidR="00FF4914" w:rsidRPr="007F11CB">
        <w:rPr>
          <w:lang w:eastAsia="en-US"/>
        </w:rPr>
        <w:t>взора на отдельных деталях изображения</w:t>
      </w:r>
      <w:r w:rsidRPr="007F11CB">
        <w:rPr>
          <w:lang w:eastAsia="en-US"/>
        </w:rPr>
        <w:t>;</w:t>
      </w:r>
      <w:r>
        <w:rPr>
          <w:lang w:eastAsia="en-US"/>
        </w:rPr>
        <w:t xml:space="preserve"> </w:t>
      </w:r>
      <w:r w:rsidR="00FF4914" w:rsidRPr="007F11CB">
        <w:rPr>
          <w:lang w:eastAsia="en-US"/>
        </w:rPr>
        <w:t>Б</w:t>
      </w:r>
      <w:r w:rsidRPr="007F11CB">
        <w:rPr>
          <w:lang w:eastAsia="en-US"/>
        </w:rPr>
        <w:t xml:space="preserve"> - </w:t>
      </w:r>
      <w:r w:rsidR="00FF4914" w:rsidRPr="007F11CB">
        <w:rPr>
          <w:lang w:eastAsia="en-US"/>
        </w:rPr>
        <w:t>движения глаз при чтении текста</w:t>
      </w:r>
      <w:r w:rsidRPr="007F11CB">
        <w:rPr>
          <w:lang w:eastAsia="en-US"/>
        </w:rPr>
        <w:t>:</w:t>
      </w:r>
      <w:r>
        <w:rPr>
          <w:lang w:eastAsia="en-US"/>
        </w:rPr>
        <w:t xml:space="preserve"> </w:t>
      </w:r>
      <w:r w:rsidR="00FF4914" w:rsidRPr="007F11CB">
        <w:rPr>
          <w:lang w:eastAsia="en-US"/>
        </w:rPr>
        <w:t>а</w:t>
      </w:r>
      <w:r w:rsidRPr="007F11CB">
        <w:rPr>
          <w:lang w:eastAsia="en-US"/>
        </w:rPr>
        <w:t xml:space="preserve"> - </w:t>
      </w:r>
      <w:r w:rsidR="00FF4914" w:rsidRPr="007F11CB">
        <w:rPr>
          <w:lang w:eastAsia="en-US"/>
        </w:rPr>
        <w:t>текст, предъявлявшийся для чтения, разделенный на два столбца, б</w:t>
      </w:r>
      <w:r w:rsidRPr="007F11CB">
        <w:rPr>
          <w:lang w:eastAsia="en-US"/>
        </w:rPr>
        <w:t xml:space="preserve"> - </w:t>
      </w:r>
      <w:r w:rsidR="00FF4914" w:rsidRPr="007F11CB">
        <w:rPr>
          <w:lang w:eastAsia="en-US"/>
        </w:rPr>
        <w:t>траектория движений глаз здорового человека, в</w:t>
      </w:r>
      <w:r w:rsidRPr="007F11CB">
        <w:rPr>
          <w:lang w:eastAsia="en-US"/>
        </w:rPr>
        <w:t xml:space="preserve"> - </w:t>
      </w:r>
      <w:r w:rsidR="00FF4914" w:rsidRPr="007F11CB">
        <w:rPr>
          <w:lang w:eastAsia="en-US"/>
        </w:rPr>
        <w:t>больного с поражением теменно-затылочно-височных отделов правого полушария, г</w:t>
      </w:r>
      <w:r w:rsidRPr="007F11CB">
        <w:rPr>
          <w:lang w:eastAsia="en-US"/>
        </w:rPr>
        <w:t xml:space="preserve"> - </w:t>
      </w:r>
      <w:r w:rsidR="00FF4914" w:rsidRPr="007F11CB">
        <w:rPr>
          <w:lang w:eastAsia="en-US"/>
        </w:rPr>
        <w:t>больного с поражением задне-теменно-затылочных отделов левого полушария, д</w:t>
      </w:r>
      <w:r w:rsidRPr="007F11CB">
        <w:rPr>
          <w:lang w:eastAsia="en-US"/>
        </w:rPr>
        <w:t xml:space="preserve"> - </w:t>
      </w:r>
      <w:r w:rsidR="00FF4914" w:rsidRPr="007F11CB">
        <w:rPr>
          <w:lang w:eastAsia="en-US"/>
        </w:rPr>
        <w:t>больного с двухсторонним поражением заднелобных областей мозга, больше слева</w:t>
      </w:r>
      <w:r>
        <w:rPr>
          <w:lang w:eastAsia="en-US"/>
        </w:rPr>
        <w:t xml:space="preserve"> (</w:t>
      </w:r>
      <w:r w:rsidR="00FF4914" w:rsidRPr="007F11CB">
        <w:rPr>
          <w:lang w:eastAsia="en-US"/>
        </w:rPr>
        <w:t>по Т</w:t>
      </w:r>
      <w:r>
        <w:rPr>
          <w:lang w:eastAsia="en-US"/>
        </w:rPr>
        <w:t xml:space="preserve">.В. </w:t>
      </w:r>
      <w:r w:rsidR="00FF4914" w:rsidRPr="007F11CB">
        <w:rPr>
          <w:lang w:eastAsia="en-US"/>
        </w:rPr>
        <w:t>Тимофеевой и А</w:t>
      </w:r>
      <w:r>
        <w:rPr>
          <w:lang w:eastAsia="en-US"/>
        </w:rPr>
        <w:t xml:space="preserve">.Д. </w:t>
      </w:r>
      <w:r w:rsidR="00FF4914" w:rsidRPr="007F11CB">
        <w:rPr>
          <w:lang w:eastAsia="en-US"/>
        </w:rPr>
        <w:t>Владимирову</w:t>
      </w:r>
      <w:r w:rsidRPr="007F11CB">
        <w:rPr>
          <w:lang w:eastAsia="en-US"/>
        </w:rPr>
        <w:t>)</w:t>
      </w:r>
      <w:r w:rsidR="00AF0A55">
        <w:rPr>
          <w:lang w:val="uk-UA" w:eastAsia="en-US"/>
        </w:rPr>
        <w:t>.</w:t>
      </w:r>
    </w:p>
    <w:p w:rsidR="00FB5AD5" w:rsidRDefault="00FB5AD5" w:rsidP="00FB5AD5">
      <w:pPr>
        <w:widowControl w:val="0"/>
        <w:ind w:firstLine="709"/>
        <w:rPr>
          <w:noProof/>
          <w:lang w:eastAsia="en-US"/>
        </w:rPr>
      </w:pPr>
    </w:p>
    <w:p w:rsidR="007F11CB" w:rsidRDefault="00FF491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Таким образом, нейропсихологические данные подтверждают общую концепцию о том, что зрительная система организована как многоканальный аппарат, одновременно перерабатывающий разнообразную зрительную информацию, различные</w:t>
      </w:r>
      <w:r w:rsidR="007F11CB">
        <w:rPr>
          <w:lang w:eastAsia="en-US"/>
        </w:rPr>
        <w:t xml:space="preserve"> "</w:t>
      </w:r>
      <w:r w:rsidRPr="007F11CB">
        <w:rPr>
          <w:lang w:eastAsia="en-US"/>
        </w:rPr>
        <w:t>блоки</w:t>
      </w:r>
      <w:r w:rsidR="007F11CB">
        <w:rPr>
          <w:lang w:eastAsia="en-US"/>
        </w:rPr>
        <w:t>" (</w:t>
      </w:r>
      <w:r w:rsidRPr="007F11CB">
        <w:rPr>
          <w:lang w:eastAsia="en-US"/>
        </w:rPr>
        <w:t>каналы</w:t>
      </w:r>
      <w:r w:rsidR="007F11CB" w:rsidRPr="007F11CB">
        <w:rPr>
          <w:lang w:eastAsia="en-US"/>
        </w:rPr>
        <w:t xml:space="preserve">) </w:t>
      </w:r>
      <w:r w:rsidRPr="007F11CB">
        <w:rPr>
          <w:lang w:eastAsia="en-US"/>
        </w:rPr>
        <w:t>которого могут поражаться изолированно при сохранной работе других</w:t>
      </w:r>
      <w:r w:rsidR="007F11CB">
        <w:rPr>
          <w:lang w:eastAsia="en-US"/>
        </w:rPr>
        <w:t xml:space="preserve"> "</w:t>
      </w:r>
      <w:r w:rsidRPr="007F11CB">
        <w:rPr>
          <w:lang w:eastAsia="en-US"/>
        </w:rPr>
        <w:t>блоков</w:t>
      </w:r>
      <w:r w:rsidR="007F11CB">
        <w:rPr>
          <w:lang w:eastAsia="en-US"/>
        </w:rPr>
        <w:t>" (</w:t>
      </w:r>
      <w:r w:rsidRPr="007F11CB">
        <w:rPr>
          <w:lang w:eastAsia="en-US"/>
        </w:rPr>
        <w:t>каналов</w:t>
      </w:r>
      <w:r w:rsidR="007F11CB" w:rsidRPr="007F11CB">
        <w:rPr>
          <w:lang w:eastAsia="en-US"/>
        </w:rPr>
        <w:t xml:space="preserve">). </w:t>
      </w:r>
      <w:r w:rsidRPr="007F11CB">
        <w:rPr>
          <w:lang w:eastAsia="en-US"/>
        </w:rPr>
        <w:t>Вследствие этого возможно появление нарушений восприятия только предметов, или лиц, или цветов, или букв, или пространственно-ориентированных объектов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Феноменология нарушений зрительного восприятия при локальных поражениях мозга дает важные сведения для понимания общих принципов строения и функционирования зрительной системы</w:t>
      </w:r>
      <w:r w:rsidR="007F11CB" w:rsidRPr="007F11CB">
        <w:rPr>
          <w:lang w:eastAsia="en-US"/>
        </w:rPr>
        <w:t>.</w:t>
      </w:r>
    </w:p>
    <w:p w:rsidR="007F11CB" w:rsidRDefault="007F11CB" w:rsidP="00FB5AD5">
      <w:pPr>
        <w:widowControl w:val="0"/>
        <w:ind w:firstLine="709"/>
        <w:rPr>
          <w:i/>
          <w:iCs/>
          <w:lang w:eastAsia="en-US"/>
        </w:rPr>
      </w:pPr>
    </w:p>
    <w:p w:rsidR="00876984" w:rsidRPr="007F11CB" w:rsidRDefault="00AF0A55" w:rsidP="00FB5AD5">
      <w:pPr>
        <w:pStyle w:val="2"/>
        <w:keepNext w:val="0"/>
        <w:widowControl w:val="0"/>
      </w:pPr>
      <w:r>
        <w:br w:type="page"/>
      </w:r>
      <w:bookmarkStart w:id="6" w:name="_Toc274915671"/>
      <w:r w:rsidR="007910B8" w:rsidRPr="007F11CB">
        <w:t>2</w:t>
      </w:r>
      <w:r w:rsidR="007F11CB" w:rsidRPr="007F11CB">
        <w:t xml:space="preserve">. </w:t>
      </w:r>
      <w:r w:rsidR="00876984" w:rsidRPr="007F11CB">
        <w:t>Сенсорные и гностические кожно-кинестетические расстройства</w:t>
      </w:r>
      <w:r w:rsidR="007F11CB" w:rsidRPr="007F11CB">
        <w:t xml:space="preserve">. </w:t>
      </w:r>
      <w:r w:rsidR="00876984" w:rsidRPr="007F11CB">
        <w:t>Тактильные агнозии</w:t>
      </w:r>
      <w:bookmarkEnd w:id="6"/>
    </w:p>
    <w:p w:rsidR="007F11CB" w:rsidRDefault="007F11CB" w:rsidP="00FB5AD5">
      <w:pPr>
        <w:widowControl w:val="0"/>
        <w:ind w:firstLine="709"/>
        <w:rPr>
          <w:lang w:eastAsia="en-US"/>
        </w:rPr>
      </w:pPr>
      <w:bookmarkStart w:id="7" w:name="_Toc122884173"/>
    </w:p>
    <w:p w:rsidR="00876984" w:rsidRP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Кожно</w:t>
      </w:r>
      <w:bookmarkEnd w:id="7"/>
      <w:r w:rsidRPr="007F11CB">
        <w:rPr>
          <w:lang w:eastAsia="en-US"/>
        </w:rPr>
        <w:t>-кинестетический анализатор</w:t>
      </w:r>
      <w:r w:rsidR="007F11CB" w:rsidRPr="007F11CB">
        <w:rPr>
          <w:lang w:eastAsia="en-US"/>
        </w:rPr>
        <w:t xml:space="preserve">. </w:t>
      </w:r>
      <w:bookmarkStart w:id="8" w:name="_Toc122884174"/>
      <w:r w:rsidRPr="007F11CB">
        <w:rPr>
          <w:lang w:eastAsia="en-US"/>
        </w:rPr>
        <w:t>Сенсорные</w:t>
      </w:r>
      <w:bookmarkEnd w:id="8"/>
      <w:r w:rsidRPr="007F11CB">
        <w:rPr>
          <w:lang w:eastAsia="en-US"/>
        </w:rPr>
        <w:t xml:space="preserve"> кожно-кинестетические расстройства</w:t>
      </w:r>
    </w:p>
    <w:p w:rsid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Кожно-кинестетическая, или общая, чувствительность занимает особое место среди разных видов чувствительности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Она, по-видимому, биологически более значима, чем специальные виды чувствительности</w:t>
      </w:r>
      <w:r w:rsidR="007F11CB" w:rsidRPr="007F11CB">
        <w:rPr>
          <w:lang w:eastAsia="en-US"/>
        </w:rPr>
        <w:t xml:space="preserve">: </w:t>
      </w:r>
      <w:r w:rsidRPr="007F11CB">
        <w:rPr>
          <w:lang w:eastAsia="en-US"/>
        </w:rPr>
        <w:t>зрение, слух, обоняние, вкус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Отсутствие специальных видов чувствительности совместимо с жизнью, отсутствие же общей, кожно-кинестетической чувствительности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нет</w:t>
      </w:r>
      <w:r w:rsidR="007F11CB" w:rsidRPr="007F11CB">
        <w:rPr>
          <w:lang w:eastAsia="en-US"/>
        </w:rPr>
        <w:t>.</w:t>
      </w:r>
    </w:p>
    <w:p w:rsid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Если представить существо, лишенное способности воспринимать окружающий мир через кожную и кинестетическую рецепции, то такое существо просто не смогло бы остаться в живых, не имея возможности уберечься от вредных, опасных для жизни воздействий, о которых сигнализируют болевые ощущения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Кроме того, у такого существа резко разладились бы движения, так как кинестетическая чувствительность является основой движений всех видов</w:t>
      </w:r>
      <w:r w:rsidR="007F11CB" w:rsidRPr="007F11CB">
        <w:rPr>
          <w:lang w:eastAsia="en-US"/>
        </w:rPr>
        <w:t>.</w:t>
      </w:r>
    </w:p>
    <w:p w:rsid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Кожно-кинестетическая чувствительность филогенетически является самой древней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это комплексное понятие, объединяющее несколько видов чувствительности</w:t>
      </w:r>
      <w:r w:rsidR="007F11CB" w:rsidRPr="007F11CB">
        <w:rPr>
          <w:lang w:eastAsia="en-US"/>
        </w:rPr>
        <w:t>.</w:t>
      </w:r>
    </w:p>
    <w:p w:rsid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В целом эти виды чувствительности можно разделить на две категории</w:t>
      </w:r>
      <w:r w:rsidR="007F11CB" w:rsidRPr="007F11CB">
        <w:rPr>
          <w:lang w:eastAsia="en-US"/>
        </w:rPr>
        <w:t>:</w:t>
      </w:r>
    </w:p>
    <w:p w:rsid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а</w:t>
      </w:r>
      <w:r w:rsidR="007F11CB" w:rsidRPr="007F11CB">
        <w:rPr>
          <w:lang w:eastAsia="en-US"/>
        </w:rPr>
        <w:t xml:space="preserve">) </w:t>
      </w:r>
      <w:r w:rsidRPr="007F11CB">
        <w:rPr>
          <w:lang w:eastAsia="en-US"/>
        </w:rPr>
        <w:t>связанные с рецепторами, содержащимися в коже</w:t>
      </w:r>
      <w:r w:rsidR="007F11CB" w:rsidRPr="007F11CB">
        <w:rPr>
          <w:lang w:eastAsia="en-US"/>
        </w:rPr>
        <w:t>;</w:t>
      </w:r>
    </w:p>
    <w:p w:rsid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б</w:t>
      </w:r>
      <w:r w:rsidR="007F11CB" w:rsidRPr="007F11CB">
        <w:rPr>
          <w:lang w:eastAsia="en-US"/>
        </w:rPr>
        <w:t xml:space="preserve">) </w:t>
      </w:r>
      <w:r w:rsidRPr="007F11CB">
        <w:rPr>
          <w:lang w:eastAsia="en-US"/>
        </w:rPr>
        <w:t>связанные с рецепторами, находящимися в мышцах, суставах и сухожилиях</w:t>
      </w:r>
      <w:r w:rsidR="007F11CB" w:rsidRPr="007F11CB">
        <w:rPr>
          <w:lang w:eastAsia="en-US"/>
        </w:rPr>
        <w:t>.</w:t>
      </w:r>
    </w:p>
    <w:p w:rsid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Известно, что и в коже, и в мышцах, и в сухожилиях, и в суставах человека сосредоточено огромное количество рецепторов</w:t>
      </w:r>
      <w:r w:rsidR="007F11CB" w:rsidRPr="007F11CB">
        <w:rPr>
          <w:lang w:eastAsia="en-US"/>
        </w:rPr>
        <w:t>.</w:t>
      </w:r>
    </w:p>
    <w:p w:rsidR="007F11CB" w:rsidRDefault="00876984" w:rsidP="00FB5AD5">
      <w:pPr>
        <w:widowControl w:val="0"/>
        <w:ind w:firstLine="709"/>
        <w:rPr>
          <w:lang w:val="uk-UA" w:eastAsia="en-US"/>
        </w:rPr>
      </w:pPr>
      <w:r w:rsidRPr="007F11CB">
        <w:rPr>
          <w:lang w:eastAsia="en-US"/>
        </w:rPr>
        <w:t>Виды кожной рецепции разнообразны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Можно выделить по крайней мере четыре самостоятельных вида рецепции</w:t>
      </w:r>
      <w:r w:rsidR="007F11CB" w:rsidRPr="007F11CB">
        <w:rPr>
          <w:lang w:eastAsia="en-US"/>
        </w:rPr>
        <w:t>.</w:t>
      </w:r>
    </w:p>
    <w:p w:rsidR="00AF0A55" w:rsidRDefault="00FB5AD5" w:rsidP="00FB5AD5">
      <w:pPr>
        <w:widowControl w:val="0"/>
        <w:ind w:firstLine="709"/>
        <w:rPr>
          <w:lang w:val="uk-UA" w:eastAsia="en-US"/>
        </w:rPr>
      </w:pPr>
      <w:r>
        <w:rPr>
          <w:lang w:val="uk-UA" w:eastAsia="en-US"/>
        </w:rPr>
        <w:br w:type="page"/>
      </w:r>
      <w:r w:rsidR="00FB1E04">
        <w:rPr>
          <w:noProof/>
          <w:lang w:eastAsia="en-US"/>
        </w:rPr>
        <w:pict>
          <v:shape id="Рисунок 34" o:spid="_x0000_i1030" type="#_x0000_t75" alt="http://yanko.lib.ru/books/psycho/homskaya=neuropsychology=ann.files/image034.jpg" style="width:99pt;height:139.5pt;visibility:visible">
            <v:imagedata r:id="rId12" o:title=""/>
          </v:shape>
        </w:pict>
      </w:r>
    </w:p>
    <w:p w:rsidR="007F11CB" w:rsidRDefault="007F11CB" w:rsidP="00FB5AD5">
      <w:pPr>
        <w:widowControl w:val="0"/>
        <w:ind w:firstLine="709"/>
        <w:rPr>
          <w:lang w:eastAsia="en-US"/>
        </w:rPr>
      </w:pPr>
      <w:r>
        <w:rPr>
          <w:lang w:eastAsia="en-US"/>
        </w:rPr>
        <w:t>Рис.2</w:t>
      </w:r>
      <w:r w:rsidR="00876984" w:rsidRPr="007F11CB">
        <w:rPr>
          <w:lang w:eastAsia="en-US"/>
        </w:rPr>
        <w:t>6</w:t>
      </w:r>
      <w:r w:rsidRPr="007F11CB">
        <w:rPr>
          <w:lang w:eastAsia="en-US"/>
        </w:rPr>
        <w:t xml:space="preserve">. </w:t>
      </w:r>
      <w:r w:rsidR="00876984" w:rsidRPr="007F11CB">
        <w:rPr>
          <w:lang w:eastAsia="en-US"/>
        </w:rPr>
        <w:t>Схема строения кожно-кинестетического анализатора</w:t>
      </w:r>
      <w:r w:rsidRPr="007F11CB">
        <w:rPr>
          <w:lang w:eastAsia="en-US"/>
        </w:rPr>
        <w:t>.</w:t>
      </w:r>
    </w:p>
    <w:p w:rsid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Представлены эфферентные нейроны с длинным аксоном</w:t>
      </w:r>
      <w:r w:rsidR="007F11CB" w:rsidRPr="007F11CB">
        <w:rPr>
          <w:lang w:eastAsia="en-US"/>
        </w:rPr>
        <w:t xml:space="preserve">: </w:t>
      </w:r>
      <w:r w:rsidRPr="007F11CB">
        <w:rPr>
          <w:lang w:eastAsia="en-US"/>
        </w:rPr>
        <w:t>1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окончания чувствительных нервных волокон в коже и в мышцах</w:t>
      </w:r>
      <w:r w:rsidR="007F11CB" w:rsidRPr="007F11CB">
        <w:rPr>
          <w:lang w:eastAsia="en-US"/>
        </w:rPr>
        <w:t xml:space="preserve">; </w:t>
      </w:r>
      <w:r w:rsidRPr="007F11CB">
        <w:rPr>
          <w:lang w:eastAsia="en-US"/>
        </w:rPr>
        <w:t>2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чувствительные периферические нейроны межпозвоночных узлов</w:t>
      </w:r>
      <w:r w:rsidR="007F11CB" w:rsidRPr="007F11CB">
        <w:rPr>
          <w:lang w:eastAsia="en-US"/>
        </w:rPr>
        <w:t xml:space="preserve">; </w:t>
      </w:r>
      <w:r w:rsidRPr="007F11CB">
        <w:rPr>
          <w:lang w:eastAsia="en-US"/>
        </w:rPr>
        <w:t>3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переключательные ядра в продолговатом мозгу</w:t>
      </w:r>
      <w:r w:rsidR="007F11CB" w:rsidRPr="007F11CB">
        <w:rPr>
          <w:lang w:eastAsia="en-US"/>
        </w:rPr>
        <w:t xml:space="preserve">; </w:t>
      </w:r>
      <w:r w:rsidRPr="007F11CB">
        <w:rPr>
          <w:lang w:eastAsia="en-US"/>
        </w:rPr>
        <w:t>4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переключательные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реле</w:t>
      </w:r>
      <w:r w:rsidR="007F11CB" w:rsidRPr="007F11CB">
        <w:rPr>
          <w:lang w:eastAsia="en-US"/>
        </w:rPr>
        <w:t xml:space="preserve">) </w:t>
      </w:r>
      <w:r w:rsidRPr="007F11CB">
        <w:rPr>
          <w:lang w:eastAsia="en-US"/>
        </w:rPr>
        <w:t>ядра в зрительном бугре</w:t>
      </w:r>
      <w:r w:rsidR="007F11CB" w:rsidRPr="007F11CB">
        <w:rPr>
          <w:lang w:eastAsia="en-US"/>
        </w:rPr>
        <w:t xml:space="preserve">; </w:t>
      </w:r>
      <w:r w:rsidRPr="007F11CB">
        <w:rPr>
          <w:lang w:eastAsia="en-US"/>
        </w:rPr>
        <w:t>5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кожно-кинестетическая зона коры</w:t>
      </w:r>
      <w:r w:rsidR="007F11CB" w:rsidRPr="007F11CB">
        <w:rPr>
          <w:lang w:eastAsia="en-US"/>
        </w:rPr>
        <w:t xml:space="preserve">; </w:t>
      </w:r>
      <w:r w:rsidRPr="007F11CB">
        <w:rPr>
          <w:lang w:eastAsia="en-US"/>
        </w:rPr>
        <w:t>6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двигательная зона коры</w:t>
      </w:r>
      <w:r w:rsidR="007F11CB" w:rsidRPr="007F11CB">
        <w:rPr>
          <w:lang w:eastAsia="en-US"/>
        </w:rPr>
        <w:t xml:space="preserve">; </w:t>
      </w:r>
      <w:r w:rsidRPr="007F11CB">
        <w:rPr>
          <w:lang w:eastAsia="en-US"/>
        </w:rPr>
        <w:t>7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путь от двигательной зоны коры к двигательным</w:t>
      </w:r>
      <w:r w:rsidR="007F11CB">
        <w:rPr>
          <w:lang w:eastAsia="en-US"/>
        </w:rPr>
        <w:t xml:space="preserve"> "</w:t>
      </w:r>
      <w:r w:rsidRPr="007F11CB">
        <w:rPr>
          <w:lang w:eastAsia="en-US"/>
        </w:rPr>
        <w:t>центрам</w:t>
      </w:r>
      <w:r w:rsidR="007F11CB">
        <w:rPr>
          <w:lang w:eastAsia="en-US"/>
        </w:rPr>
        <w:t xml:space="preserve">" </w:t>
      </w:r>
      <w:r w:rsidRPr="007F11CB">
        <w:rPr>
          <w:lang w:eastAsia="en-US"/>
        </w:rPr>
        <w:t>головного и спинного мозга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пирамидный путь</w:t>
      </w:r>
      <w:r w:rsidR="007F11CB" w:rsidRPr="007F11CB">
        <w:rPr>
          <w:lang w:eastAsia="en-US"/>
        </w:rPr>
        <w:t xml:space="preserve">); </w:t>
      </w:r>
      <w:r w:rsidRPr="007F11CB">
        <w:rPr>
          <w:lang w:eastAsia="en-US"/>
        </w:rPr>
        <w:t>8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эффекторный нейрон спинного мозга</w:t>
      </w:r>
      <w:r w:rsidR="007F11CB" w:rsidRPr="007F11CB">
        <w:rPr>
          <w:lang w:eastAsia="en-US"/>
        </w:rPr>
        <w:t xml:space="preserve">; </w:t>
      </w:r>
      <w:r w:rsidRPr="007F11CB">
        <w:rPr>
          <w:lang w:eastAsia="en-US"/>
        </w:rPr>
        <w:t>9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двигательные нервные окончания в скелетных мышцах {по Г</w:t>
      </w:r>
      <w:r w:rsidR="007F11CB">
        <w:rPr>
          <w:lang w:eastAsia="en-US"/>
        </w:rPr>
        <w:t xml:space="preserve">.И. </w:t>
      </w:r>
      <w:r w:rsidRPr="007F11CB">
        <w:rPr>
          <w:lang w:eastAsia="en-US"/>
        </w:rPr>
        <w:t>Полякову, 1965</w:t>
      </w:r>
      <w:r w:rsidR="007F11CB" w:rsidRPr="007F11CB">
        <w:rPr>
          <w:lang w:eastAsia="en-US"/>
        </w:rPr>
        <w:t>)</w:t>
      </w:r>
    </w:p>
    <w:p w:rsidR="00876984" w:rsidRPr="007F11CB" w:rsidRDefault="00876984" w:rsidP="00FB5AD5">
      <w:pPr>
        <w:widowControl w:val="0"/>
        <w:ind w:firstLine="709"/>
        <w:rPr>
          <w:lang w:eastAsia="en-US"/>
        </w:rPr>
      </w:pPr>
    </w:p>
    <w:p w:rsidR="007F11CB" w:rsidRDefault="008461D3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 xml:space="preserve">А </w:t>
      </w:r>
      <w:r w:rsidR="00876984" w:rsidRPr="007F11CB">
        <w:rPr>
          <w:lang w:eastAsia="en-US"/>
        </w:rPr>
        <w:t>также ощущений давления</w:t>
      </w:r>
      <w:r w:rsidR="007F11CB" w:rsidRPr="007F11CB">
        <w:rPr>
          <w:lang w:eastAsia="en-US"/>
        </w:rPr>
        <w:t xml:space="preserve">. </w:t>
      </w:r>
      <w:r w:rsidR="00876984" w:rsidRPr="007F11CB">
        <w:rPr>
          <w:lang w:eastAsia="en-US"/>
        </w:rPr>
        <w:t>Возникает потеря дискриминационной чувствительности и ощущений позы в противоположной части тела</w:t>
      </w:r>
      <w:r w:rsidR="007F11CB" w:rsidRPr="007F11CB">
        <w:rPr>
          <w:lang w:eastAsia="en-US"/>
        </w:rPr>
        <w:t xml:space="preserve">; </w:t>
      </w:r>
      <w:r w:rsidR="00876984" w:rsidRPr="007F11CB">
        <w:rPr>
          <w:lang w:eastAsia="en-US"/>
        </w:rPr>
        <w:t>реже</w:t>
      </w:r>
      <w:r w:rsidR="007F11CB" w:rsidRPr="007F11CB">
        <w:rPr>
          <w:lang w:eastAsia="en-US"/>
        </w:rPr>
        <w:t xml:space="preserve"> - </w:t>
      </w:r>
      <w:r w:rsidR="00876984" w:rsidRPr="007F11CB">
        <w:rPr>
          <w:lang w:eastAsia="en-US"/>
        </w:rPr>
        <w:t>частичные изолированные нарушения в разных участках тела</w:t>
      </w:r>
      <w:r w:rsidR="007F11CB">
        <w:rPr>
          <w:lang w:eastAsia="en-US"/>
        </w:rPr>
        <w:t xml:space="preserve"> (</w:t>
      </w:r>
      <w:r w:rsidR="00876984" w:rsidRPr="007F11CB">
        <w:rPr>
          <w:lang w:eastAsia="en-US"/>
        </w:rPr>
        <w:t>своего рода</w:t>
      </w:r>
      <w:r w:rsidR="007F11CB">
        <w:rPr>
          <w:lang w:eastAsia="en-US"/>
        </w:rPr>
        <w:t xml:space="preserve"> "</w:t>
      </w:r>
      <w:r w:rsidR="00876984" w:rsidRPr="007F11CB">
        <w:rPr>
          <w:lang w:eastAsia="en-US"/>
        </w:rPr>
        <w:t>чувствительные скотомы</w:t>
      </w:r>
      <w:r w:rsidR="007F11CB">
        <w:rPr>
          <w:lang w:eastAsia="en-US"/>
        </w:rPr>
        <w:t>"</w:t>
      </w:r>
      <w:r w:rsidR="007F11CB" w:rsidRPr="007F11CB">
        <w:rPr>
          <w:lang w:eastAsia="en-US"/>
        </w:rPr>
        <w:t>).</w:t>
      </w:r>
    </w:p>
    <w:p w:rsid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Все описанные выше нарушения составляют класс относительно элементарных сенсорных расстройств в работе кожно-кинестетического анализатора</w:t>
      </w:r>
      <w:r w:rsidR="007F11CB" w:rsidRPr="007F11CB">
        <w:rPr>
          <w:lang w:eastAsia="en-US"/>
        </w:rPr>
        <w:t>.</w:t>
      </w:r>
    </w:p>
    <w:p w:rsidR="007F11CB" w:rsidRDefault="007F11CB" w:rsidP="00FB5AD5">
      <w:pPr>
        <w:widowControl w:val="0"/>
        <w:ind w:firstLine="709"/>
        <w:rPr>
          <w:lang w:eastAsia="en-US"/>
        </w:rPr>
      </w:pPr>
      <w:bookmarkStart w:id="9" w:name="_Toc122884176"/>
    </w:p>
    <w:p w:rsidR="00876984" w:rsidRPr="007F11CB" w:rsidRDefault="00876984" w:rsidP="00FB5AD5">
      <w:pPr>
        <w:pStyle w:val="2"/>
        <w:keepNext w:val="0"/>
        <w:widowControl w:val="0"/>
      </w:pPr>
      <w:bookmarkStart w:id="10" w:name="_Toc274915672"/>
      <w:r w:rsidRPr="007F11CB">
        <w:t>Гностические</w:t>
      </w:r>
      <w:bookmarkEnd w:id="9"/>
      <w:r w:rsidRPr="007F11CB">
        <w:t xml:space="preserve"> кожно-кинестетические расстройства</w:t>
      </w:r>
      <w:bookmarkEnd w:id="10"/>
    </w:p>
    <w:p w:rsidR="007F11CB" w:rsidRDefault="007F11CB" w:rsidP="00FB5AD5">
      <w:pPr>
        <w:widowControl w:val="0"/>
        <w:ind w:firstLine="709"/>
        <w:rPr>
          <w:lang w:eastAsia="en-US"/>
        </w:rPr>
      </w:pPr>
    </w:p>
    <w:p w:rsid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Более сложные гностические расстройства, характеризующиеся сложной нейропсихологической симптоматикой, связаны с поражением вторичных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1, 2, и частично 5, 7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верхняя теменная область</w:t>
      </w:r>
      <w:r w:rsidR="007F11CB" w:rsidRPr="007F11CB">
        <w:rPr>
          <w:lang w:eastAsia="en-US"/>
        </w:rPr>
        <w:t xml:space="preserve">)) </w:t>
      </w:r>
      <w:r w:rsidRPr="007F11CB">
        <w:rPr>
          <w:lang w:eastAsia="en-US"/>
        </w:rPr>
        <w:t>и третичных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39 и 40</w:t>
      </w:r>
      <w:r w:rsidR="007F11CB" w:rsidRPr="007F11CB">
        <w:rPr>
          <w:lang w:eastAsia="en-US"/>
        </w:rPr>
        <w:t xml:space="preserve">) </w:t>
      </w:r>
      <w:r w:rsidRPr="007F11CB">
        <w:rPr>
          <w:lang w:eastAsia="en-US"/>
        </w:rPr>
        <w:t>полей теменной коры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нижняя теменная область</w:t>
      </w:r>
      <w:r w:rsidR="007F11CB" w:rsidRPr="007F11CB">
        <w:rPr>
          <w:lang w:eastAsia="en-US"/>
        </w:rPr>
        <w:t>).</w:t>
      </w:r>
    </w:p>
    <w:p w:rsid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Теменная область коры больших полушарий занимает огромную площадь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Функции этой зоны мозга разнообразны и изучены еще далеко не полностью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Анализ нейропсихологических симптомов и синдромов, возникающих при поражении различных отделов теменной коры, может дать о них важные сведения</w:t>
      </w:r>
      <w:r w:rsidR="007F11CB" w:rsidRPr="007F11CB">
        <w:rPr>
          <w:lang w:eastAsia="en-US"/>
        </w:rPr>
        <w:t>.</w:t>
      </w:r>
    </w:p>
    <w:p w:rsid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Вторичные соматосенсорные поля расположены сзади от постцентральной извилины</w:t>
      </w:r>
      <w:r w:rsidR="007F11CB" w:rsidRPr="007F11CB">
        <w:rPr>
          <w:lang w:eastAsia="en-US"/>
        </w:rPr>
        <w:t xml:space="preserve">; </w:t>
      </w:r>
      <w:r w:rsidRPr="007F11CB">
        <w:rPr>
          <w:lang w:eastAsia="en-US"/>
        </w:rPr>
        <w:t>электрическое раздражение того или другого участка тела не вызывает в них четкого соматотопического ответа</w:t>
      </w:r>
      <w:r w:rsidR="007F11CB" w:rsidRPr="007F11CB">
        <w:rPr>
          <w:lang w:eastAsia="en-US"/>
        </w:rPr>
        <w:t>.</w:t>
      </w:r>
    </w:p>
    <w:p w:rsid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Поражение вторичных полей коры теменной области мозга сопровождается нарушениями высших тактильных функций, или тактильными агнозиями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 xml:space="preserve">Этим термином в нейропсихологии обозначаются нарушения узнавания формы объектов при относительной сохранности поверхностной и глубокой чувствительности, </w:t>
      </w:r>
      <w:r w:rsidR="007F11CB">
        <w:rPr>
          <w:lang w:eastAsia="en-US"/>
        </w:rPr>
        <w:t>т.е.</w:t>
      </w:r>
      <w:r w:rsidR="007F11CB" w:rsidRPr="007F11CB">
        <w:rPr>
          <w:lang w:eastAsia="en-US"/>
        </w:rPr>
        <w:t xml:space="preserve"> </w:t>
      </w:r>
      <w:r w:rsidRPr="007F11CB">
        <w:rPr>
          <w:lang w:eastAsia="en-US"/>
        </w:rPr>
        <w:t>сенсорной основы тактильного восприятия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История изучения тактильных агнозий начинается с 1884 года, когда впервые было описано неузнавание предметов на ощупь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С тех пор к этой теме обращались многие авторы</w:t>
      </w:r>
      <w:r w:rsidR="007F11CB" w:rsidRPr="007F11CB">
        <w:rPr>
          <w:lang w:eastAsia="en-US"/>
        </w:rPr>
        <w:t xml:space="preserve">: </w:t>
      </w:r>
      <w:r w:rsidRPr="007F11CB">
        <w:rPr>
          <w:lang w:eastAsia="en-US"/>
        </w:rPr>
        <w:t>Е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Бай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Е</w:t>
      </w:r>
      <w:r w:rsidR="007F11CB" w:rsidRPr="007F11CB">
        <w:rPr>
          <w:lang w:eastAsia="en-US"/>
        </w:rPr>
        <w:t xml:space="preserve">. </w:t>
      </w:r>
      <w:r w:rsidRPr="007F11CB">
        <w:rPr>
          <w:lang w:val="en-US" w:eastAsia="en-US"/>
        </w:rPr>
        <w:t>Bay</w:t>
      </w:r>
      <w:r w:rsidRPr="007F11CB">
        <w:rPr>
          <w:lang w:eastAsia="en-US"/>
        </w:rPr>
        <w:t>, 1944, 1957</w:t>
      </w:r>
      <w:r w:rsidR="007F11CB" w:rsidRPr="007F11CB">
        <w:rPr>
          <w:lang w:eastAsia="en-US"/>
        </w:rPr>
        <w:t>),</w:t>
      </w:r>
      <w:r w:rsidRPr="007F11CB">
        <w:rPr>
          <w:lang w:eastAsia="en-US"/>
        </w:rPr>
        <w:t xml:space="preserve"> И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Ажуриагерра, Г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Экаен</w:t>
      </w:r>
      <w:r w:rsidR="007F11CB">
        <w:rPr>
          <w:lang w:eastAsia="en-US"/>
        </w:rPr>
        <w:t xml:space="preserve"> (</w:t>
      </w:r>
      <w:r w:rsidRPr="007F11CB">
        <w:rPr>
          <w:lang w:val="en-US" w:eastAsia="en-US"/>
        </w:rPr>
        <w:t>A</w:t>
      </w:r>
      <w:r w:rsidR="007F11CB" w:rsidRPr="007F11CB">
        <w:rPr>
          <w:lang w:eastAsia="en-US"/>
        </w:rPr>
        <w:t xml:space="preserve">. </w:t>
      </w:r>
      <w:r w:rsidRPr="007F11CB">
        <w:rPr>
          <w:lang w:val="en-US" w:eastAsia="en-US"/>
        </w:rPr>
        <w:t>Ajuriaguerra</w:t>
      </w:r>
      <w:r w:rsidRPr="007F11CB">
        <w:rPr>
          <w:lang w:eastAsia="en-US"/>
        </w:rPr>
        <w:t xml:space="preserve">, </w:t>
      </w:r>
      <w:r w:rsidRPr="007F11CB">
        <w:rPr>
          <w:lang w:val="en-US" w:eastAsia="en-US"/>
        </w:rPr>
        <w:t>H</w:t>
      </w:r>
      <w:r w:rsidR="007F11CB" w:rsidRPr="007F11CB">
        <w:rPr>
          <w:lang w:eastAsia="en-US"/>
        </w:rPr>
        <w:t xml:space="preserve">. </w:t>
      </w:r>
      <w:r w:rsidRPr="007F11CB">
        <w:rPr>
          <w:lang w:val="en-US" w:eastAsia="en-US"/>
        </w:rPr>
        <w:t>Hecaen</w:t>
      </w:r>
      <w:r w:rsidRPr="007F11CB">
        <w:rPr>
          <w:lang w:eastAsia="en-US"/>
        </w:rPr>
        <w:t>, 1960</w:t>
      </w:r>
      <w:r w:rsidR="007F11CB" w:rsidRPr="007F11CB">
        <w:rPr>
          <w:lang w:eastAsia="en-US"/>
        </w:rPr>
        <w:t>),</w:t>
      </w:r>
      <w:r w:rsidRPr="007F11CB">
        <w:rPr>
          <w:lang w:eastAsia="en-US"/>
        </w:rPr>
        <w:t xml:space="preserve"> Г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Тойбер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Я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L</w:t>
      </w:r>
      <w:r w:rsidR="007F11CB" w:rsidRPr="007F11CB">
        <w:rPr>
          <w:lang w:eastAsia="en-US"/>
        </w:rPr>
        <w:t xml:space="preserve">. </w:t>
      </w:r>
      <w:r w:rsidRPr="007F11CB">
        <w:rPr>
          <w:lang w:val="en-US" w:eastAsia="en-US"/>
        </w:rPr>
        <w:t>Teuber</w:t>
      </w:r>
      <w:r w:rsidRPr="007F11CB">
        <w:rPr>
          <w:lang w:eastAsia="en-US"/>
        </w:rPr>
        <w:t>, 1960, 1965</w:t>
      </w:r>
      <w:r w:rsidR="007F11CB" w:rsidRPr="007F11CB">
        <w:rPr>
          <w:lang w:eastAsia="en-US"/>
        </w:rPr>
        <w:t>),</w:t>
      </w:r>
      <w:r w:rsidRPr="007F11CB">
        <w:rPr>
          <w:lang w:eastAsia="en-US"/>
        </w:rPr>
        <w:t xml:space="preserve"> А</w:t>
      </w:r>
      <w:r w:rsidR="007F11CB">
        <w:rPr>
          <w:lang w:eastAsia="en-US"/>
        </w:rPr>
        <w:t xml:space="preserve">.Р. </w:t>
      </w:r>
      <w:r w:rsidRPr="007F11CB">
        <w:rPr>
          <w:lang w:eastAsia="en-US"/>
        </w:rPr>
        <w:t>Лурия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1962</w:t>
      </w:r>
      <w:r w:rsidR="007F11CB" w:rsidRPr="007F11CB">
        <w:rPr>
          <w:lang w:eastAsia="en-US"/>
        </w:rPr>
        <w:t>),</w:t>
      </w:r>
      <w:r w:rsidRPr="007F11CB">
        <w:rPr>
          <w:lang w:eastAsia="en-US"/>
        </w:rPr>
        <w:t xml:space="preserve"> И</w:t>
      </w:r>
      <w:r w:rsidR="007F11CB">
        <w:rPr>
          <w:lang w:eastAsia="en-US"/>
        </w:rPr>
        <w:t xml:space="preserve">.М. </w:t>
      </w:r>
      <w:r w:rsidRPr="007F11CB">
        <w:rPr>
          <w:lang w:eastAsia="en-US"/>
        </w:rPr>
        <w:t>Тонконогий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1973</w:t>
      </w:r>
      <w:r w:rsidR="007F11CB" w:rsidRPr="007F11CB">
        <w:rPr>
          <w:lang w:eastAsia="en-US"/>
        </w:rPr>
        <w:t xml:space="preserve">) </w:t>
      </w:r>
      <w:r w:rsidRPr="007F11CB">
        <w:rPr>
          <w:lang w:eastAsia="en-US"/>
        </w:rPr>
        <w:t>и др</w:t>
      </w:r>
      <w:r w:rsidR="007F11CB" w:rsidRPr="007F11CB">
        <w:rPr>
          <w:lang w:eastAsia="en-US"/>
        </w:rPr>
        <w:t>.</w:t>
      </w:r>
    </w:p>
    <w:p w:rsid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В клинической литературе описаны два основных синдрома поражения теменной области мозга</w:t>
      </w:r>
      <w:r w:rsidR="007F11CB" w:rsidRPr="007F11CB">
        <w:rPr>
          <w:lang w:eastAsia="en-US"/>
        </w:rPr>
        <w:t xml:space="preserve">: </w:t>
      </w:r>
      <w:r w:rsidRPr="007F11CB">
        <w:rPr>
          <w:lang w:eastAsia="en-US"/>
        </w:rPr>
        <w:t>нижнетеменной и верхнетеменной</w:t>
      </w:r>
      <w:r w:rsidR="007F11CB" w:rsidRPr="007F11CB">
        <w:rPr>
          <w:lang w:eastAsia="en-US"/>
        </w:rPr>
        <w:t>.</w:t>
      </w:r>
    </w:p>
    <w:p w:rsid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Нижнетеменной синдром возникает при поражении тех постцентральных областей коры, которые граничат с зонами представительства руки и лица в 1, 2, 3-м, а также в примыкающих к ним 39-м и 40-м полях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При этом происходит нарушение сложных форм тактильного гнозиса, известное под названием астереогноза или тактильной предметной агнозии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Это нарушение способности воспринимать предметы на ощупь, невозможность интегрировать тактильные ощущения, поступающие от объекта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Астереогноз может проявляться как при относительной сохранности разных видов чувствительности</w:t>
      </w:r>
      <w:r w:rsidR="007F11CB">
        <w:rPr>
          <w:lang w:eastAsia="en-US"/>
        </w:rPr>
        <w:t xml:space="preserve"> (т.е.</w:t>
      </w:r>
      <w:r w:rsidR="007F11CB" w:rsidRPr="007F11CB">
        <w:rPr>
          <w:lang w:eastAsia="en-US"/>
        </w:rPr>
        <w:t xml:space="preserve"> </w:t>
      </w:r>
      <w:r w:rsidRPr="007F11CB">
        <w:rPr>
          <w:lang w:eastAsia="en-US"/>
        </w:rPr>
        <w:t>на фоне сохранной сенсорной основы тактильного восприятия</w:t>
      </w:r>
      <w:r w:rsidR="007F11CB" w:rsidRPr="007F11CB">
        <w:rPr>
          <w:lang w:eastAsia="en-US"/>
        </w:rPr>
        <w:t>),</w:t>
      </w:r>
      <w:r w:rsidRPr="007F11CB">
        <w:rPr>
          <w:lang w:eastAsia="en-US"/>
        </w:rPr>
        <w:t xml:space="preserve"> так и на фоне изменений</w:t>
      </w:r>
      <w:r w:rsidR="00D776BF" w:rsidRPr="007F11CB">
        <w:rPr>
          <w:lang w:eastAsia="en-US"/>
        </w:rPr>
        <w:t xml:space="preserve"> </w:t>
      </w:r>
      <w:r w:rsidRPr="007F11CB">
        <w:rPr>
          <w:lang w:eastAsia="en-US"/>
        </w:rPr>
        <w:t>чувствительности, однако обычно степень их выраженности не коррелирует с тяжестью астереогноза</w:t>
      </w:r>
      <w:r w:rsidR="007F11CB" w:rsidRPr="007F11CB">
        <w:rPr>
          <w:lang w:eastAsia="en-US"/>
        </w:rPr>
        <w:t>.</w:t>
      </w:r>
    </w:p>
    <w:p w:rsid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Это явление многократно описано в клинической литературе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Важно отметить, что больной правильно воспринимает предмет зрительно, но не узнает его при ощупывании с закрытыми глазами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 xml:space="preserve">Ощупывая мелкие предметы, например ключ, карандаш, резинку, больной говорит, что у него в руке что-то длинное, острое или мягкое, </w:t>
      </w:r>
      <w:r w:rsidR="007F11CB">
        <w:rPr>
          <w:lang w:eastAsia="en-US"/>
        </w:rPr>
        <w:t>т.е.</w:t>
      </w:r>
      <w:r w:rsidR="007F11CB" w:rsidRPr="007F11CB">
        <w:rPr>
          <w:lang w:eastAsia="en-US"/>
        </w:rPr>
        <w:t xml:space="preserve"> </w:t>
      </w:r>
      <w:r w:rsidRPr="007F11CB">
        <w:rPr>
          <w:lang w:eastAsia="en-US"/>
        </w:rPr>
        <w:t>правильно оценивает отдельные признаки предмета, однако не может опознать предмет в целом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В некоторых случаях неверно опознаются и отдельные признаки объекта</w:t>
      </w:r>
      <w:r w:rsidR="007F11CB" w:rsidRPr="007F11CB">
        <w:rPr>
          <w:lang w:eastAsia="en-US"/>
        </w:rPr>
        <w:t>.</w:t>
      </w:r>
    </w:p>
    <w:p w:rsid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Таким образом, различают две формы этого нарушения</w:t>
      </w:r>
      <w:r w:rsidR="007F11CB" w:rsidRPr="007F11CB">
        <w:rPr>
          <w:lang w:eastAsia="en-US"/>
        </w:rPr>
        <w:t>:</w:t>
      </w:r>
    </w:p>
    <w:p w:rsid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1</w:t>
      </w:r>
      <w:r w:rsidR="007F11CB" w:rsidRPr="007F11CB">
        <w:rPr>
          <w:lang w:eastAsia="en-US"/>
        </w:rPr>
        <w:t xml:space="preserve">) </w:t>
      </w:r>
      <w:r w:rsidRPr="007F11CB">
        <w:rPr>
          <w:lang w:eastAsia="en-US"/>
        </w:rPr>
        <w:t>больной правильно воспринимает разные признаки предмета, но не может их синтезировать в единое целое</w:t>
      </w:r>
      <w:r w:rsidR="007F11CB" w:rsidRPr="007F11CB">
        <w:rPr>
          <w:lang w:eastAsia="en-US"/>
        </w:rPr>
        <w:t>;</w:t>
      </w:r>
    </w:p>
    <w:p w:rsid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2</w:t>
      </w:r>
      <w:r w:rsidR="007F11CB" w:rsidRPr="007F11CB">
        <w:rPr>
          <w:lang w:eastAsia="en-US"/>
        </w:rPr>
        <w:t xml:space="preserve">) </w:t>
      </w:r>
      <w:r w:rsidRPr="007F11CB">
        <w:rPr>
          <w:lang w:eastAsia="en-US"/>
        </w:rPr>
        <w:t>нарушено опознание и этих признаков</w:t>
      </w:r>
      <w:r w:rsidR="007F11CB" w:rsidRPr="007F11CB">
        <w:rPr>
          <w:lang w:eastAsia="en-US"/>
        </w:rPr>
        <w:t>.</w:t>
      </w:r>
    </w:p>
    <w:p w:rsid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 xml:space="preserve">Встречаются трудности опознания самого материала, из которого сделан предмет, </w:t>
      </w:r>
      <w:r w:rsidR="007F11CB">
        <w:rPr>
          <w:lang w:eastAsia="en-US"/>
        </w:rPr>
        <w:t>т.е.</w:t>
      </w:r>
      <w:r w:rsidR="007F11CB" w:rsidRPr="007F11CB">
        <w:rPr>
          <w:lang w:eastAsia="en-US"/>
        </w:rPr>
        <w:t xml:space="preserve"> </w:t>
      </w:r>
      <w:r w:rsidRPr="007F11CB">
        <w:rPr>
          <w:lang w:eastAsia="en-US"/>
        </w:rPr>
        <w:t xml:space="preserve">таких качеств объекта, как шероховатость, гладкость, мягкость, твердость и </w:t>
      </w:r>
      <w:r w:rsidR="007F11CB">
        <w:rPr>
          <w:lang w:eastAsia="en-US"/>
        </w:rPr>
        <w:t>т.п.</w:t>
      </w:r>
      <w:r w:rsidR="007F11CB" w:rsidRPr="007F11CB">
        <w:rPr>
          <w:lang w:eastAsia="en-US"/>
        </w:rPr>
        <w:t xml:space="preserve"> </w:t>
      </w:r>
      <w:r w:rsidRPr="007F11CB">
        <w:rPr>
          <w:lang w:eastAsia="en-US"/>
        </w:rPr>
        <w:t>Этот тип нарушения тактильного гнозиса получил название тактильной агнозии текстуры объекта</w:t>
      </w:r>
      <w:r w:rsidR="007F11CB" w:rsidRPr="007F11CB">
        <w:rPr>
          <w:lang w:eastAsia="en-US"/>
        </w:rPr>
        <w:t>.</w:t>
      </w:r>
    </w:p>
    <w:p w:rsidR="00AF0A55" w:rsidRDefault="00876984" w:rsidP="00FB5AD5">
      <w:pPr>
        <w:widowControl w:val="0"/>
        <w:ind w:firstLine="709"/>
        <w:rPr>
          <w:lang w:val="uk-UA" w:eastAsia="en-US"/>
        </w:rPr>
      </w:pPr>
      <w:r w:rsidRPr="007F11CB">
        <w:rPr>
          <w:lang w:eastAsia="en-US"/>
        </w:rPr>
        <w:t>При поражении нижнетеменной коры наблюдаются и другие формы нарушений тактильного восприятия</w:t>
      </w:r>
      <w:r w:rsidR="007F11CB" w:rsidRPr="007F11CB">
        <w:rPr>
          <w:lang w:eastAsia="en-US"/>
        </w:rPr>
        <w:t xml:space="preserve">. </w:t>
      </w:r>
    </w:p>
    <w:p w:rsid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Нередко нарушается способность называния пальцев руки, контралатеральной очагу поражения, а также их узнавания с закрытыми глазами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синдром Герштмана, обозначаемый иногда как пальцевая агнозия</w:t>
      </w:r>
      <w:r w:rsidR="007F11CB" w:rsidRPr="007F11CB">
        <w:rPr>
          <w:lang w:eastAsia="en-US"/>
        </w:rPr>
        <w:t xml:space="preserve">). </w:t>
      </w:r>
      <w:r w:rsidRPr="007F11CB">
        <w:rPr>
          <w:lang w:eastAsia="en-US"/>
        </w:rPr>
        <w:t>При поражении этих областей коры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особенно левого полушария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у правшей</w:t>
      </w:r>
      <w:r w:rsidR="007F11CB" w:rsidRPr="007F11CB">
        <w:rPr>
          <w:lang w:eastAsia="en-US"/>
        </w:rPr>
        <w:t xml:space="preserve">) </w:t>
      </w:r>
      <w:r w:rsidRPr="007F11CB">
        <w:rPr>
          <w:lang w:eastAsia="en-US"/>
        </w:rPr>
        <w:t>возникают трудности опознания цифр или букв, написанных на кисти руки, противоположной очагу поражения</w:t>
      </w:r>
      <w:r w:rsidR="007F11CB" w:rsidRPr="007F11CB">
        <w:rPr>
          <w:lang w:eastAsia="en-US"/>
        </w:rPr>
        <w:t>.</w:t>
      </w:r>
    </w:p>
    <w:p w:rsidR="00AF0A55" w:rsidRDefault="00876984" w:rsidP="00FB5AD5">
      <w:pPr>
        <w:widowControl w:val="0"/>
        <w:ind w:firstLine="709"/>
        <w:rPr>
          <w:lang w:val="uk-UA" w:eastAsia="en-US"/>
        </w:rPr>
      </w:pPr>
      <w:r w:rsidRPr="007F11CB">
        <w:rPr>
          <w:lang w:eastAsia="en-US"/>
        </w:rPr>
        <w:t>Здоровый человек опознает цифры, написанные на кисти руки, почти безошибочно, поскольку алфавит цифр состоит всего из девяти элементов</w:t>
      </w:r>
      <w:r w:rsidR="007F11CB" w:rsidRPr="007F11CB">
        <w:rPr>
          <w:lang w:eastAsia="en-US"/>
        </w:rPr>
        <w:t xml:space="preserve">; </w:t>
      </w:r>
      <w:r w:rsidRPr="007F11CB">
        <w:rPr>
          <w:lang w:eastAsia="en-US"/>
        </w:rPr>
        <w:t>буквы опознаются с большим трудом из-за большего алфавита знаков, но тоже обычно довольно хорошо</w:t>
      </w:r>
      <w:r w:rsidR="007F11CB" w:rsidRPr="007F11CB">
        <w:rPr>
          <w:lang w:eastAsia="en-US"/>
        </w:rPr>
        <w:t xml:space="preserve">. </w:t>
      </w:r>
    </w:p>
    <w:p w:rsidR="007F11CB" w:rsidRDefault="00876984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Эта способность тактильного опознания цифр или букв специально не вырабатывается, она возникает вторично после обучения грамоте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У больных-правшей с поражением нижнетеменных отделов коры левого полушария опознание цифр и букв, написанных на коже, нарушается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Этот феномен получил в клинической литературе название тактильной алексии</w:t>
      </w:r>
      <w:r w:rsidR="007F11CB" w:rsidRPr="007F11CB">
        <w:rPr>
          <w:lang w:eastAsia="en-US"/>
        </w:rPr>
        <w:t>.</w:t>
      </w:r>
    </w:p>
    <w:p w:rsidR="007F11CB" w:rsidRDefault="00876984" w:rsidP="00FB5AD5">
      <w:pPr>
        <w:widowControl w:val="0"/>
        <w:ind w:firstLine="709"/>
        <w:rPr>
          <w:lang w:val="uk-UA" w:eastAsia="en-US"/>
        </w:rPr>
      </w:pPr>
      <w:r w:rsidRPr="007F11CB">
        <w:rPr>
          <w:lang w:eastAsia="en-US"/>
        </w:rPr>
        <w:t>Некоторые авторы выделяют как специальную форму тактильную амнестическую афазию, или тактильную асимболию,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невозможность назвать с закрытыми глазами ощупываемый объект при возможности правильного описания вида объекта и его назначения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Однако другие авторы считают этот симптом проявлением амнестической афазии</w:t>
      </w:r>
      <w:r w:rsidR="007F11CB" w:rsidRPr="007F11CB">
        <w:rPr>
          <w:lang w:eastAsia="en-US"/>
        </w:rPr>
        <w:t>.</w:t>
      </w:r>
    </w:p>
    <w:p w:rsidR="00AF0A55" w:rsidRPr="00AF0A55" w:rsidRDefault="00AF0A55" w:rsidP="00FB5AD5">
      <w:pPr>
        <w:widowControl w:val="0"/>
        <w:ind w:firstLine="709"/>
        <w:rPr>
          <w:lang w:val="uk-UA" w:eastAsia="en-US"/>
        </w:rPr>
      </w:pPr>
    </w:p>
    <w:p w:rsidR="00876984" w:rsidRPr="007F11CB" w:rsidRDefault="00876984" w:rsidP="00FB5AD5">
      <w:pPr>
        <w:widowControl w:val="0"/>
        <w:ind w:firstLine="709"/>
        <w:rPr>
          <w:lang w:eastAsia="en-US"/>
        </w:rPr>
      </w:pPr>
      <w:bookmarkStart w:id="11" w:name="_Toc122884355"/>
      <w:bookmarkEnd w:id="11"/>
      <w:r w:rsidRPr="007F11CB">
        <w:rPr>
          <w:lang w:eastAsia="en-US"/>
        </w:rPr>
        <w:t>А</w:t>
      </w:r>
    </w:p>
    <w:p w:rsidR="00876984" w:rsidRPr="007F11CB" w:rsidRDefault="00FB1E04" w:rsidP="00FB5AD5">
      <w:pPr>
        <w:widowControl w:val="0"/>
        <w:ind w:firstLine="709"/>
        <w:rPr>
          <w:lang w:eastAsia="en-US"/>
        </w:rPr>
      </w:pPr>
      <w:r>
        <w:rPr>
          <w:noProof/>
          <w:lang w:eastAsia="en-US"/>
        </w:rPr>
        <w:pict>
          <v:shape id="Рисунок 35" o:spid="_x0000_i1031" type="#_x0000_t75" alt="http://yanko.lib.ru/books/psycho/homskaya=neuropsychology=ann.files/image035.jpg" style="width:167.25pt;height:87.75pt;visibility:visible">
            <v:imagedata r:id="rId13" o:title=""/>
          </v:shape>
        </w:pict>
      </w:r>
      <w:r w:rsidR="00876984" w:rsidRPr="007F11CB">
        <w:rPr>
          <w:lang w:eastAsia="en-US"/>
        </w:rPr>
        <w:t>Б</w:t>
      </w:r>
      <w:r>
        <w:rPr>
          <w:noProof/>
          <w:lang w:eastAsia="en-US"/>
        </w:rPr>
        <w:pict>
          <v:shape id="Рисунок 36" o:spid="_x0000_i1032" type="#_x0000_t75" alt="http://yanko.lib.ru/books/psycho/homskaya=neuropsychology=ann.files/image036.jpg" style="width:180.75pt;height:92.25pt;visibility:visible">
            <v:imagedata r:id="rId14" o:title=""/>
          </v:shape>
        </w:pict>
      </w:r>
    </w:p>
    <w:p w:rsidR="00AF0A55" w:rsidRDefault="00AF0A55" w:rsidP="00FB5AD5">
      <w:pPr>
        <w:widowControl w:val="0"/>
        <w:ind w:firstLine="709"/>
        <w:rPr>
          <w:lang w:eastAsia="en-US"/>
        </w:rPr>
      </w:pPr>
      <w:r>
        <w:rPr>
          <w:lang w:eastAsia="en-US"/>
        </w:rPr>
        <w:t>Рис.</w:t>
      </w:r>
      <w:r>
        <w:rPr>
          <w:lang w:val="uk-UA" w:eastAsia="en-US"/>
        </w:rPr>
        <w:t xml:space="preserve"> </w:t>
      </w:r>
      <w:r>
        <w:rPr>
          <w:lang w:eastAsia="en-US"/>
        </w:rPr>
        <w:t>2</w:t>
      </w:r>
      <w:r w:rsidRPr="007F11CB">
        <w:rPr>
          <w:lang w:eastAsia="en-US"/>
        </w:rPr>
        <w:t>7. Показатели выполнения пробы на узнавание фигур на ощупь</w:t>
      </w:r>
      <w:r>
        <w:rPr>
          <w:lang w:eastAsia="en-US"/>
        </w:rPr>
        <w:t xml:space="preserve"> (</w:t>
      </w:r>
      <w:r w:rsidRPr="007F11CB">
        <w:rPr>
          <w:lang w:eastAsia="en-US"/>
        </w:rPr>
        <w:t>проба Сегена) с закрытыми глазами больными с поражением теменных отделов мозга:</w:t>
      </w:r>
      <w:r>
        <w:rPr>
          <w:lang w:eastAsia="en-US"/>
        </w:rPr>
        <w:t xml:space="preserve"> </w:t>
      </w:r>
      <w:r w:rsidRPr="007F11CB">
        <w:rPr>
          <w:lang w:eastAsia="en-US"/>
        </w:rPr>
        <w:t>А - результаты опознания фигур</w:t>
      </w:r>
      <w:r>
        <w:rPr>
          <w:lang w:eastAsia="en-US"/>
        </w:rPr>
        <w:t xml:space="preserve"> (</w:t>
      </w:r>
      <w:r w:rsidRPr="007F11CB">
        <w:rPr>
          <w:lang w:eastAsia="en-US"/>
        </w:rPr>
        <w:t>по числу ошибок) больными с поражением правой теменной доли</w:t>
      </w:r>
      <w:r>
        <w:rPr>
          <w:lang w:eastAsia="en-US"/>
        </w:rPr>
        <w:t xml:space="preserve"> (</w:t>
      </w:r>
      <w:r w:rsidRPr="007F11CB">
        <w:rPr>
          <w:lang w:eastAsia="en-US"/>
        </w:rPr>
        <w:t>ПТД); ЛТД - то же у больных с поражением левой теменной доли; Б - результаты выполнения пробы больными с поражением передних отделов правой теменной доли</w:t>
      </w:r>
      <w:r>
        <w:rPr>
          <w:lang w:eastAsia="en-US"/>
        </w:rPr>
        <w:t xml:space="preserve"> (</w:t>
      </w:r>
      <w:r w:rsidRPr="007F11CB">
        <w:rPr>
          <w:lang w:eastAsia="en-US"/>
        </w:rPr>
        <w:t>ППО); ПЗО - то же у больных с поражением задних отделов правой теменной доли; ЛПО и ЛЗО - те же обозначения для левой теменной доли; Л - выполнение пробы левой рукой;</w:t>
      </w:r>
      <w:r>
        <w:rPr>
          <w:lang w:eastAsia="en-US"/>
        </w:rPr>
        <w:t xml:space="preserve"> </w:t>
      </w:r>
      <w:r w:rsidRPr="007F11CB">
        <w:rPr>
          <w:lang w:eastAsia="en-US"/>
        </w:rPr>
        <w:t>П - правой; Л+П - обеими руками. Опознание фигур на ощупь в большей степени страдает при поражении правой теменной доли, особенно передних ее отделов</w:t>
      </w:r>
      <w:r>
        <w:rPr>
          <w:lang w:eastAsia="en-US"/>
        </w:rPr>
        <w:t xml:space="preserve"> (</w:t>
      </w:r>
      <w:r w:rsidRPr="007F11CB">
        <w:rPr>
          <w:lang w:eastAsia="en-US"/>
        </w:rPr>
        <w:t>по Н</w:t>
      </w:r>
      <w:r>
        <w:rPr>
          <w:lang w:eastAsia="en-US"/>
        </w:rPr>
        <w:t xml:space="preserve">.Р. </w:t>
      </w:r>
      <w:r w:rsidRPr="007F11CB">
        <w:rPr>
          <w:lang w:eastAsia="en-US"/>
        </w:rPr>
        <w:t>Бабаджановой, 1984)</w:t>
      </w:r>
    </w:p>
    <w:p w:rsidR="007F11CB" w:rsidRDefault="007F11CB" w:rsidP="00FB5AD5">
      <w:pPr>
        <w:widowControl w:val="0"/>
        <w:ind w:firstLine="709"/>
        <w:rPr>
          <w:i/>
          <w:iCs/>
          <w:lang w:eastAsia="en-US"/>
        </w:rPr>
      </w:pPr>
    </w:p>
    <w:p w:rsidR="007F11CB" w:rsidRDefault="007F11CB" w:rsidP="00FB5AD5">
      <w:pPr>
        <w:widowControl w:val="0"/>
        <w:ind w:firstLine="709"/>
        <w:rPr>
          <w:i/>
          <w:iCs/>
          <w:lang w:eastAsia="en-US"/>
        </w:rPr>
      </w:pPr>
      <w:r w:rsidRPr="007F11CB">
        <w:rPr>
          <w:i/>
          <w:iCs/>
          <w:lang w:eastAsia="en-US"/>
        </w:rPr>
        <w:t>Исследования</w:t>
      </w:r>
      <w:r w:rsidR="00876984" w:rsidRPr="007F11CB">
        <w:rPr>
          <w:i/>
          <w:iCs/>
          <w:lang w:eastAsia="en-US"/>
        </w:rPr>
        <w:t>, которые могли бы объяснить психологические и физиологические механизмы возникновения разного рода нарушений тактильного гнозиса</w:t>
      </w:r>
      <w:r w:rsidRPr="007F11CB">
        <w:rPr>
          <w:i/>
          <w:iCs/>
          <w:lang w:eastAsia="en-US"/>
        </w:rPr>
        <w:t>.</w:t>
      </w:r>
    </w:p>
    <w:p w:rsidR="00D25B2C" w:rsidRPr="007F11CB" w:rsidRDefault="007910B8" w:rsidP="00FB5AD5">
      <w:pPr>
        <w:pStyle w:val="2"/>
        <w:keepNext w:val="0"/>
        <w:widowControl w:val="0"/>
      </w:pPr>
      <w:bookmarkStart w:id="12" w:name="_Toc274915673"/>
      <w:r w:rsidRPr="007F11CB">
        <w:t>3</w:t>
      </w:r>
      <w:r w:rsidR="007F11CB" w:rsidRPr="007F11CB">
        <w:t xml:space="preserve">. </w:t>
      </w:r>
      <w:r w:rsidR="00D25B2C" w:rsidRPr="007F11CB">
        <w:t>Сенсорные и гностические слуховые расстройства</w:t>
      </w:r>
      <w:r w:rsidR="007F11CB" w:rsidRPr="007F11CB">
        <w:t xml:space="preserve">. </w:t>
      </w:r>
      <w:r w:rsidR="00D25B2C" w:rsidRPr="007F11CB">
        <w:t>Слуховые агнозии</w:t>
      </w:r>
      <w:bookmarkEnd w:id="12"/>
    </w:p>
    <w:p w:rsidR="007F11CB" w:rsidRDefault="007F11CB" w:rsidP="00FB5AD5">
      <w:pPr>
        <w:widowControl w:val="0"/>
        <w:ind w:firstLine="709"/>
        <w:rPr>
          <w:lang w:eastAsia="en-US"/>
        </w:rPr>
      </w:pPr>
      <w:bookmarkStart w:id="13" w:name="_Toc122884180"/>
    </w:p>
    <w:p w:rsidR="00D25B2C" w:rsidRPr="007F11CB" w:rsidRDefault="00D25B2C" w:rsidP="00FB5AD5">
      <w:pPr>
        <w:pStyle w:val="2"/>
        <w:keepNext w:val="0"/>
        <w:widowControl w:val="0"/>
      </w:pPr>
      <w:bookmarkStart w:id="14" w:name="_Toc274915674"/>
      <w:r w:rsidRPr="007F11CB">
        <w:t>Слуховой</w:t>
      </w:r>
      <w:bookmarkEnd w:id="13"/>
      <w:r w:rsidRPr="007F11CB">
        <w:t xml:space="preserve"> анализатор</w:t>
      </w:r>
      <w:r w:rsidR="007F11CB" w:rsidRPr="007F11CB">
        <w:t xml:space="preserve">. </w:t>
      </w:r>
      <w:bookmarkStart w:id="15" w:name="_Toc122884181"/>
      <w:r w:rsidRPr="007F11CB">
        <w:t>Сенсорные</w:t>
      </w:r>
      <w:bookmarkEnd w:id="15"/>
      <w:r w:rsidRPr="007F11CB">
        <w:t xml:space="preserve"> слуховые расстройства</w:t>
      </w:r>
      <w:bookmarkEnd w:id="14"/>
    </w:p>
    <w:p w:rsidR="007F11CB" w:rsidRDefault="007F11CB" w:rsidP="00FB5AD5">
      <w:pPr>
        <w:widowControl w:val="0"/>
        <w:ind w:firstLine="709"/>
        <w:rPr>
          <w:lang w:eastAsia="en-US"/>
        </w:rPr>
      </w:pPr>
    </w:p>
    <w:p w:rsidR="007F11CB" w:rsidRDefault="00D25B2C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Слуховая система, или слуховой анализатор</w:t>
      </w:r>
      <w:r w:rsidRPr="007F11CB">
        <w:rPr>
          <w:vertAlign w:val="superscript"/>
          <w:lang w:eastAsia="en-US"/>
        </w:rPr>
        <w:t>1</w:t>
      </w:r>
      <w:r w:rsidRPr="007F11CB">
        <w:rPr>
          <w:lang w:eastAsia="en-US"/>
        </w:rPr>
        <w:t xml:space="preserve"> человека,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 xml:space="preserve">совокупность нервных структур, воспринимающих и дифференцирующих звуковые раздражения и определяющих направление и степень удаленности источника звука, </w:t>
      </w:r>
      <w:r w:rsidR="007F11CB">
        <w:rPr>
          <w:lang w:eastAsia="en-US"/>
        </w:rPr>
        <w:t>т.е.</w:t>
      </w:r>
      <w:r w:rsidR="007F11CB" w:rsidRPr="007F11CB">
        <w:rPr>
          <w:lang w:eastAsia="en-US"/>
        </w:rPr>
        <w:t xml:space="preserve"> </w:t>
      </w:r>
      <w:r w:rsidRPr="007F11CB">
        <w:rPr>
          <w:lang w:eastAsia="en-US"/>
        </w:rPr>
        <w:t>осуществляющих слуховую ориентировку в пространстве</w:t>
      </w:r>
      <w:r w:rsidR="007F11CB" w:rsidRPr="007F11CB">
        <w:rPr>
          <w:lang w:eastAsia="en-US"/>
        </w:rPr>
        <w:t>.</w:t>
      </w:r>
    </w:p>
    <w:p w:rsidR="007F11CB" w:rsidRDefault="00D25B2C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Как и все анализаторные системы, звуковой анализатор имеет уровневое строение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Основные уровни его организации</w:t>
      </w:r>
      <w:r w:rsidR="007F11CB" w:rsidRPr="007F11CB">
        <w:rPr>
          <w:lang w:eastAsia="en-US"/>
        </w:rPr>
        <w:t>:</w:t>
      </w:r>
    </w:p>
    <w:p w:rsidR="007F11CB" w:rsidRDefault="00D25B2C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рецептор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кортиев орган улитки</w:t>
      </w:r>
      <w:r w:rsidR="007F11CB" w:rsidRPr="007F11CB">
        <w:rPr>
          <w:lang w:eastAsia="en-US"/>
        </w:rPr>
        <w:t>);</w:t>
      </w:r>
    </w:p>
    <w:p w:rsidR="007F11CB" w:rsidRDefault="00D25B2C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слуховой нерв</w:t>
      </w:r>
      <w:r w:rsidR="007F11CB">
        <w:rPr>
          <w:lang w:eastAsia="en-US"/>
        </w:rPr>
        <w:t xml:space="preserve"> (</w:t>
      </w:r>
      <w:r w:rsidRPr="007F11CB">
        <w:rPr>
          <w:lang w:val="en-US" w:eastAsia="en-US"/>
        </w:rPr>
        <w:t>VIII</w:t>
      </w:r>
      <w:r w:rsidRPr="007F11CB">
        <w:rPr>
          <w:lang w:eastAsia="en-US"/>
        </w:rPr>
        <w:t xml:space="preserve"> пара</w:t>
      </w:r>
      <w:r w:rsidR="007F11CB" w:rsidRPr="007F11CB">
        <w:rPr>
          <w:lang w:eastAsia="en-US"/>
        </w:rPr>
        <w:t>);</w:t>
      </w:r>
    </w:p>
    <w:p w:rsidR="007F11CB" w:rsidRDefault="00D25B2C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ядра продолговатого мозга</w:t>
      </w:r>
      <w:r w:rsidR="007F11CB" w:rsidRPr="007F11CB">
        <w:rPr>
          <w:lang w:eastAsia="en-US"/>
        </w:rPr>
        <w:t>;</w:t>
      </w:r>
    </w:p>
    <w:p w:rsidR="007F11CB" w:rsidRDefault="00D25B2C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мозжечок</w:t>
      </w:r>
      <w:r w:rsidR="007F11CB" w:rsidRPr="007F11CB">
        <w:rPr>
          <w:lang w:eastAsia="en-US"/>
        </w:rPr>
        <w:t>;</w:t>
      </w:r>
    </w:p>
    <w:p w:rsidR="007F11CB" w:rsidRDefault="00D25B2C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средний мозг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нижние бугры четверохолмия</w:t>
      </w:r>
      <w:r w:rsidR="007F11CB" w:rsidRPr="007F11CB">
        <w:rPr>
          <w:lang w:eastAsia="en-US"/>
        </w:rPr>
        <w:t>);</w:t>
      </w:r>
    </w:p>
    <w:p w:rsidR="007F11CB" w:rsidRDefault="00D25B2C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медиальное или внутреннее коленчатое тело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МКТ, ВКТ</w:t>
      </w:r>
      <w:r w:rsidR="007F11CB" w:rsidRPr="007F11CB">
        <w:rPr>
          <w:lang w:eastAsia="en-US"/>
        </w:rPr>
        <w:t>);</w:t>
      </w:r>
    </w:p>
    <w:p w:rsidR="007F11CB" w:rsidRDefault="00D25B2C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слуховое сияние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пути, идущие от МКТ в кору больших полушарий</w:t>
      </w:r>
      <w:r w:rsidR="007F11CB" w:rsidRPr="007F11CB">
        <w:rPr>
          <w:lang w:eastAsia="en-US"/>
        </w:rPr>
        <w:t>);</w:t>
      </w:r>
    </w:p>
    <w:p w:rsidR="007F11CB" w:rsidRDefault="00D25B2C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первичное поле коры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41-е поле височных долей мозга по Бродману</w:t>
      </w:r>
      <w:r w:rsidR="007F11CB" w:rsidRPr="007F11CB">
        <w:rPr>
          <w:lang w:eastAsia="en-US"/>
        </w:rPr>
        <w:t>),</w:t>
      </w:r>
      <w:r w:rsidRPr="007F11CB">
        <w:rPr>
          <w:lang w:eastAsia="en-US"/>
        </w:rPr>
        <w:t xml:space="preserve"> находящееся в извилине Гешеля</w:t>
      </w:r>
      <w:r w:rsidR="007F11CB">
        <w:rPr>
          <w:lang w:eastAsia="en-US"/>
        </w:rPr>
        <w:t xml:space="preserve"> (рис.2</w:t>
      </w:r>
      <w:r w:rsidRPr="007F11CB">
        <w:rPr>
          <w:lang w:eastAsia="en-US"/>
        </w:rPr>
        <w:t xml:space="preserve">8 и </w:t>
      </w:r>
      <w:r w:rsidR="007F11CB">
        <w:rPr>
          <w:lang w:eastAsia="en-US"/>
        </w:rPr>
        <w:t>рис.1</w:t>
      </w:r>
      <w:r w:rsidRPr="007F11CB">
        <w:rPr>
          <w:lang w:eastAsia="en-US"/>
        </w:rPr>
        <w:t>8, Б</w:t>
      </w:r>
      <w:r w:rsidR="007F11CB" w:rsidRPr="007F11CB">
        <w:rPr>
          <w:lang w:eastAsia="en-US"/>
        </w:rPr>
        <w:t xml:space="preserve">; </w:t>
      </w:r>
      <w:r w:rsidRPr="007F11CB">
        <w:rPr>
          <w:lang w:eastAsia="en-US"/>
        </w:rPr>
        <w:t>цветная вклейка</w:t>
      </w:r>
      <w:r w:rsidR="007F11CB" w:rsidRPr="007F11CB">
        <w:rPr>
          <w:lang w:eastAsia="en-US"/>
        </w:rPr>
        <w:t>).</w:t>
      </w:r>
    </w:p>
    <w:p w:rsidR="00D25B2C" w:rsidRPr="007F11CB" w:rsidRDefault="00D25B2C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Только из перечисления уровней слуховой системы уже видно, что она в отличие от зрительной и кож</w:t>
      </w:r>
      <w:r w:rsidR="007F11CB">
        <w:rPr>
          <w:lang w:eastAsia="en-US"/>
        </w:rPr>
        <w:t>но-кинестетической систем харак</w:t>
      </w:r>
      <w:r w:rsidR="007F11CB" w:rsidRPr="007F11CB">
        <w:rPr>
          <w:lang w:eastAsia="en-US"/>
        </w:rPr>
        <w:t>теризуется большим количеством звеньев.</w:t>
      </w:r>
    </w:p>
    <w:p w:rsidR="00AF0A55" w:rsidRDefault="007F11CB" w:rsidP="00FB5AD5">
      <w:pPr>
        <w:widowControl w:val="0"/>
        <w:ind w:firstLine="709"/>
        <w:rPr>
          <w:noProof/>
          <w:lang w:val="uk-UA" w:eastAsia="en-US"/>
        </w:rPr>
      </w:pPr>
      <w:bookmarkStart w:id="16" w:name="_Toc122884356"/>
      <w:bookmarkEnd w:id="16"/>
      <w:r>
        <w:rPr>
          <w:lang w:eastAsia="en-US"/>
        </w:rPr>
        <w:br w:type="page"/>
      </w:r>
      <w:r w:rsidR="00FB1E04">
        <w:rPr>
          <w:noProof/>
          <w:lang w:eastAsia="en-US"/>
        </w:rPr>
        <w:pict>
          <v:shape id="Рисунок 37" o:spid="_x0000_i1033" type="#_x0000_t75" alt="http://yanko.lib.ru/books/psycho/homskaya=neuropsychology=ann.files/image037.jpg" style="width:106.5pt;height:2in;visibility:visible">
            <v:imagedata r:id="rId15" o:title=""/>
          </v:shape>
        </w:pict>
      </w:r>
    </w:p>
    <w:p w:rsidR="007F11CB" w:rsidRDefault="007F11CB" w:rsidP="00FB5AD5">
      <w:pPr>
        <w:widowControl w:val="0"/>
        <w:ind w:firstLine="709"/>
        <w:rPr>
          <w:lang w:eastAsia="en-US"/>
        </w:rPr>
      </w:pPr>
      <w:r>
        <w:rPr>
          <w:lang w:eastAsia="en-US"/>
        </w:rPr>
        <w:t>Рис.2</w:t>
      </w:r>
      <w:r w:rsidR="00D25B2C" w:rsidRPr="007F11CB">
        <w:rPr>
          <w:lang w:eastAsia="en-US"/>
        </w:rPr>
        <w:t>8</w:t>
      </w:r>
      <w:r w:rsidRPr="007F11CB">
        <w:rPr>
          <w:lang w:eastAsia="en-US"/>
        </w:rPr>
        <w:t xml:space="preserve">. </w:t>
      </w:r>
      <w:r w:rsidR="00D25B2C" w:rsidRPr="007F11CB">
        <w:rPr>
          <w:lang w:eastAsia="en-US"/>
        </w:rPr>
        <w:t>Схема строения слухового анализатора</w:t>
      </w:r>
      <w:r w:rsidRPr="007F11CB">
        <w:rPr>
          <w:lang w:eastAsia="en-US"/>
        </w:rPr>
        <w:t>.</w:t>
      </w:r>
    </w:p>
    <w:p w:rsidR="007F11CB" w:rsidRDefault="00D25B2C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Слуховая система имеет не только много уровней, но и большое число перекрестных комиссур, благодаря которым каждое ухо проецируется в оба полушария мозга</w:t>
      </w:r>
      <w:r w:rsidR="007F11CB" w:rsidRPr="007F11CB">
        <w:rPr>
          <w:lang w:eastAsia="en-US"/>
        </w:rPr>
        <w:t>:</w:t>
      </w:r>
    </w:p>
    <w:p w:rsidR="00D25B2C" w:rsidRPr="007F11CB" w:rsidRDefault="00D25B2C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1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мозолистое тело</w:t>
      </w:r>
      <w:r w:rsidR="007F11CB" w:rsidRPr="007F11CB">
        <w:rPr>
          <w:lang w:eastAsia="en-US"/>
        </w:rPr>
        <w:t xml:space="preserve">; </w:t>
      </w:r>
      <w:r w:rsidRPr="007F11CB">
        <w:rPr>
          <w:lang w:eastAsia="en-US"/>
        </w:rPr>
        <w:t>2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комиссура нижних бугров четверохолмия</w:t>
      </w:r>
      <w:r w:rsidR="007F11CB" w:rsidRPr="007F11CB">
        <w:rPr>
          <w:lang w:eastAsia="en-US"/>
        </w:rPr>
        <w:t xml:space="preserve">; </w:t>
      </w:r>
      <w:r w:rsidRPr="007F11CB">
        <w:rPr>
          <w:lang w:eastAsia="en-US"/>
        </w:rPr>
        <w:t>3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комиссура Пробста</w:t>
      </w:r>
    </w:p>
    <w:p w:rsidR="00D25B2C" w:rsidRPr="007F11CB" w:rsidRDefault="00D25B2C" w:rsidP="00FB5AD5">
      <w:pPr>
        <w:widowControl w:val="0"/>
        <w:ind w:firstLine="709"/>
        <w:rPr>
          <w:lang w:eastAsia="en-US"/>
        </w:rPr>
      </w:pPr>
    </w:p>
    <w:p w:rsidR="007F11CB" w:rsidRDefault="00D25B2C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Это существенный факт, определяющий особенности работы слуховой системы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Существуют и другие анатомические особенности слухового анализатора</w:t>
      </w:r>
      <w:r w:rsidR="007F11CB" w:rsidRPr="007F11CB">
        <w:rPr>
          <w:lang w:eastAsia="en-US"/>
        </w:rPr>
        <w:t>.</w:t>
      </w:r>
    </w:p>
    <w:p w:rsidR="007F11CB" w:rsidRDefault="00D25B2C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Слуховая система очень древняя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Она сформировалась первоначально как система анализа вестибулярных раздражений, и только постепенно из нее выделилась специальная подсистема, занимающаяся анализом звуков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Однако принцип работы вестибулярной и слуховой систем в целом остался одним и тем же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Он основан на превращении механического колебания в нервный импульс путем воздействия эндолимфы на нервные окончания клеток, расположенных в лабиринте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часть внутреннего уха</w:t>
      </w:r>
      <w:r w:rsidR="007F11CB" w:rsidRPr="007F11CB">
        <w:rPr>
          <w:lang w:eastAsia="en-US"/>
        </w:rPr>
        <w:t>).</w:t>
      </w:r>
    </w:p>
    <w:p w:rsidR="007F11CB" w:rsidRPr="00AF0A55" w:rsidRDefault="00D25B2C" w:rsidP="00FB5AD5">
      <w:pPr>
        <w:widowControl w:val="0"/>
        <w:ind w:firstLine="709"/>
        <w:rPr>
          <w:lang w:val="uk-UA" w:eastAsia="en-US"/>
        </w:rPr>
      </w:pPr>
      <w:r w:rsidRPr="007F11CB">
        <w:rPr>
          <w:lang w:eastAsia="en-US"/>
        </w:rPr>
        <w:t>История возникновения слухового анализатора зафиксирована не только в общем принципе работы вестибулярной и слуховой систем, но и в тесном анатомическом единстве их организации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Как известно,</w:t>
      </w:r>
      <w:r w:rsidR="00AF0A55">
        <w:rPr>
          <w:lang w:val="uk-UA" w:eastAsia="en-US"/>
        </w:rPr>
        <w:t xml:space="preserve"> г</w:t>
      </w:r>
      <w:r w:rsidRPr="007F11CB">
        <w:rPr>
          <w:lang w:eastAsia="en-US"/>
        </w:rPr>
        <w:t>ностические слуховые расстройства связаны с поражением ядерной зоны слухового анализатора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куда кроме 41-го поля входят 42-е</w:t>
      </w:r>
      <w:r w:rsidR="008461D3" w:rsidRPr="007F11CB">
        <w:rPr>
          <w:lang w:eastAsia="en-US"/>
        </w:rPr>
        <w:t xml:space="preserve"> </w:t>
      </w:r>
      <w:r w:rsidRPr="007F11CB">
        <w:rPr>
          <w:lang w:eastAsia="en-US"/>
        </w:rPr>
        <w:t>и 22-е поля</w:t>
      </w:r>
      <w:r w:rsidR="007F11CB" w:rsidRPr="007F11CB">
        <w:rPr>
          <w:lang w:eastAsia="en-US"/>
        </w:rPr>
        <w:t xml:space="preserve">). </w:t>
      </w:r>
      <w:r w:rsidRPr="007F11CB">
        <w:rPr>
          <w:lang w:eastAsia="en-US"/>
        </w:rPr>
        <w:t>В клинической и нейропсихологической литературе многократно описаны нарушения слуховых функций, возникающие при поражениях ядерной зоны слуховой системы правого и левого полушарий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А</w:t>
      </w:r>
      <w:r w:rsidR="007F11CB">
        <w:rPr>
          <w:lang w:eastAsia="en-US"/>
        </w:rPr>
        <w:t xml:space="preserve">.Р. </w:t>
      </w:r>
      <w:r w:rsidRPr="007F11CB">
        <w:rPr>
          <w:lang w:eastAsia="en-US"/>
        </w:rPr>
        <w:t>Лурия, 1947</w:t>
      </w:r>
      <w:r w:rsidR="007F11CB">
        <w:rPr>
          <w:lang w:eastAsia="en-US"/>
        </w:rPr>
        <w:t>, 19</w:t>
      </w:r>
      <w:r w:rsidRPr="007F11CB">
        <w:rPr>
          <w:lang w:eastAsia="en-US"/>
        </w:rPr>
        <w:t>62, 1973</w:t>
      </w:r>
      <w:r w:rsidR="007F11CB">
        <w:rPr>
          <w:lang w:eastAsia="en-US"/>
        </w:rPr>
        <w:t>, 19</w:t>
      </w:r>
      <w:r w:rsidRPr="007F11CB">
        <w:rPr>
          <w:lang w:eastAsia="en-US"/>
        </w:rPr>
        <w:t>74, 1976</w:t>
      </w:r>
      <w:r w:rsidR="007F11CB" w:rsidRPr="007F11CB">
        <w:rPr>
          <w:lang w:eastAsia="en-US"/>
        </w:rPr>
        <w:t xml:space="preserve">; </w:t>
      </w:r>
      <w:r w:rsidRPr="007F11CB">
        <w:rPr>
          <w:lang w:eastAsia="en-US"/>
        </w:rPr>
        <w:t>А</w:t>
      </w:r>
      <w:r w:rsidR="007F11CB">
        <w:rPr>
          <w:lang w:eastAsia="en-US"/>
        </w:rPr>
        <w:t xml:space="preserve">.Б. </w:t>
      </w:r>
      <w:r w:rsidRPr="007F11CB">
        <w:rPr>
          <w:lang w:eastAsia="en-US"/>
        </w:rPr>
        <w:t>Бару, Т</w:t>
      </w:r>
      <w:r w:rsidR="007F11CB">
        <w:rPr>
          <w:lang w:eastAsia="en-US"/>
        </w:rPr>
        <w:t xml:space="preserve">.А. </w:t>
      </w:r>
      <w:r w:rsidRPr="007F11CB">
        <w:rPr>
          <w:lang w:eastAsia="en-US"/>
        </w:rPr>
        <w:t xml:space="preserve">Кара-сева, 1973 и </w:t>
      </w:r>
      <w:r w:rsidR="007F11CB">
        <w:rPr>
          <w:lang w:eastAsia="en-US"/>
        </w:rPr>
        <w:t>др.)</w:t>
      </w:r>
      <w:r w:rsidR="007F11CB" w:rsidRPr="007F11CB">
        <w:rPr>
          <w:lang w:eastAsia="en-US"/>
        </w:rPr>
        <w:t>.</w:t>
      </w:r>
    </w:p>
    <w:p w:rsidR="007F11CB" w:rsidRDefault="00D25B2C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При поражении вторичных корковых полей слуховой системы правого полушария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42-го и 22-го</w:t>
      </w:r>
      <w:r w:rsidR="007F11CB" w:rsidRPr="007F11CB">
        <w:rPr>
          <w:lang w:eastAsia="en-US"/>
        </w:rPr>
        <w:t xml:space="preserve">) </w:t>
      </w:r>
      <w:r w:rsidRPr="007F11CB">
        <w:rPr>
          <w:lang w:eastAsia="en-US"/>
        </w:rPr>
        <w:t>больные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правши</w:t>
      </w:r>
      <w:r w:rsidR="007F11CB" w:rsidRPr="007F11CB">
        <w:rPr>
          <w:lang w:eastAsia="en-US"/>
        </w:rPr>
        <w:t xml:space="preserve">) </w:t>
      </w:r>
      <w:r w:rsidRPr="007F11CB">
        <w:rPr>
          <w:lang w:eastAsia="en-US"/>
        </w:rPr>
        <w:t>не способны определить значение различных бытовых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предметных</w:t>
      </w:r>
      <w:r w:rsidR="007F11CB" w:rsidRPr="007F11CB">
        <w:rPr>
          <w:lang w:eastAsia="en-US"/>
        </w:rPr>
        <w:t xml:space="preserve">) </w:t>
      </w:r>
      <w:r w:rsidRPr="007F11CB">
        <w:rPr>
          <w:lang w:eastAsia="en-US"/>
        </w:rPr>
        <w:t>звуков и шумов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Это нарушение носит название слуховая или акустическая агнозия</w:t>
      </w:r>
      <w:r w:rsidR="007F11CB" w:rsidRPr="007F11CB">
        <w:rPr>
          <w:lang w:eastAsia="en-US"/>
        </w:rPr>
        <w:t>.</w:t>
      </w:r>
    </w:p>
    <w:p w:rsidR="00D25B2C" w:rsidRPr="007F11CB" w:rsidRDefault="00D25B2C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 xml:space="preserve">В грубых случаях слуховая агнозия выражается в том, что больные не могут определить смысл самых простых бытовых звуков, например скрип дверей, шум шагов, звук льющейся воды и </w:t>
      </w:r>
      <w:r w:rsidR="007F11CB">
        <w:rPr>
          <w:lang w:eastAsia="en-US"/>
        </w:rPr>
        <w:t>т.п.,</w:t>
      </w:r>
      <w:r w:rsidRPr="007F11CB">
        <w:rPr>
          <w:lang w:eastAsia="en-US"/>
        </w:rPr>
        <w:t xml:space="preserve"> </w:t>
      </w:r>
      <w:r w:rsidR="007F11CB">
        <w:rPr>
          <w:lang w:eastAsia="en-US"/>
        </w:rPr>
        <w:t>т.е.</w:t>
      </w:r>
      <w:r w:rsidR="007F11CB" w:rsidRPr="007F11CB">
        <w:rPr>
          <w:lang w:eastAsia="en-US"/>
        </w:rPr>
        <w:t xml:space="preserve"> </w:t>
      </w:r>
      <w:r w:rsidRPr="007F11CB">
        <w:rPr>
          <w:lang w:eastAsia="en-US"/>
        </w:rPr>
        <w:t>всех тех</w:t>
      </w:r>
    </w:p>
    <w:p w:rsidR="00AF0A55" w:rsidRDefault="00AF0A55" w:rsidP="00FB5AD5">
      <w:pPr>
        <w:widowControl w:val="0"/>
        <w:ind w:firstLine="709"/>
        <w:rPr>
          <w:lang w:val="uk-UA" w:eastAsia="en-US"/>
        </w:rPr>
      </w:pPr>
      <w:bookmarkStart w:id="17" w:name="_Toc122884357"/>
      <w:bookmarkEnd w:id="17"/>
    </w:p>
    <w:p w:rsidR="00AF0A55" w:rsidRPr="007F11CB" w:rsidRDefault="00AF0A55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А</w:t>
      </w:r>
    </w:p>
    <w:p w:rsidR="00AF0A55" w:rsidRDefault="00FB1E04" w:rsidP="00FB5AD5">
      <w:pPr>
        <w:widowControl w:val="0"/>
        <w:ind w:firstLine="709"/>
        <w:rPr>
          <w:noProof/>
          <w:lang w:val="uk-UA" w:eastAsia="en-US"/>
        </w:rPr>
      </w:pPr>
      <w:r>
        <w:rPr>
          <w:noProof/>
          <w:lang w:eastAsia="en-US"/>
        </w:rPr>
        <w:pict>
          <v:shape id="Рисунок 38" o:spid="_x0000_i1034" type="#_x0000_t75" alt="http://yanko.lib.ru/books/psycho/homskaya=neuropsychology=ann.files/image038.jpg" style="width:198pt;height:63.75pt;visibility:visible">
            <v:imagedata r:id="rId16" o:title=""/>
          </v:shape>
        </w:pict>
      </w:r>
    </w:p>
    <w:p w:rsidR="00AF0A55" w:rsidRPr="007F11CB" w:rsidRDefault="00AF0A55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Б</w:t>
      </w:r>
    </w:p>
    <w:p w:rsidR="00AF0A55" w:rsidRPr="007F11CB" w:rsidRDefault="00FB1E04" w:rsidP="00FB5AD5">
      <w:pPr>
        <w:widowControl w:val="0"/>
        <w:ind w:firstLine="709"/>
        <w:rPr>
          <w:lang w:eastAsia="en-US"/>
        </w:rPr>
      </w:pPr>
      <w:r>
        <w:rPr>
          <w:noProof/>
          <w:lang w:eastAsia="en-US"/>
        </w:rPr>
        <w:pict>
          <v:shape id="Рисунок 39" o:spid="_x0000_i1035" type="#_x0000_t75" alt="http://yanko.lib.ru/books/psycho/homskaya=neuropsychology=ann.files/image039.jpg" style="width:203.25pt;height:78.75pt;visibility:visible">
            <v:imagedata r:id="rId17" o:title=""/>
          </v:shape>
        </w:pict>
      </w:r>
    </w:p>
    <w:p w:rsidR="007F11CB" w:rsidRDefault="007F11CB" w:rsidP="00FB5AD5">
      <w:pPr>
        <w:widowControl w:val="0"/>
        <w:ind w:firstLine="709"/>
        <w:rPr>
          <w:lang w:eastAsia="en-US"/>
        </w:rPr>
      </w:pPr>
      <w:r>
        <w:rPr>
          <w:lang w:eastAsia="en-US"/>
        </w:rPr>
        <w:t>Рис.2</w:t>
      </w:r>
      <w:r w:rsidR="00D25B2C" w:rsidRPr="007F11CB">
        <w:rPr>
          <w:lang w:eastAsia="en-US"/>
        </w:rPr>
        <w:t>9</w:t>
      </w:r>
      <w:r w:rsidRPr="007F11CB">
        <w:rPr>
          <w:lang w:eastAsia="en-US"/>
        </w:rPr>
        <w:t xml:space="preserve">. </w:t>
      </w:r>
      <w:r w:rsidR="00D25B2C" w:rsidRPr="007F11CB">
        <w:rPr>
          <w:lang w:eastAsia="en-US"/>
        </w:rPr>
        <w:t>Пороги восприятия коротких звуков левым и правым, ушами</w:t>
      </w:r>
      <w:r w:rsidRPr="007F11CB">
        <w:rPr>
          <w:lang w:eastAsia="en-US"/>
        </w:rPr>
        <w:t>:</w:t>
      </w:r>
      <w:r>
        <w:rPr>
          <w:lang w:eastAsia="en-US"/>
        </w:rPr>
        <w:t xml:space="preserve"> </w:t>
      </w:r>
      <w:r w:rsidR="00D25B2C" w:rsidRPr="007F11CB">
        <w:rPr>
          <w:lang w:eastAsia="en-US"/>
        </w:rPr>
        <w:t>А</w:t>
      </w:r>
      <w:r w:rsidRPr="007F11CB">
        <w:rPr>
          <w:lang w:eastAsia="en-US"/>
        </w:rPr>
        <w:t xml:space="preserve"> - </w:t>
      </w:r>
      <w:r w:rsidR="00D25B2C" w:rsidRPr="007F11CB">
        <w:rPr>
          <w:lang w:eastAsia="en-US"/>
        </w:rPr>
        <w:t>зависимость обнаружения звуковых стимулов</w:t>
      </w:r>
      <w:r w:rsidRPr="007F11CB">
        <w:rPr>
          <w:lang w:eastAsia="en-US"/>
        </w:rPr>
        <w:t xml:space="preserve"> - </w:t>
      </w:r>
      <w:r w:rsidR="00D25B2C" w:rsidRPr="007F11CB">
        <w:rPr>
          <w:lang w:eastAsia="en-US"/>
        </w:rPr>
        <w:t>тонов 1000 Гц и белого шума</w:t>
      </w:r>
      <w:r>
        <w:rPr>
          <w:lang w:eastAsia="en-US"/>
        </w:rPr>
        <w:t xml:space="preserve"> (</w:t>
      </w:r>
      <w:r w:rsidR="00D25B2C" w:rsidRPr="007F11CB">
        <w:rPr>
          <w:lang w:eastAsia="en-US"/>
        </w:rPr>
        <w:t>б</w:t>
      </w:r>
      <w:r w:rsidRPr="007F11CB">
        <w:rPr>
          <w:lang w:eastAsia="en-US"/>
        </w:rPr>
        <w:t xml:space="preserve">) </w:t>
      </w:r>
      <w:r w:rsidR="00D25B2C" w:rsidRPr="007F11CB">
        <w:rPr>
          <w:lang w:eastAsia="en-US"/>
        </w:rPr>
        <w:t>от их длительности у здоровых испытуемых</w:t>
      </w:r>
      <w:r w:rsidRPr="007F11CB">
        <w:rPr>
          <w:lang w:eastAsia="en-US"/>
        </w:rPr>
        <w:t xml:space="preserve">; </w:t>
      </w:r>
      <w:r w:rsidR="00D25B2C" w:rsidRPr="007F11CB">
        <w:rPr>
          <w:lang w:eastAsia="en-US"/>
        </w:rPr>
        <w:t>сплошная линия</w:t>
      </w:r>
      <w:r w:rsidRPr="007F11CB">
        <w:rPr>
          <w:lang w:eastAsia="en-US"/>
        </w:rPr>
        <w:t xml:space="preserve"> - </w:t>
      </w:r>
      <w:r w:rsidR="00D25B2C" w:rsidRPr="007F11CB">
        <w:rPr>
          <w:lang w:eastAsia="en-US"/>
        </w:rPr>
        <w:t>результаты измерения порогов на левом ухе, пунктирная</w:t>
      </w:r>
      <w:r w:rsidRPr="007F11CB">
        <w:rPr>
          <w:lang w:eastAsia="en-US"/>
        </w:rPr>
        <w:t xml:space="preserve"> - </w:t>
      </w:r>
      <w:r w:rsidR="00D25B2C" w:rsidRPr="007F11CB">
        <w:rPr>
          <w:lang w:eastAsia="en-US"/>
        </w:rPr>
        <w:t>то же на правом ухе</w:t>
      </w:r>
      <w:r w:rsidRPr="007F11CB">
        <w:rPr>
          <w:lang w:eastAsia="en-US"/>
        </w:rPr>
        <w:t>;</w:t>
      </w:r>
      <w:r>
        <w:rPr>
          <w:lang w:eastAsia="en-US"/>
        </w:rPr>
        <w:t xml:space="preserve"> </w:t>
      </w:r>
      <w:r w:rsidR="00D25B2C" w:rsidRPr="007F11CB">
        <w:rPr>
          <w:lang w:eastAsia="en-US"/>
        </w:rPr>
        <w:t>Б</w:t>
      </w:r>
      <w:r w:rsidRPr="007F11CB">
        <w:rPr>
          <w:lang w:eastAsia="en-US"/>
        </w:rPr>
        <w:t xml:space="preserve"> - </w:t>
      </w:r>
      <w:r w:rsidR="00D25B2C" w:rsidRPr="007F11CB">
        <w:rPr>
          <w:lang w:eastAsia="en-US"/>
        </w:rPr>
        <w:t>зависимость порогов обнаружения звуковых стимулов</w:t>
      </w:r>
      <w:r>
        <w:rPr>
          <w:lang w:eastAsia="en-US"/>
        </w:rPr>
        <w:t xml:space="preserve"> (</w:t>
      </w:r>
      <w:r w:rsidR="00D25B2C" w:rsidRPr="007F11CB">
        <w:rPr>
          <w:lang w:eastAsia="en-US"/>
        </w:rPr>
        <w:t>тон 1000 Гц</w:t>
      </w:r>
      <w:r w:rsidRPr="007F11CB">
        <w:rPr>
          <w:lang w:eastAsia="en-US"/>
        </w:rPr>
        <w:t xml:space="preserve">) </w:t>
      </w:r>
      <w:r w:rsidR="00D25B2C" w:rsidRPr="007F11CB">
        <w:rPr>
          <w:lang w:eastAsia="en-US"/>
        </w:rPr>
        <w:t>от их дополнительности у больной с резекцией верхней и средней височной извилины правого полушария в связи с опухолью</w:t>
      </w:r>
      <w:r>
        <w:rPr>
          <w:lang w:eastAsia="en-US"/>
        </w:rPr>
        <w:t xml:space="preserve"> (</w:t>
      </w:r>
      <w:r w:rsidR="00D25B2C" w:rsidRPr="007F11CB">
        <w:rPr>
          <w:lang w:eastAsia="en-US"/>
        </w:rPr>
        <w:t>а</w:t>
      </w:r>
      <w:r w:rsidRPr="007F11CB">
        <w:rPr>
          <w:lang w:eastAsia="en-US"/>
        </w:rPr>
        <w:t xml:space="preserve">); </w:t>
      </w:r>
      <w:r w:rsidR="00D25B2C" w:rsidRPr="007F11CB">
        <w:rPr>
          <w:lang w:eastAsia="en-US"/>
        </w:rPr>
        <w:t>б</w:t>
      </w:r>
      <w:r w:rsidRPr="007F11CB">
        <w:rPr>
          <w:lang w:eastAsia="en-US"/>
        </w:rPr>
        <w:t xml:space="preserve"> - </w:t>
      </w:r>
      <w:r w:rsidR="00D25B2C" w:rsidRPr="007F11CB">
        <w:rPr>
          <w:lang w:eastAsia="en-US"/>
        </w:rPr>
        <w:t>аудиограмма больной</w:t>
      </w:r>
      <w:r w:rsidRPr="007F11CB">
        <w:rPr>
          <w:lang w:eastAsia="en-US"/>
        </w:rPr>
        <w:t>.</w:t>
      </w:r>
    </w:p>
    <w:p w:rsidR="007F11CB" w:rsidRDefault="007F11CB" w:rsidP="00FB5AD5">
      <w:pPr>
        <w:widowControl w:val="0"/>
        <w:ind w:firstLine="709"/>
        <w:rPr>
          <w:lang w:eastAsia="en-US"/>
        </w:rPr>
      </w:pPr>
    </w:p>
    <w:p w:rsidR="007F11CB" w:rsidRDefault="00D25B2C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На схеме мозга заштрихованный участок означает место резекции</w:t>
      </w:r>
      <w:r w:rsidR="007F11CB" w:rsidRPr="007F11CB">
        <w:rPr>
          <w:lang w:eastAsia="en-US"/>
        </w:rPr>
        <w:t>.</w:t>
      </w:r>
    </w:p>
    <w:p w:rsidR="007F11CB" w:rsidRDefault="00D25B2C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1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результаты измерения на правом ухе, ипсилатеральном очагу поражения</w:t>
      </w:r>
      <w:r w:rsidR="007F11CB" w:rsidRPr="007F11CB">
        <w:rPr>
          <w:lang w:eastAsia="en-US"/>
        </w:rPr>
        <w:t>;</w:t>
      </w:r>
    </w:p>
    <w:p w:rsidR="007F11CB" w:rsidRDefault="00D25B2C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2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то же на правом ухе, контралатеральном очагу поражения</w:t>
      </w:r>
      <w:r w:rsidR="007F11CB" w:rsidRPr="007F11CB">
        <w:rPr>
          <w:lang w:eastAsia="en-US"/>
        </w:rPr>
        <w:t>.</w:t>
      </w:r>
    </w:p>
    <w:p w:rsidR="007F11CB" w:rsidRDefault="00D25B2C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По оси абсцисс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длительность сигнала в мс</w:t>
      </w:r>
      <w:r w:rsidR="007F11CB" w:rsidRPr="007F11CB">
        <w:rPr>
          <w:lang w:eastAsia="en-US"/>
        </w:rPr>
        <w:t xml:space="preserve">; </w:t>
      </w:r>
      <w:r w:rsidRPr="007F11CB">
        <w:rPr>
          <w:lang w:eastAsia="en-US"/>
        </w:rPr>
        <w:t>по оси ординат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величина порогов в дБ от условного уровня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За нулевой уровень отсчета дБ принят порог для сигналов длительностью 1200 мс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по А</w:t>
      </w:r>
      <w:r w:rsidR="007F11CB">
        <w:rPr>
          <w:lang w:eastAsia="en-US"/>
        </w:rPr>
        <w:t xml:space="preserve">.В. </w:t>
      </w:r>
      <w:r w:rsidRPr="007F11CB">
        <w:rPr>
          <w:lang w:eastAsia="en-US"/>
        </w:rPr>
        <w:t>Барру, Т</w:t>
      </w:r>
      <w:r w:rsidR="007F11CB">
        <w:rPr>
          <w:lang w:eastAsia="en-US"/>
        </w:rPr>
        <w:t xml:space="preserve">.А. </w:t>
      </w:r>
      <w:r w:rsidRPr="007F11CB">
        <w:rPr>
          <w:lang w:eastAsia="en-US"/>
        </w:rPr>
        <w:t>Карасевой, 1973</w:t>
      </w:r>
      <w:r w:rsidR="007F11CB" w:rsidRPr="007F11CB">
        <w:rPr>
          <w:lang w:eastAsia="en-US"/>
        </w:rPr>
        <w:t>)</w:t>
      </w:r>
    </w:p>
    <w:p w:rsidR="00882109" w:rsidRPr="007F11CB" w:rsidRDefault="00D25B2C" w:rsidP="00FB5AD5">
      <w:pPr>
        <w:pStyle w:val="2"/>
        <w:keepNext w:val="0"/>
        <w:widowControl w:val="0"/>
      </w:pPr>
      <w:r w:rsidRPr="007F11CB">
        <w:br w:type="page"/>
      </w:r>
      <w:bookmarkStart w:id="18" w:name="_Toc122884358"/>
      <w:bookmarkStart w:id="19" w:name="_Toc274915675"/>
      <w:bookmarkEnd w:id="18"/>
      <w:r w:rsidR="00882109" w:rsidRPr="007F11CB">
        <w:t>Заключение</w:t>
      </w:r>
      <w:bookmarkEnd w:id="19"/>
    </w:p>
    <w:p w:rsidR="007F11CB" w:rsidRDefault="007F11CB" w:rsidP="00FB5AD5">
      <w:pPr>
        <w:widowControl w:val="0"/>
        <w:ind w:firstLine="709"/>
        <w:rPr>
          <w:lang w:eastAsia="en-US"/>
        </w:rPr>
      </w:pPr>
    </w:p>
    <w:p w:rsidR="007F11CB" w:rsidRDefault="005C42D3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Решение междисциплинарной проблемы</w:t>
      </w:r>
      <w:r w:rsidR="007F11CB">
        <w:rPr>
          <w:lang w:eastAsia="en-US"/>
        </w:rPr>
        <w:t xml:space="preserve"> "</w:t>
      </w:r>
      <w:r w:rsidRPr="007F11CB">
        <w:rPr>
          <w:lang w:eastAsia="en-US"/>
        </w:rPr>
        <w:t>мозг и психика</w:t>
      </w:r>
      <w:r w:rsidR="007F11CB">
        <w:rPr>
          <w:lang w:eastAsia="en-US"/>
        </w:rPr>
        <w:t xml:space="preserve">" </w:t>
      </w:r>
      <w:r w:rsidRPr="007F11CB">
        <w:rPr>
          <w:lang w:eastAsia="en-US"/>
        </w:rPr>
        <w:t>зави</w:t>
      </w:r>
      <w:r w:rsidR="000B2C81" w:rsidRPr="007F11CB">
        <w:rPr>
          <w:lang w:eastAsia="en-US"/>
        </w:rPr>
        <w:t xml:space="preserve">сит от успехов многих нейронаук </w:t>
      </w:r>
      <w:r w:rsidRPr="007F11CB">
        <w:rPr>
          <w:lang w:eastAsia="en-US"/>
        </w:rPr>
        <w:t>и в значительной степени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от успехов нейропсихологии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На современном этапе изучения данной проблемы есть все основания считать, что нейропсихологические представления о соотношении мозга и психики, предложенные А</w:t>
      </w:r>
      <w:r w:rsidR="007F11CB">
        <w:rPr>
          <w:lang w:eastAsia="en-US"/>
        </w:rPr>
        <w:t xml:space="preserve">.Р. </w:t>
      </w:r>
      <w:r w:rsidRPr="007F11CB">
        <w:rPr>
          <w:lang w:eastAsia="en-US"/>
        </w:rPr>
        <w:t>Лурия, являются наиболее адекватными современному уровню знаний и наиболее продуктивными по сравнению с другими нейропсихологическими концепциями</w:t>
      </w:r>
      <w:r w:rsidR="007F11CB" w:rsidRPr="007F11CB">
        <w:rPr>
          <w:lang w:eastAsia="en-US"/>
        </w:rPr>
        <w:t>.</w:t>
      </w:r>
    </w:p>
    <w:p w:rsidR="007F11CB" w:rsidRDefault="005C42D3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Подводя итоги сказанному выше следует определить наиболее существенные отличия нейропсихологии, созданной А</w:t>
      </w:r>
      <w:r w:rsidR="007F11CB">
        <w:rPr>
          <w:lang w:eastAsia="en-US"/>
        </w:rPr>
        <w:t xml:space="preserve">.Р. </w:t>
      </w:r>
      <w:r w:rsidRPr="007F11CB">
        <w:rPr>
          <w:lang w:eastAsia="en-US"/>
        </w:rPr>
        <w:t>Лурия и его учениками, от других нейропсихологических школ, прежде всего от западных</w:t>
      </w:r>
      <w:r w:rsidR="007F11CB" w:rsidRPr="007F11CB">
        <w:rPr>
          <w:lang w:eastAsia="en-US"/>
        </w:rPr>
        <w:t>.</w:t>
      </w:r>
    </w:p>
    <w:p w:rsidR="007F11CB" w:rsidRDefault="005C42D3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А</w:t>
      </w:r>
      <w:r w:rsidR="007F11CB">
        <w:rPr>
          <w:lang w:eastAsia="en-US"/>
        </w:rPr>
        <w:t xml:space="preserve">.Р. </w:t>
      </w:r>
      <w:r w:rsidRPr="007F11CB">
        <w:rPr>
          <w:lang w:eastAsia="en-US"/>
        </w:rPr>
        <w:t>Лурия и его ученики создали нейропсихологию нового типа, которая не имеет аналогов за рубежом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Новизна и оригинальность луриевской нейропсихологии, отличающие ее от других нейропсихологических школ, состоят в следующем</w:t>
      </w:r>
      <w:r w:rsidR="007F11CB" w:rsidRPr="007F11CB">
        <w:rPr>
          <w:lang w:eastAsia="en-US"/>
        </w:rPr>
        <w:t>.</w:t>
      </w:r>
    </w:p>
    <w:p w:rsidR="007F11CB" w:rsidRDefault="005C42D3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1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Прежде всего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это непосредственная связь луриевской нейропсихологии с общепсихологическими идеями Л</w:t>
      </w:r>
      <w:r w:rsidR="007F11CB">
        <w:rPr>
          <w:lang w:eastAsia="en-US"/>
        </w:rPr>
        <w:t xml:space="preserve">.С. </w:t>
      </w:r>
      <w:r w:rsidRPr="007F11CB">
        <w:rPr>
          <w:lang w:eastAsia="en-US"/>
        </w:rPr>
        <w:t>Выготского и его школы</w:t>
      </w:r>
      <w:r w:rsidR="007F11CB" w:rsidRPr="007F11CB">
        <w:rPr>
          <w:lang w:eastAsia="en-US"/>
        </w:rPr>
        <w:t xml:space="preserve">. </w:t>
      </w:r>
      <w:r w:rsidRPr="007F11CB">
        <w:rPr>
          <w:lang w:eastAsia="en-US"/>
        </w:rPr>
        <w:t>Это идеи о культурно-историческом генезе, опосредованности, системности и иерархическом строении всех психических процессов, и прежде всего высших психических функций, или</w:t>
      </w:r>
      <w:r w:rsidR="007F11CB">
        <w:rPr>
          <w:lang w:eastAsia="en-US"/>
        </w:rPr>
        <w:t xml:space="preserve"> "</w:t>
      </w:r>
      <w:r w:rsidRPr="007F11CB">
        <w:rPr>
          <w:lang w:eastAsia="en-US"/>
        </w:rPr>
        <w:t>психологических систем</w:t>
      </w:r>
      <w:r w:rsidR="007F11CB">
        <w:rPr>
          <w:lang w:eastAsia="en-US"/>
        </w:rPr>
        <w:t>" (</w:t>
      </w:r>
      <w:r w:rsidRPr="007F11CB">
        <w:rPr>
          <w:lang w:eastAsia="en-US"/>
        </w:rPr>
        <w:t>где инвариантна лишь задача, а способы ее достижения вариативны</w:t>
      </w:r>
      <w:r w:rsidR="007F11CB" w:rsidRPr="007F11CB">
        <w:rPr>
          <w:lang w:eastAsia="en-US"/>
        </w:rPr>
        <w:t xml:space="preserve">). </w:t>
      </w:r>
      <w:r w:rsidRPr="007F11CB">
        <w:rPr>
          <w:lang w:eastAsia="en-US"/>
        </w:rPr>
        <w:t>Единицей анализа психики и ее нарушений, согласно взглядам А</w:t>
      </w:r>
      <w:r w:rsidR="007F11CB">
        <w:rPr>
          <w:lang w:eastAsia="en-US"/>
        </w:rPr>
        <w:t xml:space="preserve">.Р. </w:t>
      </w:r>
      <w:r w:rsidRPr="007F11CB">
        <w:rPr>
          <w:lang w:eastAsia="en-US"/>
        </w:rPr>
        <w:t>Лурия и его учеников, являются именно высшие психические функции</w:t>
      </w:r>
      <w:r w:rsidR="007F11CB" w:rsidRPr="007F11CB">
        <w:rPr>
          <w:lang w:eastAsia="en-US"/>
        </w:rPr>
        <w:t xml:space="preserve"> - </w:t>
      </w:r>
      <w:r w:rsidRPr="007F11CB">
        <w:rPr>
          <w:lang w:eastAsia="en-US"/>
        </w:rPr>
        <w:t>сложные виды психической деятельности, системные по своему строению, прижизненно сформированные, опосредованные знаками-символами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прежде всего речью</w:t>
      </w:r>
      <w:r w:rsidR="007F11CB" w:rsidRPr="007F11CB">
        <w:rPr>
          <w:lang w:eastAsia="en-US"/>
        </w:rPr>
        <w:t xml:space="preserve">) </w:t>
      </w:r>
      <w:r w:rsidRPr="007F11CB">
        <w:rPr>
          <w:lang w:eastAsia="en-US"/>
        </w:rPr>
        <w:t>и произвольно регулируемые</w:t>
      </w:r>
      <w:r w:rsidR="007F11CB" w:rsidRPr="007F11CB">
        <w:rPr>
          <w:lang w:eastAsia="en-US"/>
        </w:rPr>
        <w:t>.</w:t>
      </w:r>
    </w:p>
    <w:p w:rsidR="007F11CB" w:rsidRDefault="007F11CB" w:rsidP="00FB5AD5">
      <w:pPr>
        <w:widowControl w:val="0"/>
        <w:ind w:firstLine="709"/>
        <w:rPr>
          <w:lang w:eastAsia="en-US"/>
        </w:rPr>
      </w:pPr>
      <w:r>
        <w:rPr>
          <w:lang w:eastAsia="en-US"/>
        </w:rPr>
        <w:t>"</w:t>
      </w:r>
      <w:r w:rsidR="005C42D3" w:rsidRPr="007F11CB">
        <w:rPr>
          <w:lang w:eastAsia="en-US"/>
        </w:rPr>
        <w:t>Лурия-Небраска</w:t>
      </w:r>
      <w:r>
        <w:rPr>
          <w:lang w:eastAsia="en-US"/>
        </w:rPr>
        <w:t>" (</w:t>
      </w:r>
      <w:r w:rsidR="005C42D3" w:rsidRPr="007F11CB">
        <w:rPr>
          <w:lang w:eastAsia="en-US"/>
        </w:rPr>
        <w:t>LNNB</w:t>
      </w:r>
      <w:r w:rsidRPr="007F11CB">
        <w:rPr>
          <w:lang w:eastAsia="en-US"/>
        </w:rPr>
        <w:t>),</w:t>
      </w:r>
      <w:r>
        <w:rPr>
          <w:lang w:eastAsia="en-US"/>
        </w:rPr>
        <w:t xml:space="preserve"> "</w:t>
      </w:r>
      <w:r w:rsidR="005C42D3" w:rsidRPr="007F11CB">
        <w:rPr>
          <w:lang w:eastAsia="en-US"/>
        </w:rPr>
        <w:t>Нейропсихологическая оценка детей</w:t>
      </w:r>
      <w:r>
        <w:rPr>
          <w:lang w:eastAsia="en-US"/>
        </w:rPr>
        <w:t>" (</w:t>
      </w:r>
      <w:r w:rsidR="005C42D3" w:rsidRPr="007F11CB">
        <w:rPr>
          <w:lang w:eastAsia="en-US"/>
        </w:rPr>
        <w:t>NPSY</w:t>
      </w:r>
      <w:r w:rsidRPr="007F11CB">
        <w:rPr>
          <w:lang w:eastAsia="en-US"/>
        </w:rPr>
        <w:t xml:space="preserve">) </w:t>
      </w:r>
      <w:r w:rsidR="005C42D3" w:rsidRPr="007F11CB">
        <w:rPr>
          <w:lang w:eastAsia="en-US"/>
        </w:rPr>
        <w:t>и другие,</w:t>
      </w:r>
      <w:r w:rsidRPr="007F11CB">
        <w:rPr>
          <w:lang w:eastAsia="en-US"/>
        </w:rPr>
        <w:t xml:space="preserve"> - </w:t>
      </w:r>
      <w:r w:rsidR="005C42D3" w:rsidRPr="007F11CB">
        <w:rPr>
          <w:lang w:eastAsia="en-US"/>
        </w:rPr>
        <w:t>в которых делаются попытки совместить луриевский</w:t>
      </w:r>
      <w:r>
        <w:rPr>
          <w:lang w:eastAsia="en-US"/>
        </w:rPr>
        <w:t xml:space="preserve"> (</w:t>
      </w:r>
      <w:r w:rsidR="005C42D3" w:rsidRPr="007F11CB">
        <w:rPr>
          <w:lang w:eastAsia="en-US"/>
        </w:rPr>
        <w:t>качественный</w:t>
      </w:r>
      <w:r w:rsidRPr="007F11CB">
        <w:rPr>
          <w:lang w:eastAsia="en-US"/>
        </w:rPr>
        <w:t xml:space="preserve">) </w:t>
      </w:r>
      <w:r w:rsidR="005C42D3" w:rsidRPr="007F11CB">
        <w:rPr>
          <w:lang w:eastAsia="en-US"/>
        </w:rPr>
        <w:t>и психометрический</w:t>
      </w:r>
      <w:r>
        <w:rPr>
          <w:lang w:eastAsia="en-US"/>
        </w:rPr>
        <w:t xml:space="preserve"> (</w:t>
      </w:r>
      <w:r w:rsidR="005C42D3" w:rsidRPr="007F11CB">
        <w:rPr>
          <w:lang w:eastAsia="en-US"/>
        </w:rPr>
        <w:t>количественный</w:t>
      </w:r>
      <w:r w:rsidRPr="007F11CB">
        <w:rPr>
          <w:lang w:eastAsia="en-US"/>
        </w:rPr>
        <w:t xml:space="preserve">) </w:t>
      </w:r>
      <w:r w:rsidR="005C42D3" w:rsidRPr="007F11CB">
        <w:rPr>
          <w:lang w:eastAsia="en-US"/>
        </w:rPr>
        <w:t>подходы к топической диагностике локальных поражений головного мозга</w:t>
      </w:r>
      <w:r w:rsidRPr="007F11CB">
        <w:rPr>
          <w:lang w:eastAsia="en-US"/>
        </w:rPr>
        <w:t xml:space="preserve">. </w:t>
      </w:r>
      <w:r w:rsidR="005C42D3" w:rsidRPr="007F11CB">
        <w:rPr>
          <w:lang w:eastAsia="en-US"/>
        </w:rPr>
        <w:t>Одной из наиболее известных на Западе является версия стандартизации</w:t>
      </w:r>
      <w:r>
        <w:rPr>
          <w:lang w:eastAsia="en-US"/>
        </w:rPr>
        <w:t xml:space="preserve"> "</w:t>
      </w:r>
      <w:r w:rsidR="005C42D3" w:rsidRPr="007F11CB">
        <w:rPr>
          <w:lang w:eastAsia="en-US"/>
        </w:rPr>
        <w:t>луриевского нейропсихологического обследования</w:t>
      </w:r>
      <w:r>
        <w:rPr>
          <w:lang w:eastAsia="en-US"/>
        </w:rPr>
        <w:t xml:space="preserve">", </w:t>
      </w:r>
      <w:r w:rsidR="005C42D3" w:rsidRPr="007F11CB">
        <w:rPr>
          <w:lang w:eastAsia="en-US"/>
        </w:rPr>
        <w:t>предложенная А</w:t>
      </w:r>
      <w:r w:rsidRPr="007F11CB">
        <w:rPr>
          <w:lang w:eastAsia="en-US"/>
        </w:rPr>
        <w:t xml:space="preserve">. </w:t>
      </w:r>
      <w:r w:rsidR="005C42D3" w:rsidRPr="007F11CB">
        <w:rPr>
          <w:lang w:eastAsia="en-US"/>
        </w:rPr>
        <w:t>Кристенсен</w:t>
      </w:r>
      <w:r w:rsidRPr="007F11CB">
        <w:rPr>
          <w:lang w:eastAsia="en-US"/>
        </w:rPr>
        <w:t>.</w:t>
      </w:r>
    </w:p>
    <w:p w:rsidR="007F11CB" w:rsidRDefault="005C42D3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Однако следует отметить, что многим практическим психологам за рубежом более известны</w:t>
      </w:r>
      <w:r w:rsidR="007F11CB">
        <w:rPr>
          <w:lang w:eastAsia="en-US"/>
        </w:rPr>
        <w:t xml:space="preserve"> "</w:t>
      </w:r>
      <w:r w:rsidRPr="007F11CB">
        <w:rPr>
          <w:lang w:eastAsia="en-US"/>
        </w:rPr>
        <w:t>луриевские методы нейропсихологической диагностики</w:t>
      </w:r>
      <w:r w:rsidR="007F11CB">
        <w:rPr>
          <w:lang w:eastAsia="en-US"/>
        </w:rPr>
        <w:t xml:space="preserve">", </w:t>
      </w:r>
      <w:r w:rsidRPr="007F11CB">
        <w:rPr>
          <w:lang w:eastAsia="en-US"/>
        </w:rPr>
        <w:t>чем его теоретические работы</w:t>
      </w:r>
      <w:r w:rsidR="007F11CB" w:rsidRPr="007F11CB">
        <w:rPr>
          <w:lang w:eastAsia="en-US"/>
        </w:rPr>
        <w:t>.</w:t>
      </w:r>
    </w:p>
    <w:p w:rsidR="007F11CB" w:rsidRDefault="005C42D3" w:rsidP="00FB5AD5">
      <w:pPr>
        <w:widowControl w:val="0"/>
        <w:ind w:firstLine="709"/>
        <w:rPr>
          <w:lang w:eastAsia="en-US"/>
        </w:rPr>
      </w:pPr>
      <w:r w:rsidRPr="007F11CB">
        <w:rPr>
          <w:lang w:eastAsia="en-US"/>
        </w:rPr>
        <w:t>В целом, научное наследие А</w:t>
      </w:r>
      <w:r w:rsidR="007F11CB">
        <w:rPr>
          <w:lang w:eastAsia="en-US"/>
        </w:rPr>
        <w:t xml:space="preserve">.Р. </w:t>
      </w:r>
      <w:r w:rsidRPr="007F11CB">
        <w:rPr>
          <w:lang w:eastAsia="en-US"/>
        </w:rPr>
        <w:t>Лурия оказало существенное влияние не только на теоретические основы и методический арсенал современной западной нейропсихологии, но и на разработку ряда конкретных направлений, таких как афазиология, нейролингвистика, нейропсихология памяти, изучение проблемы вербальной регуляции поведения</w:t>
      </w:r>
      <w:r w:rsidR="007F11CB">
        <w:rPr>
          <w:lang w:eastAsia="en-US"/>
        </w:rPr>
        <w:t xml:space="preserve"> (</w:t>
      </w:r>
      <w:r w:rsidRPr="007F11CB">
        <w:rPr>
          <w:lang w:eastAsia="en-US"/>
        </w:rPr>
        <w:t>проблемы функций лобных долей</w:t>
      </w:r>
      <w:r w:rsidR="007F11CB" w:rsidRPr="007F11CB">
        <w:rPr>
          <w:lang w:eastAsia="en-US"/>
        </w:rPr>
        <w:t>),</w:t>
      </w:r>
      <w:r w:rsidRPr="007F11CB">
        <w:rPr>
          <w:lang w:eastAsia="en-US"/>
        </w:rPr>
        <w:t xml:space="preserve"> на реабилитационное направление и ряд других, что позволяет говорить о мировом значении достижений А</w:t>
      </w:r>
      <w:r w:rsidR="007F11CB">
        <w:rPr>
          <w:lang w:eastAsia="en-US"/>
        </w:rPr>
        <w:t xml:space="preserve">.Р. </w:t>
      </w:r>
      <w:r w:rsidRPr="007F11CB">
        <w:rPr>
          <w:lang w:eastAsia="en-US"/>
        </w:rPr>
        <w:t>Лурия и его школы</w:t>
      </w:r>
      <w:r w:rsidR="007F11CB" w:rsidRPr="007F11CB">
        <w:rPr>
          <w:lang w:eastAsia="en-US"/>
        </w:rPr>
        <w:t>.</w:t>
      </w:r>
    </w:p>
    <w:p w:rsidR="007F11CB" w:rsidRDefault="007F11CB" w:rsidP="00FB5AD5">
      <w:pPr>
        <w:pStyle w:val="2"/>
        <w:keepNext w:val="0"/>
        <w:widowControl w:val="0"/>
      </w:pPr>
      <w:r>
        <w:br w:type="page"/>
      </w:r>
      <w:bookmarkStart w:id="20" w:name="_Toc274915676"/>
      <w:r w:rsidR="00EC54AE" w:rsidRPr="007F11CB">
        <w:t>Список литературы</w:t>
      </w:r>
      <w:bookmarkEnd w:id="20"/>
    </w:p>
    <w:p w:rsidR="007F11CB" w:rsidRPr="007F11CB" w:rsidRDefault="007F11CB" w:rsidP="00FB5AD5">
      <w:pPr>
        <w:widowControl w:val="0"/>
        <w:ind w:firstLine="709"/>
        <w:rPr>
          <w:lang w:eastAsia="en-US"/>
        </w:rPr>
      </w:pPr>
    </w:p>
    <w:p w:rsidR="00EC54AE" w:rsidRPr="007F11CB" w:rsidRDefault="00EC54AE" w:rsidP="00FB5AD5">
      <w:pPr>
        <w:pStyle w:val="af6"/>
        <w:widowControl w:val="0"/>
      </w:pPr>
      <w:r w:rsidRPr="007F11CB">
        <w:t>1</w:t>
      </w:r>
      <w:r w:rsidR="007F11CB" w:rsidRPr="007F11CB">
        <w:t xml:space="preserve">. </w:t>
      </w:r>
      <w:r w:rsidRPr="007F11CB">
        <w:t>Бабаджанова Н</w:t>
      </w:r>
      <w:r w:rsidR="007F11CB">
        <w:t xml:space="preserve">.Р. </w:t>
      </w:r>
      <w:r w:rsidRPr="007F11CB">
        <w:t>Нарушение тактильных функций у больных с поражением теменных долей мозга М</w:t>
      </w:r>
      <w:r w:rsidR="007F11CB" w:rsidRPr="007F11CB">
        <w:t>., 19</w:t>
      </w:r>
      <w:r w:rsidRPr="007F11CB">
        <w:t>84</w:t>
      </w:r>
    </w:p>
    <w:p w:rsidR="00EC54AE" w:rsidRPr="007F11CB" w:rsidRDefault="00EC54AE" w:rsidP="00FB5AD5">
      <w:pPr>
        <w:pStyle w:val="af6"/>
        <w:widowControl w:val="0"/>
      </w:pPr>
      <w:r w:rsidRPr="007F11CB">
        <w:t>2</w:t>
      </w:r>
      <w:r w:rsidR="007F11CB" w:rsidRPr="007F11CB">
        <w:t xml:space="preserve">. </w:t>
      </w:r>
      <w:r w:rsidRPr="007F11CB">
        <w:t>Гершуни Г</w:t>
      </w:r>
      <w:r w:rsidR="007F11CB">
        <w:t xml:space="preserve">.В. </w:t>
      </w:r>
      <w:r w:rsidRPr="007F11CB">
        <w:t>О механизмах слуха</w:t>
      </w:r>
      <w:r w:rsidR="007F11CB">
        <w:t xml:space="preserve"> // </w:t>
      </w:r>
      <w:r w:rsidRPr="007F11CB">
        <w:t>Механизмы слуха М</w:t>
      </w:r>
      <w:r w:rsidR="007F11CB">
        <w:t>., М</w:t>
      </w:r>
      <w:r w:rsidRPr="007F11CB">
        <w:t>ГУ</w:t>
      </w:r>
      <w:r w:rsidR="007F11CB">
        <w:t>, 19</w:t>
      </w:r>
      <w:r w:rsidRPr="007F11CB">
        <w:t>67</w:t>
      </w:r>
    </w:p>
    <w:p w:rsidR="000D6FFE" w:rsidRPr="007F11CB" w:rsidRDefault="00EC54AE" w:rsidP="00FB5AD5">
      <w:pPr>
        <w:pStyle w:val="af6"/>
        <w:widowControl w:val="0"/>
      </w:pPr>
      <w:r w:rsidRPr="007F11CB">
        <w:t>3</w:t>
      </w:r>
      <w:r w:rsidR="007F11CB" w:rsidRPr="007F11CB">
        <w:t xml:space="preserve">. </w:t>
      </w:r>
      <w:r w:rsidRPr="007F11CB">
        <w:t>Доброхотова Т</w:t>
      </w:r>
      <w:r w:rsidR="007F11CB">
        <w:t xml:space="preserve">.А., </w:t>
      </w:r>
      <w:r w:rsidRPr="007F11CB">
        <w:t>Брагина Н</w:t>
      </w:r>
      <w:r w:rsidR="007F11CB">
        <w:t xml:space="preserve">.П., </w:t>
      </w:r>
      <w:r w:rsidRPr="007F11CB">
        <w:t>Зайцев О</w:t>
      </w:r>
      <w:r w:rsidR="007F11CB">
        <w:t xml:space="preserve">.С. </w:t>
      </w:r>
      <w:r w:rsidRPr="007F11CB">
        <w:t>и др</w:t>
      </w:r>
      <w:r w:rsidR="007F11CB" w:rsidRPr="007F11CB">
        <w:t xml:space="preserve">. </w:t>
      </w:r>
      <w:r w:rsidRPr="007F11CB">
        <w:t>Односторонняя пространственная агнозия</w:t>
      </w:r>
      <w:r w:rsidR="007F11CB" w:rsidRPr="007F11CB">
        <w:t>. -</w:t>
      </w:r>
      <w:r w:rsidR="007F11CB">
        <w:t xml:space="preserve"> </w:t>
      </w:r>
      <w:r w:rsidR="000D6FFE" w:rsidRPr="007F11CB">
        <w:t>М</w:t>
      </w:r>
      <w:r w:rsidR="007F11CB">
        <w:t>.:</w:t>
      </w:r>
      <w:r w:rsidR="007F11CB" w:rsidRPr="007F11CB">
        <w:t xml:space="preserve"> </w:t>
      </w:r>
      <w:r w:rsidR="000D6FFE" w:rsidRPr="007F11CB">
        <w:t>Книга 1996 а</w:t>
      </w:r>
    </w:p>
    <w:p w:rsidR="000D6FFE" w:rsidRPr="007F11CB" w:rsidRDefault="000D6FFE" w:rsidP="00FB5AD5">
      <w:pPr>
        <w:pStyle w:val="af6"/>
        <w:widowControl w:val="0"/>
      </w:pPr>
      <w:r w:rsidRPr="007F11CB">
        <w:t>4</w:t>
      </w:r>
      <w:r w:rsidR="007F11CB" w:rsidRPr="007F11CB">
        <w:t xml:space="preserve">. </w:t>
      </w:r>
      <w:r w:rsidRPr="007F11CB">
        <w:t>Меерсон Я</w:t>
      </w:r>
      <w:r w:rsidR="007F11CB">
        <w:t xml:space="preserve">.А. </w:t>
      </w:r>
      <w:r w:rsidRPr="007F11CB">
        <w:t>Зрительные агнозии</w:t>
      </w:r>
      <w:r w:rsidR="007F11CB" w:rsidRPr="007F11CB">
        <w:t xml:space="preserve">. - </w:t>
      </w:r>
      <w:r w:rsidRPr="007F11CB">
        <w:t>Л</w:t>
      </w:r>
      <w:r w:rsidR="007F11CB">
        <w:t>.:</w:t>
      </w:r>
      <w:r w:rsidR="007F11CB" w:rsidRPr="007F11CB">
        <w:t xml:space="preserve"> </w:t>
      </w:r>
      <w:r w:rsidRPr="007F11CB">
        <w:t>Наука, 1986</w:t>
      </w:r>
    </w:p>
    <w:p w:rsidR="00D25B2C" w:rsidRPr="007F11CB" w:rsidRDefault="000D6FFE" w:rsidP="00FB5AD5">
      <w:pPr>
        <w:pStyle w:val="af6"/>
        <w:widowControl w:val="0"/>
      </w:pPr>
      <w:r w:rsidRPr="007F11CB">
        <w:t>5</w:t>
      </w:r>
      <w:r w:rsidR="007F11CB" w:rsidRPr="007F11CB">
        <w:t xml:space="preserve">. </w:t>
      </w:r>
      <w:r w:rsidRPr="007F11CB">
        <w:t>Хомская Е</w:t>
      </w:r>
      <w:r w:rsidR="007F11CB">
        <w:t xml:space="preserve">.Д. </w:t>
      </w:r>
      <w:r w:rsidRPr="007F11CB">
        <w:t>Нейропсихология, Питер 2005</w:t>
      </w:r>
      <w:bookmarkStart w:id="21" w:name="_GoBack"/>
      <w:bookmarkEnd w:id="21"/>
    </w:p>
    <w:sectPr w:rsidR="00D25B2C" w:rsidRPr="007F11CB" w:rsidSect="007F11CB">
      <w:headerReference w:type="default" r:id="rId18"/>
      <w:footerReference w:type="default" r:id="rId19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7D6" w:rsidRDefault="00B807D6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B807D6" w:rsidRDefault="00B807D6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830" w:rsidRDefault="00EB2830" w:rsidP="00EB2830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7D6" w:rsidRDefault="00B807D6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B807D6" w:rsidRDefault="00B807D6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1CB" w:rsidRDefault="002515C4" w:rsidP="007F11CB">
    <w:pPr>
      <w:pStyle w:val="a6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882109" w:rsidRDefault="00882109" w:rsidP="007F11CB">
    <w:pPr>
      <w:pStyle w:val="a6"/>
      <w:ind w:firstLine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0C67"/>
    <w:rsid w:val="00030AF2"/>
    <w:rsid w:val="000730BE"/>
    <w:rsid w:val="000864AE"/>
    <w:rsid w:val="000B022C"/>
    <w:rsid w:val="000B2C81"/>
    <w:rsid w:val="000D6FFE"/>
    <w:rsid w:val="0012761C"/>
    <w:rsid w:val="00135BBF"/>
    <w:rsid w:val="00157DA1"/>
    <w:rsid w:val="001626BA"/>
    <w:rsid w:val="00222FDC"/>
    <w:rsid w:val="002515C4"/>
    <w:rsid w:val="00287189"/>
    <w:rsid w:val="00380592"/>
    <w:rsid w:val="003A7084"/>
    <w:rsid w:val="00410919"/>
    <w:rsid w:val="004B0E57"/>
    <w:rsid w:val="004B6343"/>
    <w:rsid w:val="004E1D94"/>
    <w:rsid w:val="0055261C"/>
    <w:rsid w:val="005A35E7"/>
    <w:rsid w:val="005C42D3"/>
    <w:rsid w:val="005C5C98"/>
    <w:rsid w:val="00652BCE"/>
    <w:rsid w:val="00675319"/>
    <w:rsid w:val="006B6080"/>
    <w:rsid w:val="006D3C71"/>
    <w:rsid w:val="0074370E"/>
    <w:rsid w:val="007910B8"/>
    <w:rsid w:val="007F11CB"/>
    <w:rsid w:val="008461D3"/>
    <w:rsid w:val="00876984"/>
    <w:rsid w:val="00882109"/>
    <w:rsid w:val="0088702A"/>
    <w:rsid w:val="00892EB5"/>
    <w:rsid w:val="00912DF9"/>
    <w:rsid w:val="00A73402"/>
    <w:rsid w:val="00A9523B"/>
    <w:rsid w:val="00AB2B64"/>
    <w:rsid w:val="00AF0A55"/>
    <w:rsid w:val="00B27678"/>
    <w:rsid w:val="00B302D6"/>
    <w:rsid w:val="00B807D6"/>
    <w:rsid w:val="00BE0E9D"/>
    <w:rsid w:val="00CE5559"/>
    <w:rsid w:val="00CE7431"/>
    <w:rsid w:val="00D16DB9"/>
    <w:rsid w:val="00D25B2C"/>
    <w:rsid w:val="00D776BF"/>
    <w:rsid w:val="00EB2830"/>
    <w:rsid w:val="00EC54AE"/>
    <w:rsid w:val="00EE539E"/>
    <w:rsid w:val="00F1583E"/>
    <w:rsid w:val="00F50C16"/>
    <w:rsid w:val="00F70C67"/>
    <w:rsid w:val="00FB1E04"/>
    <w:rsid w:val="00FB5AD5"/>
    <w:rsid w:val="00FC6297"/>
    <w:rsid w:val="00FF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B83C47AF-1E02-4030-9E44-E373D7B6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F11CB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7F11CB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7F11CB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7F11CB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7F11CB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7F11CB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7F11CB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7F11CB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7F11CB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5C42D3"/>
    <w:rPr>
      <w:rFonts w:eastAsia="Times New Roman" w:cs="Times New Roman"/>
      <w:b/>
      <w:bCs/>
      <w:caps/>
      <w:noProof/>
      <w:kern w:val="16"/>
      <w:lang w:val="ru-RU" w:eastAsia="en-US"/>
    </w:rPr>
  </w:style>
  <w:style w:type="character" w:customStyle="1" w:styleId="20">
    <w:name w:val="Заголовок 2 Знак"/>
    <w:link w:val="2"/>
    <w:uiPriority w:val="99"/>
    <w:semiHidden/>
    <w:locked/>
    <w:rsid w:val="00FF4914"/>
    <w:rPr>
      <w:rFonts w:eastAsia="Times New Roman" w:cs="Times New Roman"/>
      <w:b/>
      <w:bCs/>
      <w:i/>
      <w:iCs/>
      <w:smallCaps/>
      <w:sz w:val="28"/>
      <w:szCs w:val="28"/>
      <w:lang w:val="ru-RU" w:eastAsia="en-US"/>
    </w:rPr>
  </w:style>
  <w:style w:type="character" w:customStyle="1" w:styleId="30">
    <w:name w:val="Заголовок 3 Знак"/>
    <w:link w:val="3"/>
    <w:uiPriority w:val="99"/>
    <w:locked/>
    <w:rsid w:val="00FF4914"/>
    <w:rPr>
      <w:rFonts w:eastAsia="Times New Roman" w:cs="Times New Roman"/>
      <w:b/>
      <w:bCs/>
      <w:noProof/>
      <w:sz w:val="28"/>
      <w:szCs w:val="28"/>
      <w:lang w:val="ru-RU" w:eastAsia="en-US"/>
    </w:rPr>
  </w:style>
  <w:style w:type="character" w:customStyle="1" w:styleId="40">
    <w:name w:val="Заголовок 4 Знак"/>
    <w:link w:val="4"/>
    <w:uiPriority w:val="99"/>
    <w:semiHidden/>
    <w:locked/>
    <w:rsid w:val="00FF4914"/>
    <w:rPr>
      <w:rFonts w:eastAsia="Times New Roman" w:cs="Times New Roman"/>
      <w:i/>
      <w:iCs/>
      <w:noProof/>
      <w:sz w:val="28"/>
      <w:szCs w:val="28"/>
      <w:lang w:val="ru-RU" w:eastAsia="en-US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380592"/>
    <w:rPr>
      <w:rFonts w:eastAsia="Times New Roman" w:cs="Times New Roman"/>
      <w:sz w:val="24"/>
      <w:szCs w:val="24"/>
      <w:lang w:val="ru-RU" w:eastAsia="en-US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7F11C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paragraph" w:styleId="a7">
    <w:name w:val="Body Text"/>
    <w:basedOn w:val="a2"/>
    <w:link w:val="a9"/>
    <w:uiPriority w:val="99"/>
    <w:rsid w:val="007F11CB"/>
    <w:pPr>
      <w:ind w:firstLine="709"/>
    </w:pPr>
    <w:rPr>
      <w:lang w:eastAsia="en-US"/>
    </w:rPr>
  </w:style>
  <w:style w:type="paragraph" w:customStyle="1" w:styleId="page">
    <w:name w:val="page"/>
    <w:basedOn w:val="a2"/>
    <w:uiPriority w:val="99"/>
    <w:rsid w:val="00380592"/>
    <w:pPr>
      <w:autoSpaceDE w:val="0"/>
      <w:autoSpaceDN w:val="0"/>
      <w:ind w:firstLine="709"/>
    </w:pPr>
    <w:rPr>
      <w:b/>
      <w:bCs/>
      <w:color w:val="666699"/>
      <w:sz w:val="19"/>
      <w:szCs w:val="19"/>
      <w:lang w:eastAsia="en-US"/>
    </w:rPr>
  </w:style>
  <w:style w:type="paragraph" w:styleId="aa">
    <w:name w:val="Plain Text"/>
    <w:basedOn w:val="a2"/>
    <w:link w:val="ab"/>
    <w:uiPriority w:val="99"/>
    <w:rsid w:val="007F11C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b">
    <w:name w:val="Текст Знак"/>
    <w:link w:val="aa"/>
    <w:uiPriority w:val="99"/>
    <w:locked/>
    <w:rsid w:val="007F11CB"/>
    <w:rPr>
      <w:rFonts w:ascii="Consolas" w:hAnsi="Consolas" w:cs="Consolas"/>
      <w:sz w:val="21"/>
      <w:szCs w:val="21"/>
      <w:lang w:val="uk-UA" w:eastAsia="en-US"/>
    </w:rPr>
  </w:style>
  <w:style w:type="character" w:customStyle="1" w:styleId="ac">
    <w:name w:val="Нижній колонтитул Знак"/>
    <w:link w:val="ad"/>
    <w:uiPriority w:val="99"/>
    <w:semiHidden/>
    <w:locked/>
    <w:rsid w:val="007F11CB"/>
    <w:rPr>
      <w:rFonts w:eastAsia="Times New Roman" w:cs="Times New Roman"/>
      <w:sz w:val="28"/>
      <w:szCs w:val="28"/>
      <w:lang w:val="ru-RU" w:eastAsia="en-US"/>
    </w:rPr>
  </w:style>
  <w:style w:type="paragraph" w:styleId="ad">
    <w:name w:val="footer"/>
    <w:basedOn w:val="a2"/>
    <w:link w:val="ac"/>
    <w:uiPriority w:val="99"/>
    <w:semiHidden/>
    <w:rsid w:val="007F11CB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12">
    <w:name w:val="Нижний колонтитул Знак1"/>
    <w:uiPriority w:val="99"/>
    <w:semiHidden/>
    <w:rPr>
      <w:sz w:val="28"/>
      <w:szCs w:val="28"/>
    </w:rPr>
  </w:style>
  <w:style w:type="character" w:customStyle="1" w:styleId="21">
    <w:name w:val="Знак Знак21"/>
    <w:uiPriority w:val="99"/>
    <w:semiHidden/>
    <w:locked/>
    <w:rsid w:val="007F11CB"/>
    <w:rPr>
      <w:rFonts w:cs="Times New Roman"/>
      <w:noProof/>
      <w:kern w:val="16"/>
      <w:sz w:val="28"/>
      <w:szCs w:val="28"/>
      <w:lang w:val="ru-RU" w:eastAsia="ru-RU"/>
    </w:rPr>
  </w:style>
  <w:style w:type="character" w:styleId="ae">
    <w:name w:val="page number"/>
    <w:uiPriority w:val="99"/>
    <w:rsid w:val="007F11CB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7F11C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8">
    <w:name w:val="Верхній колонтитул Знак"/>
    <w:link w:val="a6"/>
    <w:uiPriority w:val="99"/>
    <w:locked/>
    <w:rsid w:val="00882109"/>
    <w:rPr>
      <w:rFonts w:eastAsia="Times New Roman" w:cs="Times New Roman"/>
      <w:noProof/>
      <w:kern w:val="16"/>
      <w:sz w:val="28"/>
      <w:szCs w:val="28"/>
      <w:lang w:val="ru-RU" w:eastAsia="en-US"/>
    </w:rPr>
  </w:style>
  <w:style w:type="character" w:customStyle="1" w:styleId="a9">
    <w:name w:val="Основний текст Знак"/>
    <w:link w:val="a7"/>
    <w:uiPriority w:val="99"/>
    <w:semiHidden/>
    <w:locked/>
    <w:rPr>
      <w:rFonts w:cs="Times New Roman"/>
      <w:sz w:val="28"/>
      <w:szCs w:val="28"/>
    </w:rPr>
  </w:style>
  <w:style w:type="character" w:customStyle="1" w:styleId="af">
    <w:name w:val="Верхний колонтитул Знак"/>
    <w:uiPriority w:val="99"/>
    <w:rsid w:val="007F11CB"/>
    <w:rPr>
      <w:rFonts w:cs="Times New Roman"/>
      <w:kern w:val="16"/>
      <w:sz w:val="24"/>
      <w:szCs w:val="24"/>
    </w:rPr>
  </w:style>
  <w:style w:type="paragraph" w:customStyle="1" w:styleId="af0">
    <w:name w:val="выделение"/>
    <w:uiPriority w:val="99"/>
    <w:rsid w:val="007F11C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7F11CB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f2"/>
    <w:uiPriority w:val="99"/>
    <w:rsid w:val="007F11C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7F11CB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3">
    <w:name w:val="Основний текст з відступом Знак"/>
    <w:link w:val="af2"/>
    <w:uiPriority w:val="99"/>
    <w:semiHidden/>
    <w:locked/>
    <w:rPr>
      <w:rFonts w:cs="Times New Roman"/>
      <w:sz w:val="28"/>
      <w:szCs w:val="28"/>
    </w:rPr>
  </w:style>
  <w:style w:type="character" w:styleId="af4">
    <w:name w:val="endnote reference"/>
    <w:uiPriority w:val="99"/>
    <w:semiHidden/>
    <w:rsid w:val="007F11CB"/>
    <w:rPr>
      <w:rFonts w:cs="Times New Roman"/>
      <w:vertAlign w:val="superscript"/>
    </w:rPr>
  </w:style>
  <w:style w:type="character" w:styleId="af5">
    <w:name w:val="footnote reference"/>
    <w:uiPriority w:val="99"/>
    <w:semiHidden/>
    <w:rsid w:val="007F11CB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F11CB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7F11CB"/>
    <w:pPr>
      <w:numPr>
        <w:numId w:val="2"/>
      </w:numPr>
      <w:tabs>
        <w:tab w:val="num" w:pos="1077"/>
      </w:tabs>
      <w:ind w:firstLine="720"/>
    </w:pPr>
  </w:style>
  <w:style w:type="paragraph" w:customStyle="1" w:styleId="af6">
    <w:name w:val="литера"/>
    <w:uiPriority w:val="99"/>
    <w:rsid w:val="007F11CB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uiPriority w:val="99"/>
    <w:rsid w:val="007F11CB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7F11CB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7F11CB"/>
    <w:pPr>
      <w:ind w:firstLine="709"/>
    </w:pPr>
    <w:rPr>
      <w:lang w:eastAsia="en-US"/>
    </w:rPr>
  </w:style>
  <w:style w:type="paragraph" w:styleId="13">
    <w:name w:val="toc 1"/>
    <w:basedOn w:val="a2"/>
    <w:next w:val="a2"/>
    <w:autoRedefine/>
    <w:uiPriority w:val="99"/>
    <w:semiHidden/>
    <w:rsid w:val="007F11CB"/>
    <w:pPr>
      <w:tabs>
        <w:tab w:val="right" w:leader="dot" w:pos="1400"/>
      </w:tabs>
      <w:ind w:firstLine="709"/>
    </w:pPr>
    <w:rPr>
      <w:lang w:eastAsia="en-US"/>
    </w:rPr>
  </w:style>
  <w:style w:type="paragraph" w:styleId="23">
    <w:name w:val="toc 2"/>
    <w:basedOn w:val="a2"/>
    <w:next w:val="a2"/>
    <w:autoRedefine/>
    <w:uiPriority w:val="99"/>
    <w:semiHidden/>
    <w:rsid w:val="007F11CB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7F11CB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7F11CB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7F11CB"/>
    <w:pPr>
      <w:ind w:left="958" w:firstLine="709"/>
    </w:pPr>
    <w:rPr>
      <w:lang w:eastAsia="en-US"/>
    </w:rPr>
  </w:style>
  <w:style w:type="paragraph" w:styleId="24">
    <w:name w:val="Body Text Indent 2"/>
    <w:basedOn w:val="a2"/>
    <w:link w:val="25"/>
    <w:uiPriority w:val="99"/>
    <w:rsid w:val="007F11CB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5">
    <w:name w:val="Основний текст з відступом 2 Знак"/>
    <w:link w:val="24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7F11CB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a">
    <w:name w:val="Table Grid"/>
    <w:basedOn w:val="a4"/>
    <w:uiPriority w:val="99"/>
    <w:rsid w:val="007F11C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7F11C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F11CB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F11CB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F11C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F11CB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7F11C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F11CB"/>
    <w:rPr>
      <w:i/>
      <w:iCs/>
    </w:rPr>
  </w:style>
  <w:style w:type="paragraph" w:customStyle="1" w:styleId="afc">
    <w:name w:val="ТАБЛИЦА"/>
    <w:next w:val="a2"/>
    <w:autoRedefine/>
    <w:uiPriority w:val="99"/>
    <w:rsid w:val="007F11CB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c"/>
    <w:next w:val="a2"/>
    <w:autoRedefine/>
    <w:uiPriority w:val="99"/>
    <w:rsid w:val="007F11CB"/>
  </w:style>
  <w:style w:type="paragraph" w:customStyle="1" w:styleId="afd">
    <w:name w:val="Стиль ТАБЛИЦА + Междустр.интервал:  полуторный"/>
    <w:basedOn w:val="afc"/>
    <w:uiPriority w:val="99"/>
    <w:rsid w:val="007F11CB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7F11CB"/>
  </w:style>
  <w:style w:type="table" w:customStyle="1" w:styleId="15">
    <w:name w:val="Стиль таблицы1"/>
    <w:uiPriority w:val="99"/>
    <w:rsid w:val="007F11C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7F11CB"/>
    <w:pPr>
      <w:jc w:val="center"/>
    </w:pPr>
  </w:style>
  <w:style w:type="paragraph" w:styleId="aff">
    <w:name w:val="endnote text"/>
    <w:basedOn w:val="a2"/>
    <w:link w:val="aff0"/>
    <w:autoRedefine/>
    <w:uiPriority w:val="99"/>
    <w:semiHidden/>
    <w:rsid w:val="007F11CB"/>
    <w:pPr>
      <w:ind w:firstLine="709"/>
    </w:pPr>
    <w:rPr>
      <w:sz w:val="20"/>
      <w:szCs w:val="20"/>
      <w:lang w:eastAsia="en-US"/>
    </w:rPr>
  </w:style>
  <w:style w:type="character" w:customStyle="1" w:styleId="aff0">
    <w:name w:val="Текст кінцевої виноски Знак"/>
    <w:link w:val="aff"/>
    <w:uiPriority w:val="99"/>
    <w:semiHidden/>
    <w:locked/>
    <w:rPr>
      <w:rFonts w:cs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7F11CB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2">
    <w:name w:val="Текст виноски Знак"/>
    <w:link w:val="aff1"/>
    <w:uiPriority w:val="99"/>
    <w:locked/>
    <w:rsid w:val="007F11CB"/>
    <w:rPr>
      <w:rFonts w:eastAsia="Times New Roman" w:cs="Times New Roman"/>
      <w:color w:val="000000"/>
      <w:lang w:val="ru-RU" w:eastAsia="en-US"/>
    </w:rPr>
  </w:style>
  <w:style w:type="paragraph" w:customStyle="1" w:styleId="aff3">
    <w:name w:val="титут"/>
    <w:autoRedefine/>
    <w:uiPriority w:val="99"/>
    <w:rsid w:val="007F11C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14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3499</Words>
  <Characters>19947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Факультет</vt:lpstr>
    </vt:vector>
  </TitlesOfParts>
  <Company>Diapsalmata</Company>
  <LinksUpToDate>false</LinksUpToDate>
  <CharactersWithSpaces>23400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Факультет</dc:title>
  <dc:subject/>
  <dc:creator>Максим</dc:creator>
  <cp:keywords/>
  <dc:description/>
  <cp:lastModifiedBy>Irina</cp:lastModifiedBy>
  <cp:revision>2</cp:revision>
  <cp:lastPrinted>2009-10-04T10:51:00Z</cp:lastPrinted>
  <dcterms:created xsi:type="dcterms:W3CDTF">2014-09-10T15:03:00Z</dcterms:created>
  <dcterms:modified xsi:type="dcterms:W3CDTF">2014-09-10T15:03:00Z</dcterms:modified>
</cp:coreProperties>
</file>