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2A5" w:rsidRDefault="00B432A5">
      <w:pPr>
        <w:pStyle w:val="a3"/>
        <w:spacing w:line="480" w:lineRule="auto"/>
      </w:pPr>
      <w:r>
        <w:t>Содержание</w:t>
      </w:r>
    </w:p>
    <w:p w:rsidR="00B432A5" w:rsidRDefault="00B432A5">
      <w:pPr>
        <w:spacing w:line="480" w:lineRule="auto"/>
        <w:jc w:val="center"/>
        <w:rPr>
          <w:b/>
          <w:sz w:val="32"/>
        </w:rPr>
      </w:pPr>
    </w:p>
    <w:p w:rsidR="00B432A5" w:rsidRDefault="00B432A5">
      <w:pPr>
        <w:pStyle w:val="a7"/>
        <w:spacing w:line="480" w:lineRule="auto"/>
      </w:pPr>
      <w:r>
        <w:t>Глава 1. Определение способностей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B432A5" w:rsidRDefault="00B432A5">
      <w:pPr>
        <w:spacing w:line="480" w:lineRule="auto"/>
        <w:jc w:val="both"/>
        <w:rPr>
          <w:sz w:val="28"/>
        </w:rPr>
      </w:pPr>
      <w:r>
        <w:rPr>
          <w:sz w:val="28"/>
        </w:rPr>
        <w:t>Глава 2.Структура способностей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2</w:t>
      </w:r>
    </w:p>
    <w:p w:rsidR="00B432A5" w:rsidRDefault="00B432A5">
      <w:pPr>
        <w:spacing w:line="480" w:lineRule="auto"/>
        <w:jc w:val="both"/>
        <w:rPr>
          <w:sz w:val="28"/>
        </w:rPr>
      </w:pPr>
      <w:r>
        <w:rPr>
          <w:sz w:val="28"/>
        </w:rPr>
        <w:t>Глава3. Уровни развития способностей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2</w:t>
      </w:r>
    </w:p>
    <w:p w:rsidR="00B432A5" w:rsidRDefault="00B432A5">
      <w:pPr>
        <w:spacing w:line="480" w:lineRule="auto"/>
        <w:jc w:val="both"/>
        <w:rPr>
          <w:sz w:val="28"/>
        </w:rPr>
      </w:pPr>
      <w:r>
        <w:rPr>
          <w:sz w:val="28"/>
        </w:rPr>
        <w:t>Глава 4. Виды способностей и их характеристики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3</w:t>
      </w:r>
    </w:p>
    <w:p w:rsidR="00B432A5" w:rsidRDefault="00B432A5">
      <w:pPr>
        <w:spacing w:line="480" w:lineRule="auto"/>
        <w:jc w:val="both"/>
        <w:rPr>
          <w:sz w:val="28"/>
        </w:rPr>
      </w:pPr>
      <w:r>
        <w:rPr>
          <w:sz w:val="28"/>
        </w:rPr>
        <w:t>Глава 5. Задатки и способности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5</w:t>
      </w:r>
    </w:p>
    <w:p w:rsidR="00B432A5" w:rsidRDefault="00B432A5">
      <w:pPr>
        <w:spacing w:line="480" w:lineRule="auto"/>
        <w:jc w:val="both"/>
        <w:rPr>
          <w:sz w:val="28"/>
        </w:rPr>
      </w:pPr>
      <w:r>
        <w:rPr>
          <w:sz w:val="28"/>
        </w:rPr>
        <w:t>5.1.Понятие о задатках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5</w:t>
      </w:r>
    </w:p>
    <w:p w:rsidR="00B432A5" w:rsidRDefault="00B432A5">
      <w:pPr>
        <w:spacing w:line="480" w:lineRule="auto"/>
        <w:jc w:val="both"/>
        <w:rPr>
          <w:sz w:val="28"/>
        </w:rPr>
      </w:pPr>
      <w:r>
        <w:rPr>
          <w:sz w:val="28"/>
        </w:rPr>
        <w:t>5.2. Типы нервной деятельности как задатки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6</w:t>
      </w:r>
    </w:p>
    <w:p w:rsidR="00B432A5" w:rsidRDefault="00B432A5">
      <w:pPr>
        <w:spacing w:line="480" w:lineRule="auto"/>
        <w:jc w:val="both"/>
        <w:rPr>
          <w:sz w:val="28"/>
        </w:rPr>
      </w:pPr>
      <w:r>
        <w:rPr>
          <w:sz w:val="28"/>
        </w:rPr>
        <w:t>5.3. Склонности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8</w:t>
      </w:r>
    </w:p>
    <w:p w:rsidR="00B432A5" w:rsidRDefault="00B432A5">
      <w:pPr>
        <w:spacing w:line="480" w:lineRule="auto"/>
        <w:jc w:val="both"/>
        <w:rPr>
          <w:sz w:val="28"/>
        </w:rPr>
      </w:pPr>
      <w:r>
        <w:rPr>
          <w:sz w:val="28"/>
        </w:rPr>
        <w:t>Список используемой литературы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10</w:t>
      </w:r>
    </w:p>
    <w:p w:rsidR="00B432A5" w:rsidRDefault="00B432A5">
      <w:pPr>
        <w:spacing w:line="480" w:lineRule="auto"/>
        <w:jc w:val="both"/>
        <w:rPr>
          <w:sz w:val="28"/>
        </w:rPr>
      </w:pPr>
    </w:p>
    <w:p w:rsidR="00B432A5" w:rsidRDefault="00B432A5">
      <w:pPr>
        <w:spacing w:line="480" w:lineRule="auto"/>
        <w:jc w:val="both"/>
        <w:rPr>
          <w:sz w:val="28"/>
        </w:rPr>
      </w:pPr>
    </w:p>
    <w:p w:rsidR="00B432A5" w:rsidRDefault="00B432A5">
      <w:pPr>
        <w:spacing w:line="480" w:lineRule="auto"/>
        <w:jc w:val="both"/>
        <w:rPr>
          <w:sz w:val="28"/>
        </w:rPr>
      </w:pPr>
    </w:p>
    <w:p w:rsidR="00B432A5" w:rsidRDefault="00B432A5">
      <w:pPr>
        <w:spacing w:line="480" w:lineRule="auto"/>
        <w:jc w:val="both"/>
        <w:rPr>
          <w:sz w:val="28"/>
        </w:rPr>
      </w:pPr>
    </w:p>
    <w:p w:rsidR="00B432A5" w:rsidRDefault="00B432A5">
      <w:pPr>
        <w:spacing w:line="480" w:lineRule="auto"/>
        <w:jc w:val="both"/>
        <w:rPr>
          <w:sz w:val="28"/>
        </w:rPr>
      </w:pPr>
    </w:p>
    <w:p w:rsidR="00B432A5" w:rsidRDefault="00B432A5">
      <w:pPr>
        <w:spacing w:line="480" w:lineRule="auto"/>
        <w:jc w:val="both"/>
        <w:rPr>
          <w:sz w:val="28"/>
        </w:rPr>
      </w:pPr>
    </w:p>
    <w:p w:rsidR="00B432A5" w:rsidRDefault="00B432A5">
      <w:pPr>
        <w:spacing w:line="480" w:lineRule="auto"/>
        <w:jc w:val="both"/>
        <w:rPr>
          <w:sz w:val="28"/>
        </w:rPr>
      </w:pPr>
    </w:p>
    <w:p w:rsidR="00B432A5" w:rsidRDefault="00B432A5">
      <w:pPr>
        <w:spacing w:line="480" w:lineRule="auto"/>
        <w:jc w:val="both"/>
        <w:rPr>
          <w:sz w:val="28"/>
        </w:rPr>
      </w:pPr>
    </w:p>
    <w:p w:rsidR="00B432A5" w:rsidRDefault="00B432A5">
      <w:pPr>
        <w:spacing w:line="480" w:lineRule="auto"/>
        <w:jc w:val="both"/>
        <w:rPr>
          <w:sz w:val="28"/>
        </w:rPr>
      </w:pPr>
    </w:p>
    <w:p w:rsidR="00B432A5" w:rsidRDefault="00B432A5">
      <w:pPr>
        <w:spacing w:line="480" w:lineRule="auto"/>
        <w:jc w:val="both"/>
        <w:rPr>
          <w:sz w:val="28"/>
        </w:rPr>
      </w:pPr>
    </w:p>
    <w:p w:rsidR="00B432A5" w:rsidRDefault="00B432A5">
      <w:pPr>
        <w:spacing w:line="480" w:lineRule="auto"/>
        <w:jc w:val="both"/>
        <w:rPr>
          <w:sz w:val="28"/>
        </w:rPr>
      </w:pPr>
    </w:p>
    <w:p w:rsidR="00B432A5" w:rsidRDefault="00B432A5">
      <w:pPr>
        <w:spacing w:line="480" w:lineRule="auto"/>
        <w:jc w:val="both"/>
        <w:rPr>
          <w:sz w:val="28"/>
        </w:rPr>
      </w:pPr>
    </w:p>
    <w:p w:rsidR="00B432A5" w:rsidRDefault="00B432A5">
      <w:pPr>
        <w:pStyle w:val="a3"/>
        <w:ind w:firstLine="0"/>
      </w:pPr>
      <w:r>
        <w:t>Глава 1. Определение способностей</w:t>
      </w:r>
    </w:p>
    <w:p w:rsidR="00B432A5" w:rsidRDefault="00B432A5">
      <w:pPr>
        <w:pStyle w:val="20"/>
      </w:pPr>
      <w:r>
        <w:t>Способности – это чудесные подарки, которые дает природа каждому человеку.</w:t>
      </w:r>
    </w:p>
    <w:p w:rsidR="00B432A5" w:rsidRDefault="00B432A5">
      <w:pPr>
        <w:spacing w:line="360" w:lineRule="auto"/>
        <w:ind w:left="5670"/>
        <w:jc w:val="right"/>
        <w:rPr>
          <w:i/>
          <w:sz w:val="28"/>
        </w:rPr>
      </w:pPr>
    </w:p>
    <w:p w:rsidR="00B432A5" w:rsidRDefault="00B432A5">
      <w:pPr>
        <w:pStyle w:val="a4"/>
      </w:pPr>
      <w:r>
        <w:t>Когда говорят о способностях человека, то имеют ввиду его возможности в той или иной деятельности. Эти возможности приводят как к значительным успехам в овладевании деятельностью, так и к высоким показателям труда.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При прочих равных условиях( уровень подготовленности, знания, навыки, умения, затраченное время, умственные и физические способности) способный человек получает максимальные результаты по сравнению с менее способными людьми.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Высокие достижения способного человека являются результатом соответствия комплекса его нервно-психических свойств требованиям деятельности.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Всякая деятельность сложна и многогранна. Она предъявляет различные требования к психическим и физическим силам человека. Если  наличная система свойств личности отвечает этим требованиям, то человек успешно  и на высоком уровне осуществляет деятельность. Если такого соответствия нет, то у индивида обнаруживается неспособность к данному виду деятельности.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Вот почему способность нельзя свести к одному какому- либо свойству (хорошее цветоразличие, чувство пропорции, музыкальный слух и т. п.) Она всегда синтез человеческой личности.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Таким образом, способность можно определить как </w:t>
      </w:r>
      <w:r>
        <w:rPr>
          <w:i/>
          <w:sz w:val="28"/>
        </w:rPr>
        <w:t>синтез свойств человеческой личности , отвечающий требованиям деятельности и обеспечивающий высокие достижения в ней.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br w:type="page"/>
      </w:r>
    </w:p>
    <w:p w:rsidR="00B432A5" w:rsidRDefault="00B432A5">
      <w:pPr>
        <w:pStyle w:val="1"/>
      </w:pPr>
      <w:r>
        <w:t>Глава 2.Структура способностей</w:t>
      </w:r>
    </w:p>
    <w:p w:rsidR="00B432A5" w:rsidRDefault="00B432A5">
      <w:pPr>
        <w:spacing w:line="360" w:lineRule="auto"/>
        <w:ind w:firstLine="567"/>
        <w:jc w:val="center"/>
        <w:rPr>
          <w:b/>
          <w:sz w:val="28"/>
        </w:rPr>
      </w:pPr>
    </w:p>
    <w:p w:rsidR="00B432A5" w:rsidRDefault="00B432A5">
      <w:pPr>
        <w:pStyle w:val="a4"/>
      </w:pPr>
      <w:r>
        <w:t>Каждая способность имеет свою структуру, где можно различить опорные и ведущие свойства. Например, опорным свойством способности к изобразительному искусству будет высокая природная чувствительность зрительного анализатора, развивающаяся в процессе деятельности: чувство линии, пропорции, формы, светотени, колорита, ритма.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К опорным свойствам относятся также сенсомоторные качества руки художника, и наконец высокоразвитая образная память.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К ведущим свойствам относятся свойства художественного воображения. Благодаря им улавливается существенное и характерное в явлениях жизни, производится обобщение и типизация, создается оригинальная композиция. В качестве необходимого фона этой способности выступает определенная эмоциональная настроенность и эмоциональное отношение к воспринимаемому и изображаемому явлению.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</w:p>
    <w:p w:rsidR="00B432A5" w:rsidRDefault="00B432A5">
      <w:pPr>
        <w:pStyle w:val="1"/>
      </w:pPr>
      <w:r>
        <w:t>Глава 3. Уровни развития способностей</w:t>
      </w:r>
    </w:p>
    <w:p w:rsidR="00B432A5" w:rsidRDefault="00B432A5">
      <w:pPr>
        <w:pStyle w:val="2"/>
        <w:ind w:left="5670" w:firstLine="0"/>
        <w:rPr>
          <w:i/>
        </w:rPr>
      </w:pPr>
      <w:r>
        <w:rPr>
          <w:i/>
        </w:rPr>
        <w:t xml:space="preserve">Будущие поколения должны повышать интеллект, а не только профессиональные навыки </w:t>
      </w:r>
    </w:p>
    <w:p w:rsidR="00B432A5" w:rsidRDefault="00B432A5">
      <w:pPr>
        <w:pStyle w:val="2"/>
        <w:ind w:left="5670" w:firstLine="0"/>
        <w:rPr>
          <w:i/>
        </w:rPr>
      </w:pPr>
      <w:r>
        <w:rPr>
          <w:i/>
        </w:rPr>
        <w:t>(А. А. Баев)</w:t>
      </w:r>
    </w:p>
    <w:p w:rsidR="00B432A5" w:rsidRDefault="00B432A5">
      <w:pPr>
        <w:rPr>
          <w:sz w:val="28"/>
        </w:rPr>
      </w:pPr>
    </w:p>
    <w:p w:rsidR="00B432A5" w:rsidRDefault="00B432A5">
      <w:pPr>
        <w:pStyle w:val="a4"/>
      </w:pPr>
      <w:r>
        <w:t>Структура способностей зависит от  развития личности. Выделяют два уровня развития способностей: репродуктивный и творческий. Человек, находящейся на первом уровне развития способностей , обнаруживает высокое умение усваивать знания, овладевать деятельностью и осуществлять ее по предложенному образцу. На втором уровне развития способностей человек создает новое, оригинальное.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Нельзя, конечно, метафизически, рассматривать эти уровни. Во-первых , следует иметь ввиду, что всякая репродуктивная деятельность включает элементы творчества, а творческая деятельность включает и репродуктивную, без которой она вообще немыслима. Во-вторых, указанные уровни развития способностей не есть что-то данное и неизменное, застывшее. В процессе , овладевания знаниями и умениями, в процессе деятельности человек «переходит» с одного уровня на другой, соответственно изменяется и структура его способности. Как известно, даже очень одаренные люди начинали с подражания, а затем только по мере приобретения опыта, проявляли творчество.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Самый высокий уровень развития и проявления способностей обозначается терминами талант  и гений. Талантливые и гениальные люди достигают в практике, искусстве, науке новых результатов, имеющих большое общественное значение. Гениальный человек создает нечто оригинальное, открывающие новые пути в области научных исследований, производства, искусства , литературы. Талантливый человек также вносит свое, но в пределах уже определившихся идей, направлений, способов исследования.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Наиболее благоприятные условия для формирования талантливости и гениальности возникают при всестороннем развитии личности. Например, Леонардо да Винчи, Гете, Ломоносов являются образцами многосторонности развития и гениальности в творческой деятельности.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</w:p>
    <w:p w:rsidR="00B432A5" w:rsidRDefault="00B432A5">
      <w:pPr>
        <w:pStyle w:val="1"/>
      </w:pPr>
      <w:r>
        <w:t>Глава 4. Виды способностей  и их характеристики</w:t>
      </w:r>
    </w:p>
    <w:p w:rsidR="00B432A5" w:rsidRDefault="00B432A5">
      <w:pPr>
        <w:spacing w:line="360" w:lineRule="auto"/>
        <w:ind w:firstLine="567"/>
        <w:jc w:val="center"/>
        <w:rPr>
          <w:b/>
          <w:sz w:val="28"/>
        </w:rPr>
      </w:pPr>
    </w:p>
    <w:p w:rsidR="00B432A5" w:rsidRDefault="00B432A5">
      <w:pPr>
        <w:pStyle w:val="a4"/>
      </w:pPr>
      <w:r>
        <w:t>Кроме уровней, следует выделить уровни способностей по их направленности, или специализации. В этом плане в психологии обычно различают общие и специальные способности.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Под общими способностями понимается такая система индивидуально-волевых свойств личности, которая обеспечивает относительную легкость и продуктивность в овладевании знаниями и осуществлении различных видов деятельности. Общие способности есть следствие как богатого природного дарования, так и всестороннего развития личности.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Под специальными способностями понимают такую систему свойств личности, которая помогает достигнуть высоких результатов в какой-либо специальной области деятельности, например литературной, изобразительной, музыкальной, сценической и т.п. К специальным способностям следует отнести и способности к практической деятельности, а именно: конструктивно-технические, организаторские, педагогические и другие способности.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Специальные способности органически связаны с общими, или умственными способностями. Чем выше развиты общие способности, тем больше создается внутренних условий для развития специальных способностей. В свою очередь развитие специальных способностей, при известных условиях, положительно влияет на развитие интеллекта. 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Известно немало личностей с очень высоким уровнем самых различных способностей: научных, литературных, математических и художественных. 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Практические способности не могут развиваться и актуализироваться в творческой деятельности без высокого уровня интеллектуального развития. Так, конструктивно-технические способности человека часто связаны с большим научным дарованием: одаренный изобретатель нередко вносит новшество не только в производство, но и в науку. У одаренного ученого могут проявляться и недюжинные конструкторские способности ( Жуковский, Циолковский, Эдисон, Фарадей и многие другие).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Таким образом, каждая деятельность предъявляет определенные требования к общим, и к специальным способностям. Вот почему нельзя узко профессионально развивать личность, ее способности. Только всесторонние развитие личности поможет выявить и сформировать общие и специальные способности  в их единстве. Это не означает, что человек не должен специализироваться в той области, к которой он проявляет склонности и наибольшие способности.</w:t>
      </w:r>
    </w:p>
    <w:p w:rsidR="00B432A5" w:rsidRDefault="00B432A5">
      <w:pPr>
        <w:pStyle w:val="a4"/>
      </w:pPr>
      <w:r>
        <w:t>Следовательно, хотя указанная классификация и имеет реальное основание, при анализе конкретного вида способностей необходимо учитывать общие и специальные компоненты в каждом отдельном случае.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</w:p>
    <w:p w:rsidR="00B432A5" w:rsidRDefault="00B432A5">
      <w:pPr>
        <w:spacing w:line="360" w:lineRule="auto"/>
        <w:ind w:firstLine="567"/>
        <w:jc w:val="center"/>
        <w:rPr>
          <w:b/>
          <w:sz w:val="28"/>
        </w:rPr>
      </w:pPr>
      <w:r>
        <w:rPr>
          <w:b/>
          <w:sz w:val="28"/>
        </w:rPr>
        <w:t>Глава 5. Задатки и способности</w:t>
      </w:r>
    </w:p>
    <w:p w:rsidR="00B432A5" w:rsidRDefault="00B432A5">
      <w:pPr>
        <w:spacing w:line="360" w:lineRule="auto"/>
        <w:ind w:firstLine="567"/>
        <w:jc w:val="center"/>
        <w:rPr>
          <w:b/>
          <w:sz w:val="28"/>
        </w:rPr>
      </w:pPr>
      <w:r>
        <w:rPr>
          <w:b/>
          <w:sz w:val="28"/>
        </w:rPr>
        <w:t>5.1.Понятие о задатках</w:t>
      </w:r>
    </w:p>
    <w:p w:rsidR="00B432A5" w:rsidRDefault="00B432A5">
      <w:pPr>
        <w:spacing w:line="360" w:lineRule="auto"/>
        <w:ind w:firstLine="567"/>
        <w:jc w:val="center"/>
        <w:rPr>
          <w:b/>
          <w:sz w:val="28"/>
        </w:rPr>
      </w:pPr>
    </w:p>
    <w:p w:rsidR="00B432A5" w:rsidRDefault="00B432A5">
      <w:pPr>
        <w:pStyle w:val="a4"/>
      </w:pPr>
      <w:r>
        <w:t>Советские психологи считают ( Г. С. Костюк, А. Г. Ковалев, В. Н. Мясищев) считают , что под задатками следует усматривать не столько анатомо-физиологические, сколько психофизиологические свойства, в первую очередь те, которые обнаруживает ребенок в самой ранней фазе овладевания деятельностью, а иногда и взрослый, еще не занимающийся систематически определенной деятельностью.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Природные предпосылки способности стоят в повышенной чувствительности определенных анализаторов к внешним воздействиям. Вследствие этого музыкальные или зрительные впечатления доставляют особую радость, как и занятия соответствующей деятельностью. Решающие значение имеют первые пробы сил в областях, которым соответствуют высокие сенсорно-моторные качества и склонности.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Иными словами, под задатками следует понимать первичную природную основу способности, еще не развитую, но дающую о себе знать при первых пробах деятельности.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Задатки несут в себе возможности для развития способностей в процессе обучения, воспитания, трудовой деятельности. Вот почему так важно как можно раньше выявить задатки детей, с тем чтобы целенаправленно формировать их способности.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Безусловно, способность связана с какими-то врожденными анатомическими особенностями структуры мозга, в первую очередь с особенностями его микроструктуры. Эти особенности сказываются на характере процессов отражения и поведения личности.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Исследования Н. С. Преображенской и С. А. Саркисова доказали, что имеются существенные индивидуальные различия в расположении клеточных полей в коре больших полушарий мозга человека. Отмечены также индивидуальные особенности в строении клеточных слоев, что , очевидно, не безразлично для функционирования головного мозга, и , в частности для проявления способностей.</w:t>
      </w:r>
    </w:p>
    <w:p w:rsidR="00B432A5" w:rsidRDefault="00B432A5">
      <w:pPr>
        <w:spacing w:line="360" w:lineRule="auto"/>
        <w:jc w:val="both"/>
        <w:rPr>
          <w:sz w:val="28"/>
        </w:rPr>
      </w:pPr>
    </w:p>
    <w:p w:rsidR="00B432A5" w:rsidRDefault="00B432A5">
      <w:pPr>
        <w:pStyle w:val="1"/>
      </w:pPr>
      <w:r>
        <w:t>5.2.Типы нервной деятельности как задатки</w:t>
      </w:r>
    </w:p>
    <w:p w:rsidR="00B432A5" w:rsidRDefault="00B432A5">
      <w:pPr>
        <w:spacing w:line="360" w:lineRule="auto"/>
        <w:ind w:firstLine="567"/>
        <w:jc w:val="center"/>
        <w:rPr>
          <w:b/>
          <w:sz w:val="28"/>
        </w:rPr>
      </w:pPr>
    </w:p>
    <w:p w:rsidR="00B432A5" w:rsidRDefault="00B432A5">
      <w:pPr>
        <w:pStyle w:val="a4"/>
      </w:pPr>
      <w:r>
        <w:t>Врожденные способности мозга непосредственно проявляются в типологических особенностях человека, которые изменяются в процессе жизнедеятельности.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Типологические способности, обнаруживаемые очень рано у ребенка,  и являются задатками, или первичными природными свойствами.</w:t>
      </w:r>
      <w:r>
        <w:rPr>
          <w:sz w:val="28"/>
          <w:lang w:val="en-US"/>
        </w:rPr>
        <w:t xml:space="preserve"> </w:t>
      </w:r>
      <w:r>
        <w:rPr>
          <w:sz w:val="28"/>
        </w:rPr>
        <w:t>Следует при этом оговориться, что типологические особенности имеют многогранное значение. Они составляют природные предпосылки способностей и характера. Особенности общих типов (сила или тонус активности, уравновешенность, степень чувствительности и подвижности процессов отражения), безусловно, оказывает влияние на образование способностей. Так, сила нервных процессов в сочетании  с уравновешенностью и подвижностью (живой тип) благоприятствуют образованию многих волевых и коммуникативных свойств личности, которые особенно важны для становления общественной активности и организаторских способностей. Слабая нервная система, обладающая , по мнению В. Д. Небылицына, высокой чувствительностью, может благоприятствовать развитию художественных способностей.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Кроме общих свойств типа, характеризующие особенности нервной системы  в целом существуют, как известно, промежуточные типы, характеризующие особенности деятельности отдельных анализаторных систем. Эти последние типологические свойства имеют прямое отношение к специальным способностям.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И. П. Павлов находил, что те люди, у которых преобладает первая сигнальная система с ее образным отражением действительности, принадлежит к художественному типу (музыкант, писатель, живописец). При первенствующей роли второй сигнальной системы образуется мыслительный тип, характерной особенностью которого является сила отвлеченного мышления. И , наконец,  при хорошем балансировании, уравновешенности двух систем – средний тип.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Представители среднего типа сочетают в себе все черты художественного и мыслительного типов. К этому типу, как считал Павлов, Относится большинство людей, а также исключительно одаренные, гениальные люди (Ломоносов, Гете).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Художественный тип характеризуется , во-первых, целостью, полнотой и живостью восприятия действительности, в то время как «мыслители дробят ее и тем как бы умерщвляют ее». Во-вторых, у художника преобладает воображение над абстрактным мышлением. У мыслителя ум теоретический, словесный. В-третьих, художественный тип отличается повышенной эмоциональностью, аффективностью. И наоборот, у мыслительного типа интеллект преобладает над эмоциональностью.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Придерживаясь сути павловского учения о взаимодействии сигнальных систем, можно сказать, что отличие художественного типа от мыслительного состоит в том что художник в своей деятельности опирается преимущественно на первую сигнальную систему, а ученый – на вторую, однако у того и  другого вторая сигнальная система выполняет регулирующую роль. Новейшие исследования деятельности головного мозга анатомически подтвердили подразделения И. П. Павловым сигнальных систем. Оказалось, что левое полушарие  осуществляет преимущественно второсигнальные функции, а правое – первосигнальные.</w:t>
      </w:r>
    </w:p>
    <w:p w:rsidR="00B432A5" w:rsidRDefault="00B432A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br w:type="page"/>
      </w:r>
    </w:p>
    <w:p w:rsidR="00B432A5" w:rsidRDefault="00B432A5">
      <w:pPr>
        <w:pStyle w:val="1"/>
      </w:pPr>
      <w:r>
        <w:t>5.3.Склонности</w:t>
      </w:r>
    </w:p>
    <w:p w:rsidR="00B432A5" w:rsidRDefault="00B432A5">
      <w:pPr>
        <w:spacing w:line="360" w:lineRule="auto"/>
        <w:ind w:firstLine="567"/>
        <w:jc w:val="center"/>
        <w:rPr>
          <w:b/>
          <w:sz w:val="28"/>
        </w:rPr>
      </w:pPr>
    </w:p>
    <w:p w:rsidR="00B432A5" w:rsidRDefault="00B432A5">
      <w:pPr>
        <w:pStyle w:val="a4"/>
      </w:pPr>
      <w:r>
        <w:t>Задатки прежде всего проявляются в склонностях к определенному виду деятельности ( специальные способности) или в повышенной любознательности ко всему ( общая способность).</w:t>
      </w:r>
    </w:p>
    <w:p w:rsidR="00B432A5" w:rsidRDefault="00B432A5">
      <w:pPr>
        <w:pStyle w:val="a4"/>
      </w:pPr>
      <w:r>
        <w:t>Склонности – это первый и наиболее ранний признак зарождающейся способности. Склонность проявляется в стремлении, тяготении ребенка, ( или взрослого) к определенной деятельности ( рисованию, занятию музыкой). Нередко это стремление замечается довольно рано, увлечение деятельностью происходит даже  в неблагоприятных условиях жизни. Очевидно, склонность свидетельствует о наличие определенных природных предпосылок к развитию способностей. Трудно предположить что-нибудь другое, когда ребенок, например, вне музыкальной среды с большой радостью слушает музыку и совершает многократные пробы музицировать без внешнего побуждения. То же самое относится и к рисованию, конструированию и т. п.</w:t>
      </w:r>
    </w:p>
    <w:p w:rsidR="00B432A5" w:rsidRDefault="00B432A5">
      <w:pPr>
        <w:pStyle w:val="a4"/>
      </w:pPr>
      <w:r>
        <w:t>Наряду с истинной склонностью имеется и ложная, или мнимая. При истинной склонности можно наблюдать не только неодолимое тяготение к деятельности, но и быстрое продвижение к мастерству, достижение значительных результатов. При ложной или мнимой склонности, обнаруживается или поверхностное, часто созерцательное отношение к чему-либо, или же деятельное увлечение, но с достижением посредственных результатов. Чаще всего такая склонность бывает следствием внушения или самовнушения, иногда того и другого вместе, без наличия потенциальных возможностей развития.</w:t>
      </w:r>
    </w:p>
    <w:p w:rsidR="00B432A5" w:rsidRDefault="00B432A5">
      <w:pPr>
        <w:pStyle w:val="a4"/>
      </w:pPr>
      <w:r>
        <w:t>Задатки также проявляются в легкой восприимчивости и запечатлеваемости того материала, который привлекает, и, главное, в умении конструировать новое, что особенно характерно для большого дарования.</w:t>
      </w:r>
    </w:p>
    <w:p w:rsidR="00B432A5" w:rsidRDefault="00B432A5">
      <w:pPr>
        <w:pStyle w:val="a4"/>
      </w:pPr>
      <w:r>
        <w:t>Итак, способности представляют сплав природного и приобретенного. Природные свойства, являясь прирожденными, однако, перерабатываются и развиваются в условиях воспитания и в процессе труда. В процессе деятельности формируется и новые свойства, необходимые для успешной деятельности, образуются и заменители (компенсаторные механизмы) недостающих свойств.</w:t>
      </w:r>
    </w:p>
    <w:p w:rsidR="00B432A5" w:rsidRDefault="00B432A5">
      <w:pPr>
        <w:pStyle w:val="a4"/>
      </w:pPr>
    </w:p>
    <w:p w:rsidR="00B432A5" w:rsidRDefault="00B432A5">
      <w:pPr>
        <w:pStyle w:val="a4"/>
      </w:pPr>
    </w:p>
    <w:p w:rsidR="00B432A5" w:rsidRDefault="00B432A5">
      <w:pPr>
        <w:pStyle w:val="a4"/>
      </w:pPr>
    </w:p>
    <w:p w:rsidR="00B432A5" w:rsidRDefault="00B432A5">
      <w:pPr>
        <w:pStyle w:val="a4"/>
      </w:pPr>
    </w:p>
    <w:p w:rsidR="00B432A5" w:rsidRDefault="00B432A5">
      <w:pPr>
        <w:pStyle w:val="a4"/>
      </w:pPr>
    </w:p>
    <w:p w:rsidR="00B432A5" w:rsidRDefault="00B432A5">
      <w:pPr>
        <w:pStyle w:val="a4"/>
      </w:pPr>
    </w:p>
    <w:p w:rsidR="00B432A5" w:rsidRDefault="00B432A5">
      <w:pPr>
        <w:pStyle w:val="a4"/>
        <w:jc w:val="center"/>
        <w:rPr>
          <w:b/>
        </w:rPr>
      </w:pPr>
      <w:r>
        <w:br w:type="page"/>
      </w:r>
      <w:r>
        <w:rPr>
          <w:b/>
        </w:rPr>
        <w:t>Список используемой литературы:</w:t>
      </w:r>
    </w:p>
    <w:p w:rsidR="00B432A5" w:rsidRDefault="00B432A5">
      <w:pPr>
        <w:pStyle w:val="a4"/>
        <w:jc w:val="center"/>
        <w:rPr>
          <w:b/>
        </w:rPr>
      </w:pPr>
    </w:p>
    <w:p w:rsidR="00B432A5" w:rsidRDefault="00B432A5">
      <w:pPr>
        <w:pStyle w:val="a4"/>
        <w:numPr>
          <w:ilvl w:val="0"/>
          <w:numId w:val="1"/>
        </w:numPr>
      </w:pPr>
      <w:r>
        <w:t>Лейтес Н. С. Умственные способности и возраст. М., «Педагогика», 1971г.</w:t>
      </w:r>
    </w:p>
    <w:p w:rsidR="00B432A5" w:rsidRDefault="00B432A5">
      <w:pPr>
        <w:pStyle w:val="a4"/>
        <w:numPr>
          <w:ilvl w:val="0"/>
          <w:numId w:val="1"/>
        </w:numPr>
      </w:pPr>
      <w:r>
        <w:t>Общая психология. Под редакцией В. В. Богословского, А. Г. Ковалева, А. А. Степанова, М., «Просвещение», 1981г</w:t>
      </w:r>
    </w:p>
    <w:p w:rsidR="00B432A5" w:rsidRDefault="00B432A5">
      <w:pPr>
        <w:pStyle w:val="a4"/>
        <w:numPr>
          <w:ilvl w:val="0"/>
          <w:numId w:val="1"/>
        </w:numPr>
      </w:pPr>
      <w:r>
        <w:t>Слово о науке. Афоризмы. Изречения. Литературные цитаты. М., «Знание», 1981г.</w:t>
      </w:r>
      <w:bookmarkStart w:id="0" w:name="_GoBack"/>
      <w:bookmarkEnd w:id="0"/>
    </w:p>
    <w:sectPr w:rsidR="00B432A5">
      <w:headerReference w:type="even" r:id="rId7"/>
      <w:headerReference w:type="default" r:id="rId8"/>
      <w:pgSz w:w="11906" w:h="16838"/>
      <w:pgMar w:top="851" w:right="851" w:bottom="96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2A5" w:rsidRDefault="00B432A5">
      <w:r>
        <w:separator/>
      </w:r>
    </w:p>
  </w:endnote>
  <w:endnote w:type="continuationSeparator" w:id="0">
    <w:p w:rsidR="00B432A5" w:rsidRDefault="00B43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2A5" w:rsidRDefault="00B432A5">
      <w:r>
        <w:separator/>
      </w:r>
    </w:p>
  </w:footnote>
  <w:footnote w:type="continuationSeparator" w:id="0">
    <w:p w:rsidR="00B432A5" w:rsidRDefault="00B432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2A5" w:rsidRDefault="00B432A5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B432A5" w:rsidRDefault="00B432A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2A5" w:rsidRDefault="00D610FF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B432A5" w:rsidRDefault="00B432A5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A87415"/>
    <w:multiLevelType w:val="singleLevel"/>
    <w:tmpl w:val="3E884F8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10FF"/>
    <w:rsid w:val="00312AAD"/>
    <w:rsid w:val="008F63F4"/>
    <w:rsid w:val="00B432A5"/>
    <w:rsid w:val="00D6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3B2084-F2CB-475A-829D-EB2015AC1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ind w:firstLine="567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567"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pacing w:line="360" w:lineRule="auto"/>
      <w:ind w:firstLine="567"/>
      <w:jc w:val="center"/>
    </w:pPr>
    <w:rPr>
      <w:b/>
      <w:sz w:val="28"/>
    </w:rPr>
  </w:style>
  <w:style w:type="paragraph" w:styleId="a4">
    <w:name w:val="Body Text Indent"/>
    <w:basedOn w:val="a"/>
    <w:semiHidden/>
    <w:pPr>
      <w:spacing w:line="360" w:lineRule="auto"/>
      <w:ind w:firstLine="567"/>
      <w:jc w:val="both"/>
    </w:pPr>
    <w:rPr>
      <w:sz w:val="28"/>
    </w:rPr>
  </w:style>
  <w:style w:type="paragraph" w:styleId="20">
    <w:name w:val="Body Text Indent 2"/>
    <w:basedOn w:val="a"/>
    <w:semiHidden/>
    <w:pPr>
      <w:spacing w:line="360" w:lineRule="auto"/>
      <w:ind w:left="5670"/>
      <w:jc w:val="right"/>
    </w:pPr>
    <w:rPr>
      <w:i/>
      <w:sz w:val="28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a7">
    <w:name w:val="Subtitle"/>
    <w:basedOn w:val="a"/>
    <w:qFormat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2116</Words>
  <Characters>12064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cp:keywords/>
  <cp:lastModifiedBy>admin</cp:lastModifiedBy>
  <cp:revision>2</cp:revision>
  <cp:lastPrinted>2002-01-11T17:42:00Z</cp:lastPrinted>
  <dcterms:created xsi:type="dcterms:W3CDTF">2014-02-09T13:16:00Z</dcterms:created>
  <dcterms:modified xsi:type="dcterms:W3CDTF">2014-02-09T13:16:00Z</dcterms:modified>
</cp:coreProperties>
</file>