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b/>
          <w:i/>
          <w:sz w:val="36"/>
          <w:u w:val="single"/>
        </w:rPr>
      </w:pPr>
    </w:p>
    <w:p w:rsidR="005B6D61" w:rsidRDefault="0036745E">
      <w:pPr>
        <w:rPr>
          <w:rFonts w:ascii="Courier New" w:hAnsi="Courier New"/>
          <w:b/>
          <w:i/>
          <w:sz w:val="48"/>
        </w:rPr>
      </w:pPr>
      <w:r>
        <w:rPr>
          <w:rFonts w:ascii="Courier New" w:hAnsi="Courier New"/>
          <w:b/>
          <w:i/>
          <w:sz w:val="48"/>
        </w:rPr>
        <w:tab/>
        <w:t>Р.Л.Кричевский,</w:t>
      </w:r>
    </w:p>
    <w:p w:rsidR="005B6D61" w:rsidRDefault="0036745E">
      <w:pPr>
        <w:rPr>
          <w:rFonts w:ascii="Courier New" w:hAnsi="Courier New"/>
          <w:b/>
          <w:i/>
          <w:sz w:val="48"/>
        </w:rPr>
      </w:pPr>
      <w:r>
        <w:rPr>
          <w:rFonts w:ascii="Courier New" w:hAnsi="Courier New"/>
          <w:b/>
          <w:i/>
          <w:sz w:val="48"/>
        </w:rPr>
        <w:t xml:space="preserve">             Е.М. Дубовская</w:t>
      </w:r>
    </w:p>
    <w:p w:rsidR="005B6D61" w:rsidRDefault="005B6D61">
      <w:pPr>
        <w:rPr>
          <w:rFonts w:ascii="Courier New" w:hAnsi="Courier New"/>
          <w:b/>
          <w:i/>
          <w:sz w:val="48"/>
        </w:rPr>
      </w:pPr>
    </w:p>
    <w:p w:rsidR="005B6D61" w:rsidRDefault="0036745E">
      <w:pPr>
        <w:rPr>
          <w:rFonts w:ascii="Courier New" w:hAnsi="Courier New"/>
          <w:b/>
          <w:i/>
          <w:sz w:val="48"/>
        </w:rPr>
      </w:pPr>
      <w:r>
        <w:rPr>
          <w:rFonts w:ascii="Courier New" w:hAnsi="Courier New"/>
          <w:b/>
          <w:i/>
          <w:sz w:val="48"/>
        </w:rPr>
        <w:t xml:space="preserve"> </w:t>
      </w:r>
      <w:r>
        <w:rPr>
          <w:rFonts w:ascii="Courier New" w:hAnsi="Courier New"/>
          <w:b/>
          <w:i/>
          <w:sz w:val="48"/>
        </w:rPr>
        <w:tab/>
        <w:t>Психология малой группы:</w:t>
      </w:r>
    </w:p>
    <w:p w:rsidR="005B6D61" w:rsidRDefault="005B6D61">
      <w:pPr>
        <w:rPr>
          <w:rFonts w:ascii="Courier New" w:hAnsi="Courier New"/>
          <w:b/>
          <w:i/>
          <w:sz w:val="48"/>
        </w:rPr>
      </w:pPr>
    </w:p>
    <w:p w:rsidR="005B6D61" w:rsidRDefault="0036745E">
      <w:pPr>
        <w:rPr>
          <w:rFonts w:ascii="Courier New" w:hAnsi="Courier New"/>
          <w:b/>
          <w:i/>
          <w:sz w:val="48"/>
        </w:rPr>
      </w:pPr>
      <w:r>
        <w:rPr>
          <w:rFonts w:ascii="Courier New" w:hAnsi="Courier New"/>
          <w:b/>
          <w:i/>
          <w:sz w:val="48"/>
        </w:rPr>
        <w:t xml:space="preserve"> теоретические и прикладные                        </w:t>
      </w:r>
      <w:r>
        <w:rPr>
          <w:rFonts w:ascii="Courier New" w:hAnsi="Courier New"/>
          <w:b/>
          <w:i/>
          <w:sz w:val="48"/>
        </w:rPr>
        <w:tab/>
      </w:r>
      <w:r>
        <w:rPr>
          <w:rFonts w:ascii="Courier New" w:hAnsi="Courier New"/>
          <w:b/>
          <w:i/>
          <w:sz w:val="48"/>
        </w:rPr>
        <w:tab/>
      </w:r>
      <w:r>
        <w:rPr>
          <w:rFonts w:ascii="Courier New" w:hAnsi="Courier New"/>
          <w:b/>
          <w:i/>
          <w:sz w:val="48"/>
        </w:rPr>
        <w:tab/>
      </w:r>
      <w:r>
        <w:rPr>
          <w:rFonts w:ascii="Courier New" w:hAnsi="Courier New"/>
          <w:b/>
          <w:i/>
          <w:sz w:val="48"/>
        </w:rPr>
        <w:tab/>
        <w:t xml:space="preserve">аспекты                            </w:t>
      </w:r>
    </w:p>
    <w:p w:rsidR="005B6D61" w:rsidRDefault="005B6D61">
      <w:pPr>
        <w:rPr>
          <w:rFonts w:ascii="Courier New" w:hAnsi="Courier New"/>
          <w:b/>
          <w:i/>
          <w:sz w:val="48"/>
        </w:rPr>
      </w:pPr>
    </w:p>
    <w:p w:rsidR="005B6D61" w:rsidRDefault="0036745E">
      <w:pPr>
        <w:rPr>
          <w:rFonts w:ascii="Courier New" w:hAnsi="Courier New"/>
          <w:b/>
          <w:i/>
          <w:sz w:val="48"/>
        </w:rPr>
      </w:pPr>
      <w:r>
        <w:rPr>
          <w:rFonts w:ascii="Courier New" w:hAnsi="Courier New"/>
          <w:b/>
          <w:i/>
          <w:sz w:val="48"/>
        </w:rPr>
        <w:tab/>
      </w:r>
      <w:r>
        <w:rPr>
          <w:rFonts w:ascii="Courier New" w:hAnsi="Courier New"/>
          <w:b/>
          <w:i/>
          <w:sz w:val="48"/>
        </w:rPr>
        <w:tab/>
      </w:r>
      <w:r>
        <w:rPr>
          <w:rFonts w:ascii="Courier New" w:hAnsi="Courier New"/>
          <w:b/>
          <w:i/>
          <w:sz w:val="48"/>
        </w:rPr>
        <w:tab/>
        <w:t>Березники, 1998</w:t>
      </w:r>
    </w:p>
    <w:p w:rsidR="005B6D61" w:rsidRDefault="005B6D61">
      <w:pPr>
        <w:rPr>
          <w:rFonts w:ascii="Courier New" w:hAnsi="Courier New"/>
          <w:b/>
          <w:i/>
          <w:sz w:val="36"/>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36745E">
      <w:pPr>
        <w:rPr>
          <w:rFonts w:ascii="Courier New" w:hAnsi="Courier New"/>
          <w:sz w:val="24"/>
          <w:lang w:val="en-US"/>
        </w:rPr>
      </w:pPr>
      <w:r>
        <w:rPr>
          <w:rFonts w:ascii="Courier New" w:hAnsi="Courier New"/>
          <w:sz w:val="24"/>
        </w:rPr>
        <w:tab/>
      </w:r>
    </w:p>
    <w:p w:rsidR="005B6D61" w:rsidRDefault="005B6D61">
      <w:pPr>
        <w:rPr>
          <w:rFonts w:ascii="Courier New" w:hAnsi="Courier New"/>
          <w:sz w:val="24"/>
          <w:lang w:val="en-US"/>
        </w:rPr>
      </w:pPr>
    </w:p>
    <w:p w:rsidR="005B6D61" w:rsidRDefault="005B6D61">
      <w:pPr>
        <w:rPr>
          <w:rFonts w:ascii="Courier New" w:hAnsi="Courier New"/>
          <w:sz w:val="24"/>
          <w:lang w:val="en-US"/>
        </w:rPr>
      </w:pPr>
    </w:p>
    <w:p w:rsidR="005B6D61" w:rsidRDefault="005B6D61">
      <w:pPr>
        <w:rPr>
          <w:rFonts w:ascii="Courier New" w:hAnsi="Courier New"/>
          <w:sz w:val="24"/>
          <w:lang w:val="en-US"/>
        </w:rPr>
      </w:pPr>
    </w:p>
    <w:p w:rsidR="005B6D61" w:rsidRDefault="0036745E">
      <w:pPr>
        <w:rPr>
          <w:rFonts w:ascii="Courier New" w:hAnsi="Courier New"/>
          <w:sz w:val="24"/>
        </w:rPr>
      </w:pPr>
      <w:r>
        <w:rPr>
          <w:rFonts w:ascii="Courier New" w:hAnsi="Courier New"/>
          <w:sz w:val="24"/>
        </w:rPr>
        <w:t>Рассматриваемая нами книга является одним из наиболее полных и тщательно проработанных пособий по психологии малой группы.</w:t>
      </w:r>
    </w:p>
    <w:p w:rsidR="005B6D61" w:rsidRDefault="0036745E">
      <w:pPr>
        <w:rPr>
          <w:rFonts w:ascii="Courier New" w:hAnsi="Courier New"/>
          <w:sz w:val="24"/>
        </w:rPr>
      </w:pPr>
      <w:r>
        <w:rPr>
          <w:rFonts w:ascii="Courier New" w:hAnsi="Courier New"/>
          <w:sz w:val="24"/>
        </w:rPr>
        <w:tab/>
        <w:t>В первой главе работы рассматриваются основные проблемы психологии малых групп, выделятся основные теоретические линии ведущихся исследований, а также описывается история становления научного знания в этой области социальной психологии. Кроме того, описываются методологические аспекты исследования малой группы.</w:t>
      </w:r>
    </w:p>
    <w:p w:rsidR="005B6D61" w:rsidRDefault="0036745E">
      <w:pPr>
        <w:rPr>
          <w:rFonts w:ascii="Courier New" w:hAnsi="Courier New"/>
          <w:sz w:val="24"/>
        </w:rPr>
      </w:pPr>
      <w:r>
        <w:rPr>
          <w:rFonts w:ascii="Courier New" w:hAnsi="Courier New"/>
          <w:sz w:val="24"/>
        </w:rPr>
        <w:tab/>
        <w:t>Малая группа определяется как группа, в которой общественные отношения выступают в форме непосредственных личных контактов. Нижний количественный предел начинается с диады. Верхний предел не установлен.</w:t>
      </w:r>
    </w:p>
    <w:p w:rsidR="005B6D61" w:rsidRDefault="0036745E">
      <w:pPr>
        <w:rPr>
          <w:rFonts w:ascii="Courier New" w:hAnsi="Courier New"/>
          <w:sz w:val="24"/>
        </w:rPr>
      </w:pPr>
      <w:r>
        <w:rPr>
          <w:rFonts w:ascii="Courier New" w:hAnsi="Courier New"/>
          <w:sz w:val="24"/>
        </w:rPr>
        <w:tab/>
        <w:t>Рассматривается также вопрос о соотношении понятий коллектива и малой группы; причем предполагается, что коллектив есть особое качественное состояние малой группы.</w:t>
      </w:r>
    </w:p>
    <w:p w:rsidR="005B6D61" w:rsidRDefault="0036745E">
      <w:pPr>
        <w:rPr>
          <w:rFonts w:ascii="Courier New" w:hAnsi="Courier New"/>
          <w:sz w:val="24"/>
        </w:rPr>
      </w:pPr>
      <w:r>
        <w:rPr>
          <w:rFonts w:ascii="Courier New" w:hAnsi="Courier New"/>
          <w:sz w:val="24"/>
        </w:rPr>
        <w:tab/>
        <w:t>Выдвигается несколько принципов классификации малых групп по различающимся между собой основаниям, основанным на дихотомическом принципе:</w:t>
      </w:r>
    </w:p>
    <w:p w:rsidR="005B6D61" w:rsidRDefault="0036745E">
      <w:pPr>
        <w:rPr>
          <w:rFonts w:ascii="Courier New" w:hAnsi="Courier New"/>
          <w:sz w:val="24"/>
        </w:rPr>
      </w:pPr>
      <w:r>
        <w:rPr>
          <w:rFonts w:ascii="Courier New" w:hAnsi="Courier New"/>
          <w:sz w:val="24"/>
        </w:rPr>
        <w:tab/>
        <w:t>- лабораторные и естественные группы,</w:t>
      </w:r>
    </w:p>
    <w:p w:rsidR="005B6D61" w:rsidRDefault="0036745E">
      <w:pPr>
        <w:rPr>
          <w:rFonts w:ascii="Courier New" w:hAnsi="Courier New"/>
          <w:sz w:val="24"/>
        </w:rPr>
      </w:pPr>
      <w:r>
        <w:rPr>
          <w:rFonts w:ascii="Courier New" w:hAnsi="Courier New"/>
          <w:sz w:val="24"/>
        </w:rPr>
        <w:tab/>
        <w:t>- организованные (формальные) и спонтанные (неформальные) группы,</w:t>
      </w:r>
    </w:p>
    <w:p w:rsidR="005B6D61" w:rsidRDefault="0036745E">
      <w:pPr>
        <w:rPr>
          <w:rFonts w:ascii="Courier New" w:hAnsi="Courier New"/>
          <w:sz w:val="24"/>
        </w:rPr>
      </w:pPr>
      <w:r>
        <w:rPr>
          <w:rFonts w:ascii="Courier New" w:hAnsi="Courier New"/>
          <w:sz w:val="24"/>
        </w:rPr>
        <w:tab/>
        <w:t>- открытые и закрытые группы (по степени открытости),</w:t>
      </w:r>
    </w:p>
    <w:p w:rsidR="005B6D61" w:rsidRDefault="0036745E">
      <w:pPr>
        <w:rPr>
          <w:rFonts w:ascii="Courier New" w:hAnsi="Courier New"/>
          <w:sz w:val="24"/>
        </w:rPr>
      </w:pPr>
      <w:r>
        <w:rPr>
          <w:rFonts w:ascii="Courier New" w:hAnsi="Courier New"/>
          <w:sz w:val="24"/>
        </w:rPr>
        <w:tab/>
        <w:t>- стационарные и временные группы (исходя из фактора продолжительности существования),</w:t>
      </w:r>
    </w:p>
    <w:p w:rsidR="005B6D61" w:rsidRDefault="0036745E">
      <w:pPr>
        <w:rPr>
          <w:rFonts w:ascii="Courier New" w:hAnsi="Courier New"/>
          <w:sz w:val="24"/>
        </w:rPr>
      </w:pPr>
      <w:r>
        <w:rPr>
          <w:rFonts w:ascii="Courier New" w:hAnsi="Courier New"/>
          <w:sz w:val="24"/>
        </w:rPr>
        <w:tab/>
        <w:t>- членства и референтные группы (по степени значимости группы для индивида).</w:t>
      </w:r>
    </w:p>
    <w:p w:rsidR="005B6D61" w:rsidRDefault="0036745E">
      <w:pPr>
        <w:rPr>
          <w:rFonts w:ascii="Courier New" w:hAnsi="Courier New"/>
          <w:sz w:val="24"/>
        </w:rPr>
      </w:pPr>
      <w:r>
        <w:rPr>
          <w:rFonts w:ascii="Courier New" w:hAnsi="Courier New"/>
          <w:sz w:val="24"/>
        </w:rPr>
        <w:tab/>
        <w:t>Говоря об истории исследований малой группы, авторы выделяют следующие подходы зарубежных исследователей:</w:t>
      </w:r>
    </w:p>
    <w:p w:rsidR="005B6D61" w:rsidRDefault="0036745E">
      <w:pPr>
        <w:rPr>
          <w:rFonts w:ascii="Courier New" w:hAnsi="Courier New"/>
          <w:sz w:val="24"/>
        </w:rPr>
      </w:pPr>
      <w:r>
        <w:rPr>
          <w:rFonts w:ascii="Courier New" w:hAnsi="Courier New"/>
          <w:sz w:val="24"/>
        </w:rPr>
        <w:tab/>
        <w:t>- теория поля, берущая начало в работах К. Левина. Основной пафос исследования заключается в известном тезисе о том, что поведение личности есть продукт поля взаимозависимых детерминант. Структурные свойства этого поля представлены понятиями, заимствованными из топологии и теории множеств, а динамические - понятиями психологических и социальных сил.</w:t>
      </w:r>
    </w:p>
    <w:p w:rsidR="005B6D61" w:rsidRDefault="0036745E">
      <w:pPr>
        <w:rPr>
          <w:rFonts w:ascii="Courier New" w:hAnsi="Courier New"/>
          <w:sz w:val="24"/>
        </w:rPr>
      </w:pPr>
      <w:r>
        <w:rPr>
          <w:rFonts w:ascii="Courier New" w:hAnsi="Courier New"/>
          <w:sz w:val="24"/>
        </w:rPr>
        <w:tab/>
        <w:t>- интеракционистская концепция предполагает, что группа есть система взаимодействующих индивидуумов, функционирование которых в группе описывается тремя основными понятиями: индивидуальной активностью, взаимодействием и отношением.</w:t>
      </w:r>
    </w:p>
    <w:p w:rsidR="005B6D61" w:rsidRDefault="0036745E">
      <w:pPr>
        <w:rPr>
          <w:rFonts w:ascii="Courier New" w:hAnsi="Courier New"/>
          <w:sz w:val="24"/>
        </w:rPr>
      </w:pPr>
      <w:r>
        <w:rPr>
          <w:rFonts w:ascii="Courier New" w:hAnsi="Courier New"/>
          <w:sz w:val="24"/>
        </w:rPr>
        <w:tab/>
        <w:t>- теория систем развивает представление о группе как о системе. Близка к предыдущему подходу, та же попытка понять сложные процессы, исходя из анализа основных элементов. Концептуальный аппарат теории систем позволяет описать группу как систему взаимосвязанных позиций и ролей, и рассматривает группу как открытую систему.</w:t>
      </w:r>
    </w:p>
    <w:p w:rsidR="005B6D61" w:rsidRDefault="0036745E">
      <w:pPr>
        <w:rPr>
          <w:rFonts w:ascii="Courier New" w:hAnsi="Courier New"/>
          <w:sz w:val="24"/>
        </w:rPr>
      </w:pPr>
      <w:r>
        <w:rPr>
          <w:rFonts w:ascii="Courier New" w:hAnsi="Courier New"/>
          <w:sz w:val="24"/>
        </w:rPr>
        <w:tab/>
        <w:t>- социометрическое направление представлено множеством эмпирических исследований внутригрупповых отношений, но влияние социометрических работ на развитие теории малых групп минимально.</w:t>
      </w:r>
    </w:p>
    <w:p w:rsidR="005B6D61" w:rsidRDefault="0036745E">
      <w:pPr>
        <w:rPr>
          <w:rFonts w:ascii="Courier New" w:hAnsi="Courier New"/>
          <w:sz w:val="24"/>
        </w:rPr>
      </w:pPr>
      <w:r>
        <w:rPr>
          <w:rFonts w:ascii="Courier New" w:hAnsi="Courier New"/>
          <w:sz w:val="24"/>
        </w:rPr>
        <w:tab/>
        <w:t>- психоаналитическая ориентация базируется на идеях Зигмунда Фрейда и его последователей, фокусируя внимание преимущественно на мотивационных и защитных механизмах личности.</w:t>
      </w:r>
    </w:p>
    <w:p w:rsidR="005B6D61" w:rsidRDefault="0036745E">
      <w:pPr>
        <w:rPr>
          <w:rFonts w:ascii="Courier New" w:hAnsi="Courier New"/>
          <w:sz w:val="24"/>
        </w:rPr>
      </w:pPr>
      <w:r>
        <w:rPr>
          <w:rFonts w:ascii="Courier New" w:hAnsi="Courier New"/>
          <w:sz w:val="24"/>
        </w:rPr>
        <w:tab/>
        <w:t>- общепсихологический подход основывается на предположении, что многие представления о человеческом поведении применимы к анализу группового поведения. Это касается главным образом таких индивидуальных процессов, как научение, явления когнитивной (познавательной) сферы, мотивация.</w:t>
      </w:r>
    </w:p>
    <w:p w:rsidR="005B6D61" w:rsidRDefault="0036745E">
      <w:pPr>
        <w:rPr>
          <w:rFonts w:ascii="Courier New" w:hAnsi="Courier New"/>
          <w:sz w:val="24"/>
        </w:rPr>
      </w:pPr>
      <w:r>
        <w:rPr>
          <w:rFonts w:ascii="Courier New" w:hAnsi="Courier New"/>
          <w:sz w:val="24"/>
        </w:rPr>
        <w:tab/>
        <w:t>- эмпирико-статистическое направление выводит основные понятия групповой теории из результатов статистических процедур, например, факторного анализа.</w:t>
      </w:r>
    </w:p>
    <w:p w:rsidR="005B6D61" w:rsidRDefault="0036745E">
      <w:pPr>
        <w:rPr>
          <w:rFonts w:ascii="Courier New" w:hAnsi="Courier New"/>
          <w:sz w:val="24"/>
        </w:rPr>
      </w:pPr>
      <w:r>
        <w:rPr>
          <w:rFonts w:ascii="Courier New" w:hAnsi="Courier New"/>
          <w:sz w:val="24"/>
        </w:rPr>
        <w:tab/>
        <w:t>- формально-модельный подход конструирует модели группового поведения, используя математический аппарат теории графов и теории множеств.</w:t>
      </w:r>
    </w:p>
    <w:p w:rsidR="005B6D61" w:rsidRDefault="0036745E">
      <w:pPr>
        <w:rPr>
          <w:rFonts w:ascii="Courier New" w:hAnsi="Courier New"/>
          <w:sz w:val="24"/>
        </w:rPr>
      </w:pPr>
      <w:r>
        <w:rPr>
          <w:rFonts w:ascii="Courier New" w:hAnsi="Courier New"/>
          <w:sz w:val="24"/>
        </w:rPr>
        <w:tab/>
        <w:t>- теория подкрепления базируется на идеях скиннеровской концепции оперантного обусловливания.</w:t>
      </w:r>
    </w:p>
    <w:p w:rsidR="005B6D61" w:rsidRDefault="0036745E">
      <w:pPr>
        <w:rPr>
          <w:rFonts w:ascii="Courier New" w:hAnsi="Courier New"/>
          <w:sz w:val="24"/>
        </w:rPr>
      </w:pPr>
      <w:r>
        <w:rPr>
          <w:rFonts w:ascii="Courier New" w:hAnsi="Courier New"/>
          <w:sz w:val="24"/>
        </w:rPr>
        <w:tab/>
        <w:t>В отечественной групповой психологии выделяются следующие исследовательские подходы:</w:t>
      </w:r>
    </w:p>
    <w:p w:rsidR="005B6D61" w:rsidRDefault="0036745E">
      <w:pPr>
        <w:rPr>
          <w:rFonts w:ascii="Courier New" w:hAnsi="Courier New"/>
          <w:sz w:val="24"/>
        </w:rPr>
      </w:pPr>
      <w:r>
        <w:rPr>
          <w:rFonts w:ascii="Courier New" w:hAnsi="Courier New"/>
          <w:sz w:val="24"/>
        </w:rPr>
        <w:tab/>
        <w:t>- деятельностный подход. Основывается на принципе деятельности. Приложение принципа деятельности к исследованию социальной группы привело к построению ряда теорий групповой активности, в том числе стратометрической концепции групповой активности А. В. Петровского. Также упоминается предложенный М. Г. Ярошевским программно-ролевой подход к исследованию научного коллектива и разрабатываемая Е. М. Андреевой модель социально-перцептивных процессов совместной деятельности.</w:t>
      </w:r>
    </w:p>
    <w:p w:rsidR="005B6D61" w:rsidRDefault="0036745E">
      <w:pPr>
        <w:rPr>
          <w:rFonts w:ascii="Courier New" w:hAnsi="Courier New"/>
          <w:sz w:val="24"/>
        </w:rPr>
      </w:pPr>
      <w:r>
        <w:rPr>
          <w:rFonts w:ascii="Courier New" w:hAnsi="Courier New"/>
          <w:sz w:val="24"/>
        </w:rPr>
        <w:tab/>
        <w:t>- социометрическое направление широко развито, как и в зарубежной психологии. Наибольший вклад в развитие этого направления внес Я. Л. Коломинский, занимавшийся конструированием различных социометрических процедур.</w:t>
      </w:r>
    </w:p>
    <w:p w:rsidR="005B6D61" w:rsidRDefault="0036745E">
      <w:pPr>
        <w:rPr>
          <w:rFonts w:ascii="Courier New" w:hAnsi="Courier New"/>
          <w:sz w:val="24"/>
        </w:rPr>
      </w:pPr>
      <w:r>
        <w:rPr>
          <w:rFonts w:ascii="Courier New" w:hAnsi="Courier New"/>
          <w:sz w:val="24"/>
        </w:rPr>
        <w:tab/>
        <w:t>- параметрическая концепция была разработана Л. И. Уманским. Основная идея состоит в предположении, что поэтапное развитие малой группы осуществляется благодаря развитию ее важнейших социально-психологических параметров.</w:t>
      </w:r>
    </w:p>
    <w:p w:rsidR="005B6D61" w:rsidRDefault="0036745E">
      <w:pPr>
        <w:rPr>
          <w:rFonts w:ascii="Courier New" w:hAnsi="Courier New"/>
          <w:sz w:val="24"/>
        </w:rPr>
      </w:pPr>
      <w:r>
        <w:rPr>
          <w:rFonts w:ascii="Courier New" w:hAnsi="Courier New"/>
          <w:sz w:val="24"/>
        </w:rPr>
        <w:tab/>
        <w:t>- организационно-управленческий подход. Основан на представлениях о социальной организации управленческой деятельности. У истоков его стоят психологи ленинградской школы во главе с Е. С. Кузьминым, проведшие многочисленные прикладные исследования групп и коллективов.</w:t>
      </w:r>
    </w:p>
    <w:p w:rsidR="005B6D61" w:rsidRDefault="0036745E">
      <w:pPr>
        <w:rPr>
          <w:rFonts w:ascii="Courier New" w:hAnsi="Courier New"/>
          <w:sz w:val="24"/>
        </w:rPr>
      </w:pPr>
      <w:r>
        <w:rPr>
          <w:rFonts w:ascii="Courier New" w:hAnsi="Courier New"/>
          <w:sz w:val="24"/>
        </w:rPr>
        <w:tab/>
        <w:t>Что касается методологических принципов исследования группы, то авторы выдвигают как основные три следующих:</w:t>
      </w:r>
    </w:p>
    <w:p w:rsidR="005B6D61" w:rsidRDefault="0036745E">
      <w:pPr>
        <w:rPr>
          <w:rFonts w:ascii="Courier New" w:hAnsi="Courier New"/>
          <w:sz w:val="24"/>
        </w:rPr>
      </w:pPr>
      <w:r>
        <w:rPr>
          <w:rFonts w:ascii="Courier New" w:hAnsi="Courier New"/>
          <w:sz w:val="24"/>
        </w:rPr>
        <w:tab/>
        <w:t>- принцип деятельности,</w:t>
      </w:r>
    </w:p>
    <w:p w:rsidR="005B6D61" w:rsidRDefault="0036745E">
      <w:pPr>
        <w:rPr>
          <w:rFonts w:ascii="Courier New" w:hAnsi="Courier New"/>
          <w:sz w:val="24"/>
        </w:rPr>
      </w:pPr>
      <w:r>
        <w:rPr>
          <w:rFonts w:ascii="Courier New" w:hAnsi="Courier New"/>
          <w:sz w:val="24"/>
        </w:rPr>
        <w:tab/>
        <w:t>- принцип системности,</w:t>
      </w:r>
    </w:p>
    <w:p w:rsidR="005B6D61" w:rsidRDefault="0036745E">
      <w:pPr>
        <w:rPr>
          <w:rFonts w:ascii="Courier New" w:hAnsi="Courier New"/>
          <w:sz w:val="24"/>
        </w:rPr>
      </w:pPr>
      <w:r>
        <w:rPr>
          <w:rFonts w:ascii="Courier New" w:hAnsi="Courier New"/>
          <w:sz w:val="24"/>
        </w:rPr>
        <w:tab/>
        <w:t xml:space="preserve">- принцип развития.  </w:t>
      </w:r>
    </w:p>
    <w:p w:rsidR="005B6D61" w:rsidRDefault="0036745E">
      <w:pPr>
        <w:rPr>
          <w:rFonts w:ascii="Courier New" w:hAnsi="Courier New"/>
          <w:sz w:val="24"/>
        </w:rPr>
      </w:pPr>
      <w:r>
        <w:rPr>
          <w:rFonts w:ascii="Courier New" w:hAnsi="Courier New"/>
          <w:sz w:val="24"/>
        </w:rPr>
        <w:tab/>
        <w:t>Когнитивный (познавательный) план анализа групповых феноменов признается возможным в работе с малой группой. Чтобы быть уверенным, что полученные данные отражают картину реальной групповой жизни, необходимы:</w:t>
      </w:r>
    </w:p>
    <w:p w:rsidR="005B6D61" w:rsidRDefault="0036745E">
      <w:pPr>
        <w:rPr>
          <w:rFonts w:ascii="Courier New" w:hAnsi="Courier New"/>
          <w:sz w:val="24"/>
        </w:rPr>
      </w:pPr>
      <w:r>
        <w:rPr>
          <w:rFonts w:ascii="Courier New" w:hAnsi="Courier New"/>
          <w:sz w:val="24"/>
        </w:rPr>
        <w:tab/>
        <w:t>- опора на определенные методологические положения по проблеме сознания,</w:t>
      </w:r>
    </w:p>
    <w:p w:rsidR="005B6D61" w:rsidRDefault="0036745E">
      <w:pPr>
        <w:rPr>
          <w:rFonts w:ascii="Courier New" w:hAnsi="Courier New"/>
          <w:sz w:val="24"/>
        </w:rPr>
      </w:pPr>
      <w:r>
        <w:rPr>
          <w:rFonts w:ascii="Courier New" w:hAnsi="Courier New"/>
          <w:sz w:val="24"/>
        </w:rPr>
        <w:tab/>
        <w:t>- учет ряда закономерностей в области социальной перцепции,</w:t>
      </w:r>
    </w:p>
    <w:p w:rsidR="005B6D61" w:rsidRDefault="0036745E">
      <w:pPr>
        <w:rPr>
          <w:rFonts w:ascii="Courier New" w:hAnsi="Courier New"/>
          <w:sz w:val="24"/>
        </w:rPr>
      </w:pPr>
      <w:r>
        <w:rPr>
          <w:rFonts w:ascii="Courier New" w:hAnsi="Courier New"/>
          <w:sz w:val="24"/>
        </w:rPr>
        <w:tab/>
        <w:t>- использование соответствующих психометрических процедур.</w:t>
      </w:r>
    </w:p>
    <w:p w:rsidR="005B6D61" w:rsidRDefault="0036745E">
      <w:pPr>
        <w:rPr>
          <w:rFonts w:ascii="Courier New" w:hAnsi="Courier New"/>
          <w:sz w:val="24"/>
        </w:rPr>
      </w:pPr>
      <w:r>
        <w:rPr>
          <w:rFonts w:ascii="Courier New" w:hAnsi="Courier New"/>
          <w:sz w:val="24"/>
        </w:rPr>
        <w:tab/>
        <w:t>Методолгические средства анализа находят приложение в особо выделяемом авторами модельном подходе к изучению группы.</w:t>
      </w:r>
    </w:p>
    <w:p w:rsidR="005B6D61" w:rsidRDefault="0036745E">
      <w:pPr>
        <w:rPr>
          <w:rFonts w:ascii="Courier New" w:hAnsi="Courier New"/>
          <w:sz w:val="24"/>
        </w:rPr>
      </w:pPr>
      <w:r>
        <w:rPr>
          <w:rFonts w:ascii="Courier New" w:hAnsi="Courier New"/>
          <w:sz w:val="24"/>
        </w:rPr>
        <w:tab/>
        <w:t xml:space="preserve">Во второй главе показано, как происходит складывание малой группы. Для этого: </w:t>
      </w:r>
    </w:p>
    <w:p w:rsidR="005B6D61" w:rsidRDefault="0036745E">
      <w:pPr>
        <w:rPr>
          <w:rFonts w:ascii="Courier New" w:hAnsi="Courier New"/>
          <w:sz w:val="24"/>
        </w:rPr>
      </w:pPr>
      <w:r>
        <w:rPr>
          <w:rFonts w:ascii="Courier New" w:hAnsi="Courier New"/>
          <w:sz w:val="24"/>
        </w:rPr>
        <w:tab/>
        <w:t>- раскрываются лежащие в его основе причины,</w:t>
      </w:r>
    </w:p>
    <w:p w:rsidR="005B6D61" w:rsidRDefault="0036745E">
      <w:pPr>
        <w:rPr>
          <w:rFonts w:ascii="Courier New" w:hAnsi="Courier New"/>
          <w:sz w:val="24"/>
        </w:rPr>
      </w:pPr>
      <w:r>
        <w:rPr>
          <w:rFonts w:ascii="Courier New" w:hAnsi="Courier New"/>
          <w:sz w:val="24"/>
        </w:rPr>
        <w:tab/>
        <w:t>- рассматривается последовательность движения группы по пути обретения ею признаков действительной коллективности,</w:t>
      </w:r>
    </w:p>
    <w:p w:rsidR="005B6D61" w:rsidRDefault="0036745E">
      <w:pPr>
        <w:rPr>
          <w:rFonts w:ascii="Courier New" w:hAnsi="Courier New"/>
          <w:sz w:val="24"/>
        </w:rPr>
      </w:pPr>
      <w:r>
        <w:rPr>
          <w:rFonts w:ascii="Courier New" w:hAnsi="Courier New"/>
          <w:sz w:val="24"/>
        </w:rPr>
        <w:tab/>
        <w:t>- описываются некоторые механизмы групповой динамики.</w:t>
      </w:r>
    </w:p>
    <w:p w:rsidR="005B6D61" w:rsidRDefault="0036745E">
      <w:pPr>
        <w:rPr>
          <w:rFonts w:ascii="Courier New" w:hAnsi="Courier New"/>
          <w:sz w:val="24"/>
        </w:rPr>
      </w:pPr>
      <w:r>
        <w:rPr>
          <w:rFonts w:ascii="Courier New" w:hAnsi="Courier New"/>
          <w:sz w:val="24"/>
        </w:rPr>
        <w:tab/>
        <w:t>Возникновение организованной малой группы рассматривается как двухступенчатый процесс, состоящий, во-первых, в объявлении ее в качестве формального, официального звена социальной организации и, во-вторых, в наполнении ее конкретными индивидами, способными квалифицированно решать организационные задачи.</w:t>
      </w:r>
    </w:p>
    <w:p w:rsidR="005B6D61" w:rsidRDefault="0036745E">
      <w:pPr>
        <w:rPr>
          <w:rFonts w:ascii="Courier New" w:hAnsi="Courier New"/>
          <w:sz w:val="24"/>
        </w:rPr>
      </w:pPr>
      <w:r>
        <w:rPr>
          <w:rFonts w:ascii="Courier New" w:hAnsi="Courier New"/>
          <w:sz w:val="24"/>
        </w:rPr>
        <w:tab/>
        <w:t>Далее рассматривается этапность развития малой группы. При этом выделяются следующие модели коллективообразования:</w:t>
      </w:r>
    </w:p>
    <w:p w:rsidR="005B6D61" w:rsidRDefault="0036745E">
      <w:pPr>
        <w:rPr>
          <w:rFonts w:ascii="Courier New" w:hAnsi="Courier New"/>
          <w:sz w:val="24"/>
        </w:rPr>
      </w:pPr>
      <w:r>
        <w:rPr>
          <w:rFonts w:ascii="Courier New" w:hAnsi="Courier New"/>
          <w:sz w:val="24"/>
        </w:rPr>
        <w:tab/>
        <w:t>- стратометрическая концепция А. В. Петровского, выдвигает в качестве критериев построения  типологии групп во-первых, степень опосредованности межличностных отношений содержанием совместной деятельности и, во-вторых, общественную значимость деятельности. Развитие группы описывается как движение в своеобразном континууме, положительным и отрицательным полюсами которого являются соответственно коллектив (высокие позитивные показатели по обоим критериям) и корпорация (высокий позитивный показатель по первому и высокий негативный показатель по второму критерию). В центре располагается диффузная (неопределенная) группа, а промежуточные положения занимают просоциальная и асоциальная ассоциации.</w:t>
      </w:r>
    </w:p>
    <w:p w:rsidR="005B6D61" w:rsidRDefault="0036745E">
      <w:pPr>
        <w:rPr>
          <w:rFonts w:ascii="Courier New" w:hAnsi="Courier New"/>
          <w:sz w:val="24"/>
        </w:rPr>
      </w:pPr>
      <w:r>
        <w:rPr>
          <w:rFonts w:ascii="Courier New" w:hAnsi="Courier New"/>
          <w:sz w:val="24"/>
        </w:rPr>
        <w:tab/>
        <w:t>- параметрический подход, предложенный Л. И. Уманским, основан на представлении о социально-психологических параметрах группы, являющихся своеобразными критериями - отличительными признаками развития группы как коллектива. К числу таких параметров относятся: содержание нравственной направленности группы -  единство ее целей, мотивов, ценностных ориентаций, организационное единство группы, групповая подготовленность в сфере той или иной деятельности, психологическое единство - интеллектуальная, эмоциональная, волевая коммуникативность, характеризующая процесс межличностного познания и взаимопонимания в группе, межличностные контакты эмоционального характера, стрессоустойчивость и надежность группы в экстремальных ситуациях. В зависимости от  каждого из параметров группа располагается по степени своего развития в континууме, серединную точку которого занимает группа конгломерат, а полюсами являются коллектив и антиколлектив. Движение группы к позитивному полюсу - коллективу, сопряжено с последовательным прохождением ею двух качественно новых стадий - кооперации и автономизации. Между группой-конгломератом и группой-кооперацией возможно появление таких промежуточных уровней, как номинальная группа и группа-ассоциация.</w:t>
      </w:r>
    </w:p>
    <w:p w:rsidR="005B6D61" w:rsidRDefault="0036745E">
      <w:pPr>
        <w:rPr>
          <w:rFonts w:ascii="Courier New" w:hAnsi="Courier New"/>
          <w:sz w:val="24"/>
        </w:rPr>
      </w:pPr>
      <w:r>
        <w:rPr>
          <w:rFonts w:ascii="Courier New" w:hAnsi="Courier New"/>
          <w:sz w:val="24"/>
        </w:rPr>
        <w:tab/>
        <w:t>- двуфакторная, или двумерная модель Б. Такмена описывает динамику группового процесса исходя из учета условий, в которых формируется группа. Наличие двух сфер групповой активности - деловой (решение групповой задачи) и межличностной (развитие групповой структуры), положение группы в гипотетической последовательности развития, то есть, в соответствующей стадии. В каждой из указанных сфер предполагается прохождение группой четырех последовательно сменяющих дуг друга этапов. В сфере межличностной активности:</w:t>
      </w:r>
    </w:p>
    <w:p w:rsidR="005B6D61" w:rsidRDefault="0036745E">
      <w:pPr>
        <w:rPr>
          <w:rFonts w:ascii="Courier New" w:hAnsi="Courier New"/>
          <w:sz w:val="24"/>
        </w:rPr>
      </w:pPr>
      <w:r>
        <w:rPr>
          <w:rFonts w:ascii="Courier New" w:hAnsi="Courier New"/>
          <w:sz w:val="24"/>
        </w:rPr>
        <w:tab/>
        <w:t>- стадия проверки и зависимости,</w:t>
      </w:r>
    </w:p>
    <w:p w:rsidR="005B6D61" w:rsidRDefault="0036745E">
      <w:pPr>
        <w:rPr>
          <w:rFonts w:ascii="Courier New" w:hAnsi="Courier New"/>
          <w:sz w:val="24"/>
        </w:rPr>
      </w:pPr>
      <w:r>
        <w:rPr>
          <w:rFonts w:ascii="Courier New" w:hAnsi="Courier New"/>
          <w:sz w:val="24"/>
        </w:rPr>
        <w:tab/>
        <w:t>- стадия внутреннего конфликта,</w:t>
      </w:r>
    </w:p>
    <w:p w:rsidR="005B6D61" w:rsidRDefault="0036745E">
      <w:pPr>
        <w:rPr>
          <w:rFonts w:ascii="Courier New" w:hAnsi="Courier New"/>
          <w:sz w:val="24"/>
        </w:rPr>
      </w:pPr>
      <w:r>
        <w:rPr>
          <w:rFonts w:ascii="Courier New" w:hAnsi="Courier New"/>
          <w:sz w:val="24"/>
        </w:rPr>
        <w:tab/>
        <w:t>- стадия развития групповой сплоченности,</w:t>
      </w:r>
    </w:p>
    <w:p w:rsidR="005B6D61" w:rsidRDefault="0036745E">
      <w:pPr>
        <w:rPr>
          <w:rFonts w:ascii="Courier New" w:hAnsi="Courier New"/>
          <w:sz w:val="24"/>
        </w:rPr>
      </w:pPr>
      <w:r>
        <w:rPr>
          <w:rFonts w:ascii="Courier New" w:hAnsi="Courier New"/>
          <w:sz w:val="24"/>
        </w:rPr>
        <w:tab/>
        <w:t>- стадия функционально-ролвой соотнесенности.</w:t>
      </w:r>
    </w:p>
    <w:p w:rsidR="005B6D61" w:rsidRDefault="0036745E">
      <w:pPr>
        <w:rPr>
          <w:rFonts w:ascii="Courier New" w:hAnsi="Courier New"/>
          <w:sz w:val="24"/>
        </w:rPr>
      </w:pPr>
      <w:r>
        <w:rPr>
          <w:rFonts w:ascii="Courier New" w:hAnsi="Courier New"/>
          <w:sz w:val="24"/>
        </w:rPr>
        <w:tab/>
        <w:t>В сфере деловой активности:</w:t>
      </w:r>
    </w:p>
    <w:p w:rsidR="005B6D61" w:rsidRDefault="0036745E">
      <w:pPr>
        <w:rPr>
          <w:rFonts w:ascii="Courier New" w:hAnsi="Courier New"/>
          <w:sz w:val="24"/>
        </w:rPr>
      </w:pPr>
      <w:r>
        <w:rPr>
          <w:rFonts w:ascii="Courier New" w:hAnsi="Courier New"/>
          <w:sz w:val="24"/>
        </w:rPr>
        <w:tab/>
        <w:t>- стадия ориентировки в задаче,</w:t>
      </w:r>
    </w:p>
    <w:p w:rsidR="005B6D61" w:rsidRDefault="0036745E">
      <w:pPr>
        <w:rPr>
          <w:rFonts w:ascii="Courier New" w:hAnsi="Courier New"/>
          <w:sz w:val="24"/>
        </w:rPr>
      </w:pPr>
      <w:r>
        <w:rPr>
          <w:rFonts w:ascii="Courier New" w:hAnsi="Courier New"/>
          <w:sz w:val="24"/>
        </w:rPr>
        <w:tab/>
        <w:t>- стадия эмоционального ответа на требования задачи,</w:t>
      </w:r>
    </w:p>
    <w:p w:rsidR="005B6D61" w:rsidRDefault="0036745E">
      <w:pPr>
        <w:rPr>
          <w:rFonts w:ascii="Courier New" w:hAnsi="Courier New"/>
          <w:sz w:val="24"/>
        </w:rPr>
      </w:pPr>
      <w:r>
        <w:rPr>
          <w:rFonts w:ascii="Courier New" w:hAnsi="Courier New"/>
          <w:sz w:val="24"/>
        </w:rPr>
        <w:tab/>
        <w:t>- стадия открытого обмена релевантными интерпретациями,</w:t>
      </w:r>
    </w:p>
    <w:p w:rsidR="005B6D61" w:rsidRDefault="0036745E">
      <w:pPr>
        <w:rPr>
          <w:rFonts w:ascii="Courier New" w:hAnsi="Courier New"/>
          <w:sz w:val="24"/>
        </w:rPr>
      </w:pPr>
      <w:r>
        <w:rPr>
          <w:rFonts w:ascii="Courier New" w:hAnsi="Courier New"/>
          <w:sz w:val="24"/>
        </w:rPr>
        <w:tab/>
        <w:t>- стадия принятия решений.</w:t>
      </w:r>
    </w:p>
    <w:p w:rsidR="005B6D61" w:rsidRDefault="0036745E">
      <w:pPr>
        <w:rPr>
          <w:rFonts w:ascii="Courier New" w:hAnsi="Courier New"/>
          <w:sz w:val="24"/>
        </w:rPr>
      </w:pPr>
      <w:r>
        <w:rPr>
          <w:rFonts w:ascii="Courier New" w:hAnsi="Courier New"/>
          <w:sz w:val="24"/>
        </w:rPr>
        <w:tab/>
        <w:t>Особо рассматривается развитие группы в экстремальных условиях и частные модели группообразования, где внимание обращается на какой-либо один аспект развития малой группы.</w:t>
      </w:r>
    </w:p>
    <w:p w:rsidR="005B6D61" w:rsidRDefault="0036745E">
      <w:pPr>
        <w:rPr>
          <w:rFonts w:ascii="Courier New" w:hAnsi="Courier New"/>
          <w:sz w:val="24"/>
        </w:rPr>
      </w:pPr>
      <w:r>
        <w:rPr>
          <w:rFonts w:ascii="Courier New" w:hAnsi="Courier New"/>
          <w:sz w:val="24"/>
        </w:rPr>
        <w:tab/>
        <w:t xml:space="preserve">В плане раскрытия механизмов группоообразования авторы выделяют:     </w:t>
      </w:r>
      <w:r>
        <w:rPr>
          <w:rFonts w:ascii="Courier New" w:hAnsi="Courier New"/>
          <w:sz w:val="24"/>
        </w:rPr>
        <w:tab/>
        <w:t xml:space="preserve">  </w:t>
      </w:r>
    </w:p>
    <w:p w:rsidR="005B6D61" w:rsidRDefault="0036745E">
      <w:pPr>
        <w:rPr>
          <w:rFonts w:ascii="Courier New" w:hAnsi="Courier New"/>
          <w:sz w:val="24"/>
        </w:rPr>
      </w:pPr>
      <w:r>
        <w:rPr>
          <w:rFonts w:ascii="Courier New" w:hAnsi="Courier New"/>
          <w:sz w:val="24"/>
        </w:rPr>
        <w:tab/>
        <w:t>- разрешение внутригрупповых противоречий, различные типы которых описаны А. Г. Кирпичником (противоречия между возрастающими потенциальными возможностями группы и ее актуальной деятельностью и между растущим стремлением членов группы к самореализации и самоутверждению и усиление тенденции включения личности в групповую структуру) и Ф. Шамбо.</w:t>
      </w:r>
    </w:p>
    <w:p w:rsidR="005B6D61" w:rsidRDefault="0036745E">
      <w:pPr>
        <w:rPr>
          <w:rFonts w:ascii="Courier New" w:hAnsi="Courier New"/>
          <w:sz w:val="24"/>
        </w:rPr>
      </w:pPr>
      <w:r>
        <w:rPr>
          <w:rFonts w:ascii="Courier New" w:hAnsi="Courier New"/>
          <w:sz w:val="24"/>
        </w:rPr>
        <w:tab/>
        <w:t>- “идиосинкразический кредит”, понимаемый Е. Холландером как своеобразное разрешение группы на отклоняющееся поведение, как одно из условий внедрения в жизнь группы элементов инновационности,</w:t>
      </w:r>
    </w:p>
    <w:p w:rsidR="005B6D61" w:rsidRDefault="0036745E">
      <w:pPr>
        <w:rPr>
          <w:rFonts w:ascii="Courier New" w:hAnsi="Courier New"/>
          <w:sz w:val="24"/>
        </w:rPr>
      </w:pPr>
      <w:r>
        <w:rPr>
          <w:rFonts w:ascii="Courier New" w:hAnsi="Courier New"/>
          <w:sz w:val="24"/>
        </w:rPr>
        <w:tab/>
        <w:t>- психологический обмен, рассматриваемый на примере одной из его разновидностей - ценностного обмена, понимаемого как обоюдное удовлетворение сторонами-участницами взаимодействия определенных социальных потребностей друг друга путем взаимного предоставления каждой из них другой стороне соответствующих ценностей, и рассмотренных на примере данных И. Олтмена, Д. Тейлора.</w:t>
      </w:r>
    </w:p>
    <w:p w:rsidR="005B6D61" w:rsidRDefault="0036745E">
      <w:pPr>
        <w:rPr>
          <w:rFonts w:ascii="Courier New" w:hAnsi="Courier New"/>
          <w:sz w:val="24"/>
        </w:rPr>
      </w:pPr>
      <w:r>
        <w:rPr>
          <w:rFonts w:ascii="Courier New" w:hAnsi="Courier New"/>
          <w:sz w:val="24"/>
        </w:rPr>
        <w:tab/>
        <w:t>В третьей главе авторы рассматривают характеристики сложившейся малой группы, особо выделяя структуру группы, функционирующие в группе нормы и групповую сплоченность.</w:t>
      </w:r>
    </w:p>
    <w:p w:rsidR="005B6D61" w:rsidRDefault="0036745E">
      <w:pPr>
        <w:rPr>
          <w:rFonts w:ascii="Courier New" w:hAnsi="Courier New"/>
          <w:sz w:val="24"/>
        </w:rPr>
      </w:pPr>
      <w:r>
        <w:rPr>
          <w:rFonts w:ascii="Courier New" w:hAnsi="Courier New"/>
          <w:sz w:val="24"/>
        </w:rPr>
        <w:tab/>
        <w:t>При анализе структурной характеристики малой группы  подчеркивается ее разномерность и разноуровневость.</w:t>
      </w:r>
    </w:p>
    <w:p w:rsidR="005B6D61" w:rsidRDefault="0036745E">
      <w:pPr>
        <w:rPr>
          <w:rFonts w:ascii="Courier New" w:hAnsi="Courier New"/>
          <w:sz w:val="24"/>
        </w:rPr>
      </w:pPr>
      <w:r>
        <w:rPr>
          <w:rFonts w:ascii="Courier New" w:hAnsi="Courier New"/>
          <w:sz w:val="24"/>
        </w:rPr>
        <w:tab/>
        <w:t xml:space="preserve">Поуровневый анализ групповой структуры состоит в выделении определенных систем внутригрупповых отношений, иерархически располагающихся в “пространстве” группового функционирования. Различные типы групповых деятельностей задают и различные системы внутригрупповых отношений, деловых и эмоциональных. Реализация определенных инстуционально заданных функций в сфере ведущей деятельности группы порождает систему так называемых официальных отношений. Неофициальные отношения - отношения эмоционального типа, представляют собой различные неинструментальные формы межличностного общения. Учитывая соподчиненность групповых деятельностей, правомерно говорить и о соподчиненности производных от них систем отношений в групп, их поуровневом расположении. Имея в виду организационную целевую малую группу, это расположение может быть описано следующим образом: официальные отношения - неофициальные деловые отношения - неофициальные эмоциональные отношения. </w:t>
      </w:r>
    </w:p>
    <w:p w:rsidR="005B6D61" w:rsidRDefault="0036745E">
      <w:pPr>
        <w:rPr>
          <w:rFonts w:ascii="Courier New" w:hAnsi="Courier New"/>
          <w:sz w:val="24"/>
        </w:rPr>
      </w:pPr>
      <w:r>
        <w:rPr>
          <w:rFonts w:ascii="Courier New" w:hAnsi="Courier New"/>
          <w:sz w:val="24"/>
        </w:rPr>
        <w:tab/>
        <w:t>Модель многоуровневой структуры, разработанная А. В. Петровским, включает несколько слоев (страт), каждый из которых характеризуется определенным принципом построения межличностных отношений и соответственно своеобразием проявления тех или иных групповых феноменов и процессов. Центральным звеном представляется сама предметная деятельность группы. Она определяет своеобразие социальных (официальных) отношений в группе. Три последующие страты являются психологическими. В первой фиксируются отношения каждого члена группы к групповой деятельности, ее целям, задачам, принципам, мотивации деятельности, ее социальный смысл для каждого участника. Во второй страте представлены межличностные отношения, опосредованные содержанием групповой совместной деятельности. Третий уровень представляет собой поверхностный слой межлчностных отношений, применительно к которым ни коллективные цели деятельности, ни общезначимые для коллектива ценностные ориентации не выступают в качестве основного фактора, опосредующего личные контакты членов группы.</w:t>
      </w:r>
    </w:p>
    <w:p w:rsidR="005B6D61" w:rsidRDefault="0036745E">
      <w:pPr>
        <w:rPr>
          <w:rFonts w:ascii="Courier New" w:hAnsi="Courier New"/>
          <w:sz w:val="24"/>
        </w:rPr>
      </w:pPr>
      <w:r>
        <w:rPr>
          <w:rFonts w:ascii="Courier New" w:hAnsi="Courier New"/>
          <w:sz w:val="24"/>
        </w:rPr>
        <w:tab/>
        <w:t>Другой возможный ракурс рассмотрения групповой структуры связан с ее пониманием как многомерного образования. Чаще всего упоминаются следующие измерения групповой структуры:</w:t>
      </w:r>
    </w:p>
    <w:p w:rsidR="005B6D61" w:rsidRDefault="0036745E">
      <w:pPr>
        <w:rPr>
          <w:rFonts w:ascii="Courier New" w:hAnsi="Courier New"/>
          <w:sz w:val="24"/>
        </w:rPr>
      </w:pPr>
      <w:r>
        <w:rPr>
          <w:rFonts w:ascii="Courier New" w:hAnsi="Courier New"/>
          <w:sz w:val="24"/>
        </w:rPr>
        <w:tab/>
        <w:t>- формально-статусное, дающее представление о субординированности позиций в системе официальных отношений,</w:t>
      </w:r>
    </w:p>
    <w:p w:rsidR="005B6D61" w:rsidRDefault="0036745E">
      <w:pPr>
        <w:rPr>
          <w:rFonts w:ascii="Courier New" w:hAnsi="Courier New"/>
          <w:sz w:val="24"/>
        </w:rPr>
      </w:pPr>
      <w:r>
        <w:rPr>
          <w:rFonts w:ascii="Courier New" w:hAnsi="Courier New"/>
          <w:sz w:val="24"/>
        </w:rPr>
        <w:tab/>
        <w:t>- социометрическое характеризует субординированность позиций в системе внутригрупповых межличностных предпочтений и представляет собой аналог неформальной статусной структуры группы,</w:t>
      </w:r>
    </w:p>
    <w:p w:rsidR="005B6D61" w:rsidRDefault="0036745E">
      <w:pPr>
        <w:rPr>
          <w:rFonts w:ascii="Courier New" w:hAnsi="Courier New"/>
          <w:sz w:val="24"/>
        </w:rPr>
      </w:pPr>
      <w:r>
        <w:rPr>
          <w:rFonts w:ascii="Courier New" w:hAnsi="Courier New"/>
          <w:sz w:val="24"/>
        </w:rPr>
        <w:tab/>
        <w:t>- модели коммуникативных сетей свидетельствуют о субординированности позиций в зависимости от расположения индивидов в системах информационных потоков и концентрации в них той или иной касающейся группы информации. Центральным моментом является выяснение эффективности решения группой проблем в условиях централизованных и децентрализованных коммуникационных сетей. К числу факторов, объясняющих, каким образом модели коммуникационных сетей определяют групповую эффективность, относятся:</w:t>
      </w:r>
    </w:p>
    <w:p w:rsidR="005B6D61" w:rsidRDefault="0036745E">
      <w:pPr>
        <w:rPr>
          <w:rFonts w:ascii="Courier New" w:hAnsi="Courier New"/>
          <w:sz w:val="24"/>
        </w:rPr>
      </w:pPr>
      <w:r>
        <w:rPr>
          <w:rFonts w:ascii="Courier New" w:hAnsi="Courier New"/>
          <w:sz w:val="24"/>
        </w:rPr>
        <w:tab/>
      </w:r>
      <w:r>
        <w:rPr>
          <w:rFonts w:ascii="Courier New" w:hAnsi="Courier New"/>
          <w:sz w:val="24"/>
        </w:rPr>
        <w:tab/>
        <w:t>- способность членов группы к развитию организационной структуры,</w:t>
      </w:r>
    </w:p>
    <w:p w:rsidR="005B6D61" w:rsidRDefault="0036745E">
      <w:pPr>
        <w:rPr>
          <w:rFonts w:ascii="Courier New" w:hAnsi="Courier New"/>
          <w:sz w:val="24"/>
        </w:rPr>
      </w:pPr>
      <w:r>
        <w:rPr>
          <w:rFonts w:ascii="Courier New" w:hAnsi="Courier New"/>
          <w:sz w:val="24"/>
        </w:rPr>
        <w:tab/>
      </w:r>
      <w:r>
        <w:rPr>
          <w:rFonts w:ascii="Courier New" w:hAnsi="Courier New"/>
          <w:sz w:val="24"/>
        </w:rPr>
        <w:tab/>
        <w:t>- степень свободы, с которой личность может функционировать в группе,</w:t>
      </w:r>
    </w:p>
    <w:p w:rsidR="005B6D61" w:rsidRDefault="0036745E">
      <w:pPr>
        <w:rPr>
          <w:rFonts w:ascii="Courier New" w:hAnsi="Courier New"/>
          <w:sz w:val="24"/>
        </w:rPr>
      </w:pPr>
      <w:r>
        <w:rPr>
          <w:rFonts w:ascii="Courier New" w:hAnsi="Courier New"/>
          <w:sz w:val="24"/>
        </w:rPr>
        <w:tab/>
      </w:r>
      <w:r>
        <w:rPr>
          <w:rFonts w:ascii="Courier New" w:hAnsi="Courier New"/>
          <w:sz w:val="24"/>
        </w:rPr>
        <w:tab/>
        <w:t>- насыщение или информационная перегрузка, испытываемая членами группы в позициях коммуникативной сети,</w:t>
      </w:r>
    </w:p>
    <w:p w:rsidR="005B6D61" w:rsidRDefault="0036745E">
      <w:pPr>
        <w:rPr>
          <w:rFonts w:ascii="Courier New" w:hAnsi="Courier New"/>
          <w:sz w:val="24"/>
        </w:rPr>
      </w:pPr>
      <w:r>
        <w:rPr>
          <w:rFonts w:ascii="Courier New" w:hAnsi="Courier New"/>
          <w:sz w:val="24"/>
        </w:rPr>
        <w:tab/>
      </w:r>
      <w:r>
        <w:rPr>
          <w:rFonts w:ascii="Courier New" w:hAnsi="Courier New"/>
          <w:sz w:val="24"/>
        </w:rPr>
        <w:tab/>
        <w:t>- уровень развития малой социальной группы.</w:t>
      </w:r>
    </w:p>
    <w:p w:rsidR="005B6D61" w:rsidRDefault="0036745E">
      <w:pPr>
        <w:rPr>
          <w:rFonts w:ascii="Courier New" w:hAnsi="Courier New"/>
          <w:sz w:val="24"/>
        </w:rPr>
      </w:pPr>
      <w:r>
        <w:rPr>
          <w:rFonts w:ascii="Courier New" w:hAnsi="Courier New"/>
          <w:sz w:val="24"/>
        </w:rPr>
        <w:tab/>
        <w:t>- позиции социальной власти отражают субординированность вертикальных расположений индивидов в зависимости от их способности оказывать влияние в группе. Д. Френч и Б. Равен выделяют пять типов социальной власти: вознаграждающая, принуждающая, лигитимная, референтная и экспертная.</w:t>
      </w:r>
    </w:p>
    <w:p w:rsidR="005B6D61" w:rsidRDefault="0036745E">
      <w:pPr>
        <w:rPr>
          <w:rFonts w:ascii="Courier New" w:hAnsi="Courier New"/>
          <w:sz w:val="24"/>
        </w:rPr>
      </w:pPr>
      <w:r>
        <w:rPr>
          <w:rFonts w:ascii="Courier New" w:hAnsi="Courier New"/>
          <w:sz w:val="24"/>
        </w:rPr>
        <w:tab/>
        <w:t>- лидерство отражает субординированность позиций индивидов в зависимости от их ценностных потенциалов и их ценностных вкладов в жизнедеятельность группы.</w:t>
      </w:r>
    </w:p>
    <w:p w:rsidR="005B6D61" w:rsidRDefault="0036745E">
      <w:pPr>
        <w:rPr>
          <w:rFonts w:ascii="Courier New" w:hAnsi="Courier New"/>
          <w:sz w:val="24"/>
        </w:rPr>
      </w:pPr>
      <w:r>
        <w:rPr>
          <w:rFonts w:ascii="Courier New" w:hAnsi="Courier New"/>
          <w:sz w:val="24"/>
        </w:rPr>
        <w:tab/>
        <w:t xml:space="preserve">Выделяется два класса моделей групповой структуры: </w:t>
      </w:r>
      <w:r>
        <w:rPr>
          <w:rFonts w:ascii="Courier New" w:hAnsi="Courier New"/>
          <w:sz w:val="24"/>
        </w:rPr>
        <w:tab/>
        <w:t>- статические описывающиеся элементами формальной логики и теории графов,</w:t>
      </w:r>
    </w:p>
    <w:p w:rsidR="005B6D61" w:rsidRDefault="0036745E">
      <w:pPr>
        <w:rPr>
          <w:rFonts w:ascii="Courier New" w:hAnsi="Courier New"/>
          <w:sz w:val="24"/>
        </w:rPr>
      </w:pPr>
      <w:r>
        <w:rPr>
          <w:rFonts w:ascii="Courier New" w:hAnsi="Courier New"/>
          <w:sz w:val="24"/>
        </w:rPr>
        <w:tab/>
        <w:t>- ориентированные на процесс и подчеркивающие временные изменения в структуре. Авторы рассматривают три такие модели:</w:t>
      </w:r>
    </w:p>
    <w:p w:rsidR="005B6D61" w:rsidRDefault="0036745E">
      <w:pPr>
        <w:rPr>
          <w:rFonts w:ascii="Courier New" w:hAnsi="Courier New"/>
          <w:sz w:val="24"/>
        </w:rPr>
      </w:pPr>
      <w:r>
        <w:rPr>
          <w:rFonts w:ascii="Courier New" w:hAnsi="Courier New"/>
          <w:sz w:val="24"/>
        </w:rPr>
        <w:tab/>
        <w:t xml:space="preserve">- Внешняя и внутренняя система Д. Хоманса, основанная на представлении о некоторых основных элементах группового поведения, к которым он относит индивидуальные действия членов группы, их эмоциональные отношения друг к другу и  их взаимодействия в виде взаимосвязанного поведения. Каждая группа имеет своеобразную границу, внешней к которой является окружающая среда: физическая, техническая, социальная. Элементы группового поведения во внешней среде образуют внешнюю систему. Лежащие в основе группового поведения элементы, непосредственно не побуждаемые внешней средой, составляют внутреннюю систему.    </w:t>
      </w:r>
    </w:p>
    <w:p w:rsidR="005B6D61" w:rsidRDefault="0036745E">
      <w:pPr>
        <w:rPr>
          <w:rFonts w:ascii="Courier New" w:hAnsi="Courier New"/>
          <w:sz w:val="24"/>
        </w:rPr>
      </w:pPr>
      <w:r>
        <w:rPr>
          <w:rFonts w:ascii="Courier New" w:hAnsi="Courier New"/>
          <w:sz w:val="24"/>
        </w:rPr>
        <w:tab/>
        <w:t>- Двухмерная модель Р. Бейлса делает акцент на взаимодействие делового и межличностного аспектов групповой структуры. Возрастающая в процессе решения стоящей перед группой задачи функциональная специализация участников ведет к дифференциации их позиций, перераспределению в доступе к имеющимся ресурсам и различиям в степени влияния на партнеров. Для успешного функционирования группы необходимо сбанлансированность инструментального и экспрессивного измерения.</w:t>
      </w:r>
    </w:p>
    <w:p w:rsidR="005B6D61" w:rsidRDefault="0036745E">
      <w:pPr>
        <w:rPr>
          <w:rFonts w:ascii="Courier New" w:hAnsi="Courier New"/>
          <w:sz w:val="24"/>
        </w:rPr>
      </w:pPr>
      <w:r>
        <w:rPr>
          <w:rFonts w:ascii="Courier New" w:hAnsi="Courier New"/>
          <w:sz w:val="24"/>
        </w:rPr>
        <w:tab/>
        <w:t>- Предложенная Р. Кеттеллом концепция группового поведения получила название теории групповой синтальности. Ключевое понятие теории - понятие синергии, индивидуальной энергии, предназначенной для развертывания групповой активности. Часть синергии расходится на сохранение существования группы, часть направляется на достижение целей, ради которых группа создана.</w:t>
      </w:r>
    </w:p>
    <w:p w:rsidR="005B6D61" w:rsidRDefault="0036745E">
      <w:pPr>
        <w:rPr>
          <w:rFonts w:ascii="Courier New" w:hAnsi="Courier New"/>
          <w:sz w:val="24"/>
        </w:rPr>
      </w:pPr>
      <w:r>
        <w:rPr>
          <w:rFonts w:ascii="Courier New" w:hAnsi="Courier New"/>
          <w:sz w:val="24"/>
        </w:rPr>
        <w:tab/>
        <w:t>Существенная характеристика жизни сложившейся малой группы - функционирование в ней процессов нормативного поведения, то есть, поведения, связанного с реализацией групповых норм. Основными положениями в характеристике функционирования норм в малой группе арторы считают следующие:</w:t>
      </w:r>
    </w:p>
    <w:p w:rsidR="005B6D61" w:rsidRDefault="0036745E">
      <w:pPr>
        <w:rPr>
          <w:rFonts w:ascii="Courier New" w:hAnsi="Courier New"/>
          <w:sz w:val="24"/>
        </w:rPr>
      </w:pPr>
      <w:r>
        <w:rPr>
          <w:rFonts w:ascii="Courier New" w:hAnsi="Courier New"/>
          <w:sz w:val="24"/>
        </w:rPr>
        <w:tab/>
        <w:t>- нормы есть продукт социального взаимодействия, возникающий в процессе жизнедеятельности группы, а также вводятся в нее более крупной социальной общностью.</w:t>
      </w:r>
    </w:p>
    <w:p w:rsidR="005B6D61" w:rsidRDefault="0036745E">
      <w:pPr>
        <w:rPr>
          <w:rFonts w:ascii="Courier New" w:hAnsi="Courier New"/>
          <w:sz w:val="24"/>
        </w:rPr>
      </w:pPr>
      <w:r>
        <w:rPr>
          <w:rFonts w:ascii="Courier New" w:hAnsi="Courier New"/>
          <w:sz w:val="24"/>
        </w:rPr>
        <w:tab/>
        <w:t>- группа не устанавливает нормы для каждой ситуации, а формирует их лишь относительно действий и ситуаций, имеющих некоторую значимость для группы.</w:t>
      </w:r>
    </w:p>
    <w:p w:rsidR="005B6D61" w:rsidRDefault="0036745E">
      <w:pPr>
        <w:rPr>
          <w:rFonts w:ascii="Courier New" w:hAnsi="Courier New"/>
          <w:sz w:val="24"/>
        </w:rPr>
      </w:pPr>
      <w:r>
        <w:rPr>
          <w:rFonts w:ascii="Courier New" w:hAnsi="Courier New"/>
          <w:sz w:val="24"/>
        </w:rPr>
        <w:tab/>
        <w:t>- нормы могут прилагаться к ситуации в целом, безотносительно к отдельным участвующим в ней членам группы, а могут регламентировать реализацию той или иной роли в разных ситуациях.</w:t>
      </w:r>
    </w:p>
    <w:p w:rsidR="005B6D61" w:rsidRDefault="0036745E">
      <w:pPr>
        <w:rPr>
          <w:rFonts w:ascii="Courier New" w:hAnsi="Courier New"/>
          <w:sz w:val="24"/>
        </w:rPr>
      </w:pPr>
      <w:r>
        <w:rPr>
          <w:rFonts w:ascii="Courier New" w:hAnsi="Courier New"/>
          <w:sz w:val="24"/>
        </w:rPr>
        <w:tab/>
        <w:t>- нормы различаются по степени принятия их группой.</w:t>
      </w:r>
    </w:p>
    <w:p w:rsidR="005B6D61" w:rsidRDefault="0036745E">
      <w:pPr>
        <w:rPr>
          <w:rFonts w:ascii="Courier New" w:hAnsi="Courier New"/>
          <w:sz w:val="24"/>
        </w:rPr>
      </w:pPr>
      <w:r>
        <w:rPr>
          <w:rFonts w:ascii="Courier New" w:hAnsi="Courier New"/>
          <w:sz w:val="24"/>
        </w:rPr>
        <w:tab/>
        <w:t>- нормы различаются по степени и широте допускаемой ими девиантности и диапазону применяемых санкций.</w:t>
      </w:r>
    </w:p>
    <w:p w:rsidR="005B6D61" w:rsidRDefault="0036745E">
      <w:pPr>
        <w:rPr>
          <w:rFonts w:ascii="Courier New" w:hAnsi="Courier New"/>
          <w:sz w:val="24"/>
        </w:rPr>
      </w:pPr>
      <w:r>
        <w:rPr>
          <w:rFonts w:ascii="Courier New" w:hAnsi="Courier New"/>
          <w:sz w:val="24"/>
        </w:rPr>
        <w:tab/>
        <w:t>При классификации различных разработок нормативного поведения были выделены три крупных блока:</w:t>
      </w:r>
    </w:p>
    <w:p w:rsidR="005B6D61" w:rsidRDefault="0036745E">
      <w:pPr>
        <w:rPr>
          <w:rFonts w:ascii="Courier New" w:hAnsi="Courier New"/>
          <w:sz w:val="24"/>
        </w:rPr>
      </w:pPr>
      <w:r>
        <w:rPr>
          <w:rFonts w:ascii="Courier New" w:hAnsi="Courier New"/>
          <w:sz w:val="24"/>
        </w:rPr>
        <w:tab/>
        <w:t xml:space="preserve">- исследование нормативного влияния группового большинства были стимулированы работами С. Аша, положившими начало экспериментальному изучению феномена конформного поведения, в котором фиксировался факт согласия личности с мнением группового большинства - своего рода групповой нормой. Условия, способствующие его развертыванию, выделены в лабораторных экспериментах на индивидуально-личностном, групповом и деятельностном уровне. Делаются попытки выделения разновидностей конформного поведения. Л. Фейстингером описана публичная конформность. М. Дойчем и Г. Джералдом указаны два типа социального влияния на конформность в группе: нормативное и информационное, легшие в дальнейшем в основу информационной теории конформности. В. А. Чудновский выделил два типа конформного поведения: внешнее и внутреннее. Г. Келмен описал три качественно отличных уровня конформного поведения: подчинение, иденттификация и интернализация. </w:t>
      </w:r>
    </w:p>
    <w:p w:rsidR="005B6D61" w:rsidRDefault="0036745E">
      <w:pPr>
        <w:rPr>
          <w:rFonts w:ascii="Courier New" w:hAnsi="Courier New"/>
          <w:sz w:val="24"/>
        </w:rPr>
      </w:pPr>
      <w:r>
        <w:rPr>
          <w:rFonts w:ascii="Courier New" w:hAnsi="Courier New"/>
          <w:sz w:val="24"/>
        </w:rPr>
        <w:tab/>
        <w:t>- исследования нормативного влияния группового меньшинства берут начало в исследованиях С. Московиси, чья функционалистская модель социального взаимодействия проясняется следующими положениями:</w:t>
      </w:r>
    </w:p>
    <w:p w:rsidR="005B6D61" w:rsidRDefault="0036745E">
      <w:pPr>
        <w:rPr>
          <w:rFonts w:ascii="Courier New" w:hAnsi="Courier New"/>
          <w:sz w:val="24"/>
        </w:rPr>
      </w:pPr>
      <w:r>
        <w:rPr>
          <w:rFonts w:ascii="Courier New" w:hAnsi="Courier New"/>
          <w:sz w:val="24"/>
        </w:rPr>
        <w:tab/>
      </w:r>
      <w:r>
        <w:rPr>
          <w:rFonts w:ascii="Courier New" w:hAnsi="Courier New"/>
          <w:sz w:val="24"/>
        </w:rPr>
        <w:tab/>
        <w:t>- влияние в группе распределяется неравномерно и осуществляется односторонне,</w:t>
      </w:r>
    </w:p>
    <w:p w:rsidR="005B6D61" w:rsidRDefault="0036745E">
      <w:pPr>
        <w:rPr>
          <w:rFonts w:ascii="Courier New" w:hAnsi="Courier New"/>
          <w:sz w:val="24"/>
        </w:rPr>
      </w:pPr>
      <w:r>
        <w:rPr>
          <w:rFonts w:ascii="Courier New" w:hAnsi="Courier New"/>
          <w:sz w:val="24"/>
        </w:rPr>
        <w:tab/>
      </w:r>
      <w:r>
        <w:rPr>
          <w:rFonts w:ascii="Courier New" w:hAnsi="Courier New"/>
          <w:sz w:val="24"/>
        </w:rPr>
        <w:tab/>
        <w:t>- функция социального влияния состоит в том, чтобы сохранять и укреплять социальный контроль,</w:t>
      </w:r>
    </w:p>
    <w:p w:rsidR="005B6D61" w:rsidRDefault="0036745E">
      <w:pPr>
        <w:rPr>
          <w:rFonts w:ascii="Courier New" w:hAnsi="Courier New"/>
          <w:sz w:val="24"/>
        </w:rPr>
      </w:pPr>
      <w:r>
        <w:rPr>
          <w:rFonts w:ascii="Courier New" w:hAnsi="Courier New"/>
          <w:sz w:val="24"/>
        </w:rPr>
        <w:tab/>
      </w:r>
      <w:r>
        <w:rPr>
          <w:rFonts w:ascii="Courier New" w:hAnsi="Courier New"/>
          <w:sz w:val="24"/>
        </w:rPr>
        <w:tab/>
        <w:t>- отношения зависимости обусловливают направление и величину социального влияния, осуществляемого в группе,</w:t>
      </w:r>
    </w:p>
    <w:p w:rsidR="005B6D61" w:rsidRDefault="0036745E">
      <w:pPr>
        <w:rPr>
          <w:rFonts w:ascii="Courier New" w:hAnsi="Courier New"/>
          <w:sz w:val="24"/>
        </w:rPr>
      </w:pPr>
      <w:r>
        <w:rPr>
          <w:rFonts w:ascii="Courier New" w:hAnsi="Courier New"/>
          <w:sz w:val="24"/>
        </w:rPr>
        <w:tab/>
      </w:r>
      <w:r>
        <w:rPr>
          <w:rFonts w:ascii="Courier New" w:hAnsi="Courier New"/>
          <w:sz w:val="24"/>
        </w:rPr>
        <w:tab/>
        <w:t>- формы, в которых выступает процесс влияния, зависят от состояния неопределенности, испытываемого субъектом, и его потребности редуцировать эту неопределенность,</w:t>
      </w:r>
    </w:p>
    <w:p w:rsidR="005B6D61" w:rsidRDefault="0036745E">
      <w:pPr>
        <w:rPr>
          <w:rFonts w:ascii="Courier New" w:hAnsi="Courier New"/>
          <w:sz w:val="24"/>
        </w:rPr>
      </w:pPr>
      <w:r>
        <w:rPr>
          <w:rFonts w:ascii="Courier New" w:hAnsi="Courier New"/>
          <w:sz w:val="24"/>
        </w:rPr>
        <w:tab/>
      </w:r>
      <w:r>
        <w:rPr>
          <w:rFonts w:ascii="Courier New" w:hAnsi="Courier New"/>
          <w:sz w:val="24"/>
        </w:rPr>
        <w:tab/>
        <w:t>- согласие, достигаемое благодаря взаимному обмену влиянием основывается на объективной норме,</w:t>
      </w:r>
    </w:p>
    <w:p w:rsidR="005B6D61" w:rsidRDefault="0036745E">
      <w:pPr>
        <w:rPr>
          <w:rFonts w:ascii="Courier New" w:hAnsi="Courier New"/>
          <w:sz w:val="24"/>
        </w:rPr>
      </w:pPr>
      <w:r>
        <w:rPr>
          <w:rFonts w:ascii="Courier New" w:hAnsi="Courier New"/>
          <w:sz w:val="24"/>
        </w:rPr>
        <w:tab/>
      </w:r>
      <w:r>
        <w:rPr>
          <w:rFonts w:ascii="Courier New" w:hAnsi="Courier New"/>
          <w:sz w:val="24"/>
        </w:rPr>
        <w:tab/>
        <w:t>- все процессы влияния должны быть поняты как проявления конформности.</w:t>
      </w:r>
    </w:p>
    <w:p w:rsidR="005B6D61" w:rsidRDefault="0036745E">
      <w:pPr>
        <w:rPr>
          <w:rFonts w:ascii="Courier New" w:hAnsi="Courier New"/>
          <w:sz w:val="24"/>
        </w:rPr>
      </w:pPr>
      <w:r>
        <w:rPr>
          <w:rFonts w:ascii="Courier New" w:hAnsi="Courier New"/>
          <w:sz w:val="24"/>
        </w:rPr>
        <w:tab/>
        <w:t>В рамках этой концепции изучаются поведенческий стиль меньшинства, социальные изменения и иннновации, трактуемые подобно социальному контролю, как проявления влияния, “эффект ореола”.</w:t>
      </w:r>
    </w:p>
    <w:p w:rsidR="005B6D61" w:rsidRDefault="0036745E">
      <w:pPr>
        <w:rPr>
          <w:rFonts w:ascii="Courier New" w:hAnsi="Courier New"/>
          <w:sz w:val="24"/>
        </w:rPr>
      </w:pPr>
      <w:r>
        <w:rPr>
          <w:rFonts w:ascii="Courier New" w:hAnsi="Courier New"/>
          <w:sz w:val="24"/>
        </w:rPr>
        <w:tab/>
        <w:t xml:space="preserve">Экспериментальная работа Ч. Немет показывает, что влияние меньшинства и большинства различается не только силой и открытостью, но и характером вызываемых у членов группы концентрации внимания, своеобразием процесса принятия решения. </w:t>
      </w:r>
    </w:p>
    <w:p w:rsidR="005B6D61" w:rsidRDefault="0036745E">
      <w:pPr>
        <w:rPr>
          <w:rFonts w:ascii="Courier New" w:hAnsi="Courier New"/>
          <w:sz w:val="24"/>
        </w:rPr>
      </w:pPr>
      <w:r>
        <w:rPr>
          <w:rFonts w:ascii="Courier New" w:hAnsi="Courier New"/>
          <w:sz w:val="24"/>
        </w:rPr>
        <w:tab/>
        <w:t>- изучение последствий отклонения от групповых норм С. Шехтером представляет третье направление изучения нормативного поведения в группе. Оно показывает нам динамику развития и функции давления группы на отклоняющегося члена.</w:t>
      </w:r>
    </w:p>
    <w:p w:rsidR="005B6D61" w:rsidRDefault="0036745E">
      <w:pPr>
        <w:rPr>
          <w:rFonts w:ascii="Courier New" w:hAnsi="Courier New"/>
          <w:sz w:val="24"/>
        </w:rPr>
      </w:pPr>
      <w:r>
        <w:rPr>
          <w:rFonts w:ascii="Courier New" w:hAnsi="Courier New"/>
          <w:sz w:val="24"/>
        </w:rPr>
        <w:tab/>
        <w:t>Групповая сплоченность также является предметом пристального внимания со стороны отечественных и зарубежных специалистов, не пришедших к единой дефиниции этого явления. Выделены следующие линии ведущихся в этой области исследований:</w:t>
      </w:r>
    </w:p>
    <w:p w:rsidR="005B6D61" w:rsidRDefault="0036745E">
      <w:pPr>
        <w:rPr>
          <w:rFonts w:ascii="Courier New" w:hAnsi="Courier New"/>
          <w:sz w:val="24"/>
        </w:rPr>
      </w:pPr>
      <w:r>
        <w:rPr>
          <w:rFonts w:ascii="Courier New" w:hAnsi="Courier New"/>
          <w:sz w:val="24"/>
        </w:rPr>
        <w:tab/>
        <w:t>- сплоченность как межличностная аттракция (привлекательность), развиваемая А. и Б. Лотт, определивших сплоченность как такое групповое свойство, которое является производным от количества и силы взаимных позитивных установок членов группы. К числу причин сплоченности авторы относят частоту взаимодействий индивидов, кооперативный характер их взаимодействии, демократический стиль руководства, фрустрацию и угрозу течения группового процесса, статусные и поведенческие характеристики членов группы, разнообразные проявления сходства между людьми, успех в выполнении группового задания и т.д. В числе последствий агрессивное поведение в отношении несимпатичного группе лица, более благоприятная оценка членами группы ситуаций межличностного взаимодействия, изменения в оценке других лиц, рост конформного поведения, возможно возрастание продуктивности группы,</w:t>
      </w:r>
    </w:p>
    <w:p w:rsidR="005B6D61" w:rsidRDefault="0036745E">
      <w:pPr>
        <w:rPr>
          <w:rFonts w:ascii="Courier New" w:hAnsi="Courier New"/>
          <w:sz w:val="24"/>
        </w:rPr>
      </w:pPr>
      <w:r>
        <w:rPr>
          <w:rFonts w:ascii="Courier New" w:hAnsi="Courier New"/>
          <w:sz w:val="24"/>
        </w:rPr>
        <w:tab/>
        <w:t>- сплоченность как результат мотивации группового членства описано Д. Картрайтом, предложившим модель групповой сплоченности, как некоей результирующей сил или мотивов, побуждающей индивидов к сохранению членства в данной конкретной группе. Совокупность этих сил представлена в модели следующим набором переменных:</w:t>
      </w:r>
    </w:p>
    <w:p w:rsidR="005B6D61" w:rsidRDefault="0036745E">
      <w:pPr>
        <w:rPr>
          <w:rFonts w:ascii="Courier New" w:hAnsi="Courier New"/>
          <w:sz w:val="24"/>
        </w:rPr>
      </w:pPr>
      <w:r>
        <w:rPr>
          <w:rFonts w:ascii="Courier New" w:hAnsi="Courier New"/>
          <w:sz w:val="24"/>
        </w:rPr>
        <w:tab/>
      </w:r>
      <w:r>
        <w:rPr>
          <w:rFonts w:ascii="Courier New" w:hAnsi="Courier New"/>
          <w:sz w:val="24"/>
        </w:rPr>
        <w:tab/>
        <w:t>- мотивационная основа тяготения субъекта к группе,</w:t>
      </w:r>
    </w:p>
    <w:p w:rsidR="005B6D61" w:rsidRDefault="0036745E">
      <w:pPr>
        <w:rPr>
          <w:rFonts w:ascii="Courier New" w:hAnsi="Courier New"/>
          <w:sz w:val="24"/>
        </w:rPr>
      </w:pPr>
      <w:r>
        <w:rPr>
          <w:rFonts w:ascii="Courier New" w:hAnsi="Courier New"/>
          <w:sz w:val="24"/>
        </w:rPr>
        <w:tab/>
      </w:r>
      <w:r>
        <w:rPr>
          <w:rFonts w:ascii="Courier New" w:hAnsi="Courier New"/>
          <w:sz w:val="24"/>
        </w:rPr>
        <w:tab/>
        <w:t>- побудительные свойства группы, классификация которых рассмотрена наиболее полно,</w:t>
      </w:r>
    </w:p>
    <w:p w:rsidR="005B6D61" w:rsidRDefault="0036745E">
      <w:pPr>
        <w:rPr>
          <w:rFonts w:ascii="Courier New" w:hAnsi="Courier New"/>
          <w:sz w:val="24"/>
        </w:rPr>
      </w:pPr>
      <w:r>
        <w:rPr>
          <w:rFonts w:ascii="Courier New" w:hAnsi="Courier New"/>
          <w:sz w:val="24"/>
        </w:rPr>
        <w:tab/>
      </w:r>
      <w:r>
        <w:rPr>
          <w:rFonts w:ascii="Courier New" w:hAnsi="Courier New"/>
          <w:sz w:val="24"/>
        </w:rPr>
        <w:tab/>
        <w:t>- ожидание или субъективная вероятность того, что членство будет иметь для субъекта благоприятные или отрицательные последствия.</w:t>
      </w:r>
    </w:p>
    <w:p w:rsidR="005B6D61" w:rsidRDefault="0036745E">
      <w:pPr>
        <w:rPr>
          <w:rFonts w:ascii="Courier New" w:hAnsi="Courier New"/>
          <w:sz w:val="24"/>
        </w:rPr>
      </w:pPr>
      <w:r>
        <w:rPr>
          <w:rFonts w:ascii="Courier New" w:hAnsi="Courier New"/>
          <w:sz w:val="24"/>
        </w:rPr>
        <w:tab/>
        <w:t>- сплоченность как ценностно-ориентационное единство, являясь как бы антитезой двум предыдущим подходам, развивается А. В. Петровским.</w:t>
      </w:r>
    </w:p>
    <w:p w:rsidR="005B6D61" w:rsidRDefault="0036745E">
      <w:pPr>
        <w:rPr>
          <w:rFonts w:ascii="Courier New" w:hAnsi="Courier New"/>
          <w:sz w:val="24"/>
        </w:rPr>
      </w:pPr>
      <w:r>
        <w:rPr>
          <w:rFonts w:ascii="Courier New" w:hAnsi="Courier New"/>
          <w:sz w:val="24"/>
        </w:rPr>
        <w:tab/>
        <w:t>Г. М. Андреева и А. И. Донцов, соотнеся три психологических уровня (страта) разработанной А. В. Петровским модели многоуровневой структуры межличностных отношений с различными возможными проявлениями сплоченности, нашли, что третьему психологическому уровню модели соответствует сплоченность, базирующаяся преимущественно на эмоциональных контактах членов группы, второму психологическому уровню - сплоченность, выраженная в совпадении у них ценностей, связанных с процессом совместной деятельности, первому уровню - сплоченность, в основе которой лежи т разделение всеми членами группы общих целей групповой деятельности, то есть, сплоченность как единство целей групповой деятельности или целевое единство группы.</w:t>
      </w:r>
    </w:p>
    <w:p w:rsidR="005B6D61" w:rsidRDefault="0036745E">
      <w:pPr>
        <w:rPr>
          <w:rFonts w:ascii="Courier New" w:hAnsi="Courier New"/>
          <w:sz w:val="24"/>
        </w:rPr>
      </w:pPr>
      <w:r>
        <w:rPr>
          <w:rFonts w:ascii="Courier New" w:hAnsi="Courier New"/>
          <w:sz w:val="24"/>
        </w:rPr>
        <w:tab/>
        <w:t xml:space="preserve">Экспериментальное воплощение представлено тремя крупными исследовательскими направлениями. Первое, связанное с работами Р. С. Немова и Ю. В. Янотовской, ориентировано на изучение специфики ценностно-ориентационного единства в группах, различающегося по характеру реализуемой ведущей деятельности. работы второго направления, выполненные Т. Б. Давыдовой, В. В. Шпалинским и др., содержат материалы о связях ценностно-ориентационного единства группы с процессами социального контроля в ней, ее организованностью и работоспособностью. Третье направление представлено исследованиями А. И. Донцова, выделившего одну из высших форм ценностно-ориентационного единства в группе - предметно-ценностное единство, в котором отражено совпадение ценностных ориентаций членов группы, касающихся предмета совместной групповой деятельности, и экспериментально показавшего правомерность подобного понимания сплоченности. </w:t>
      </w:r>
    </w:p>
    <w:p w:rsidR="005B6D61" w:rsidRDefault="0036745E">
      <w:pPr>
        <w:rPr>
          <w:rFonts w:ascii="Courier New" w:hAnsi="Courier New"/>
          <w:sz w:val="24"/>
        </w:rPr>
      </w:pPr>
      <w:r>
        <w:rPr>
          <w:rFonts w:ascii="Courier New" w:hAnsi="Courier New"/>
          <w:sz w:val="24"/>
        </w:rPr>
        <w:tab/>
        <w:t xml:space="preserve">Четвертая глава посвящена описанию функционирования малой группы. </w:t>
      </w:r>
    </w:p>
    <w:p w:rsidR="005B6D61" w:rsidRDefault="0036745E">
      <w:pPr>
        <w:rPr>
          <w:rFonts w:ascii="Courier New" w:hAnsi="Courier New"/>
          <w:sz w:val="24"/>
        </w:rPr>
      </w:pPr>
      <w:r>
        <w:rPr>
          <w:rFonts w:ascii="Courier New" w:hAnsi="Courier New"/>
          <w:sz w:val="24"/>
        </w:rPr>
        <w:tab/>
        <w:t>В качестве целостной системы малая группа вписана в определенную среду: физическую, техническую, социальную. Экологические факторы обуславливают многие поведенческие эффекты индивидуального и группового характера, в ряде случаев (например, в экстремальных условиях) значительно обостряя их проявления и отражаясь на эффективности функционирования группы.</w:t>
      </w:r>
    </w:p>
    <w:p w:rsidR="005B6D61" w:rsidRDefault="0036745E">
      <w:pPr>
        <w:rPr>
          <w:rFonts w:ascii="Courier New" w:hAnsi="Courier New"/>
          <w:sz w:val="24"/>
        </w:rPr>
      </w:pPr>
      <w:r>
        <w:rPr>
          <w:rFonts w:ascii="Courier New" w:hAnsi="Courier New"/>
          <w:sz w:val="24"/>
        </w:rPr>
        <w:tab/>
        <w:t>Другая важная определяющая групповой динамики - личностные особенности участников группового процесса. Их рассмотрение построено на работе М. Шоу, который, пытаясь сгруппировать характеристики членов группы, разбил их на три класса переменных: биографические характеристики (возраст, пол, образование), способности (интеллект и отдельные знания и умения) и черты личности, которые были сгруппированы в пять крупных блоков: - межличностная ориентация</w:t>
      </w:r>
    </w:p>
    <w:p w:rsidR="005B6D61" w:rsidRDefault="0036745E">
      <w:pPr>
        <w:rPr>
          <w:rFonts w:ascii="Courier New" w:hAnsi="Courier New"/>
          <w:sz w:val="24"/>
        </w:rPr>
      </w:pPr>
      <w:r>
        <w:rPr>
          <w:rFonts w:ascii="Courier New" w:hAnsi="Courier New"/>
          <w:sz w:val="24"/>
        </w:rPr>
        <w:tab/>
        <w:t>- социальная сензитивность</w:t>
      </w:r>
    </w:p>
    <w:p w:rsidR="005B6D61" w:rsidRDefault="0036745E">
      <w:pPr>
        <w:rPr>
          <w:rFonts w:ascii="Courier New" w:hAnsi="Courier New"/>
          <w:sz w:val="24"/>
        </w:rPr>
      </w:pPr>
      <w:r>
        <w:rPr>
          <w:rFonts w:ascii="Courier New" w:hAnsi="Courier New"/>
          <w:sz w:val="24"/>
        </w:rPr>
        <w:tab/>
        <w:t>- стремление к власти</w:t>
      </w:r>
    </w:p>
    <w:p w:rsidR="005B6D61" w:rsidRDefault="0036745E">
      <w:pPr>
        <w:rPr>
          <w:rFonts w:ascii="Courier New" w:hAnsi="Courier New"/>
          <w:sz w:val="24"/>
        </w:rPr>
      </w:pPr>
      <w:r>
        <w:rPr>
          <w:rFonts w:ascii="Courier New" w:hAnsi="Courier New"/>
          <w:sz w:val="24"/>
        </w:rPr>
        <w:tab/>
        <w:t>- надежность</w:t>
      </w:r>
    </w:p>
    <w:p w:rsidR="005B6D61" w:rsidRDefault="0036745E">
      <w:pPr>
        <w:rPr>
          <w:rFonts w:ascii="Courier New" w:hAnsi="Courier New"/>
          <w:sz w:val="24"/>
        </w:rPr>
      </w:pPr>
      <w:r>
        <w:rPr>
          <w:rFonts w:ascii="Courier New" w:hAnsi="Courier New"/>
          <w:sz w:val="24"/>
        </w:rPr>
        <w:tab/>
        <w:t xml:space="preserve">- эмоциональная устойчивость. </w:t>
      </w:r>
    </w:p>
    <w:p w:rsidR="005B6D61" w:rsidRDefault="0036745E">
      <w:pPr>
        <w:rPr>
          <w:rFonts w:ascii="Courier New" w:hAnsi="Courier New"/>
          <w:sz w:val="24"/>
        </w:rPr>
      </w:pPr>
      <w:r>
        <w:rPr>
          <w:rFonts w:ascii="Courier New" w:hAnsi="Courier New"/>
          <w:sz w:val="24"/>
        </w:rPr>
        <w:tab/>
        <w:t>Авторами предложен альтернативный подход,  определяющийся необходимостью обязательного соотнесения тех или иных индивидуальных характеристик членов группы с ее деятельностным контекстом, то есть реализуемыми группой типами совместной деятельности.</w:t>
      </w:r>
    </w:p>
    <w:p w:rsidR="005B6D61" w:rsidRDefault="0036745E">
      <w:pPr>
        <w:rPr>
          <w:rFonts w:ascii="Courier New" w:hAnsi="Courier New"/>
          <w:sz w:val="24"/>
        </w:rPr>
      </w:pPr>
      <w:r>
        <w:rPr>
          <w:rFonts w:ascii="Courier New" w:hAnsi="Courier New"/>
          <w:sz w:val="24"/>
        </w:rPr>
        <w:tab/>
        <w:t>Влияние личности на групповой процесс осуществляется через систему межличностных отношений, связывающих членов группы в единое целое и на молекулярном уровне представленном внутридиадным “полем”. Первичным структурным компонентом этих отношений выступает социально-перцептивный акт, в развитых своих формах испытывающий воздействие многочисленных факторов и в свою очередь воздействующий на эффективность группового функционирования. Развертывание внутригрупповых межличностых отношений многообразно: оно идет как к гармонизации, отражающейся в совместимости членов группы, так и к дисгармонизации, примером которой является межличностный конфликт.</w:t>
      </w:r>
    </w:p>
    <w:p w:rsidR="005B6D61" w:rsidRDefault="0036745E">
      <w:pPr>
        <w:rPr>
          <w:rFonts w:ascii="Courier New" w:hAnsi="Courier New"/>
          <w:sz w:val="24"/>
        </w:rPr>
      </w:pPr>
      <w:r>
        <w:rPr>
          <w:rFonts w:ascii="Courier New" w:hAnsi="Courier New"/>
          <w:sz w:val="24"/>
        </w:rPr>
        <w:tab/>
        <w:t>На всем протяжении процесс группового функционирования может рассматриваться как решение группой стоящих перед ней задач, которые в свою очередь имеют определенную структуру, организуются на основе структурных схем в соответствующие типологии и своими характеристиками влияют на течение группового процесса и его эффективность. Что же касается собственно решения групповой задачи, то оно может быть описано совокупностью разнообразных социално-псиологических феноменов (типа  сдвига риска, групповой поляризации и т.п.), представляющих те или иные моменты как целостной жизнедеятельности группы, так и поведения отдельных ее членов.</w:t>
      </w:r>
    </w:p>
    <w:p w:rsidR="005B6D61" w:rsidRDefault="0036745E">
      <w:pPr>
        <w:rPr>
          <w:rFonts w:ascii="Courier New" w:hAnsi="Courier New"/>
          <w:sz w:val="24"/>
        </w:rPr>
      </w:pPr>
      <w:r>
        <w:rPr>
          <w:rFonts w:ascii="Courier New" w:hAnsi="Courier New"/>
          <w:sz w:val="24"/>
        </w:rPr>
        <w:tab/>
        <w:t xml:space="preserve">Успешное развертывание группового процесса требует немалых усилий по его организации, поддержанию целевой направленности, координации индивидуальных действий. Пятая глава рассматриваемой работы посвящена основам феноменам управления малой группой: лидерству и руководству. В то время как посредством лидерства осуществляется организация и управление системой неофициальных отношений, руководство может оказывать влияние практически на все системы внутригрупповых отношений: официальных и неофициальных. </w:t>
      </w:r>
    </w:p>
    <w:p w:rsidR="005B6D61" w:rsidRDefault="0036745E">
      <w:pPr>
        <w:rPr>
          <w:rFonts w:ascii="Courier New" w:hAnsi="Courier New"/>
          <w:sz w:val="24"/>
        </w:rPr>
      </w:pPr>
      <w:r>
        <w:rPr>
          <w:rFonts w:ascii="Courier New" w:hAnsi="Courier New"/>
          <w:sz w:val="24"/>
        </w:rPr>
        <w:tab/>
        <w:t xml:space="preserve">Далее показаны различные описания руководства в современной социальной психологии: </w:t>
      </w:r>
    </w:p>
    <w:p w:rsidR="005B6D61" w:rsidRDefault="0036745E">
      <w:pPr>
        <w:rPr>
          <w:rFonts w:ascii="Courier New" w:hAnsi="Courier New"/>
          <w:sz w:val="24"/>
        </w:rPr>
      </w:pPr>
      <w:r>
        <w:rPr>
          <w:rFonts w:ascii="Courier New" w:hAnsi="Courier New"/>
          <w:sz w:val="24"/>
        </w:rPr>
        <w:tab/>
        <w:t>- руководство трактуется как системный феномен, предполагающие вероятностный характер связи между важнейшими его переменными ( модель Ф. Фидлера),</w:t>
      </w:r>
    </w:p>
    <w:p w:rsidR="005B6D61" w:rsidRDefault="0036745E">
      <w:pPr>
        <w:rPr>
          <w:rFonts w:ascii="Courier New" w:hAnsi="Courier New"/>
          <w:sz w:val="24"/>
        </w:rPr>
      </w:pPr>
      <w:r>
        <w:rPr>
          <w:rFonts w:ascii="Courier New" w:hAnsi="Courier New"/>
          <w:sz w:val="24"/>
        </w:rPr>
        <w:tab/>
        <w:t>- руководство как реализация обмена в системе взаимодействия “руководитель - группа (подчиненный)” (модель Д. Грена),</w:t>
      </w:r>
    </w:p>
    <w:p w:rsidR="005B6D61" w:rsidRDefault="0036745E">
      <w:pPr>
        <w:rPr>
          <w:rFonts w:ascii="Courier New" w:hAnsi="Courier New"/>
          <w:sz w:val="24"/>
        </w:rPr>
      </w:pPr>
      <w:r>
        <w:rPr>
          <w:rFonts w:ascii="Courier New" w:hAnsi="Courier New"/>
          <w:sz w:val="24"/>
        </w:rPr>
        <w:tab/>
        <w:t>- руководство как когнитивный (позноаптельный) феномен, являющийся следствием  процессов социального восприятия (модель С. Грина и Т. Митчелла).</w:t>
      </w: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Pr>
        <w:rPr>
          <w:rFonts w:ascii="Courier New" w:hAnsi="Courier New"/>
          <w:sz w:val="24"/>
        </w:rPr>
      </w:pPr>
    </w:p>
    <w:p w:rsidR="005B6D61" w:rsidRDefault="005B6D61"/>
    <w:p w:rsidR="005B6D61" w:rsidRDefault="005B6D61"/>
    <w:p w:rsidR="005B6D61" w:rsidRDefault="005B6D61"/>
    <w:p w:rsidR="005B6D61" w:rsidRDefault="005B6D61"/>
    <w:p w:rsidR="005B6D61" w:rsidRDefault="005B6D61">
      <w:bookmarkStart w:id="0" w:name="_GoBack"/>
      <w:bookmarkEnd w:id="0"/>
    </w:p>
    <w:sectPr w:rsidR="005B6D61">
      <w:pgSz w:w="11907" w:h="16840"/>
      <w:pgMar w:top="567" w:right="56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45E"/>
    <w:rsid w:val="00305506"/>
    <w:rsid w:val="0036745E"/>
    <w:rsid w:val="005B6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9D5594-B487-4168-9F33-74AB366C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3909</Words>
  <Characters>22287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В первой главе работы рассматриваются основные проблемы психологии малых групп, выделятся основные теоретические линии ведущихся исследований, а также описывается история становления научного знания в этой области социальной психологии. Кроме того, описы</vt:lpstr>
    </vt:vector>
  </TitlesOfParts>
  <Company>MSU</Company>
  <LinksUpToDate>false</LinksUpToDate>
  <CharactersWithSpaces>26144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первой главе работы рассматриваются основные проблемы психологии малых групп, выделятся основные теоретические линии ведущихся исследований, а также описывается история становления научного знания в этой области социальной психологии. Кроме того, описы</dc:title>
  <dc:subject/>
  <dc:creator>Valery N. Gorshelev</dc:creator>
  <cp:keywords/>
  <dc:description/>
  <cp:lastModifiedBy>admin</cp:lastModifiedBy>
  <cp:revision>2</cp:revision>
  <cp:lastPrinted>1998-06-18T07:40:00Z</cp:lastPrinted>
  <dcterms:created xsi:type="dcterms:W3CDTF">2014-02-09T12:29:00Z</dcterms:created>
  <dcterms:modified xsi:type="dcterms:W3CDTF">2014-02-09T12:29:00Z</dcterms:modified>
</cp:coreProperties>
</file>