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691F42">
      <w:pPr>
        <w:jc w:val="center"/>
        <w:rPr>
          <w:sz w:val="40"/>
        </w:rPr>
      </w:pPr>
      <w:r>
        <w:rPr>
          <w:sz w:val="40"/>
        </w:rPr>
        <w:t>Государственный комитет Российской Федерации</w:t>
      </w:r>
    </w:p>
    <w:p w:rsidR="003955C0" w:rsidRDefault="00691F42">
      <w:pPr>
        <w:jc w:val="center"/>
        <w:rPr>
          <w:sz w:val="40"/>
        </w:rPr>
      </w:pPr>
      <w:r>
        <w:rPr>
          <w:sz w:val="40"/>
        </w:rPr>
        <w:t>по высшему образованию</w:t>
      </w:r>
    </w:p>
    <w:p w:rsidR="003955C0" w:rsidRDefault="003955C0">
      <w:pPr>
        <w:jc w:val="center"/>
        <w:rPr>
          <w:sz w:val="40"/>
        </w:rPr>
      </w:pPr>
    </w:p>
    <w:p w:rsidR="003955C0" w:rsidRDefault="00691F42">
      <w:pPr>
        <w:jc w:val="center"/>
        <w:rPr>
          <w:sz w:val="40"/>
        </w:rPr>
      </w:pPr>
      <w:r>
        <w:rPr>
          <w:sz w:val="40"/>
        </w:rPr>
        <w:t>Санкт-Петербургский государственный электротехнический университет</w:t>
      </w:r>
    </w:p>
    <w:p w:rsidR="003955C0" w:rsidRDefault="003955C0">
      <w:pPr>
        <w:jc w:val="center"/>
        <w:rPr>
          <w:sz w:val="40"/>
        </w:rPr>
      </w:pPr>
    </w:p>
    <w:p w:rsidR="003955C0" w:rsidRDefault="003955C0"/>
    <w:p w:rsidR="003955C0" w:rsidRDefault="00691F42">
      <w:pPr>
        <w:jc w:val="center"/>
        <w:rPr>
          <w:sz w:val="40"/>
        </w:rPr>
      </w:pPr>
      <w:r>
        <w:rPr>
          <w:sz w:val="40"/>
        </w:rPr>
        <w:t>Кафедра психологии</w:t>
      </w:r>
    </w:p>
    <w:p w:rsidR="003955C0" w:rsidRDefault="003955C0">
      <w:pPr>
        <w:rPr>
          <w:sz w:val="40"/>
        </w:rPr>
      </w:pPr>
    </w:p>
    <w:p w:rsidR="003955C0" w:rsidRDefault="00691F42">
      <w:pPr>
        <w:jc w:val="center"/>
        <w:rPr>
          <w:sz w:val="40"/>
        </w:rPr>
      </w:pPr>
      <w:r>
        <w:rPr>
          <w:sz w:val="40"/>
        </w:rPr>
        <w:t>Домашняя работа на тему:</w:t>
      </w:r>
    </w:p>
    <w:p w:rsidR="003955C0" w:rsidRDefault="00691F42">
      <w:pPr>
        <w:jc w:val="center"/>
      </w:pPr>
      <w:r>
        <w:rPr>
          <w:sz w:val="40"/>
        </w:rPr>
        <w:t>Понятие деятельности, структура деятельности.</w:t>
      </w:r>
    </w:p>
    <w:p w:rsidR="003955C0" w:rsidRDefault="003955C0"/>
    <w:p w:rsidR="003955C0" w:rsidRDefault="003955C0"/>
    <w:p w:rsidR="003955C0" w:rsidRDefault="003955C0"/>
    <w:p w:rsidR="003955C0" w:rsidRDefault="003955C0"/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0"/>
        <w:gridCol w:w="3620"/>
      </w:tblGrid>
      <w:tr w:rsidR="003955C0">
        <w:tc>
          <w:tcPr>
            <w:tcW w:w="3620" w:type="dxa"/>
          </w:tcPr>
          <w:p w:rsidR="003955C0" w:rsidRDefault="00691F42">
            <w:pPr>
              <w:rPr>
                <w:sz w:val="28"/>
              </w:rPr>
            </w:pPr>
            <w:r>
              <w:rPr>
                <w:sz w:val="28"/>
              </w:rPr>
              <w:t>Студент :</w:t>
            </w:r>
          </w:p>
        </w:tc>
        <w:tc>
          <w:tcPr>
            <w:tcW w:w="3620" w:type="dxa"/>
          </w:tcPr>
          <w:p w:rsidR="003955C0" w:rsidRDefault="00691F42">
            <w:pPr>
              <w:jc w:val="right"/>
              <w:rPr>
                <w:sz w:val="28"/>
              </w:rPr>
            </w:pPr>
            <w:r>
              <w:rPr>
                <w:sz w:val="28"/>
              </w:rPr>
              <w:t>Виноградов К.Ю.</w:t>
            </w:r>
          </w:p>
          <w:p w:rsidR="003955C0" w:rsidRDefault="00691F42">
            <w:pPr>
              <w:jc w:val="right"/>
              <w:rPr>
                <w:sz w:val="28"/>
              </w:rPr>
            </w:pPr>
            <w:r>
              <w:rPr>
                <w:sz w:val="28"/>
              </w:rPr>
              <w:t>6361</w:t>
            </w:r>
          </w:p>
        </w:tc>
      </w:tr>
      <w:tr w:rsidR="003955C0">
        <w:tc>
          <w:tcPr>
            <w:tcW w:w="3620" w:type="dxa"/>
          </w:tcPr>
          <w:p w:rsidR="003955C0" w:rsidRDefault="003955C0">
            <w:pPr>
              <w:rPr>
                <w:sz w:val="28"/>
              </w:rPr>
            </w:pPr>
          </w:p>
        </w:tc>
        <w:tc>
          <w:tcPr>
            <w:tcW w:w="3620" w:type="dxa"/>
          </w:tcPr>
          <w:p w:rsidR="003955C0" w:rsidRDefault="003955C0">
            <w:pPr>
              <w:rPr>
                <w:sz w:val="28"/>
              </w:rPr>
            </w:pPr>
          </w:p>
        </w:tc>
      </w:tr>
    </w:tbl>
    <w:p w:rsidR="003955C0" w:rsidRDefault="003955C0"/>
    <w:p w:rsidR="003955C0" w:rsidRDefault="003955C0"/>
    <w:p w:rsidR="003955C0" w:rsidRDefault="00691F42">
      <w:pPr>
        <w:jc w:val="center"/>
      </w:pPr>
      <w:r>
        <w:rPr>
          <w:sz w:val="32"/>
        </w:rPr>
        <w:t>Санкт-Петербург</w:t>
      </w:r>
    </w:p>
    <w:p w:rsidR="003955C0" w:rsidRDefault="00691F42">
      <w:pPr>
        <w:jc w:val="center"/>
      </w:pPr>
      <w:r>
        <w:rPr>
          <w:sz w:val="32"/>
        </w:rPr>
        <w:fldChar w:fldCharType="begin"/>
      </w:r>
      <w:r>
        <w:rPr>
          <w:sz w:val="32"/>
        </w:rPr>
        <w:instrText xml:space="preserve"> TIME \@ "д/ММ/гг" </w:instrText>
      </w:r>
      <w:r>
        <w:rPr>
          <w:sz w:val="32"/>
        </w:rPr>
        <w:fldChar w:fldCharType="separate"/>
      </w:r>
      <w:r w:rsidR="00233095">
        <w:rPr>
          <w:noProof/>
          <w:sz w:val="32"/>
        </w:rPr>
        <w:t>д/ММ/гг</w:t>
      </w:r>
      <w:r>
        <w:rPr>
          <w:sz w:val="32"/>
        </w:rPr>
        <w:fldChar w:fldCharType="end"/>
      </w:r>
    </w:p>
    <w:p w:rsidR="003955C0" w:rsidRDefault="003955C0"/>
    <w:p w:rsidR="003955C0" w:rsidRDefault="00691F42">
      <w:pPr>
        <w:jc w:val="center"/>
        <w:rPr>
          <w:sz w:val="24"/>
        </w:rPr>
      </w:pPr>
      <w:r>
        <w:rPr>
          <w:sz w:val="24"/>
        </w:rPr>
        <w:t>Содержание</w:t>
      </w:r>
    </w:p>
    <w:p w:rsidR="003955C0" w:rsidRDefault="00691F42">
      <w:pPr>
        <w:pStyle w:val="10"/>
      </w:pPr>
      <w:r>
        <w:fldChar w:fldCharType="begin"/>
      </w:r>
      <w:r>
        <w:instrText xml:space="preserve"> TOC \o "1-2" \n \p " " </w:instrText>
      </w:r>
      <w:r>
        <w:fldChar w:fldCharType="separate"/>
      </w:r>
      <w:r>
        <w:t>Движения, действия, деятельность.</w:t>
      </w:r>
    </w:p>
    <w:p w:rsidR="003955C0" w:rsidRDefault="00691F42">
      <w:pPr>
        <w:pStyle w:val="10"/>
      </w:pPr>
      <w:r>
        <w:t>Психологическая характеристика деятельности.</w:t>
      </w:r>
    </w:p>
    <w:p w:rsidR="003955C0" w:rsidRDefault="00691F42">
      <w:pPr>
        <w:pStyle w:val="10"/>
      </w:pPr>
      <w:r>
        <w:t>Виды деятельности.</w:t>
      </w:r>
    </w:p>
    <w:p w:rsidR="003955C0" w:rsidRDefault="00691F42">
      <w:pPr>
        <w:pStyle w:val="20"/>
      </w:pPr>
      <w:r>
        <w:t>Игра.</w:t>
      </w:r>
    </w:p>
    <w:p w:rsidR="003955C0" w:rsidRDefault="00691F42">
      <w:pPr>
        <w:pStyle w:val="20"/>
      </w:pPr>
      <w:r>
        <w:t>Учение.</w:t>
      </w:r>
    </w:p>
    <w:p w:rsidR="003955C0" w:rsidRDefault="00691F42">
      <w:pPr>
        <w:pStyle w:val="20"/>
      </w:pPr>
      <w:r>
        <w:t>Труд.</w:t>
      </w:r>
    </w:p>
    <w:p w:rsidR="003955C0" w:rsidRDefault="00691F42">
      <w:pPr>
        <w:jc w:val="center"/>
        <w:rPr>
          <w:sz w:val="24"/>
        </w:rPr>
      </w:pPr>
      <w:r>
        <w:rPr>
          <w:sz w:val="24"/>
        </w:rPr>
        <w:fldChar w:fldCharType="end"/>
      </w: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3955C0">
      <w:pPr>
        <w:rPr>
          <w:sz w:val="24"/>
        </w:rPr>
      </w:pPr>
    </w:p>
    <w:p w:rsidR="003955C0" w:rsidRDefault="00691F42">
      <w:pPr>
        <w:jc w:val="center"/>
        <w:rPr>
          <w:sz w:val="24"/>
        </w:rPr>
      </w:pPr>
      <w:r>
        <w:t>1</w:t>
      </w:r>
    </w:p>
    <w:p w:rsidR="003955C0" w:rsidRDefault="00691F42">
      <w:pPr>
        <w:ind w:firstLine="567"/>
      </w:pPr>
      <w:r>
        <w:rPr>
          <w:i/>
          <w:sz w:val="24"/>
        </w:rPr>
        <w:t>Отношения между людьми осмысливаются в сюжетных играх. Коллективная сюжетно-ролевая игра расширяет круг общения ребенка.</w:t>
      </w:r>
    </w:p>
    <w:p w:rsidR="003955C0" w:rsidRDefault="00691F42">
      <w:pPr>
        <w:pStyle w:val="2"/>
      </w:pPr>
      <w:r>
        <w:t>Учение.</w:t>
      </w:r>
    </w:p>
    <w:p w:rsidR="003955C0" w:rsidRDefault="00691F42">
      <w:pPr>
        <w:ind w:firstLine="567"/>
      </w:pPr>
      <w:r>
        <w:rPr>
          <w:i/>
          <w:sz w:val="24"/>
        </w:rPr>
        <w:t>Учение - это процесс систематического овладевания знаниями, навыками, умениями, необходимыми в конечном счете для выполнения трудовой деятельности, для воспитания гражданской зрелости. Хорошо организованное обучение носит воспитывающих характер. В процессе обучения формируется личность ученика: ее направленность, волевые черты характера, способность и т.д.</w:t>
      </w:r>
    </w:p>
    <w:p w:rsidR="003955C0" w:rsidRDefault="00691F42">
      <w:pPr>
        <w:pStyle w:val="2"/>
      </w:pPr>
      <w:r>
        <w:t>Труд.</w:t>
      </w:r>
    </w:p>
    <w:p w:rsidR="003955C0" w:rsidRDefault="00691F42">
      <w:pPr>
        <w:ind w:firstLine="567"/>
      </w:pPr>
      <w:r>
        <w:rPr>
          <w:i/>
          <w:sz w:val="24"/>
        </w:rPr>
        <w:t xml:space="preserve">Труд - деятельность, направленная на создание общественно полезного продукта, удовлетворяющего материальные или духовные потребности людей. В трудовой деятельности раскрываются “человеческие сущностные силы”. В труде раскрываются и формируются способности человека, его характер, личность в целом. Производство стимулирует познавательную активность личности, заставляет работающего совершенствовать знания, умения, навыки. </w:t>
      </w:r>
    </w:p>
    <w:p w:rsidR="003955C0" w:rsidRDefault="003955C0">
      <w:pPr>
        <w:pStyle w:val="1"/>
        <w:rPr>
          <w:i/>
        </w:rPr>
      </w:pPr>
    </w:p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3955C0"/>
    <w:p w:rsidR="003955C0" w:rsidRDefault="00691F42">
      <w:pPr>
        <w:jc w:val="center"/>
      </w:pPr>
      <w:r>
        <w:t>6</w:t>
      </w:r>
    </w:p>
    <w:p w:rsidR="003955C0" w:rsidRDefault="00691F42">
      <w:pPr>
        <w:pStyle w:val="1"/>
        <w:rPr>
          <w:i/>
        </w:rPr>
      </w:pPr>
      <w:r>
        <w:rPr>
          <w:i/>
        </w:rPr>
        <w:t>Виды деятельности.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Различают три генетически сменяющих друг друга и сосуществующих на протяжении всего жизненного пути вида деятельности: игру, учение и труд. Они различаются по конечным результатам (продукту деятельности), по организации, по особенностям мотивации.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 xml:space="preserve">Основным видом деятельности человека является труд. Конечный результат труда - создание общественно значимого продукта. Игра не создает общественно значимого продукта. В игре начинается формирование человека как субъекта деятельности, и в этом ее огромное, непреходящие значение. Обучение является непосредственной подготовкой личности к труду, развивает ее умственно, физически, эстетически и лишь на конечном этапе освоения профессии связано с созданием материальных и культурных ценностей. Труд - процесс создания человеком материальных и духовных ценностей общества. </w:t>
      </w:r>
    </w:p>
    <w:p w:rsidR="003955C0" w:rsidRDefault="00691F42">
      <w:pPr>
        <w:pStyle w:val="2"/>
      </w:pPr>
      <w:r>
        <w:t>Игра.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 xml:space="preserve">Анализируя игру как вид деятельности, следует прежде всего выяснить ее природу. Научный анализ игровой деятельности показывает, что игра есть отражение ребенком мира взрослых, путь познания окружающего мира. 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С развитием ребенка игра изменяется. В первые два года жизни ребенок овладевает движениями и действиями с окружающими предметами, что приводит к возникновению функциональных игр.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Более сложными являются конструктивные игры. В них ребенок что-то создает: строит дом, печет пирожки. В конструктивных играх дети осмысливают назначение предметов и их взаимодействие.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Функциональные и конструктивные игры относятся к разряду манипулятивных, в них ребенок осваивает окружающий предметный мир, воссоздает его в доступных для него формах.</w:t>
      </w:r>
    </w:p>
    <w:p w:rsidR="003955C0" w:rsidRDefault="003955C0">
      <w:pPr>
        <w:ind w:firstLine="567"/>
        <w:jc w:val="center"/>
      </w:pPr>
    </w:p>
    <w:p w:rsidR="003955C0" w:rsidRDefault="00691F42">
      <w:pPr>
        <w:ind w:firstLine="567"/>
        <w:jc w:val="center"/>
        <w:rPr>
          <w:i/>
          <w:sz w:val="24"/>
        </w:rPr>
      </w:pPr>
      <w:r>
        <w:t>5</w:t>
      </w:r>
    </w:p>
    <w:p w:rsidR="003955C0" w:rsidRDefault="00691F42">
      <w:pPr>
        <w:pStyle w:val="1"/>
      </w:pPr>
      <w:r>
        <w:rPr>
          <w:i/>
        </w:rPr>
        <w:t>Движения, действия, деятельность.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Человек по своей природе активен. Он является творцом и созидателем независимо от того, каким видом труда занимается. Без активности, выражающейся в деятельности, невозможно раскрытие богатства духовной жизни человека: глубины ума и чувств, силы воображения и воли, способностей и черт характера.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Деятельность - категория социальная. Животным доступна лишь жизнедеятельность, проявляющаяся как биологическое приспособление организма к требованиям окружающей Среды. Для человека характерно сознательное выделение себя из природы, познание ее закономерностей и осознанное воздействие на нее.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 xml:space="preserve">Содержанием сознания становятся прежде всего те объекты или стороны познаваемой деятельности, которые включены в деятельность. Таким образом, содержание и структура сознания оказываются связанными с деятельностью. Активность, как важнейшая характеристика психического отражения личности, закладывается и реализуется в предметной деятельности и затем становится психическим качеством человека. Формируясь в деятельности, сознание в ней и проявляется. 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Любой вид деятельности связан с движениями, независимо от того, будет ли это мускульно-мышечное движение руки при письме, при выполнении трудовой операции станочником или движение речевого аппарата при произношении слов.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 xml:space="preserve">Система движений, направленных на предмет с целью его присвоения или изменения, называется действием. В отличие от движений, которые связаны с моторной функцией организма, действия изначально носят социальный характер: они зависят от предметов, созданных предшествующими поколениями, с которыми сталкивается человек.Самыми простыми действиями являются предметные. Действия могут быть направлены не только на предмет, но и на окружающих людей. В психологии различают физические </w:t>
      </w:r>
    </w:p>
    <w:p w:rsidR="003955C0" w:rsidRDefault="00691F42">
      <w:pPr>
        <w:jc w:val="center"/>
      </w:pPr>
      <w:r>
        <w:t>2</w:t>
      </w:r>
    </w:p>
    <w:p w:rsidR="003955C0" w:rsidRDefault="00691F42">
      <w:pPr>
        <w:rPr>
          <w:i/>
          <w:sz w:val="24"/>
        </w:rPr>
      </w:pPr>
      <w:r>
        <w:rPr>
          <w:i/>
          <w:sz w:val="24"/>
        </w:rPr>
        <w:t xml:space="preserve">(внешние, моторные) действия с предметами и умственные </w:t>
      </w:r>
    </w:p>
    <w:p w:rsidR="003955C0" w:rsidRDefault="00691F42">
      <w:pPr>
        <w:rPr>
          <w:i/>
          <w:sz w:val="24"/>
        </w:rPr>
      </w:pPr>
      <w:r>
        <w:rPr>
          <w:i/>
          <w:sz w:val="24"/>
        </w:rPr>
        <w:t xml:space="preserve">(внутренние, психические) действия с психическими реальностями. 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Овладение умственной деятельностью привод к тому, что, прежде чем приступить к внешней деятельности, направленной на достижение желаемой цели, человек планирует действие в уме, оперируя образами и речевыми символами. Внешняя деятельность направляется и контролируется умственной деятельностью. Реализация умственного действия вовне, в виде действий с предметами называется экстериоризацией.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Внешняя деятельность контролируется внутренним планом действия. Человек сравнивает производимое действие с запланированным, существующим в виде образов и мыслей.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Совокупность действий, объединенных общей целью и выполняющих определенную общественную функцию, составляет деятельность.</w:t>
      </w:r>
    </w:p>
    <w:p w:rsidR="003955C0" w:rsidRDefault="003955C0">
      <w:pPr>
        <w:ind w:firstLine="567"/>
        <w:rPr>
          <w:i/>
          <w:sz w:val="24"/>
        </w:rPr>
      </w:pPr>
    </w:p>
    <w:p w:rsidR="003955C0" w:rsidRDefault="00691F42">
      <w:pPr>
        <w:pStyle w:val="1"/>
      </w:pPr>
      <w:r>
        <w:rPr>
          <w:i/>
        </w:rPr>
        <w:t>Психологическая характеристика деятельности.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 xml:space="preserve">В основе деятельности лежит система движений и предметных действий, интегрированная в единый комплекс, необходимый для труда в любой области общественного производства. 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Формирующая роль деятельности раскрывается при сравнении психики людей, занятых в различных областях труда. В развитии психологической науки выделялись отрасли, которые изучают психологическую специфику деятельности в данном виде труда.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Знания, чувства, отношения личности регулируют движения и действия, направляют деятельность в целом. Знания на различных уровнях отражения регулируют деятельность.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Человек в деятельности выступает как личность, движимая определенными мотивами и преследующая намеченные цели. В</w:t>
      </w:r>
    </w:p>
    <w:p w:rsidR="003955C0" w:rsidRDefault="00691F42">
      <w:pPr>
        <w:rPr>
          <w:i/>
          <w:sz w:val="24"/>
        </w:rPr>
      </w:pPr>
      <w:r>
        <w:rPr>
          <w:i/>
          <w:sz w:val="24"/>
        </w:rPr>
        <w:t xml:space="preserve"> качестве мотивов могут выступать потребности, мысли, чувства и другие психические образования. Для осуществления деятельности недостаточно внутренних побуждений. Необходимо иметь объект деятельности и соотносить побуждения с целями, которые желает достигнуть личность в результате деятельности.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В формировании отношения человека к деятельности, в становлении мотивационно-целевой сферы исключительное значение имеет успех или неуспех в деятельности, уровень притязания личности и уровень достижений. Успех или неудача влияют на последующую деятельность, преломляясь через особенности личности. В одних случаях успех, поднимая человека в собственных глазах, мобилизирует силы н достижение новых целей в работе, а в других - может вызвать самоуспокоение. Уровень притязания - оценка человеком своих возможностей в деятельности. В гармонически сформированной личности уровень притязаний соответствует фактическим возможностям выполнения деятельности. В притязаниях выделяются мечты, идеалы, оценки человеком своих способностей, намечаются перспективные линии развития личности, ее деятельности.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На успех выполнения деятельности влияет состояние личности. Так, любой вид деятельности вызывает утомление. Утомление - естественное понижение работоспособности вследствие расхода энергетических ресурсов организма. Усталость - переживание человеком утомления.</w:t>
      </w:r>
    </w:p>
    <w:p w:rsidR="003955C0" w:rsidRDefault="00691F42">
      <w:pPr>
        <w:ind w:firstLine="567"/>
        <w:rPr>
          <w:i/>
          <w:sz w:val="24"/>
        </w:rPr>
      </w:pPr>
      <w:r>
        <w:rPr>
          <w:i/>
          <w:sz w:val="24"/>
        </w:rPr>
        <w:t>Мотивы и цели деятельности, творчество, утомление в процессе деятельности тесно связаны между собой и оказывают взаимное влияние. Убеждения, взгляды, отношения личности к деятельности определяют характер творческих поисков, возможность преодоления астенических переживаний ради общественных и личных целей, которые человек реализует в своем труде.</w:t>
      </w:r>
    </w:p>
    <w:p w:rsidR="003955C0" w:rsidRDefault="003955C0">
      <w:pPr>
        <w:ind w:firstLine="567"/>
        <w:jc w:val="center"/>
      </w:pPr>
    </w:p>
    <w:p w:rsidR="003955C0" w:rsidRDefault="003955C0">
      <w:pPr>
        <w:ind w:firstLine="567"/>
        <w:jc w:val="center"/>
      </w:pPr>
    </w:p>
    <w:p w:rsidR="003955C0" w:rsidRDefault="003955C0">
      <w:pPr>
        <w:ind w:firstLine="567"/>
        <w:jc w:val="center"/>
      </w:pPr>
    </w:p>
    <w:p w:rsidR="003955C0" w:rsidRDefault="00691F42">
      <w:pPr>
        <w:ind w:firstLine="567"/>
        <w:jc w:val="center"/>
        <w:rPr>
          <w:i/>
          <w:sz w:val="24"/>
        </w:rPr>
      </w:pPr>
      <w:r>
        <w:t>4</w:t>
      </w:r>
      <w:bookmarkStart w:id="0" w:name="_GoBack"/>
      <w:bookmarkEnd w:id="0"/>
    </w:p>
    <w:sectPr w:rsidR="003955C0">
      <w:pgSz w:w="16840" w:h="11907" w:orient="landscape" w:code="9"/>
      <w:pgMar w:top="1134" w:right="964" w:bottom="1077" w:left="964" w:header="567" w:footer="567" w:gutter="0"/>
      <w:cols w:num="2" w:sep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1F42"/>
    <w:rsid w:val="00233095"/>
    <w:rsid w:val="003955C0"/>
    <w:rsid w:val="0069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8753A-69AC-424B-823A-02C96EC9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leader="underscore" w:pos="7101"/>
      </w:tabs>
      <w:spacing w:before="120"/>
    </w:pPr>
    <w:rPr>
      <w:b/>
      <w:i/>
      <w:sz w:val="24"/>
    </w:rPr>
  </w:style>
  <w:style w:type="paragraph" w:styleId="20">
    <w:name w:val="toc 2"/>
    <w:basedOn w:val="a"/>
    <w:next w:val="a"/>
    <w:semiHidden/>
    <w:pPr>
      <w:tabs>
        <w:tab w:val="right" w:leader="underscore" w:pos="7101"/>
      </w:tabs>
      <w:spacing w:before="120"/>
    </w:pPr>
    <w:rPr>
      <w:b/>
      <w:sz w:val="22"/>
    </w:rPr>
  </w:style>
  <w:style w:type="paragraph" w:styleId="3">
    <w:name w:val="toc 3"/>
    <w:basedOn w:val="a"/>
    <w:next w:val="a"/>
    <w:semiHidden/>
    <w:pPr>
      <w:tabs>
        <w:tab w:val="right" w:leader="underscore" w:pos="7101"/>
      </w:tabs>
      <w:ind w:left="200"/>
    </w:pPr>
  </w:style>
  <w:style w:type="paragraph" w:styleId="4">
    <w:name w:val="toc 4"/>
    <w:basedOn w:val="a"/>
    <w:next w:val="a"/>
    <w:semiHidden/>
    <w:pPr>
      <w:tabs>
        <w:tab w:val="right" w:leader="underscore" w:pos="7101"/>
      </w:tabs>
      <w:ind w:left="400"/>
    </w:pPr>
  </w:style>
  <w:style w:type="paragraph" w:styleId="5">
    <w:name w:val="toc 5"/>
    <w:basedOn w:val="a"/>
    <w:next w:val="a"/>
    <w:semiHidden/>
    <w:pPr>
      <w:tabs>
        <w:tab w:val="right" w:leader="underscore" w:pos="7101"/>
      </w:tabs>
      <w:ind w:left="600"/>
    </w:pPr>
  </w:style>
  <w:style w:type="paragraph" w:styleId="6">
    <w:name w:val="toc 6"/>
    <w:basedOn w:val="a"/>
    <w:next w:val="a"/>
    <w:semiHidden/>
    <w:pPr>
      <w:tabs>
        <w:tab w:val="right" w:leader="underscore" w:pos="7101"/>
      </w:tabs>
      <w:ind w:left="800"/>
    </w:pPr>
  </w:style>
  <w:style w:type="paragraph" w:styleId="7">
    <w:name w:val="toc 7"/>
    <w:basedOn w:val="a"/>
    <w:next w:val="a"/>
    <w:semiHidden/>
    <w:pPr>
      <w:tabs>
        <w:tab w:val="right" w:leader="underscore" w:pos="7101"/>
      </w:tabs>
      <w:ind w:left="1000"/>
    </w:pPr>
  </w:style>
  <w:style w:type="paragraph" w:styleId="8">
    <w:name w:val="toc 8"/>
    <w:basedOn w:val="a"/>
    <w:next w:val="a"/>
    <w:semiHidden/>
    <w:pPr>
      <w:tabs>
        <w:tab w:val="right" w:leader="underscore" w:pos="7101"/>
      </w:tabs>
      <w:ind w:left="1200"/>
    </w:pPr>
  </w:style>
  <w:style w:type="paragraph" w:styleId="9">
    <w:name w:val="toc 9"/>
    <w:basedOn w:val="a"/>
    <w:next w:val="a"/>
    <w:semiHidden/>
    <w:pPr>
      <w:tabs>
        <w:tab w:val="right" w:leader="underscore" w:pos="7101"/>
      </w:tabs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1204</Words>
  <Characters>6864</Characters>
  <Application>Microsoft Office Word</Application>
  <DocSecurity>0</DocSecurity>
  <Lines>57</Lines>
  <Paragraphs>16</Paragraphs>
  <ScaleCrop>false</ScaleCrop>
  <Company/>
  <LinksUpToDate>false</LinksUpToDate>
  <CharactersWithSpaces>8052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Российской Федерации</dc:title>
  <dc:subject/>
  <dc:creator>Kostya Vinogradov</dc:creator>
  <cp:keywords/>
  <cp:lastModifiedBy>admin</cp:lastModifiedBy>
  <cp:revision>2</cp:revision>
  <cp:lastPrinted>1899-12-31T22:00:00Z</cp:lastPrinted>
  <dcterms:created xsi:type="dcterms:W3CDTF">2014-02-09T11:45:00Z</dcterms:created>
  <dcterms:modified xsi:type="dcterms:W3CDTF">2014-02-09T11:45:00Z</dcterms:modified>
</cp:coreProperties>
</file>