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F3" w:rsidRDefault="00C64336">
      <w:pPr>
        <w:pStyle w:val="1"/>
        <w:jc w:val="center"/>
      </w:pPr>
      <w:r>
        <w:t>10 теми по психології і педагогіці</w:t>
      </w:r>
    </w:p>
    <w:p w:rsidR="009C42F3" w:rsidRDefault="00C64336">
      <w:pPr>
        <w:pStyle w:val="1"/>
        <w:divId w:val="983388540"/>
      </w:pPr>
      <w:r>
        <w:rPr>
          <w:u w:val="single"/>
        </w:rPr>
        <w:t>ІНТЕЛЕКТ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t>Це наша здібність усвідомлено адаптуватися до оточуючого серсдовища, тобто це глобальна здібність розумно діяти, раціонально мислити і добре справлятися з з життевими обставинами.</w:t>
      </w:r>
    </w:p>
    <w:p w:rsidR="009C42F3" w:rsidRDefault="00C64336">
      <w:pPr>
        <w:pStyle w:val="1"/>
        <w:divId w:val="983388540"/>
      </w:pPr>
      <w:r>
        <w:t>В науці є 120 комбінацій інтелекту:</w:t>
      </w:r>
    </w:p>
    <w:p w:rsidR="009C42F3" w:rsidRDefault="00C64336">
      <w:pPr>
        <w:pStyle w:val="1"/>
        <w:divId w:val="983388540"/>
      </w:pPr>
      <w:r>
        <w:t>-   Кокретний</w:t>
      </w:r>
    </w:p>
    <w:p w:rsidR="009C42F3" w:rsidRDefault="00C64336">
      <w:pPr>
        <w:pStyle w:val="1"/>
        <w:divId w:val="983388540"/>
      </w:pPr>
      <w:r>
        <w:t>-   Практичний</w:t>
      </w:r>
    </w:p>
    <w:p w:rsidR="009C42F3" w:rsidRDefault="00C64336">
      <w:pPr>
        <w:pStyle w:val="1"/>
        <w:divId w:val="983388540"/>
      </w:pPr>
      <w:r>
        <w:t xml:space="preserve">-   Абстрактний </w:t>
      </w:r>
    </w:p>
    <w:p w:rsidR="009C42F3" w:rsidRDefault="00C64336">
      <w:pPr>
        <w:pStyle w:val="1"/>
        <w:divId w:val="983388540"/>
      </w:pPr>
      <w:r>
        <w:t xml:space="preserve">-   Потенціальний </w:t>
      </w:r>
    </w:p>
    <w:p w:rsidR="009C42F3" w:rsidRDefault="00C64336">
      <w:pPr>
        <w:pStyle w:val="1"/>
        <w:divId w:val="983388540"/>
      </w:pPr>
      <w:r>
        <w:t>-   Набутий</w:t>
      </w:r>
    </w:p>
    <w:p w:rsidR="009C42F3" w:rsidRDefault="00C64336">
      <w:pPr>
        <w:pStyle w:val="1"/>
        <w:divId w:val="983388540"/>
      </w:pPr>
      <w:r>
        <w:t>та ін.</w:t>
      </w:r>
    </w:p>
    <w:p w:rsidR="009C42F3" w:rsidRPr="00C64336" w:rsidRDefault="00C64336">
      <w:pPr>
        <w:pStyle w:val="a3"/>
        <w:divId w:val="983388540"/>
      </w:pPr>
      <w:r>
        <w:rPr>
          <w:b/>
          <w:bCs/>
        </w:rPr>
        <w:t>Потенціальний</w:t>
      </w:r>
      <w:r>
        <w:t xml:space="preserve"> інтелект:</w:t>
      </w:r>
    </w:p>
    <w:p w:rsidR="009C42F3" w:rsidRDefault="00C64336">
      <w:pPr>
        <w:pStyle w:val="1"/>
        <w:divId w:val="983388540"/>
      </w:pPr>
      <w:r>
        <w:t xml:space="preserve">ü Найважча форма – ідіотія – мова і мислення фактично відсутні, переважають емоції. Словарний запас – 800 слів для середніх тобто імбецилів. Вони схильні до </w:t>
      </w:r>
      <w:r>
        <w:lastRenderedPageBreak/>
        <w:t xml:space="preserve">сліпого подражання, але прагнуть жити самостійно. </w:t>
      </w:r>
    </w:p>
    <w:p w:rsidR="009C42F3" w:rsidRPr="00C64336" w:rsidRDefault="00C64336">
      <w:pPr>
        <w:pStyle w:val="a3"/>
        <w:divId w:val="983388540"/>
      </w:pPr>
      <w:r>
        <w:t>ü Легка форма – дибільність. Поведінка їх дорсить адекватна і самостійна, мова розвинута, тому їх не одразу можна помітити, але є дефекти мислення. Вони все розуміють буквально. Вони легко пристосовуються до життя, за винятком науки і освіти.</w:t>
      </w:r>
    </w:p>
    <w:p w:rsidR="009C42F3" w:rsidRDefault="00C64336">
      <w:pPr>
        <w:pStyle w:val="a3"/>
        <w:divId w:val="983388540"/>
      </w:pPr>
      <w:r>
        <w:t>Потенціальний інтелект залежить від фіз. та психічного стану матері</w:t>
      </w:r>
    </w:p>
    <w:p w:rsidR="009C42F3" w:rsidRDefault="009C42F3">
      <w:pPr>
        <w:divId w:val="983388540"/>
      </w:pP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rPr>
          <w:u w:val="single"/>
        </w:rPr>
        <w:t>ІМІДЖ</w:t>
      </w:r>
    </w:p>
    <w:p w:rsidR="009C42F3" w:rsidRDefault="00C64336">
      <w:pPr>
        <w:pStyle w:val="1"/>
        <w:divId w:val="983388540"/>
      </w:pPr>
      <w:r>
        <w:t>Особистий імідж - це явище середовища в тому плані що він виявляється, як людське визначення, як ставлення до особи певної групи людей.</w:t>
      </w:r>
    </w:p>
    <w:p w:rsidR="009C42F3" w:rsidRDefault="00C64336">
      <w:pPr>
        <w:pStyle w:val="1"/>
        <w:divId w:val="983388540"/>
      </w:pPr>
      <w:r>
        <w:t>Імідж – це образ, тобто форма життед. людини, завд’ки якій виставляється на люди сильнодіючі цільові характеристики: вихованість, ерудиція, професіоналізм.Але насамперед треба відзначити соціально-рольове призначення одежі.Є фірмена і  сольна одежа.</w:t>
      </w:r>
    </w:p>
    <w:p w:rsidR="009C42F3" w:rsidRDefault="00C64336">
      <w:pPr>
        <w:pStyle w:val="1"/>
        <w:divId w:val="983388540"/>
      </w:pPr>
      <w:r>
        <w:t>Аби досягти певних успіхів у бізнесі, необхідно окрім зов. вигл. мати певні риси характеру.Але є риси які повинні бути притаманні людині будь якого фаху:</w:t>
      </w:r>
    </w:p>
    <w:p w:rsidR="009C42F3" w:rsidRPr="00C64336" w:rsidRDefault="00C64336">
      <w:pPr>
        <w:pStyle w:val="a3"/>
        <w:divId w:val="983388540"/>
      </w:pPr>
      <w:r>
        <w:t>·     Впевненість</w:t>
      </w:r>
    </w:p>
    <w:p w:rsidR="009C42F3" w:rsidRDefault="00C64336">
      <w:pPr>
        <w:pStyle w:val="a3"/>
        <w:divId w:val="983388540"/>
      </w:pPr>
      <w:r>
        <w:t>·     Доброзичлевість</w:t>
      </w:r>
    </w:p>
    <w:p w:rsidR="009C42F3" w:rsidRDefault="00C64336">
      <w:pPr>
        <w:pStyle w:val="a3"/>
        <w:divId w:val="983388540"/>
      </w:pPr>
      <w:r>
        <w:t>·     Творча енергія</w:t>
      </w:r>
    </w:p>
    <w:p w:rsidR="009C42F3" w:rsidRDefault="00C64336">
      <w:pPr>
        <w:pStyle w:val="1"/>
        <w:divId w:val="983388540"/>
      </w:pPr>
      <w:r>
        <w:t>У процесі зміни себе до бажаного образу Д.Скотт виділяє 3 ключові стадії і подає технологію їх упровадження:</w:t>
      </w:r>
    </w:p>
    <w:p w:rsidR="009C42F3" w:rsidRDefault="00C64336">
      <w:pPr>
        <w:pStyle w:val="1"/>
        <w:divId w:val="983388540"/>
      </w:pPr>
      <w:r>
        <w:t>·     </w:t>
      </w:r>
    </w:p>
    <w:p w:rsidR="009C42F3" w:rsidRDefault="00C64336">
      <w:pPr>
        <w:pStyle w:val="1"/>
        <w:divId w:val="983388540"/>
      </w:pPr>
      <w:r>
        <w:t>·     визначити що ви хочете в собі змінити, або яким стати</w:t>
      </w:r>
      <w:r>
        <w:rPr>
          <w:u w:val="single"/>
        </w:rPr>
        <w:t>;</w:t>
      </w:r>
    </w:p>
    <w:p w:rsidR="009C42F3" w:rsidRDefault="00C64336">
      <w:pPr>
        <w:pStyle w:val="1"/>
        <w:divId w:val="983388540"/>
      </w:pPr>
      <w:r>
        <w:t>·     скласти подумки сценарій, щоб уявити себе в новій ролі;</w:t>
      </w:r>
    </w:p>
    <w:p w:rsidR="009C42F3" w:rsidRDefault="00C64336">
      <w:pPr>
        <w:pStyle w:val="1"/>
        <w:divId w:val="983388540"/>
      </w:pPr>
      <w:r>
        <w:t>·     впровадьте свій новий сценарій у життя;</w:t>
      </w:r>
    </w:p>
    <w:p w:rsidR="009C42F3" w:rsidRPr="00C64336" w:rsidRDefault="00C64336">
      <w:pPr>
        <w:pStyle w:val="a3"/>
        <w:divId w:val="983388540"/>
      </w:pPr>
      <w:r>
        <w:t xml:space="preserve">·     </w:t>
      </w:r>
    </w:p>
    <w:p w:rsidR="009C42F3" w:rsidRDefault="00C64336">
      <w:pPr>
        <w:pStyle w:val="1"/>
        <w:divId w:val="983388540"/>
      </w:pPr>
      <w:r>
        <w:t>якщо ви повірете самі, що “ви” уже “не ви”, то інші повірять також.</w:t>
      </w:r>
    </w:p>
    <w:p w:rsidR="009C42F3" w:rsidRDefault="009C42F3">
      <w:pPr>
        <w:divId w:val="983388540"/>
      </w:pPr>
    </w:p>
    <w:p w:rsidR="009C42F3" w:rsidRDefault="00C64336">
      <w:pPr>
        <w:pStyle w:val="1"/>
        <w:divId w:val="983388540"/>
      </w:pPr>
      <w:r>
        <w:rPr>
          <w:u w:val="single"/>
        </w:rPr>
        <w:t>ОСНОВНІ ЕТАПИ СТАНОВЛЕННЯ ПСИХОЛОГІЇ ЯК НАУКИ</w:t>
      </w:r>
    </w:p>
    <w:p w:rsidR="009C42F3" w:rsidRDefault="00C64336">
      <w:pPr>
        <w:pStyle w:val="2"/>
        <w:divId w:val="983388540"/>
      </w:pPr>
      <w:r>
        <w:t>Античність</w:t>
      </w:r>
    </w:p>
    <w:p w:rsidR="009C42F3" w:rsidRPr="00C64336" w:rsidRDefault="00C64336">
      <w:pPr>
        <w:pStyle w:val="a3"/>
        <w:divId w:val="983388540"/>
      </w:pPr>
      <w:r>
        <w:t>Перші поняття про психіку були пов’язані з аналізом – найдревнішими поглядами, згідно яким у всього, що існує на світі є душа. Згшідно Платону душа у людини існувала до того як поєдналась з тілом. Вершиною античної психології є “вчення про душу”, Арістотеля.</w:t>
      </w:r>
    </w:p>
    <w:p w:rsidR="009C42F3" w:rsidRDefault="00C64336">
      <w:pPr>
        <w:pStyle w:val="2"/>
        <w:divId w:val="983388540"/>
      </w:pPr>
      <w:r>
        <w:t>Середні віки</w:t>
      </w:r>
    </w:p>
    <w:p w:rsidR="009C42F3" w:rsidRPr="00C64336" w:rsidRDefault="00C64336">
      <w:pPr>
        <w:pStyle w:val="a3"/>
        <w:divId w:val="983388540"/>
      </w:pPr>
      <w:r>
        <w:t>Душа є божественним, неприродним почятком, і тому вивчення духовного життя повинно бути підкорене.накопичувався конкретний матеріал про атомно-фізіолог. особливості людського організму, як одної з основи психіки/Авіцена, Аверсосам і кассиман – вперше ввили термін “</w:t>
      </w:r>
      <w:r>
        <w:rPr>
          <w:b/>
          <w:bCs/>
        </w:rPr>
        <w:t>психологія</w:t>
      </w:r>
      <w:r>
        <w:t>”</w:t>
      </w:r>
    </w:p>
    <w:p w:rsidR="009C42F3" w:rsidRDefault="00C64336">
      <w:pPr>
        <w:pStyle w:val="a3"/>
        <w:divId w:val="983388540"/>
      </w:pPr>
      <w:r>
        <w:rPr>
          <w:b/>
          <w:bCs/>
        </w:rPr>
        <w:t>Психологія XVII ст.</w:t>
      </w:r>
    </w:p>
    <w:p w:rsidR="009C42F3" w:rsidRDefault="00C64336">
      <w:pPr>
        <w:pStyle w:val="a3"/>
        <w:divId w:val="983388540"/>
      </w:pPr>
      <w:r>
        <w:rPr>
          <w:b/>
          <w:bCs/>
        </w:rPr>
        <w:t> </w:t>
      </w:r>
    </w:p>
    <w:p w:rsidR="009C42F3" w:rsidRDefault="00C64336">
      <w:pPr>
        <w:pStyle w:val="a3"/>
        <w:divId w:val="983388540"/>
      </w:pPr>
      <w:r>
        <w:t>З 17 ст. Починається нова епоха в розвитку псих. знань. Вона  характерезується спробами осмислити душевний світ людини переважно заг.-філосовських, розумово здорових позицій, без необх.експерементальної бази. Деккарт – заклав основи детерміністичної концепції поведінок.</w:t>
      </w:r>
    </w:p>
    <w:p w:rsidR="009C42F3" w:rsidRDefault="00C64336">
      <w:pPr>
        <w:pStyle w:val="a3"/>
        <w:divId w:val="983388540"/>
      </w:pPr>
      <w:r>
        <w:rPr>
          <w:b/>
          <w:bCs/>
        </w:rPr>
        <w:t>XVIII ст.зародження імпіричної психіки</w:t>
      </w:r>
    </w:p>
    <w:p w:rsidR="009C42F3" w:rsidRDefault="00C64336">
      <w:pPr>
        <w:pStyle w:val="a3"/>
        <w:divId w:val="983388540"/>
      </w:pPr>
      <w:r>
        <w:rPr>
          <w:b/>
          <w:bCs/>
        </w:rPr>
        <w:t> </w:t>
      </w:r>
    </w:p>
    <w:p w:rsidR="009C42F3" w:rsidRDefault="00C64336">
      <w:pPr>
        <w:pStyle w:val="a3"/>
        <w:divId w:val="983388540"/>
      </w:pPr>
      <w:r>
        <w:t>  Термін “емпірична  психологія” ввів німецький філосов Вольфом, для позначення напряму в психологічній науці, основний принцип полягає у спостереженні за конкретною психологією, явищами, їх класифікації. Локк розглядає душу, як пасивну, але здатну до сприйняття середовища,порівнює її з чистою доскою, на якій нічого не написано.</w:t>
      </w:r>
    </w:p>
    <w:p w:rsidR="009C42F3" w:rsidRDefault="00C64336">
      <w:pPr>
        <w:pStyle w:val="a3"/>
        <w:divId w:val="983388540"/>
      </w:pPr>
      <w:r>
        <w:rPr>
          <w:b/>
          <w:bCs/>
        </w:rPr>
        <w:t> </w:t>
      </w:r>
    </w:p>
    <w:p w:rsidR="009C42F3" w:rsidRDefault="00C64336">
      <w:pPr>
        <w:pStyle w:val="a3"/>
        <w:divId w:val="983388540"/>
      </w:pPr>
      <w:r>
        <w:rPr>
          <w:b/>
          <w:bCs/>
        </w:rPr>
        <w:t>XIX ст. Психологія стає самостійною наукою</w:t>
      </w:r>
      <w:r>
        <w:t xml:space="preserve"> </w:t>
      </w:r>
    </w:p>
    <w:p w:rsidR="009C42F3" w:rsidRDefault="00C64336">
      <w:pPr>
        <w:pStyle w:val="a3"/>
        <w:divId w:val="983388540"/>
      </w:pPr>
      <w:r>
        <w:t>Виділення психології, як самої науки відбулося в 60-р.р. Воно було пов’язано зі ставленням спеціальних наукових-дослідж. установ – психологічних лаболаторій та інститутів. Тітченер був засновником та лідером структ.псих.</w:t>
      </w:r>
    </w:p>
    <w:p w:rsidR="009C42F3" w:rsidRDefault="009C42F3">
      <w:pPr>
        <w:divId w:val="983388540"/>
      </w:pPr>
    </w:p>
    <w:p w:rsidR="009C42F3" w:rsidRDefault="00C64336">
      <w:pPr>
        <w:pStyle w:val="1"/>
        <w:divId w:val="983388540"/>
      </w:pPr>
      <w:r>
        <w:rPr>
          <w:u w:val="single"/>
        </w:rPr>
        <w:t>МЕТОДИ ПСИХОЛОГІЧНИХ ДОСЛІДЖЕНЬ</w:t>
      </w:r>
    </w:p>
    <w:p w:rsidR="009C42F3" w:rsidRDefault="00C64336">
      <w:pPr>
        <w:pStyle w:val="1"/>
        <w:divId w:val="983388540"/>
      </w:pPr>
      <w:r>
        <w:t>Метод – це спосіб, підхід, інструмент, яким користується певна наука для дослідження закономірностей і категорій, що становлять її предмет.</w:t>
      </w:r>
    </w:p>
    <w:p w:rsidR="009C42F3" w:rsidRDefault="00C64336">
      <w:pPr>
        <w:pStyle w:val="1"/>
        <w:divId w:val="983388540"/>
      </w:pPr>
      <w:r>
        <w:t> До методів відносяться:</w:t>
      </w:r>
    </w:p>
    <w:p w:rsidR="009C42F3" w:rsidRDefault="00C64336">
      <w:pPr>
        <w:pStyle w:val="1"/>
        <w:divId w:val="983388540"/>
      </w:pPr>
      <w:r>
        <w:t>1.  спостереження – це найбільш поширений в практиці роботи школи метод.</w:t>
      </w:r>
    </w:p>
    <w:p w:rsidR="009C42F3" w:rsidRDefault="00C64336">
      <w:pPr>
        <w:pStyle w:val="1"/>
        <w:divId w:val="983388540"/>
      </w:pPr>
      <w:r>
        <w:t>2.  Бесіда і інтерв’ю.</w:t>
      </w:r>
    </w:p>
    <w:p w:rsidR="009C42F3" w:rsidRDefault="00C64336">
      <w:pPr>
        <w:pStyle w:val="1"/>
        <w:divId w:val="983388540"/>
      </w:pPr>
      <w:r>
        <w:t>3.  Педагогічний експеремент.</w:t>
      </w:r>
    </w:p>
    <w:p w:rsidR="009C42F3" w:rsidRDefault="00C64336">
      <w:pPr>
        <w:pStyle w:val="1"/>
        <w:divId w:val="983388540"/>
      </w:pPr>
      <w:r>
        <w:t xml:space="preserve">4.  Анкетування. </w:t>
      </w:r>
    </w:p>
    <w:p w:rsidR="009C42F3" w:rsidRDefault="00C64336">
      <w:pPr>
        <w:pStyle w:val="1"/>
        <w:divId w:val="983388540"/>
      </w:pPr>
      <w:r>
        <w:t>5.  Метод рейтенгу – це оцінка різних сторін діяльності компетентними суддями.</w:t>
      </w:r>
    </w:p>
    <w:p w:rsidR="009C42F3" w:rsidRDefault="00C64336">
      <w:pPr>
        <w:pStyle w:val="1"/>
        <w:divId w:val="983388540"/>
      </w:pPr>
      <w:r>
        <w:t>6.  Метод узагальнення незалежних характеристик.</w:t>
      </w:r>
    </w:p>
    <w:p w:rsidR="009C42F3" w:rsidRDefault="00C64336">
      <w:pPr>
        <w:pStyle w:val="1"/>
        <w:divId w:val="983388540"/>
      </w:pPr>
      <w:r>
        <w:t>7.  Вивчення продуктів діяльності.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t>ВИМОГИ СПОСТЕРЕЖЕННЯ ВІДНОСЯТЬСЯ ДО НАУКОВОГО МЕТОДУ СПОСТЕРЕЖЕННЯ.</w:t>
      </w:r>
    </w:p>
    <w:p w:rsidR="009C42F3" w:rsidRDefault="00C64336">
      <w:pPr>
        <w:pStyle w:val="1"/>
        <w:divId w:val="983388540"/>
      </w:pPr>
      <w:r>
        <w:t>ü  ФІКСАЦІЯ ОТРИМАНИХ ФАКТОРІВ</w:t>
      </w:r>
    </w:p>
    <w:p w:rsidR="009C42F3" w:rsidRDefault="00C64336">
      <w:pPr>
        <w:pStyle w:val="1"/>
        <w:divId w:val="983388540"/>
      </w:pPr>
      <w:r>
        <w:t>ü  ЦІЛІСНІСТЬ</w:t>
      </w:r>
    </w:p>
    <w:p w:rsidR="009C42F3" w:rsidRDefault="00C64336">
      <w:pPr>
        <w:pStyle w:val="1"/>
        <w:divId w:val="983388540"/>
      </w:pPr>
      <w:r>
        <w:t>ВИДИ СПОСТЕРЕЖЕНЬ:</w:t>
      </w:r>
    </w:p>
    <w:p w:rsidR="009C42F3" w:rsidRDefault="00C64336">
      <w:pPr>
        <w:pStyle w:val="1"/>
        <w:divId w:val="983388540"/>
      </w:pPr>
      <w:r>
        <w:t>·    ЗОВНІШНЕ</w:t>
      </w:r>
    </w:p>
    <w:p w:rsidR="009C42F3" w:rsidRDefault="00C64336">
      <w:pPr>
        <w:pStyle w:val="1"/>
        <w:divId w:val="983388540"/>
      </w:pPr>
      <w:r>
        <w:t>·    ВНУТРІШНЕ</w:t>
      </w:r>
    </w:p>
    <w:p w:rsidR="009C42F3" w:rsidRDefault="00C64336">
      <w:pPr>
        <w:pStyle w:val="1"/>
        <w:divId w:val="983388540"/>
      </w:pPr>
      <w:r>
        <w:t>·    ВКЛЮЧНЕ</w:t>
      </w:r>
    </w:p>
    <w:p w:rsidR="009C42F3" w:rsidRDefault="00C64336">
      <w:pPr>
        <w:pStyle w:val="1"/>
        <w:divId w:val="983388540"/>
      </w:pPr>
      <w:r>
        <w:t>·        ПОБІЧНЕ</w:t>
      </w:r>
      <w:r>
        <w:rPr>
          <w:u w:val="single"/>
        </w:rPr>
        <w:br/>
        <w:t>ОСНОВНІ ЕТАПИ ПОДОЛАННЯ</w:t>
      </w:r>
    </w:p>
    <w:p w:rsidR="009C42F3" w:rsidRDefault="00C64336">
      <w:pPr>
        <w:pStyle w:val="1"/>
        <w:divId w:val="983388540"/>
      </w:pPr>
      <w:r>
        <w:rPr>
          <w:u w:val="single"/>
        </w:rPr>
        <w:t> СТАНУ</w:t>
      </w:r>
    </w:p>
    <w:p w:rsidR="009C42F3" w:rsidRDefault="00C64336">
      <w:pPr>
        <w:pStyle w:val="1"/>
        <w:divId w:val="983388540"/>
      </w:pPr>
      <w:r>
        <w:rPr>
          <w:u w:val="single"/>
        </w:rPr>
        <w:t>ТРИВОЖНОСТІ</w:t>
      </w:r>
    </w:p>
    <w:p w:rsidR="009C42F3" w:rsidRPr="00C64336" w:rsidRDefault="00C64336">
      <w:pPr>
        <w:pStyle w:val="a3"/>
        <w:divId w:val="983388540"/>
      </w:pPr>
      <w:r>
        <w:t xml:space="preserve">10 етапів подолання стану тривожності: 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t>1.  Займіться справами,роботою замість того щоб засихати від суму.</w:t>
      </w:r>
    </w:p>
    <w:p w:rsidR="009C42F3" w:rsidRDefault="00C64336">
      <w:pPr>
        <w:pStyle w:val="1"/>
        <w:divId w:val="983388540"/>
      </w:pPr>
      <w:r>
        <w:t>2.  Не дозволяйти собі засмучуватись через ніщо, про яке ви і всі інші скоро забудуть.</w:t>
      </w:r>
    </w:p>
    <w:p w:rsidR="009C42F3" w:rsidRDefault="00C64336">
      <w:pPr>
        <w:pStyle w:val="1"/>
        <w:divId w:val="983388540"/>
      </w:pPr>
      <w:r>
        <w:t>3.  Спробуйте навчитись рахуватись з неменучим.</w:t>
      </w:r>
    </w:p>
    <w:p w:rsidR="009C42F3" w:rsidRDefault="00C64336">
      <w:pPr>
        <w:pStyle w:val="1"/>
        <w:divId w:val="983388540"/>
      </w:pPr>
      <w:r>
        <w:t>4.  Думайте і робіть, як щаслива людина, і ви відчуєте себе счасливим.</w:t>
      </w:r>
    </w:p>
    <w:p w:rsidR="009C42F3" w:rsidRDefault="00C64336">
      <w:pPr>
        <w:pStyle w:val="1"/>
        <w:divId w:val="983388540"/>
      </w:pPr>
      <w:r>
        <w:t>5.  Ніколи не зводьте рахунки з великими ворогами, тому що якщо ви будете це робити, ви зробите гірше лише собі.</w:t>
      </w:r>
    </w:p>
    <w:p w:rsidR="009C42F3" w:rsidRDefault="00C64336">
      <w:pPr>
        <w:pStyle w:val="1"/>
        <w:divId w:val="983388540"/>
      </w:pPr>
      <w:r>
        <w:t>6.  Пам’ятайте про те, що єдиний засіб досягти щастя  полягає не в тому щоб чекати подяки а у тому, щоб отримати радість коронних справ, які ми робимо один одному.</w:t>
      </w:r>
    </w:p>
    <w:p w:rsidR="009C42F3" w:rsidRDefault="00C64336">
      <w:pPr>
        <w:pStyle w:val="1"/>
        <w:divId w:val="983388540"/>
      </w:pPr>
      <w:r>
        <w:t>7.  Пам’ятайте: вдячними не народжуються, ними стають; звідси слідує :якщо ви хочете щоб ваші діти були вдячні – навчіть їх.</w:t>
      </w:r>
    </w:p>
    <w:p w:rsidR="009C42F3" w:rsidRDefault="00C64336">
      <w:pPr>
        <w:pStyle w:val="1"/>
        <w:divId w:val="983388540"/>
      </w:pPr>
      <w:r>
        <w:t>8.  Рахуйте свої щасливі миті, а не неприємності.</w:t>
      </w:r>
    </w:p>
    <w:p w:rsidR="009C42F3" w:rsidRDefault="00C64336">
      <w:pPr>
        <w:pStyle w:val="1"/>
        <w:divId w:val="983388540"/>
      </w:pPr>
      <w:r>
        <w:t>9.   Не треба наслідувати дії інших, апошукайте себе і залишайтесь собою.</w:t>
      </w:r>
    </w:p>
    <w:p w:rsidR="009C42F3" w:rsidRDefault="00C64336">
      <w:pPr>
        <w:pStyle w:val="1"/>
        <w:divId w:val="983388540"/>
      </w:pPr>
      <w:r>
        <w:t>10. Кожен день робіть добрі справи, щоб інші вам усміхались.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rPr>
          <w:u w:val="single"/>
        </w:rPr>
        <w:t>ДЕРЖАВНІ НОРМАТИВНІ ДОКУМЕНТИ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rPr>
          <w:u w:val="single"/>
        </w:rPr>
        <w:t> </w:t>
      </w:r>
    </w:p>
    <w:p w:rsidR="009C42F3" w:rsidRDefault="00C64336">
      <w:pPr>
        <w:pStyle w:val="1"/>
        <w:divId w:val="983388540"/>
      </w:pPr>
      <w:r>
        <w:t>Зміст освіти вмзначається такими документами:</w:t>
      </w:r>
    </w:p>
    <w:p w:rsidR="009C42F3" w:rsidRDefault="00C64336">
      <w:pPr>
        <w:pStyle w:val="1"/>
        <w:divId w:val="983388540"/>
      </w:pPr>
      <w:r>
        <w:t>навч. плани, навч,  програми, підручники, навч. посібники.</w:t>
      </w:r>
    </w:p>
    <w:p w:rsidR="009C42F3" w:rsidRPr="00C64336" w:rsidRDefault="00C64336">
      <w:pPr>
        <w:pStyle w:val="a3"/>
        <w:divId w:val="983388540"/>
      </w:pPr>
      <w:r>
        <w:rPr>
          <w:b/>
          <w:bCs/>
        </w:rPr>
        <w:t xml:space="preserve">Навч. план – </w:t>
      </w:r>
      <w:r>
        <w:t>це держ. норм. документ</w:t>
      </w:r>
      <w:r>
        <w:rPr>
          <w:b/>
          <w:bCs/>
        </w:rPr>
        <w:t xml:space="preserve">, </w:t>
      </w:r>
      <w:r>
        <w:t>який визначає підсумоване навантаження студентів, його розділ за етапами навч., тобто установлює перелік предметів, обов’язкових для вивчення в усіх нач. закладах, а такожрухомий компонент, що включає навч. предмети, які вводяться за розсудом регіонів і навч. закладів.</w:t>
      </w:r>
    </w:p>
    <w:p w:rsidR="009C42F3" w:rsidRDefault="00C64336">
      <w:pPr>
        <w:pStyle w:val="a3"/>
        <w:divId w:val="983388540"/>
      </w:pPr>
      <w:r>
        <w:rPr>
          <w:b/>
          <w:bCs/>
        </w:rPr>
        <w:t> </w:t>
      </w:r>
    </w:p>
    <w:p w:rsidR="009C42F3" w:rsidRDefault="00C64336">
      <w:pPr>
        <w:pStyle w:val="a3"/>
        <w:divId w:val="983388540"/>
      </w:pPr>
      <w:r>
        <w:rPr>
          <w:b/>
          <w:bCs/>
        </w:rPr>
        <w:t>Навч</w:t>
      </w:r>
      <w:r>
        <w:t xml:space="preserve">. </w:t>
      </w:r>
      <w:r>
        <w:rPr>
          <w:b/>
          <w:bCs/>
        </w:rPr>
        <w:t>програма</w:t>
      </w:r>
      <w:r>
        <w:t xml:space="preserve"> – це держ. докум. у якому розкивається зміст освіти з кожного предмета в кожному класі і визначається системою наук  знань, світоглядних і мор.-естетичних ідей, практичних умінь і навичок, що їх необхідно опанувати та кількість годин та їх вивчення.</w:t>
      </w:r>
    </w:p>
    <w:p w:rsidR="009C42F3" w:rsidRDefault="00C64336">
      <w:pPr>
        <w:pStyle w:val="a3"/>
        <w:divId w:val="983388540"/>
      </w:pPr>
      <w:r>
        <w:rPr>
          <w:b/>
          <w:bCs/>
        </w:rPr>
        <w:t> </w:t>
      </w:r>
    </w:p>
    <w:p w:rsidR="009C42F3" w:rsidRDefault="00C64336">
      <w:pPr>
        <w:pStyle w:val="a3"/>
        <w:divId w:val="983388540"/>
      </w:pPr>
      <w:r>
        <w:rPr>
          <w:b/>
          <w:bCs/>
        </w:rPr>
        <w:t xml:space="preserve">ПІДРУЧНИКИ – </w:t>
      </w:r>
      <w:r>
        <w:t>це книга що викладає основний зміст навчального предмету відповідно до програми.</w:t>
      </w:r>
    </w:p>
    <w:p w:rsidR="009C42F3" w:rsidRDefault="00C64336">
      <w:pPr>
        <w:pStyle w:val="a3"/>
        <w:divId w:val="983388540"/>
      </w:pPr>
      <w:r>
        <w:rPr>
          <w:b/>
          <w:bCs/>
        </w:rPr>
        <w:t> </w:t>
      </w:r>
    </w:p>
    <w:p w:rsidR="009C42F3" w:rsidRDefault="00C64336">
      <w:pPr>
        <w:pStyle w:val="a3"/>
        <w:divId w:val="983388540"/>
      </w:pPr>
      <w:r>
        <w:rPr>
          <w:b/>
          <w:bCs/>
        </w:rPr>
        <w:t xml:space="preserve">НАВЧ.ПОСІБНИК – </w:t>
      </w:r>
      <w:r>
        <w:t>це</w:t>
      </w:r>
      <w:r>
        <w:rPr>
          <w:b/>
          <w:bCs/>
        </w:rPr>
        <w:t xml:space="preserve"> </w:t>
      </w:r>
      <w:r>
        <w:t>книга, зміст якої або повністю відповідає навч. програмі, або не містить емпіричний матеріал, що служить закріпленню основного теоритичного матеріалу.</w:t>
      </w:r>
    </w:p>
    <w:p w:rsidR="009C42F3" w:rsidRDefault="009C42F3">
      <w:pPr>
        <w:divId w:val="983388540"/>
      </w:pPr>
    </w:p>
    <w:p w:rsidR="009C42F3" w:rsidRDefault="00C64336">
      <w:pPr>
        <w:pStyle w:val="1"/>
        <w:divId w:val="983388540"/>
      </w:pPr>
      <w:r>
        <w:rPr>
          <w:u w:val="single"/>
        </w:rPr>
        <w:t>Родинне виховання</w:t>
      </w:r>
    </w:p>
    <w:p w:rsidR="009C42F3" w:rsidRPr="00C64336" w:rsidRDefault="00C64336">
      <w:pPr>
        <w:pStyle w:val="a3"/>
        <w:divId w:val="983388540"/>
      </w:pPr>
      <w:r>
        <w:t>Розробка теорії сімейної педагогіки в 70-80х рокахбула повязана в основному з проблемою “школа і сім’я”. Здебільшого теоретично обгрунтувались розділи педагогічної пропаганди серед батьків-ідейно-політичне виховання в сім’ї, патріотичне та інтернне виховання,моральне, статеве, трудове, естетичне, фізичне.Концепція полягала в тому, що нормальна здорова сім’я маєпереймати і доносити зі школи державний вплив.</w:t>
      </w:r>
    </w:p>
    <w:p w:rsidR="009C42F3" w:rsidRDefault="00C64336">
      <w:pPr>
        <w:pStyle w:val="a3"/>
        <w:divId w:val="983388540"/>
      </w:pPr>
      <w:r>
        <w:t xml:space="preserve">І навпаки учень через сім’ю мав зрости передовим школярем. Однак у теорії симейної педагогіки, яка грунтується на особистому прикладі батьків, та їхньому індивідуальному підході до своєї дитини, на взаємодії педагогів і батьків, саме ці методи майже не враховувались. </w:t>
      </w:r>
    </w:p>
    <w:p w:rsidR="009C42F3" w:rsidRDefault="00C64336">
      <w:pPr>
        <w:pStyle w:val="a3"/>
        <w:divId w:val="983388540"/>
      </w:pPr>
      <w:r>
        <w:t>Особистий приклад батьків, як  головний приклад сімейного виховання, порівняно з усіма іншими методами і засобами має найбільший вплив, як у позитивному так і в негативному плані. Наслідуючи батька і матір дитина засвоює сімейні традиції, цінності. Батькам не слід моалізувати навколо політики, релігії, висловлювати своє невдоволення навколишним – дитина чюйно вловлює їхню справжню позицію, поділяє  характерні ознаки сімейного побуту.</w:t>
      </w:r>
    </w:p>
    <w:p w:rsidR="009C42F3" w:rsidRDefault="00C64336">
      <w:pPr>
        <w:pStyle w:val="a3"/>
        <w:divId w:val="983388540"/>
      </w:pPr>
      <w:r>
        <w:t>Конфліктні ситуації в сімї можуть призвестидо розвитку позитивних, чи негативних рис і якостей у дітей як членів сім’ї. Розлучення батьків переважно призводить до педагогічної занедбаності і почуття безсилля в дитині. Нерідко це негативне роздвоєння в її душі.</w:t>
      </w:r>
      <w:bookmarkStart w:id="0" w:name="_GoBack"/>
      <w:bookmarkEnd w:id="0"/>
    </w:p>
    <w:sectPr w:rsidR="009C42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336"/>
    <w:rsid w:val="006C5328"/>
    <w:rsid w:val="009C42F3"/>
    <w:rsid w:val="00C6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C787C-F29F-4D9B-B393-4DD5F9BC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8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6320</Characters>
  <Application>Microsoft Office Word</Application>
  <DocSecurity>0</DocSecurity>
  <Lines>52</Lines>
  <Paragraphs>14</Paragraphs>
  <ScaleCrop>false</ScaleCrop>
  <Company>diakov.net</Company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теми по психології і педагогіці</dc:title>
  <dc:subject/>
  <dc:creator>Irina</dc:creator>
  <cp:keywords/>
  <dc:description/>
  <cp:lastModifiedBy>Irina</cp:lastModifiedBy>
  <cp:revision>2</cp:revision>
  <dcterms:created xsi:type="dcterms:W3CDTF">2014-11-13T06:21:00Z</dcterms:created>
  <dcterms:modified xsi:type="dcterms:W3CDTF">2014-11-13T06:21:00Z</dcterms:modified>
</cp:coreProperties>
</file>