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49" w:rsidRDefault="00820E37">
      <w:pPr>
        <w:pStyle w:val="1"/>
        <w:jc w:val="center"/>
      </w:pPr>
      <w:r>
        <w:t>Гранулированная горячая асфальтобетонная смесь для ремонта дорожных покрытий</w:t>
      </w:r>
    </w:p>
    <w:p w:rsidR="00173E49" w:rsidRPr="00820E37" w:rsidRDefault="00820E37">
      <w:pPr>
        <w:pStyle w:val="a3"/>
      </w:pPr>
      <w:r>
        <w:t> </w:t>
      </w:r>
    </w:p>
    <w:p w:rsidR="00173E49" w:rsidRDefault="00820E37">
      <w:pPr>
        <w:pStyle w:val="a3"/>
      </w:pPr>
      <w:r>
        <w:t>C. Прокопец, С.Ф. Филатов, О.А. Рычкова</w:t>
      </w:r>
    </w:p>
    <w:p w:rsidR="00173E49" w:rsidRDefault="00820E37">
      <w:pPr>
        <w:pStyle w:val="a3"/>
      </w:pPr>
      <w:r>
        <w:t>При ремонте покрытий в неблагоприятных погодных условиях традиционными смесями на основе битумов возникают проблемы удобоукла- дываемости, «приживаемости» и формирования материала в выбоине, а также долговечности отремонтированного покрытия.</w:t>
      </w:r>
    </w:p>
    <w:p w:rsidR="00173E49" w:rsidRDefault="00820E37">
      <w:pPr>
        <w:pStyle w:val="a3"/>
      </w:pPr>
      <w:r>
        <w:t>Для решения этих проблем предлагается гранулировать горячую асфальтобетонную смесь.</w:t>
      </w:r>
    </w:p>
    <w:p w:rsidR="00173E49" w:rsidRDefault="00820E37">
      <w:pPr>
        <w:pStyle w:val="a3"/>
      </w:pPr>
      <w:r>
        <w:t>Гранулирование связано с физическими и фи- зико-химическими процессами, обеспечивающими формирование частиц определенного спектра, размеров, формы, необходимой структуры и физических свойств [1].</w:t>
      </w:r>
    </w:p>
    <w:p w:rsidR="00173E49" w:rsidRDefault="00820E37">
      <w:pPr>
        <w:pStyle w:val="a3"/>
      </w:pPr>
      <w:r>
        <w:t>В дорожном строительстве используют гранулированное вяжущее (минеральный порошок + битум), полученное способом окатывания, которое в последующем вводят в разогретую крупнодисперсную минеральную часть смеси [2].</w:t>
      </w:r>
    </w:p>
    <w:p w:rsidR="00173E49" w:rsidRDefault="00820E37">
      <w:pPr>
        <w:pStyle w:val="a3"/>
      </w:pPr>
      <w:r>
        <w:t>Гранулирование асфальтобетонной смеси становится возможным благодаря образованию гранул, что обусловлено переходом аморфного вещества из жидкого состояния в твердое и последующим стеклованием на поверхности минерального заполнителя битума в процессе охлаждения асфальтобетонной смеси.</w:t>
      </w:r>
    </w:p>
    <w:p w:rsidR="00173E49" w:rsidRDefault="00820E37">
      <w:pPr>
        <w:pStyle w:val="a3"/>
      </w:pPr>
      <w:r>
        <w:t>Подобный переход называют структурным стеклованием, и он не является фазовым. При фазовом переходе происходит превращение одной неравновесной или менее равновесной системы в другую равновесную. При стекловании в процессе охлаждения происходит переход от равновесной структуры (жидкость) к неравновесной (стекло).</w:t>
      </w:r>
    </w:p>
    <w:p w:rsidR="00173E49" w:rsidRDefault="00820E37">
      <w:pPr>
        <w:pStyle w:val="a3"/>
      </w:pPr>
      <w:r>
        <w:t>В исследованиях Б.Г. Печеного [3] был выяснен механизм превращения структуры в битумах при температуре истинного раствора (Ги) и структурного состояния битумов ниже Ги.</w:t>
      </w:r>
    </w:p>
    <w:p w:rsidR="00173E49" w:rsidRDefault="00820E37">
      <w:pPr>
        <w:pStyle w:val="a3"/>
      </w:pPr>
      <w:r>
        <w:t>В битуме при температуре 91 °С обнаруживается максимум диэлектрической проницаемости, при этой же температуре наблюдаются характерные для стеклования перегиб дилатограмм и максимум теплоемкости. Таким образом, в битуме при температуре 91 °С осуществляется переход, аналогичный переходу структуры из истинного раствора в дисперсный, причем образующаяся из асфальте- нов дисперсная фаза является стеклообразной.</w:t>
      </w:r>
    </w:p>
    <w:p w:rsidR="00173E49" w:rsidRDefault="00820E37">
      <w:pPr>
        <w:pStyle w:val="a3"/>
      </w:pPr>
      <w:r>
        <w:t>Согласно теории стеклования битумов, температура начала гранулирования асфальтобетонной смеси составляет 90...80 °С, а конца гранулирования 30...20 °С.</w:t>
      </w:r>
    </w:p>
    <w:p w:rsidR="00173E49" w:rsidRDefault="00820E37">
      <w:pPr>
        <w:pStyle w:val="a3"/>
      </w:pPr>
      <w:r>
        <w:t>Для подтверждения этой теории проведены экспериментальные исследования. Для этого готовили мелкозернистую асфальтобетонную смесь на битуме БНД 90/130 и битуме БНД 60/90. Начальная температура смеси составляла 130 °С. Охлаждение смеси при непрерывном рыхлении производили при температуре 20 °С. Из гранулированной асфальтобетонной смеси по мере остывания изготавливали образцы-цилиндры. Результаты испытаний этих образцов показаны на рис. 1.</w:t>
      </w:r>
    </w:p>
    <w:p w:rsidR="00173E49" w:rsidRDefault="00DF7C72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50.5pt;height:81.75pt">
            <v:imagedata r:id="rId4" o:title=""/>
          </v:shape>
        </w:pict>
      </w:r>
    </w:p>
    <w:p w:rsidR="00173E49" w:rsidRDefault="00820E37">
      <w:pPr>
        <w:pStyle w:val="a3"/>
      </w:pPr>
      <w:r>
        <w:t>Температура смеси,°С</w:t>
      </w:r>
    </w:p>
    <w:p w:rsidR="00173E49" w:rsidRDefault="00820E37">
      <w:pPr>
        <w:pStyle w:val="a3"/>
      </w:pPr>
      <w:r>
        <w:t>Рис. 1. Влияние температуры гранулированной смеси в процессе остывания на плотность образцов, изготовленных из смеси на основе битумов: 1- БНД 90/130; 2- БНД 60/90</w:t>
      </w:r>
    </w:p>
    <w:p w:rsidR="00173E49" w:rsidRDefault="00820E37">
      <w:pPr>
        <w:pStyle w:val="a3"/>
      </w:pPr>
      <w:r>
        <w:t>Из этого следует, что по мере остывания асфальтобетонной смеси в процессе гранулирования плотность образцов, изготовленных из этой смеси, снижается. Наиболее интенсивное снижение плотности образцов происходит при температуре смеси в интервале от 85 до 32 °С. Очевидно, при этих температурах происходит активное стеклование битума. Снижение плотности материала обусловлено потерей удобоукладываемости смеси. На примере горячей мелкозернистой асфальтобетонной смеси на основе известнякового или гранитного щебня на битуме БНД 90/130 изучено влияние температуры окружающей среды на время гранулирования. Установлено (рис. 2), что длительность гранулирования смесей, как на гранитном, так и на известняковом щебне, имеет линейную зависимость от температуры окружающего воздуха.</w:t>
      </w:r>
    </w:p>
    <w:p w:rsidR="00173E49" w:rsidRDefault="00DF7C72">
      <w:pPr>
        <w:pStyle w:val="a3"/>
      </w:pPr>
      <w:r>
        <w:rPr>
          <w:noProof/>
        </w:rPr>
        <w:pict>
          <v:shape id="_x0000_i1031" type="#_x0000_t75" style="width:479.25pt;height:160.5pt">
            <v:imagedata r:id="rId5" o:title=""/>
          </v:shape>
        </w:pict>
      </w:r>
    </w:p>
    <w:p w:rsidR="00173E49" w:rsidRDefault="00820E37">
      <w:pPr>
        <w:pStyle w:val="a3"/>
      </w:pPr>
      <w:r>
        <w:t>Рис. 2. Зависимость времени гранулирования асфальтобетонной смеси от температуры воздуха</w:t>
      </w:r>
    </w:p>
    <w:p w:rsidR="00173E49" w:rsidRDefault="00820E37">
      <w:pPr>
        <w:pStyle w:val="a3"/>
      </w:pPr>
      <w:r>
        <w:t>Одним из возможных путей направленного регулирования процессов структурообразования дисперсной структуры битумов является их пластификация (разжижение) углеводородными фракциями [4].</w:t>
      </w:r>
    </w:p>
    <w:p w:rsidR="00173E49" w:rsidRDefault="00820E37">
      <w:pPr>
        <w:pStyle w:val="a3"/>
      </w:pPr>
      <w:r>
        <w:t>Особенность взаимодействия разжижителя с поверхностью гранул асфальтобетона заключается в том, что зерна минерального материала уже покрыты битумом. Разжижитель пластифицирует битум за счет диффузии легких углеводородов в пленки битума. В результате размягчается внешняя оболочка битумной пленки, снижается ее вязкость и уменьшается вероятность слипания гранул, покрытых разжиженным битумом. Такая смесь способна длительное время после перемешивания оставаться в рыхлом состоянии. Эта способность смеси объясняется наличием тонкой битумной пленки на гранулах, вследствие чего мик- роструктурные коагуляционные связи в смеси настолько слабы, что небольшое усилие приводит к их разрушению. Длительность сохранения коагуляционной структуры, а также низкая начальная прочность коагуляционных битумных связей позволит увеличить время на укладку смеси до уплотнения и обеспечить качество уплотнения смеси. При введении разжижителя наряду с адсорбционными процессами будет наблюдаться капиллярная фильтрация масляных компонентов разжиженного битума. В результате вязкость и когезия битумной пленки несколько повышается, а прочность коагуляционной связи возрастает.</w:t>
      </w:r>
    </w:p>
    <w:p w:rsidR="00173E49" w:rsidRDefault="00820E37">
      <w:pPr>
        <w:pStyle w:val="a3"/>
      </w:pPr>
      <w:r>
        <w:t>Свободный битум заполняет межзерновое пространство, а на зернах остается пленка структурированного битума, при этом коагуляционные связи упрочняются, а прочность всей системы возрастает.</w:t>
      </w:r>
    </w:p>
    <w:p w:rsidR="00173E49" w:rsidRDefault="00820E37">
      <w:pPr>
        <w:pStyle w:val="a3"/>
      </w:pPr>
      <w:r>
        <w:t>Таким образом, можно полагать, что благодаря введению разжижителя на гранулах образуются тонкие пленки структурированного битума, которые обладают повышенной прочностью.</w:t>
      </w:r>
    </w:p>
    <w:p w:rsidR="00173E49" w:rsidRDefault="00820E37">
      <w:pPr>
        <w:pStyle w:val="a3"/>
      </w:pPr>
      <w:r>
        <w:t>Экспериментальные исследования (рис. 3) показали, что необходимую вязкость можно получить, если в битум БНД 90/130 ввести керосин в количестве: 12 % при температуре воздуха +10 °С; 18 % при температуре +5 °С, 24 % при температуре 0 °С; 27 % при температуре -5 °С и 35 % при температуре -0 °С.</w:t>
      </w:r>
    </w:p>
    <w:p w:rsidR="00173E49" w:rsidRDefault="00820E37">
      <w:pPr>
        <w:pStyle w:val="a3"/>
      </w:pPr>
      <w:r>
        <w:t>Процессы структурообразования в конгломерате ремонтного материала связаны с удалением разжижителя путем частичного или полного испарения легких фракций и диффузии в поры минерального материала, формированием структуры, близкой к структуре исходного вязкого битума.</w:t>
      </w:r>
    </w:p>
    <w:p w:rsidR="00173E49" w:rsidRDefault="00820E37">
      <w:pPr>
        <w:pStyle w:val="a3"/>
      </w:pPr>
      <w:r>
        <w:t>По мере испарения легких углеводородов из холодной асфальтобетонной смеси, уложенной в поврежденное место на покрытии, происходит набор необходимой прочности ремонтного материала.</w:t>
      </w:r>
    </w:p>
    <w:p w:rsidR="00173E49" w:rsidRDefault="00820E37">
      <w:pPr>
        <w:pStyle w:val="a3"/>
      </w:pPr>
      <w:r>
        <w:t>Выполненные на базе ООО «Стройдорсиб» г. Куйбышева Новосибирской области опытнопроизводственные работы по приготовлению гранулированной асфальтобетонной смеси и ее использованию для ремонта асфальтобетонных покрытий показали высокую эффективность разработанного способа.</w:t>
      </w:r>
    </w:p>
    <w:p w:rsidR="00173E49" w:rsidRDefault="00820E37">
      <w:pPr>
        <w:pStyle w:val="a3"/>
      </w:pPr>
      <w:r>
        <w:t>Выводы</w:t>
      </w:r>
    </w:p>
    <w:p w:rsidR="00173E49" w:rsidRDefault="00820E37">
      <w:pPr>
        <w:pStyle w:val="a3"/>
      </w:pPr>
      <w:r>
        <w:t>Установлено, в процессе гранулирования асфальтобетонной смеси плотность образцов материала снижается наиболее интенсивно при температуре смеси в интервале от 85 до 32 °С.</w:t>
      </w:r>
    </w:p>
    <w:p w:rsidR="00173E49" w:rsidRDefault="00820E37">
      <w:pPr>
        <w:pStyle w:val="a3"/>
      </w:pPr>
      <w:r>
        <w:t>Определено, что длительность гранулирования смесей как на гранитном, так и на известняковом щебне имеет линейную зависимость от температуры окружающего воздуха.</w:t>
      </w:r>
    </w:p>
    <w:p w:rsidR="00173E49" w:rsidRDefault="00820E37">
      <w:pPr>
        <w:pStyle w:val="a3"/>
      </w:pPr>
      <w:r>
        <w:t>Экспериментальными исследованиями показано, что необходимую вязкость можно получить при введении в битум керосина в количестве, определяемом температурой окружающего воздуха.</w:t>
      </w:r>
    </w:p>
    <w:p w:rsidR="00173E49" w:rsidRDefault="00820E37">
      <w:pPr>
        <w:pStyle w:val="a3"/>
      </w:pPr>
      <w:r>
        <w:t>Выполненные опытно-производственные работы по приготовлению гранулированной асфальтобетонной смеси и ее использования для ремонта асфальтобетонных покрытий показали высокую эффективность разработанного способа.</w:t>
      </w:r>
    </w:p>
    <w:p w:rsidR="00173E49" w:rsidRDefault="00820E37">
      <w:pPr>
        <w:pStyle w:val="a3"/>
      </w:pPr>
      <w:r>
        <w:t>Список литературы</w:t>
      </w:r>
    </w:p>
    <w:p w:rsidR="00173E49" w:rsidRDefault="00820E37">
      <w:pPr>
        <w:pStyle w:val="a3"/>
      </w:pPr>
      <w:r>
        <w:t>Классен, П. В. Гранулирование / П. В. Клас- сен, И.Г. Гришаев, И.П. Шомин. - М.: Химия, 1991. - 240 с.</w:t>
      </w:r>
    </w:p>
    <w:p w:rsidR="00173E49" w:rsidRDefault="00820E37">
      <w:pPr>
        <w:pStyle w:val="a3"/>
      </w:pPr>
      <w:r>
        <w:t>Пат. 2182136 Российская Федерация МПК7 С 04 В 26/26 Способ получения асфальтобетонной смеси / В.М. Готовцев, А.И. Зайцев, И.В Галицкий, Д. В. Баскаков // ЯГТУ. - № 2000105527/03; заявл. 06.03.2000; опубл. 10.05.2002.</w:t>
      </w:r>
    </w:p>
    <w:p w:rsidR="00173E49" w:rsidRDefault="00820E37">
      <w:pPr>
        <w:pStyle w:val="a3"/>
      </w:pPr>
      <w:r>
        <w:t>Печеный, Б.Г. Битумы и битумные композиции / Б.Г. Печеный. - М.: Химия, 1990. - 256 с.</w:t>
      </w:r>
    </w:p>
    <w:p w:rsidR="00173E49" w:rsidRDefault="00820E37">
      <w:pPr>
        <w:pStyle w:val="a3"/>
      </w:pPr>
      <w:r>
        <w:t>Колбановская, А. С. Дорожные битумы /</w:t>
      </w:r>
    </w:p>
    <w:p w:rsidR="00173E49" w:rsidRDefault="00820E37">
      <w:pPr>
        <w:pStyle w:val="a3"/>
      </w:pPr>
      <w:r>
        <w:t>А.С. Колбановская, В.В. Михайлов. - М.: Транспорт, 1973. - 243 с.</w:t>
      </w:r>
      <w:bookmarkStart w:id="0" w:name="_GoBack"/>
      <w:bookmarkEnd w:id="0"/>
    </w:p>
    <w:sectPr w:rsidR="00173E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E37"/>
    <w:rsid w:val="00173E49"/>
    <w:rsid w:val="00820E37"/>
    <w:rsid w:val="00D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93FD711-D434-4DC8-8491-C412A92F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6496</Characters>
  <Application>Microsoft Office Word</Application>
  <DocSecurity>0</DocSecurity>
  <Lines>54</Lines>
  <Paragraphs>15</Paragraphs>
  <ScaleCrop>false</ScaleCrop>
  <Company>diakov.net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Гранулированная горячая асфальтобетонная смесь для ремонта дорожных покрытий</dc:title>
  <dc:subject/>
  <dc:creator>Irina</dc:creator>
  <cp:keywords/>
  <dc:description/>
  <cp:lastModifiedBy>Irina</cp:lastModifiedBy>
  <cp:revision>2</cp:revision>
  <dcterms:created xsi:type="dcterms:W3CDTF">2014-09-05T06:38:00Z</dcterms:created>
  <dcterms:modified xsi:type="dcterms:W3CDTF">2014-09-05T06:38:00Z</dcterms:modified>
</cp:coreProperties>
</file>