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800" w:rsidRPr="00E70AD3" w:rsidRDefault="005B3800" w:rsidP="005B3800">
      <w:pPr>
        <w:spacing w:before="120"/>
        <w:jc w:val="center"/>
        <w:rPr>
          <w:b/>
          <w:sz w:val="32"/>
        </w:rPr>
      </w:pPr>
      <w:r w:rsidRPr="00E70AD3">
        <w:rPr>
          <w:b/>
          <w:sz w:val="32"/>
        </w:rPr>
        <w:t>Анализ влияния пут на выход колошникового газа</w:t>
      </w:r>
    </w:p>
    <w:p w:rsidR="005B3800" w:rsidRPr="00E70AD3" w:rsidRDefault="005B3800" w:rsidP="005B3800">
      <w:pPr>
        <w:spacing w:before="120"/>
        <w:jc w:val="center"/>
        <w:rPr>
          <w:sz w:val="28"/>
        </w:rPr>
      </w:pPr>
      <w:r w:rsidRPr="00E70AD3">
        <w:rPr>
          <w:sz w:val="28"/>
        </w:rPr>
        <w:t>В.О. Белоненко, А.А. Корсун. Донецкий национальный технический университет</w:t>
      </w:r>
    </w:p>
    <w:p w:rsidR="005B3800" w:rsidRPr="00C25114" w:rsidRDefault="005B3800" w:rsidP="005B3800">
      <w:pPr>
        <w:spacing w:before="120"/>
        <w:ind w:firstLine="567"/>
        <w:jc w:val="both"/>
      </w:pPr>
      <w:r w:rsidRPr="00C25114">
        <w:t>История доменного производства насчитывает около тысячи лет</w:t>
      </w:r>
      <w:r>
        <w:t xml:space="preserve">, </w:t>
      </w:r>
      <w:r w:rsidRPr="00C25114">
        <w:t>из которых более 200 лет доменные печи работают на коксе</w:t>
      </w:r>
      <w:r>
        <w:t xml:space="preserve">, </w:t>
      </w:r>
      <w:r w:rsidRPr="00C25114">
        <w:t>и все эти годы идет борьба за повышение эффективности доменной плавки</w:t>
      </w:r>
      <w:r>
        <w:t xml:space="preserve">, </w:t>
      </w:r>
      <w:r w:rsidRPr="00C25114">
        <w:t xml:space="preserve">а главное за снижение расхода кокса. Этот важнейший фактор – снижение расхода кокса – определяет высокую конкурентоспособность и уникальную живучесть доменного производства. </w:t>
      </w:r>
    </w:p>
    <w:p w:rsidR="005B3800" w:rsidRPr="00C25114" w:rsidRDefault="005B3800" w:rsidP="005B3800">
      <w:pPr>
        <w:spacing w:before="120"/>
        <w:ind w:firstLine="567"/>
        <w:jc w:val="both"/>
      </w:pPr>
      <w:r w:rsidRPr="00C25114">
        <w:t>Это снижение достигается вдуванием в фурмы доменной печи в дополнение к основному топливу (коксу) дополнительного. В качестве дополнительного топлива может быть использован – природный газ</w:t>
      </w:r>
      <w:r>
        <w:t xml:space="preserve">, </w:t>
      </w:r>
      <w:r w:rsidRPr="00C25114">
        <w:t>пылеугольное топливо (ПУТ)</w:t>
      </w:r>
      <w:r>
        <w:t xml:space="preserve">, </w:t>
      </w:r>
      <w:r w:rsidRPr="00C25114">
        <w:t>совместное вдувание природного газа и ПУТ</w:t>
      </w:r>
      <w:r>
        <w:t xml:space="preserve">, </w:t>
      </w:r>
      <w:r w:rsidRPr="00C25114">
        <w:t>а также перспективное направление – вдувание ПУТ совместно с кислородом (О2) и очищенным колошниковым газом (ОКГ)</w:t>
      </w:r>
      <w:r>
        <w:t xml:space="preserve">, </w:t>
      </w:r>
      <w:r w:rsidRPr="00C25114">
        <w:t xml:space="preserve">содержащего до 3…5% СО2+Н2О. </w:t>
      </w:r>
    </w:p>
    <w:p w:rsidR="005B3800" w:rsidRPr="00C25114" w:rsidRDefault="005B3800" w:rsidP="005B3800">
      <w:pPr>
        <w:spacing w:before="120"/>
        <w:ind w:firstLine="567"/>
        <w:jc w:val="both"/>
      </w:pPr>
      <w:r w:rsidRPr="00C25114">
        <w:t>Одним из направлений в доменном производстве предлагается использование доменной печи в качестве генератора газа (в данном случае колошникового газа)</w:t>
      </w:r>
      <w:r>
        <w:t xml:space="preserve">, </w:t>
      </w:r>
      <w:r w:rsidRPr="00C25114">
        <w:t>совместно с выработкой чугуна при сниженной производительности печи по чугуну. Этого эффекта можно достичь в том случае</w:t>
      </w:r>
      <w:r>
        <w:t xml:space="preserve">, </w:t>
      </w:r>
      <w:r w:rsidRPr="00C25114">
        <w:t>если не снижать расход кокса на выработку тонны чугуна</w:t>
      </w:r>
      <w:r>
        <w:t xml:space="preserve">, </w:t>
      </w:r>
      <w:r w:rsidRPr="00C25114">
        <w:t>а сжигать 100% кокса и дутье (природный газ</w:t>
      </w:r>
      <w:r>
        <w:t xml:space="preserve">, </w:t>
      </w:r>
      <w:r w:rsidRPr="00C25114">
        <w:t>ПУТ</w:t>
      </w:r>
      <w:r>
        <w:t xml:space="preserve">, </w:t>
      </w:r>
      <w:r w:rsidRPr="00C25114">
        <w:t xml:space="preserve">ПУТ + природный газ или ПУТ + О2 + ОКГ). </w:t>
      </w:r>
    </w:p>
    <w:p w:rsidR="005B3800" w:rsidRPr="00C25114" w:rsidRDefault="005B3800" w:rsidP="005B3800">
      <w:pPr>
        <w:spacing w:before="120"/>
        <w:ind w:firstLine="567"/>
        <w:jc w:val="both"/>
      </w:pPr>
      <w:r w:rsidRPr="00C25114">
        <w:t>Анализ данных работы доменной печи №1 ДМЗ</w:t>
      </w:r>
      <w:r>
        <w:t xml:space="preserve">, </w:t>
      </w:r>
      <w:r w:rsidRPr="00C25114">
        <w:t>приведенные в книге «Перспективные технологии доменной плавки с применением кислорода и пылеугольного топлива»</w:t>
      </w:r>
      <w:r>
        <w:t xml:space="preserve">, </w:t>
      </w:r>
      <w:r w:rsidRPr="00C25114">
        <w:t>Ноздрачева В.А. и др.</w:t>
      </w:r>
      <w:r>
        <w:t xml:space="preserve">, </w:t>
      </w:r>
      <w:r w:rsidRPr="00C25114">
        <w:t>можно увидеть различия по выработке колошникового газа в зависимости от вида дутья</w:t>
      </w:r>
      <w:r>
        <w:t xml:space="preserve">, </w:t>
      </w:r>
      <w:r w:rsidRPr="00C25114">
        <w:t xml:space="preserve">и с учетом снижения расхода кокса на тонну выплавленного чугуна. Результаты такого анализа можно представить в виде таблицы (таблица 1). </w:t>
      </w:r>
    </w:p>
    <w:p w:rsidR="005B3800" w:rsidRPr="00C25114" w:rsidRDefault="005B3800" w:rsidP="005B3800">
      <w:pPr>
        <w:spacing w:before="120"/>
        <w:ind w:firstLine="567"/>
        <w:jc w:val="both"/>
      </w:pPr>
      <w:r w:rsidRPr="00C25114">
        <w:t>Таблица 1 – Выработка колошникового газа с учетом снижения расхода кокса на 1т чугуна</w:t>
      </w:r>
    </w:p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231"/>
        <w:gridCol w:w="3527"/>
      </w:tblGrid>
      <w:tr w:rsidR="005B3800" w:rsidRPr="00C25114" w:rsidTr="0007754F">
        <w:trPr>
          <w:tblCellSpacing w:w="15" w:type="dxa"/>
          <w:jc w:val="center"/>
        </w:trPr>
        <w:tc>
          <w:tcPr>
            <w:tcW w:w="31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800" w:rsidRPr="00C25114" w:rsidRDefault="005B3800" w:rsidP="0007754F">
            <w:r w:rsidRPr="00C25114">
              <w:t>Вид топлива</w:t>
            </w:r>
          </w:p>
        </w:tc>
        <w:tc>
          <w:tcPr>
            <w:tcW w:w="17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B3800" w:rsidRPr="00C25114" w:rsidRDefault="005B3800" w:rsidP="0007754F">
            <w:r w:rsidRPr="00C25114">
              <w:t>Выход колошникового</w:t>
            </w:r>
          </w:p>
          <w:p w:rsidR="005B3800" w:rsidRPr="00C25114" w:rsidRDefault="005B3800" w:rsidP="0007754F">
            <w:r w:rsidRPr="00C25114">
              <w:t>газа</w:t>
            </w:r>
            <w:r>
              <w:t xml:space="preserve">, </w:t>
            </w:r>
            <w:r w:rsidRPr="00C25114">
              <w:t>м3/т чугуна</w:t>
            </w:r>
          </w:p>
        </w:tc>
      </w:tr>
      <w:tr w:rsidR="005B3800" w:rsidRPr="00C25114" w:rsidTr="0007754F">
        <w:trPr>
          <w:tblCellSpacing w:w="15" w:type="dxa"/>
          <w:jc w:val="center"/>
        </w:trPr>
        <w:tc>
          <w:tcPr>
            <w:tcW w:w="31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800" w:rsidRPr="00C25114" w:rsidRDefault="005B3800" w:rsidP="0007754F">
            <w:r w:rsidRPr="00C25114">
              <w:t>Кокс</w:t>
            </w:r>
            <w:r>
              <w:t xml:space="preserve">, </w:t>
            </w:r>
            <w:r w:rsidRPr="00C25114">
              <w:t>без вдувания</w:t>
            </w:r>
          </w:p>
        </w:tc>
        <w:tc>
          <w:tcPr>
            <w:tcW w:w="17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B3800" w:rsidRPr="00C25114" w:rsidRDefault="005B3800" w:rsidP="0007754F">
            <w:r w:rsidRPr="00C25114">
              <w:t>2684</w:t>
            </w:r>
          </w:p>
        </w:tc>
      </w:tr>
      <w:tr w:rsidR="005B3800" w:rsidRPr="00C25114" w:rsidTr="0007754F">
        <w:trPr>
          <w:tblCellSpacing w:w="15" w:type="dxa"/>
          <w:jc w:val="center"/>
        </w:trPr>
        <w:tc>
          <w:tcPr>
            <w:tcW w:w="31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800" w:rsidRPr="00C25114" w:rsidRDefault="005B3800" w:rsidP="0007754F">
            <w:r w:rsidRPr="00C25114">
              <w:t xml:space="preserve">Кокс + природный газ </w:t>
            </w:r>
          </w:p>
        </w:tc>
        <w:tc>
          <w:tcPr>
            <w:tcW w:w="17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B3800" w:rsidRPr="00C25114" w:rsidRDefault="005B3800" w:rsidP="0007754F">
            <w:r w:rsidRPr="00C25114">
              <w:t xml:space="preserve">2186 </w:t>
            </w:r>
          </w:p>
        </w:tc>
      </w:tr>
      <w:tr w:rsidR="005B3800" w:rsidRPr="00C25114" w:rsidTr="0007754F">
        <w:trPr>
          <w:tblCellSpacing w:w="15" w:type="dxa"/>
          <w:jc w:val="center"/>
        </w:trPr>
        <w:tc>
          <w:tcPr>
            <w:tcW w:w="31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800" w:rsidRPr="00C25114" w:rsidRDefault="005B3800" w:rsidP="0007754F">
            <w:r w:rsidRPr="00C25114">
              <w:t xml:space="preserve">Кокс+ ПУТ </w:t>
            </w:r>
          </w:p>
        </w:tc>
        <w:tc>
          <w:tcPr>
            <w:tcW w:w="17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B3800" w:rsidRPr="00C25114" w:rsidRDefault="005B3800" w:rsidP="0007754F">
            <w:r w:rsidRPr="00C25114">
              <w:t>2336</w:t>
            </w:r>
          </w:p>
        </w:tc>
      </w:tr>
      <w:tr w:rsidR="005B3800" w:rsidRPr="00C25114" w:rsidTr="0007754F">
        <w:trPr>
          <w:tblCellSpacing w:w="15" w:type="dxa"/>
          <w:jc w:val="center"/>
        </w:trPr>
        <w:tc>
          <w:tcPr>
            <w:tcW w:w="31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800" w:rsidRPr="00C25114" w:rsidRDefault="005B3800" w:rsidP="0007754F">
            <w:r w:rsidRPr="00C25114">
              <w:t xml:space="preserve">Кокс+ПУТ+природный газ </w:t>
            </w:r>
          </w:p>
        </w:tc>
        <w:tc>
          <w:tcPr>
            <w:tcW w:w="17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B3800" w:rsidRPr="00C25114" w:rsidRDefault="005B3800" w:rsidP="0007754F">
            <w:r w:rsidRPr="00C25114">
              <w:t>1840</w:t>
            </w:r>
          </w:p>
        </w:tc>
      </w:tr>
      <w:tr w:rsidR="005B3800" w:rsidRPr="00C25114" w:rsidTr="0007754F">
        <w:trPr>
          <w:tblCellSpacing w:w="15" w:type="dxa"/>
          <w:jc w:val="center"/>
        </w:trPr>
        <w:tc>
          <w:tcPr>
            <w:tcW w:w="31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800" w:rsidRPr="00C25114" w:rsidRDefault="005B3800" w:rsidP="0007754F">
            <w:r w:rsidRPr="00C25114">
              <w:t>Кокс+ ПУТ + О2 + ОКГ</w:t>
            </w:r>
          </w:p>
        </w:tc>
        <w:tc>
          <w:tcPr>
            <w:tcW w:w="17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B3800" w:rsidRPr="00C25114" w:rsidRDefault="005B3800" w:rsidP="0007754F">
            <w:r w:rsidRPr="00C25114">
              <w:t xml:space="preserve">2024 </w:t>
            </w:r>
          </w:p>
        </w:tc>
      </w:tr>
    </w:tbl>
    <w:p w:rsidR="005B3800" w:rsidRPr="00C25114" w:rsidRDefault="005B3800" w:rsidP="005B3800">
      <w:pPr>
        <w:spacing w:before="120"/>
        <w:ind w:firstLine="567"/>
        <w:jc w:val="both"/>
      </w:pPr>
      <w:r w:rsidRPr="00C25114">
        <w:t>Из таблицы 1 видно</w:t>
      </w:r>
      <w:r>
        <w:t xml:space="preserve">, </w:t>
      </w:r>
      <w:r w:rsidRPr="00C25114">
        <w:t>что со снижением расхода кокса снижается и выход газа на 1 тонну чугуна. Нашей задачей является повышение выхода колошникового газа для работы печи в режиме газогенератора при пониженной ее производительности по чугуну. Поэтому</w:t>
      </w:r>
      <w:r>
        <w:t xml:space="preserve">, </w:t>
      </w:r>
      <w:r w:rsidRPr="00C25114">
        <w:t>сделав пересчет данных таблицы 1 на 100% расход кокса на выработку 1 тонны чугуна</w:t>
      </w:r>
      <w:r>
        <w:t xml:space="preserve">, </w:t>
      </w:r>
      <w:r w:rsidRPr="00C25114">
        <w:t xml:space="preserve">получили следующие результаты по выходу газа (таблица 2). </w:t>
      </w:r>
    </w:p>
    <w:p w:rsidR="005B3800" w:rsidRPr="00C25114" w:rsidRDefault="005B3800" w:rsidP="005B3800">
      <w:pPr>
        <w:spacing w:before="120"/>
        <w:ind w:firstLine="567"/>
        <w:jc w:val="both"/>
      </w:pPr>
      <w:r w:rsidRPr="00C25114">
        <w:t>Таблица 2 – Выработка колошникового газа на 100% расход кокса на 1 тонну чугуна</w:t>
      </w:r>
    </w:p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231"/>
        <w:gridCol w:w="3527"/>
      </w:tblGrid>
      <w:tr w:rsidR="005B3800" w:rsidRPr="00C25114" w:rsidTr="0007754F">
        <w:trPr>
          <w:tblCellSpacing w:w="15" w:type="dxa"/>
          <w:jc w:val="center"/>
        </w:trPr>
        <w:tc>
          <w:tcPr>
            <w:tcW w:w="31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800" w:rsidRPr="00C25114" w:rsidRDefault="005B3800" w:rsidP="0007754F">
            <w:r w:rsidRPr="00C25114">
              <w:t>Вид топлива</w:t>
            </w:r>
          </w:p>
        </w:tc>
        <w:tc>
          <w:tcPr>
            <w:tcW w:w="17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B3800" w:rsidRPr="00C25114" w:rsidRDefault="005B3800" w:rsidP="0007754F">
            <w:r w:rsidRPr="00C25114">
              <w:t>Выход колошникового</w:t>
            </w:r>
          </w:p>
          <w:p w:rsidR="005B3800" w:rsidRPr="00C25114" w:rsidRDefault="005B3800" w:rsidP="0007754F">
            <w:r w:rsidRPr="00C25114">
              <w:t>газа</w:t>
            </w:r>
            <w:r>
              <w:t xml:space="preserve">, </w:t>
            </w:r>
            <w:r w:rsidRPr="00C25114">
              <w:t>м3/т чугуна</w:t>
            </w:r>
          </w:p>
        </w:tc>
      </w:tr>
      <w:tr w:rsidR="005B3800" w:rsidRPr="00C25114" w:rsidTr="0007754F">
        <w:trPr>
          <w:tblCellSpacing w:w="15" w:type="dxa"/>
          <w:jc w:val="center"/>
        </w:trPr>
        <w:tc>
          <w:tcPr>
            <w:tcW w:w="31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800" w:rsidRPr="00C25114" w:rsidRDefault="005B3800" w:rsidP="0007754F">
            <w:r w:rsidRPr="00C25114">
              <w:t>Кокс</w:t>
            </w:r>
            <w:r>
              <w:t xml:space="preserve">, </w:t>
            </w:r>
            <w:r w:rsidRPr="00C25114">
              <w:t>без вдувания</w:t>
            </w:r>
          </w:p>
        </w:tc>
        <w:tc>
          <w:tcPr>
            <w:tcW w:w="17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B3800" w:rsidRPr="00C25114" w:rsidRDefault="005B3800" w:rsidP="0007754F">
            <w:r w:rsidRPr="00C25114">
              <w:t>2684</w:t>
            </w:r>
          </w:p>
        </w:tc>
      </w:tr>
      <w:tr w:rsidR="005B3800" w:rsidRPr="00C25114" w:rsidTr="0007754F">
        <w:trPr>
          <w:tblCellSpacing w:w="15" w:type="dxa"/>
          <w:jc w:val="center"/>
        </w:trPr>
        <w:tc>
          <w:tcPr>
            <w:tcW w:w="31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800" w:rsidRPr="00C25114" w:rsidRDefault="005B3800" w:rsidP="0007754F">
            <w:r w:rsidRPr="00C25114">
              <w:t xml:space="preserve">Кокс + природный газ </w:t>
            </w:r>
          </w:p>
        </w:tc>
        <w:tc>
          <w:tcPr>
            <w:tcW w:w="17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B3800" w:rsidRPr="00C25114" w:rsidRDefault="005B3800" w:rsidP="0007754F">
            <w:r w:rsidRPr="00C25114">
              <w:t>2800</w:t>
            </w:r>
            <w:r>
              <w:t xml:space="preserve">, </w:t>
            </w:r>
            <w:r w:rsidRPr="00C25114">
              <w:t xml:space="preserve">6 </w:t>
            </w:r>
          </w:p>
        </w:tc>
      </w:tr>
      <w:tr w:rsidR="005B3800" w:rsidRPr="00C25114" w:rsidTr="0007754F">
        <w:trPr>
          <w:tblCellSpacing w:w="15" w:type="dxa"/>
          <w:jc w:val="center"/>
        </w:trPr>
        <w:tc>
          <w:tcPr>
            <w:tcW w:w="31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800" w:rsidRPr="00C25114" w:rsidRDefault="005B3800" w:rsidP="0007754F">
            <w:r w:rsidRPr="00C25114">
              <w:t xml:space="preserve">Кокс+ ПУТ </w:t>
            </w:r>
          </w:p>
        </w:tc>
        <w:tc>
          <w:tcPr>
            <w:tcW w:w="17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B3800" w:rsidRPr="00C25114" w:rsidRDefault="005B3800" w:rsidP="0007754F">
            <w:r w:rsidRPr="00C25114">
              <w:t>2926</w:t>
            </w:r>
            <w:r>
              <w:t xml:space="preserve">, </w:t>
            </w:r>
            <w:r w:rsidRPr="00C25114">
              <w:t>5</w:t>
            </w:r>
          </w:p>
        </w:tc>
      </w:tr>
      <w:tr w:rsidR="005B3800" w:rsidRPr="00C25114" w:rsidTr="0007754F">
        <w:trPr>
          <w:tblCellSpacing w:w="15" w:type="dxa"/>
          <w:jc w:val="center"/>
        </w:trPr>
        <w:tc>
          <w:tcPr>
            <w:tcW w:w="31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800" w:rsidRPr="00C25114" w:rsidRDefault="005B3800" w:rsidP="0007754F">
            <w:r w:rsidRPr="00C25114">
              <w:t xml:space="preserve">Кокс+ПУТ+природный газ </w:t>
            </w:r>
          </w:p>
        </w:tc>
        <w:tc>
          <w:tcPr>
            <w:tcW w:w="17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B3800" w:rsidRPr="00C25114" w:rsidRDefault="005B3800" w:rsidP="0007754F">
            <w:r w:rsidRPr="00C25114">
              <w:t>3045</w:t>
            </w:r>
            <w:r>
              <w:t xml:space="preserve">, </w:t>
            </w:r>
            <w:r w:rsidRPr="00C25114">
              <w:t>1</w:t>
            </w:r>
          </w:p>
        </w:tc>
      </w:tr>
      <w:tr w:rsidR="005B3800" w:rsidRPr="00C25114" w:rsidTr="0007754F">
        <w:trPr>
          <w:tblCellSpacing w:w="15" w:type="dxa"/>
          <w:jc w:val="center"/>
        </w:trPr>
        <w:tc>
          <w:tcPr>
            <w:tcW w:w="31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800" w:rsidRPr="00C25114" w:rsidRDefault="005B3800" w:rsidP="0007754F">
            <w:r w:rsidRPr="00C25114">
              <w:t>Кокс+ ПУТ + О2 + ОКГ</w:t>
            </w:r>
          </w:p>
        </w:tc>
        <w:tc>
          <w:tcPr>
            <w:tcW w:w="17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B3800" w:rsidRPr="00C25114" w:rsidRDefault="005B3800" w:rsidP="0007754F">
            <w:r w:rsidRPr="00C25114">
              <w:t>3426</w:t>
            </w:r>
            <w:r>
              <w:t xml:space="preserve">, </w:t>
            </w:r>
            <w:r w:rsidRPr="00C25114">
              <w:t xml:space="preserve">7 </w:t>
            </w:r>
          </w:p>
        </w:tc>
      </w:tr>
    </w:tbl>
    <w:p w:rsidR="005B3800" w:rsidRPr="00C25114" w:rsidRDefault="005B3800" w:rsidP="005B3800">
      <w:pPr>
        <w:spacing w:before="120"/>
        <w:ind w:firstLine="567"/>
        <w:jc w:val="both"/>
      </w:pPr>
      <w:r w:rsidRPr="00C25114">
        <w:t>Из анализа таблицы 2 можно сделать вывод</w:t>
      </w:r>
      <w:r>
        <w:t xml:space="preserve">, </w:t>
      </w:r>
      <w:r w:rsidRPr="00C25114">
        <w:t>что в случае 100% расхода кокса + дутье выход колошникового газа резко повышается</w:t>
      </w:r>
      <w:r>
        <w:t xml:space="preserve">, </w:t>
      </w:r>
      <w:r w:rsidRPr="00C25114">
        <w:t>по сравнению с выходом газа при сниженном расходе кокса (таблица 1). Особенно этот эффект заметен в двух последних случаях</w:t>
      </w:r>
      <w:r>
        <w:t xml:space="preserve">, </w:t>
      </w:r>
      <w:r w:rsidRPr="00C25114">
        <w:t>где выход колошникового газа повышается более</w:t>
      </w:r>
      <w:r>
        <w:t xml:space="preserve">, </w:t>
      </w:r>
      <w:r w:rsidRPr="00C25114">
        <w:t xml:space="preserve">чем на 1000 м3/т чугуна. </w:t>
      </w:r>
    </w:p>
    <w:p w:rsidR="005B3800" w:rsidRPr="00C25114" w:rsidRDefault="005B3800" w:rsidP="005B3800">
      <w:pPr>
        <w:spacing w:before="120"/>
        <w:ind w:firstLine="567"/>
        <w:jc w:val="both"/>
      </w:pPr>
      <w:r w:rsidRPr="00C25114">
        <w:t>В результате</w:t>
      </w:r>
      <w:r>
        <w:t xml:space="preserve">, </w:t>
      </w:r>
      <w:r w:rsidRPr="00C25114">
        <w:t>можно сделать вывод</w:t>
      </w:r>
      <w:r>
        <w:t xml:space="preserve">, </w:t>
      </w:r>
      <w:r w:rsidRPr="00C25114">
        <w:t>что доменная печь помимо выработки чугуна в случае 100% расхода кокса и дутья может генерировать дополнительно колошниковый газ</w:t>
      </w:r>
      <w:r>
        <w:t xml:space="preserve">, </w:t>
      </w:r>
      <w:r w:rsidRPr="00C25114">
        <w:t>который в дальнейшем можно очистить (ОКГ) и подавать вместе с дутьем (вариант дутья: кокс + ПУТ + О2 + ОКГ)</w:t>
      </w:r>
      <w:r>
        <w:t xml:space="preserve">, </w:t>
      </w:r>
      <w:r w:rsidRPr="00C25114">
        <w:t>кроме этого доменный газ вместе с коксовым и природным газами используют при выработке пара в котлах на ТЭЦ. Этот вариант дутья является самым перспективным в настоящее время</w:t>
      </w:r>
      <w:r>
        <w:t xml:space="preserve">, </w:t>
      </w:r>
      <w:r w:rsidRPr="00C25114">
        <w:t>но его недостатком является отсутствие промышленного оборудования для производства ОКГ в массовых количествах в условиях доменного цеха</w:t>
      </w:r>
      <w:r>
        <w:t xml:space="preserve">, </w:t>
      </w:r>
      <w:r w:rsidRPr="00C25114">
        <w:t>дополнительные капитальные и эксплуатационные затраты</w:t>
      </w:r>
      <w:r>
        <w:t xml:space="preserve">, </w:t>
      </w:r>
      <w:r w:rsidRPr="00C25114">
        <w:t xml:space="preserve">необходимые при производстве ОКГ. </w:t>
      </w:r>
    </w:p>
    <w:p w:rsidR="005B3800" w:rsidRPr="00C25114" w:rsidRDefault="005B3800" w:rsidP="005B3800">
      <w:pPr>
        <w:spacing w:before="120"/>
        <w:ind w:firstLine="567"/>
        <w:jc w:val="both"/>
      </w:pPr>
      <w:r w:rsidRPr="00C25114">
        <w:t>Также можно сделать еще один немаловажный вывод</w:t>
      </w:r>
      <w:r>
        <w:t xml:space="preserve">, </w:t>
      </w:r>
      <w:r w:rsidRPr="00C25114">
        <w:t>что при варианте дутья кокс + ПУТ + О2 + ОКГ горючих компонентов в колошниковом газе</w:t>
      </w:r>
      <w:r>
        <w:t xml:space="preserve">, </w:t>
      </w:r>
      <w:r w:rsidRPr="00C25114">
        <w:t>т.е. СО + Н2</w:t>
      </w:r>
      <w:r>
        <w:t xml:space="preserve">, </w:t>
      </w:r>
      <w:r w:rsidRPr="00C25114">
        <w:t>содержится 70 – 76%</w:t>
      </w:r>
      <w:r>
        <w:t xml:space="preserve">, </w:t>
      </w:r>
      <w:r w:rsidRPr="00C25114">
        <w:t>а при остальных вариантах их количество равно 30 – 35% от общего состава газа (СО2</w:t>
      </w:r>
      <w:r>
        <w:t xml:space="preserve">, </w:t>
      </w:r>
      <w:r w:rsidRPr="00C25114">
        <w:t xml:space="preserve">СО </w:t>
      </w:r>
      <w:r>
        <w:t xml:space="preserve">, </w:t>
      </w:r>
      <w:r w:rsidRPr="00C25114">
        <w:t>Н2</w:t>
      </w:r>
      <w:r>
        <w:t xml:space="preserve">, </w:t>
      </w:r>
      <w:r w:rsidRPr="00C25114">
        <w:t>N2). Большее содержание горючих составляющих в газе (в данном случае ~ в 2 раза больше) говорит о том</w:t>
      </w:r>
      <w:r>
        <w:t xml:space="preserve">, </w:t>
      </w:r>
      <w:r w:rsidRPr="00C25114">
        <w:t>что его низшая рабочая теплота сгорания выше</w:t>
      </w:r>
      <w:r>
        <w:t xml:space="preserve">, </w:t>
      </w:r>
      <w:r w:rsidRPr="00C25114">
        <w:t>а</w:t>
      </w:r>
      <w:r>
        <w:t xml:space="preserve">, </w:t>
      </w:r>
      <w:r w:rsidRPr="00C25114">
        <w:t>значит</w:t>
      </w:r>
      <w:r>
        <w:t xml:space="preserve">, </w:t>
      </w:r>
      <w:r w:rsidRPr="00C25114">
        <w:t>он наиболее эффективен при сжигании в доменной печи. В колошниковом газе содержится от 50 до 55 процентов азота (кроме последнего варианта</w:t>
      </w:r>
      <w:r>
        <w:t xml:space="preserve">, </w:t>
      </w:r>
      <w:r w:rsidRPr="00C25114">
        <w:t>где содержание N2=1…4%)</w:t>
      </w:r>
      <w:r>
        <w:t xml:space="preserve">, </w:t>
      </w:r>
      <w:r w:rsidRPr="00C25114">
        <w:t xml:space="preserve">что отрицательно сказывается на экологической ситуации и снижает теплоту сгорания газа. </w:t>
      </w:r>
    </w:p>
    <w:p w:rsidR="005B3800" w:rsidRPr="00C25114" w:rsidRDefault="005B3800" w:rsidP="005B3800">
      <w:pPr>
        <w:spacing w:before="120"/>
        <w:ind w:firstLine="567"/>
        <w:jc w:val="both"/>
      </w:pPr>
      <w:r w:rsidRPr="00C25114">
        <w:t>Кроме вышесказанного можно сделать вывод</w:t>
      </w:r>
      <w:r>
        <w:t xml:space="preserve">, </w:t>
      </w:r>
      <w:r w:rsidRPr="00C25114">
        <w:t>что повысив выход колошникового газа и увеличив его теплоту сгорания</w:t>
      </w:r>
      <w:r>
        <w:t xml:space="preserve">, </w:t>
      </w:r>
      <w:r w:rsidRPr="00C25114">
        <w:t xml:space="preserve">возможна полная замена использования природного газа в котельных агрегатах на ТЭЦ.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3800"/>
    <w:rsid w:val="0007754F"/>
    <w:rsid w:val="001A35F6"/>
    <w:rsid w:val="00546648"/>
    <w:rsid w:val="005B3800"/>
    <w:rsid w:val="00811DD4"/>
    <w:rsid w:val="00C25114"/>
    <w:rsid w:val="00E70AD3"/>
    <w:rsid w:val="00FE6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DE7C0D7-51F2-4D31-87E7-7D71FFD85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380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673</Words>
  <Characters>3841</Characters>
  <Application>Microsoft Office Word</Application>
  <DocSecurity>0</DocSecurity>
  <Lines>32</Lines>
  <Paragraphs>9</Paragraphs>
  <ScaleCrop>false</ScaleCrop>
  <Company>Home</Company>
  <LinksUpToDate>false</LinksUpToDate>
  <CharactersWithSpaces>4505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влияния пут на выход колошникового газа</dc:title>
  <dc:subject/>
  <dc:creator>User</dc:creator>
  <cp:keywords/>
  <dc:description/>
  <cp:lastModifiedBy>Irina</cp:lastModifiedBy>
  <cp:revision>2</cp:revision>
  <dcterms:created xsi:type="dcterms:W3CDTF">2014-07-19T14:03:00Z</dcterms:created>
  <dcterms:modified xsi:type="dcterms:W3CDTF">2014-07-19T14:03:00Z</dcterms:modified>
</cp:coreProperties>
</file>