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7963" w:rsidRDefault="00797963" w:rsidP="001259B0">
      <w:pPr>
        <w:widowControl w:val="0"/>
        <w:spacing w:after="0" w:line="240" w:lineRule="auto"/>
        <w:jc w:val="center"/>
        <w:rPr>
          <w:b/>
          <w:sz w:val="28"/>
          <w:szCs w:val="28"/>
        </w:rPr>
      </w:pPr>
    </w:p>
    <w:p w:rsidR="003E3570" w:rsidRDefault="003E3570" w:rsidP="001259B0">
      <w:pPr>
        <w:widowControl w:val="0"/>
        <w:spacing w:after="0" w:line="240" w:lineRule="auto"/>
        <w:jc w:val="center"/>
        <w:rPr>
          <w:b/>
          <w:sz w:val="28"/>
          <w:szCs w:val="28"/>
        </w:rPr>
      </w:pPr>
    </w:p>
    <w:p w:rsidR="003E3570" w:rsidRDefault="003E3570" w:rsidP="003E3570">
      <w:pPr>
        <w:spacing w:after="0" w:line="240" w:lineRule="auto"/>
        <w:jc w:val="center"/>
        <w:rPr>
          <w:rFonts w:ascii="Times New Roman" w:hAnsi="Times New Roman"/>
          <w:sz w:val="28"/>
        </w:rPr>
      </w:pPr>
    </w:p>
    <w:p w:rsidR="003E3570" w:rsidRPr="003E3570" w:rsidRDefault="003E3570" w:rsidP="003E3570">
      <w:pPr>
        <w:spacing w:after="0" w:line="240" w:lineRule="auto"/>
        <w:jc w:val="center"/>
        <w:rPr>
          <w:rFonts w:ascii="Times New Roman" w:hAnsi="Times New Roman"/>
          <w:b/>
          <w:sz w:val="28"/>
        </w:rPr>
      </w:pPr>
      <w:r w:rsidRPr="003E3570">
        <w:rPr>
          <w:rFonts w:ascii="Times New Roman" w:hAnsi="Times New Roman"/>
          <w:b/>
          <w:sz w:val="28"/>
        </w:rPr>
        <w:t>Содержание</w:t>
      </w:r>
    </w:p>
    <w:p w:rsidR="003E3570" w:rsidRDefault="003E3570" w:rsidP="003E3570">
      <w:pPr>
        <w:spacing w:after="0" w:line="240" w:lineRule="auto"/>
        <w:jc w:val="center"/>
        <w:rPr>
          <w:rFonts w:ascii="Times New Roman" w:hAnsi="Times New Roman"/>
          <w:sz w:val="28"/>
          <w:lang w:val="en-US"/>
        </w:rPr>
      </w:pPr>
    </w:p>
    <w:p w:rsidR="003E3570" w:rsidRPr="00557EB4" w:rsidRDefault="003E3570" w:rsidP="003E3570">
      <w:pPr>
        <w:spacing w:after="0" w:line="240" w:lineRule="auto"/>
        <w:jc w:val="center"/>
        <w:rPr>
          <w:rFonts w:ascii="Times New Roman" w:hAnsi="Times New Roman"/>
          <w:sz w:val="28"/>
          <w:lang w:val="en-US"/>
        </w:rPr>
      </w:pPr>
    </w:p>
    <w:p w:rsidR="003E3570" w:rsidRDefault="003E3570" w:rsidP="003E3570">
      <w:pPr>
        <w:spacing w:after="0" w:line="240" w:lineRule="auto"/>
        <w:ind w:firstLine="709"/>
        <w:jc w:val="both"/>
        <w:rPr>
          <w:rFonts w:ascii="Times New Roman" w:hAnsi="Times New Roman"/>
          <w:sz w:val="28"/>
        </w:rPr>
      </w:pPr>
      <w:r>
        <w:rPr>
          <w:rFonts w:ascii="Times New Roman" w:hAnsi="Times New Roman"/>
          <w:sz w:val="28"/>
        </w:rPr>
        <w:t>Введение…………………………………………………………... 1</w:t>
      </w:r>
    </w:p>
    <w:p w:rsidR="003E3570" w:rsidRPr="00557EB4" w:rsidRDefault="003E3570" w:rsidP="003E3570">
      <w:pPr>
        <w:spacing w:after="0" w:line="240" w:lineRule="auto"/>
        <w:ind w:firstLine="709"/>
        <w:jc w:val="both"/>
        <w:rPr>
          <w:rFonts w:ascii="Times New Roman" w:hAnsi="Times New Roman"/>
          <w:sz w:val="28"/>
        </w:rPr>
      </w:pPr>
    </w:p>
    <w:p w:rsidR="003E3570" w:rsidRPr="00557EB4" w:rsidRDefault="003E3570" w:rsidP="003E3570">
      <w:pPr>
        <w:pStyle w:val="a7"/>
        <w:numPr>
          <w:ilvl w:val="0"/>
          <w:numId w:val="32"/>
        </w:numPr>
        <w:spacing w:after="0" w:line="240" w:lineRule="auto"/>
        <w:ind w:left="0" w:firstLine="709"/>
        <w:jc w:val="both"/>
        <w:rPr>
          <w:rFonts w:ascii="Times New Roman" w:hAnsi="Times New Roman"/>
          <w:sz w:val="28"/>
          <w:lang w:val="en-US"/>
        </w:rPr>
      </w:pPr>
      <w:r w:rsidRPr="00557EB4">
        <w:rPr>
          <w:rFonts w:ascii="Times New Roman" w:hAnsi="Times New Roman"/>
          <w:sz w:val="28"/>
        </w:rPr>
        <w:t>Литературный обзор</w:t>
      </w:r>
    </w:p>
    <w:p w:rsidR="003E3570" w:rsidRPr="00557EB4" w:rsidRDefault="003E3570" w:rsidP="003E3570">
      <w:pPr>
        <w:pStyle w:val="a7"/>
        <w:numPr>
          <w:ilvl w:val="1"/>
          <w:numId w:val="32"/>
        </w:numPr>
        <w:spacing w:after="0" w:line="240" w:lineRule="auto"/>
        <w:ind w:left="0" w:firstLine="1418"/>
        <w:jc w:val="both"/>
        <w:rPr>
          <w:rFonts w:ascii="Times New Roman" w:hAnsi="Times New Roman"/>
          <w:sz w:val="28"/>
        </w:rPr>
      </w:pPr>
      <w:r w:rsidRPr="00557EB4">
        <w:rPr>
          <w:rFonts w:ascii="Times New Roman" w:hAnsi="Times New Roman"/>
          <w:sz w:val="28"/>
        </w:rPr>
        <w:t>История предприятия</w:t>
      </w:r>
      <w:r>
        <w:rPr>
          <w:rFonts w:ascii="Times New Roman" w:hAnsi="Times New Roman"/>
          <w:sz w:val="28"/>
        </w:rPr>
        <w:t>…………………………….… 3</w:t>
      </w:r>
    </w:p>
    <w:p w:rsidR="003E3570" w:rsidRPr="00557EB4" w:rsidRDefault="003E3570" w:rsidP="003E3570">
      <w:pPr>
        <w:pStyle w:val="a7"/>
        <w:numPr>
          <w:ilvl w:val="1"/>
          <w:numId w:val="32"/>
        </w:numPr>
        <w:spacing w:after="0" w:line="240" w:lineRule="auto"/>
        <w:ind w:left="0" w:firstLine="1418"/>
        <w:jc w:val="both"/>
        <w:rPr>
          <w:rFonts w:ascii="Times New Roman" w:hAnsi="Times New Roman"/>
          <w:sz w:val="28"/>
        </w:rPr>
      </w:pPr>
      <w:r w:rsidRPr="00557EB4">
        <w:rPr>
          <w:rFonts w:ascii="Times New Roman" w:hAnsi="Times New Roman"/>
          <w:sz w:val="28"/>
        </w:rPr>
        <w:t>Охрана труда и техника безопасности</w:t>
      </w:r>
      <w:r>
        <w:rPr>
          <w:rFonts w:ascii="Times New Roman" w:hAnsi="Times New Roman"/>
          <w:sz w:val="28"/>
        </w:rPr>
        <w:t>………......... 6</w:t>
      </w:r>
    </w:p>
    <w:p w:rsidR="003E3570" w:rsidRPr="009633C0" w:rsidRDefault="003E3570" w:rsidP="003E3570">
      <w:pPr>
        <w:pStyle w:val="a7"/>
        <w:numPr>
          <w:ilvl w:val="1"/>
          <w:numId w:val="32"/>
        </w:numPr>
        <w:spacing w:after="0" w:line="240" w:lineRule="auto"/>
        <w:ind w:left="0" w:firstLine="1418"/>
        <w:jc w:val="both"/>
        <w:rPr>
          <w:rFonts w:ascii="Times New Roman" w:hAnsi="Times New Roman"/>
          <w:sz w:val="28"/>
        </w:rPr>
      </w:pPr>
      <w:r w:rsidRPr="00557EB4">
        <w:rPr>
          <w:rFonts w:ascii="Times New Roman" w:hAnsi="Times New Roman"/>
          <w:sz w:val="28"/>
        </w:rPr>
        <w:t>Охрана окружающей среды</w:t>
      </w:r>
      <w:r>
        <w:rPr>
          <w:rFonts w:ascii="Times New Roman" w:hAnsi="Times New Roman"/>
          <w:sz w:val="28"/>
        </w:rPr>
        <w:t>……………………….. 10</w:t>
      </w:r>
    </w:p>
    <w:p w:rsidR="003E3570" w:rsidRPr="009633C0" w:rsidRDefault="003E3570" w:rsidP="003E3570">
      <w:pPr>
        <w:pStyle w:val="a7"/>
        <w:spacing w:after="0" w:line="240" w:lineRule="auto"/>
        <w:ind w:left="1418"/>
        <w:jc w:val="both"/>
        <w:rPr>
          <w:rFonts w:ascii="Times New Roman" w:hAnsi="Times New Roman"/>
          <w:sz w:val="28"/>
        </w:rPr>
      </w:pPr>
    </w:p>
    <w:p w:rsidR="003E3570" w:rsidRPr="009633C0" w:rsidRDefault="003E3570" w:rsidP="003E3570">
      <w:pPr>
        <w:pStyle w:val="a7"/>
        <w:numPr>
          <w:ilvl w:val="0"/>
          <w:numId w:val="32"/>
        </w:numPr>
        <w:spacing w:after="0" w:line="240" w:lineRule="auto"/>
        <w:ind w:left="0" w:firstLine="709"/>
        <w:jc w:val="both"/>
        <w:rPr>
          <w:rFonts w:ascii="Times New Roman" w:hAnsi="Times New Roman"/>
          <w:sz w:val="28"/>
        </w:rPr>
      </w:pPr>
      <w:r w:rsidRPr="00557EB4">
        <w:rPr>
          <w:rFonts w:ascii="Times New Roman" w:hAnsi="Times New Roman"/>
          <w:sz w:val="28"/>
        </w:rPr>
        <w:t>Получение рабочей профессии</w:t>
      </w:r>
    </w:p>
    <w:p w:rsidR="003E3570" w:rsidRPr="00557EB4" w:rsidRDefault="003E3570" w:rsidP="003E3570">
      <w:pPr>
        <w:pStyle w:val="a7"/>
        <w:numPr>
          <w:ilvl w:val="1"/>
          <w:numId w:val="32"/>
        </w:numPr>
        <w:spacing w:after="0" w:line="240" w:lineRule="auto"/>
        <w:ind w:left="0" w:firstLine="1418"/>
        <w:jc w:val="both"/>
        <w:rPr>
          <w:rFonts w:ascii="Times New Roman" w:hAnsi="Times New Roman"/>
          <w:sz w:val="28"/>
        </w:rPr>
      </w:pPr>
      <w:r w:rsidRPr="00557EB4">
        <w:rPr>
          <w:rFonts w:ascii="Times New Roman" w:hAnsi="Times New Roman"/>
          <w:sz w:val="28"/>
        </w:rPr>
        <w:t>Нефть как многокомпонентная система</w:t>
      </w:r>
      <w:r>
        <w:rPr>
          <w:rFonts w:ascii="Times New Roman" w:hAnsi="Times New Roman"/>
          <w:sz w:val="28"/>
        </w:rPr>
        <w:t>…………... 16</w:t>
      </w:r>
    </w:p>
    <w:p w:rsidR="003E3570" w:rsidRPr="009633C0" w:rsidRDefault="003E3570" w:rsidP="003E3570">
      <w:pPr>
        <w:pStyle w:val="a7"/>
        <w:numPr>
          <w:ilvl w:val="1"/>
          <w:numId w:val="32"/>
        </w:numPr>
        <w:spacing w:after="0" w:line="240" w:lineRule="auto"/>
        <w:ind w:left="0" w:firstLine="1418"/>
        <w:jc w:val="both"/>
        <w:rPr>
          <w:rFonts w:ascii="Times New Roman" w:hAnsi="Times New Roman"/>
          <w:sz w:val="28"/>
        </w:rPr>
      </w:pPr>
      <w:r>
        <w:rPr>
          <w:rFonts w:ascii="Times New Roman" w:hAnsi="Times New Roman"/>
          <w:sz w:val="28"/>
        </w:rPr>
        <w:t>Электро</w:t>
      </w:r>
      <w:r w:rsidRPr="00557EB4">
        <w:rPr>
          <w:rFonts w:ascii="Times New Roman" w:hAnsi="Times New Roman"/>
          <w:sz w:val="28"/>
        </w:rPr>
        <w:t>обе</w:t>
      </w:r>
      <w:r>
        <w:rPr>
          <w:rFonts w:ascii="Times New Roman" w:hAnsi="Times New Roman"/>
          <w:sz w:val="28"/>
        </w:rPr>
        <w:t>ссоли</w:t>
      </w:r>
      <w:r w:rsidRPr="00557EB4">
        <w:rPr>
          <w:rFonts w:ascii="Times New Roman" w:hAnsi="Times New Roman"/>
          <w:sz w:val="28"/>
        </w:rPr>
        <w:t>вающая установка</w:t>
      </w:r>
      <w:r>
        <w:rPr>
          <w:rFonts w:ascii="Times New Roman" w:hAnsi="Times New Roman"/>
          <w:sz w:val="28"/>
        </w:rPr>
        <w:t>…………..…. 22</w:t>
      </w:r>
    </w:p>
    <w:p w:rsidR="003E3570" w:rsidRPr="00557EB4" w:rsidRDefault="003E3570" w:rsidP="003E3570">
      <w:pPr>
        <w:spacing w:after="0" w:line="240" w:lineRule="auto"/>
        <w:jc w:val="both"/>
        <w:rPr>
          <w:rFonts w:ascii="Times New Roman" w:hAnsi="Times New Roman"/>
          <w:sz w:val="28"/>
        </w:rPr>
      </w:pPr>
    </w:p>
    <w:p w:rsidR="003E3570" w:rsidRDefault="003E3570" w:rsidP="003E3570">
      <w:pPr>
        <w:spacing w:after="0" w:line="240" w:lineRule="auto"/>
        <w:ind w:firstLine="709"/>
        <w:jc w:val="both"/>
        <w:rPr>
          <w:rFonts w:ascii="Times New Roman" w:hAnsi="Times New Roman"/>
          <w:sz w:val="28"/>
        </w:rPr>
      </w:pPr>
      <w:r w:rsidRPr="00557EB4">
        <w:rPr>
          <w:rFonts w:ascii="Times New Roman" w:hAnsi="Times New Roman"/>
          <w:sz w:val="28"/>
        </w:rPr>
        <w:t>Заключение</w:t>
      </w:r>
      <w:r>
        <w:rPr>
          <w:rFonts w:ascii="Times New Roman" w:hAnsi="Times New Roman"/>
          <w:sz w:val="28"/>
        </w:rPr>
        <w:t>………………………………………………………... 26</w:t>
      </w:r>
    </w:p>
    <w:p w:rsidR="003E3570" w:rsidRPr="009633C0" w:rsidRDefault="003E3570" w:rsidP="003E3570">
      <w:pPr>
        <w:spacing w:after="0" w:line="240" w:lineRule="auto"/>
        <w:ind w:firstLine="709"/>
        <w:jc w:val="both"/>
        <w:rPr>
          <w:rFonts w:ascii="Times New Roman" w:hAnsi="Times New Roman"/>
          <w:sz w:val="28"/>
        </w:rPr>
      </w:pPr>
    </w:p>
    <w:p w:rsidR="003E3570" w:rsidRPr="00557EB4" w:rsidRDefault="003E3570" w:rsidP="003E3570">
      <w:pPr>
        <w:spacing w:after="0" w:line="240" w:lineRule="auto"/>
        <w:ind w:firstLine="709"/>
        <w:jc w:val="both"/>
        <w:rPr>
          <w:rFonts w:ascii="Times New Roman" w:hAnsi="Times New Roman"/>
          <w:sz w:val="28"/>
        </w:rPr>
      </w:pPr>
      <w:r w:rsidRPr="00557EB4">
        <w:rPr>
          <w:rFonts w:ascii="Times New Roman" w:hAnsi="Times New Roman"/>
          <w:sz w:val="28"/>
        </w:rPr>
        <w:t>Список литературы</w:t>
      </w:r>
      <w:r>
        <w:rPr>
          <w:rFonts w:ascii="Times New Roman" w:hAnsi="Times New Roman"/>
          <w:sz w:val="28"/>
        </w:rPr>
        <w:t>……………………………………………….. 27</w:t>
      </w:r>
    </w:p>
    <w:p w:rsidR="001259B0" w:rsidRDefault="003E3570" w:rsidP="001259B0">
      <w:pPr>
        <w:widowControl w:val="0"/>
        <w:spacing w:after="0" w:line="240" w:lineRule="auto"/>
        <w:jc w:val="center"/>
        <w:rPr>
          <w:rFonts w:ascii="Times New Roman" w:hAnsi="Times New Roman"/>
          <w:b/>
          <w:sz w:val="28"/>
          <w:szCs w:val="28"/>
          <w:lang w:val="en-US"/>
        </w:rPr>
      </w:pPr>
      <w:r>
        <w:rPr>
          <w:rFonts w:ascii="Times New Roman" w:hAnsi="Times New Roman"/>
          <w:b/>
          <w:sz w:val="28"/>
          <w:szCs w:val="28"/>
        </w:rPr>
        <w:br w:type="page"/>
      </w:r>
      <w:r w:rsidR="0089324D" w:rsidRPr="000A54CB">
        <w:rPr>
          <w:rFonts w:ascii="Times New Roman" w:hAnsi="Times New Roman"/>
          <w:b/>
          <w:sz w:val="28"/>
          <w:szCs w:val="28"/>
        </w:rPr>
        <w:t>Введение</w:t>
      </w:r>
    </w:p>
    <w:p w:rsidR="001259B0" w:rsidRPr="001259B0" w:rsidRDefault="001259B0" w:rsidP="001259B0">
      <w:pPr>
        <w:widowControl w:val="0"/>
        <w:spacing w:after="0" w:line="240" w:lineRule="auto"/>
        <w:jc w:val="center"/>
        <w:rPr>
          <w:rFonts w:ascii="Times New Roman" w:hAnsi="Times New Roman"/>
          <w:b/>
          <w:sz w:val="28"/>
          <w:szCs w:val="28"/>
          <w:lang w:val="en-US"/>
        </w:rPr>
      </w:pPr>
    </w:p>
    <w:p w:rsidR="0089324D" w:rsidRPr="00CF5CF4" w:rsidRDefault="0089324D" w:rsidP="001C4DA1">
      <w:pPr>
        <w:widowControl w:val="0"/>
        <w:spacing w:after="0" w:line="240" w:lineRule="auto"/>
        <w:ind w:firstLine="709"/>
        <w:jc w:val="both"/>
        <w:rPr>
          <w:rFonts w:ascii="Times New Roman" w:hAnsi="Times New Roman"/>
          <w:b/>
          <w:sz w:val="28"/>
          <w:szCs w:val="28"/>
          <w:lang w:val="en-US"/>
        </w:rPr>
      </w:pPr>
      <w:r w:rsidRPr="000A54CB">
        <w:rPr>
          <w:rFonts w:ascii="Times New Roman" w:hAnsi="Times New Roman"/>
          <w:sz w:val="28"/>
          <w:szCs w:val="28"/>
        </w:rPr>
        <w:t>Двадцатый век насыщен многими событиями, которые будоражили и потрясали земную цивилизацию. Шла борьба за передел мира, за сферы экономического и политического влияния, за источники минерального сырья. Среди этого клокочущего страстями человеческого общества выделяется стремление обладать ресурсами «черного золота» и газа, столь необходимых для прогрессивного развития промышленности</w:t>
      </w:r>
    </w:p>
    <w:p w:rsidR="0089324D" w:rsidRPr="000A54CB" w:rsidRDefault="0089324D" w:rsidP="001C4DA1">
      <w:pPr>
        <w:widowControl w:val="0"/>
        <w:spacing w:after="0" w:line="240" w:lineRule="auto"/>
        <w:ind w:firstLine="709"/>
        <w:jc w:val="both"/>
        <w:rPr>
          <w:rFonts w:ascii="Times New Roman" w:hAnsi="Times New Roman"/>
          <w:sz w:val="28"/>
          <w:szCs w:val="28"/>
        </w:rPr>
      </w:pPr>
      <w:r w:rsidRPr="000A54CB">
        <w:rPr>
          <w:rFonts w:ascii="Times New Roman" w:hAnsi="Times New Roman"/>
          <w:sz w:val="28"/>
          <w:szCs w:val="28"/>
        </w:rPr>
        <w:t>Ни одна проблема, пожалуй, не волнует сегодня человечество так, как топливо. Топливо — основа энергетики, промышленности, сельского хозяйства, транспорта. Без топлива немыслима жизнь людей.</w:t>
      </w:r>
    </w:p>
    <w:p w:rsidR="0089324D" w:rsidRPr="000A54CB" w:rsidRDefault="0089324D" w:rsidP="001C4DA1">
      <w:pPr>
        <w:widowControl w:val="0"/>
        <w:spacing w:after="0" w:line="240" w:lineRule="auto"/>
        <w:ind w:firstLine="709"/>
        <w:jc w:val="both"/>
        <w:rPr>
          <w:rFonts w:ascii="Times New Roman" w:hAnsi="Times New Roman"/>
          <w:sz w:val="28"/>
          <w:szCs w:val="28"/>
        </w:rPr>
      </w:pPr>
      <w:r w:rsidRPr="000A54CB">
        <w:rPr>
          <w:rFonts w:ascii="Times New Roman" w:hAnsi="Times New Roman"/>
          <w:sz w:val="28"/>
          <w:szCs w:val="28"/>
        </w:rPr>
        <w:t>Нефть известна давно. Археологи установили, что ее добывали и использовали уже за 5–6 тыс. лет до н.э. Наиболее древние промыслы известны на берегах Евфрата, в Керчи, в китайской провинции Сычуань.</w:t>
      </w:r>
    </w:p>
    <w:p w:rsidR="00164677" w:rsidRPr="00164677" w:rsidRDefault="0089324D" w:rsidP="001C4DA1">
      <w:pPr>
        <w:widowControl w:val="0"/>
        <w:spacing w:after="0" w:line="240" w:lineRule="auto"/>
        <w:ind w:firstLine="709"/>
        <w:jc w:val="both"/>
        <w:rPr>
          <w:rFonts w:ascii="Times New Roman" w:hAnsi="Times New Roman"/>
          <w:sz w:val="28"/>
          <w:szCs w:val="28"/>
        </w:rPr>
      </w:pPr>
      <w:r w:rsidRPr="000A54CB">
        <w:rPr>
          <w:rFonts w:ascii="Times New Roman" w:hAnsi="Times New Roman"/>
          <w:sz w:val="28"/>
          <w:szCs w:val="28"/>
        </w:rPr>
        <w:t>Считают, что современный термин «нефть» произошел от слова «нафата», что на языке народов Малой Азии означает "просачиваться". Упоминание о нефти встречается во многих древних рукописях и книгах. В частности, уже в Библии говорится о смоляных ключах в окрестностях Мертвого моря. Добыча нефти ведется человечеством с древних времен. Сначала применялись примитивные способы: сбор нефти с поверхности водоемов, обработка песчаника или известняка, пропитанного нефтью, при помощи колодцев. Первый способ применялся еще в 1 веке в Мидии и Сирии, второй — в 15 веке в Италии. Но началом развития нефтяной промышленности принято считать время появления механического бурения скважин на нефть в 1859 году в США, и сейчас практически вся добываемая в мире нефть извлекается посредством буровых скважин. За сотню с лишним лет развития истощились одни месторождения, были открыты другие, повысилась эффективность добычи нефти, увеличилась нефтеотдача, т.е. полнота извлечения нефти из пласта. Но изменилась структура добычи топлива. Долгое время находившуюся на первом месте нефтяную промышленность обогнала перспективная газовая (сейчас на уголь приходится только 15% тонн условного топлива, на газ — 45%, на нефть — 40%).</w:t>
      </w:r>
    </w:p>
    <w:p w:rsidR="0089324D" w:rsidRPr="000A54CB" w:rsidRDefault="0089324D" w:rsidP="001C4DA1">
      <w:pPr>
        <w:widowControl w:val="0"/>
        <w:spacing w:after="0" w:line="240" w:lineRule="auto"/>
        <w:ind w:firstLine="709"/>
        <w:jc w:val="both"/>
        <w:rPr>
          <w:rFonts w:ascii="Times New Roman" w:hAnsi="Times New Roman"/>
          <w:sz w:val="28"/>
          <w:szCs w:val="28"/>
        </w:rPr>
      </w:pPr>
      <w:r w:rsidRPr="000A54CB">
        <w:rPr>
          <w:rFonts w:ascii="Times New Roman" w:hAnsi="Times New Roman"/>
          <w:sz w:val="28"/>
          <w:szCs w:val="28"/>
        </w:rPr>
        <w:t xml:space="preserve">В России первые скважины были пробурены на Кубани в </w:t>
      </w:r>
      <w:smartTag w:uri="urn:schemas-microsoft-com:office:smarttags" w:element="metricconverter">
        <w:smartTagPr>
          <w:attr w:name="ProductID" w:val="1864 г"/>
        </w:smartTagPr>
        <w:r w:rsidRPr="000A54CB">
          <w:rPr>
            <w:rFonts w:ascii="Times New Roman" w:hAnsi="Times New Roman"/>
            <w:sz w:val="28"/>
            <w:szCs w:val="28"/>
          </w:rPr>
          <w:t>1864 г</w:t>
        </w:r>
      </w:smartTag>
      <w:r w:rsidRPr="000A54CB">
        <w:rPr>
          <w:rFonts w:ascii="Times New Roman" w:hAnsi="Times New Roman"/>
          <w:sz w:val="28"/>
          <w:szCs w:val="28"/>
        </w:rPr>
        <w:t xml:space="preserve">. и в </w:t>
      </w:r>
      <w:smartTag w:uri="urn:schemas-microsoft-com:office:smarttags" w:element="metricconverter">
        <w:smartTagPr>
          <w:attr w:name="ProductID" w:val="1866 г"/>
        </w:smartTagPr>
        <w:r w:rsidRPr="000A54CB">
          <w:rPr>
            <w:rFonts w:ascii="Times New Roman" w:hAnsi="Times New Roman"/>
            <w:sz w:val="28"/>
            <w:szCs w:val="28"/>
          </w:rPr>
          <w:t>1866 г</w:t>
        </w:r>
      </w:smartTag>
      <w:r w:rsidRPr="000A54CB">
        <w:rPr>
          <w:rFonts w:ascii="Times New Roman" w:hAnsi="Times New Roman"/>
          <w:sz w:val="28"/>
          <w:szCs w:val="28"/>
        </w:rPr>
        <w:t xml:space="preserve">. одна из них дала нефтяной фонтан с дебитом более 190 т в сутки. Тогда добыча нефти велась в основном монополиями, зависевшими от иностранного капитала. В начале 20 века Россия занимала первое место по добычи нефти. В 1901–1913 гг. страна добывала приблизительно 11 млн. тонн нефти. Сильный спад произошел во время Гражданской войны. К 1928 году добыча нефти была снова доведена до 11,6 млн. тонн. В первые годы советской власти основными районами нефтедобычи были Бакинский и Северного Кавказа (Грозный, Майкоп). Также велась добыча на Западной Украине в Голиции. Закавказье и Северный Кавказ давали в </w:t>
      </w:r>
      <w:smartTag w:uri="urn:schemas-microsoft-com:office:smarttags" w:element="metricconverter">
        <w:smartTagPr>
          <w:attr w:name="ProductID" w:val="1940 г"/>
        </w:smartTagPr>
        <w:r w:rsidRPr="000A54CB">
          <w:rPr>
            <w:rFonts w:ascii="Times New Roman" w:hAnsi="Times New Roman"/>
            <w:sz w:val="28"/>
            <w:szCs w:val="28"/>
          </w:rPr>
          <w:t>1940 г</w:t>
        </w:r>
      </w:smartTag>
      <w:r w:rsidRPr="000A54CB">
        <w:rPr>
          <w:rFonts w:ascii="Times New Roman" w:hAnsi="Times New Roman"/>
          <w:sz w:val="28"/>
          <w:szCs w:val="28"/>
        </w:rPr>
        <w:t>. около 87% нефти в Советском Союзе.</w:t>
      </w:r>
    </w:p>
    <w:p w:rsidR="00E651AB" w:rsidRPr="00164677" w:rsidRDefault="00E651AB" w:rsidP="00E651AB">
      <w:pPr>
        <w:spacing w:after="0" w:line="240" w:lineRule="auto"/>
        <w:ind w:firstLine="709"/>
        <w:jc w:val="both"/>
        <w:rPr>
          <w:rFonts w:ascii="Times New Roman" w:hAnsi="Times New Roman"/>
          <w:sz w:val="28"/>
          <w:szCs w:val="28"/>
        </w:rPr>
      </w:pPr>
      <w:r w:rsidRPr="000A54CB">
        <w:rPr>
          <w:rFonts w:ascii="Times New Roman" w:hAnsi="Times New Roman"/>
          <w:sz w:val="28"/>
          <w:szCs w:val="28"/>
        </w:rPr>
        <w:t>С тех пор изменилось многое. В каждой стране, в каждом городе установлены десятки, сотни как вертикальных резервуаров, так и горизонтальных, предназначенных для хранения нефти, их объемы уже увеличились до 50000 м</w:t>
      </w:r>
      <w:r w:rsidRPr="009948E0">
        <w:rPr>
          <w:rFonts w:ascii="Times New Roman" w:hAnsi="Times New Roman"/>
          <w:sz w:val="28"/>
          <w:szCs w:val="28"/>
          <w:vertAlign w:val="superscript"/>
        </w:rPr>
        <w:t>3</w:t>
      </w:r>
      <w:r w:rsidRPr="000A54CB">
        <w:rPr>
          <w:rFonts w:ascii="Times New Roman" w:hAnsi="Times New Roman"/>
          <w:sz w:val="28"/>
          <w:szCs w:val="28"/>
        </w:rPr>
        <w:t xml:space="preserve">. Нефтяная промышленность развивается, производится и продается резервуарное и теплообменное оборудование, а это свидетельствует лишь об одном: </w:t>
      </w:r>
      <w:r>
        <w:rPr>
          <w:rFonts w:ascii="Times New Roman" w:hAnsi="Times New Roman"/>
          <w:sz w:val="28"/>
          <w:szCs w:val="28"/>
        </w:rPr>
        <w:t>нефть по</w:t>
      </w:r>
      <w:r w:rsidR="007B0714" w:rsidRPr="007B0714">
        <w:rPr>
          <w:rFonts w:ascii="Times New Roman" w:hAnsi="Times New Roman"/>
          <w:sz w:val="28"/>
          <w:szCs w:val="28"/>
        </w:rPr>
        <w:t xml:space="preserve"> </w:t>
      </w:r>
      <w:r w:rsidRPr="000A54CB">
        <w:rPr>
          <w:rFonts w:ascii="Times New Roman" w:hAnsi="Times New Roman"/>
          <w:sz w:val="28"/>
          <w:szCs w:val="28"/>
        </w:rPr>
        <w:t>прежнему — важнейший источник денег для страны.</w:t>
      </w:r>
    </w:p>
    <w:p w:rsidR="003F3178" w:rsidRPr="001259B0" w:rsidRDefault="00E651AB" w:rsidP="00E651AB">
      <w:pPr>
        <w:spacing w:after="0" w:line="240" w:lineRule="auto"/>
        <w:jc w:val="center"/>
        <w:rPr>
          <w:rFonts w:ascii="Times New Roman" w:hAnsi="Times New Roman"/>
          <w:b/>
          <w:sz w:val="28"/>
          <w:szCs w:val="28"/>
        </w:rPr>
      </w:pPr>
      <w:r w:rsidRPr="00164677">
        <w:rPr>
          <w:b/>
          <w:sz w:val="28"/>
          <w:szCs w:val="28"/>
        </w:rPr>
        <w:br w:type="page"/>
      </w:r>
      <w:r w:rsidR="003F3178" w:rsidRPr="00164677">
        <w:rPr>
          <w:rFonts w:ascii="Times New Roman" w:hAnsi="Times New Roman"/>
          <w:b/>
          <w:sz w:val="28"/>
          <w:szCs w:val="28"/>
        </w:rPr>
        <w:t>Литературный обзор</w:t>
      </w:r>
    </w:p>
    <w:p w:rsidR="001259B0" w:rsidRPr="001259B0" w:rsidRDefault="001259B0" w:rsidP="001259B0">
      <w:pPr>
        <w:spacing w:after="0" w:line="240" w:lineRule="auto"/>
        <w:rPr>
          <w:rFonts w:ascii="Times New Roman" w:hAnsi="Times New Roman"/>
          <w:b/>
          <w:sz w:val="28"/>
          <w:szCs w:val="28"/>
          <w:lang w:val="en-US"/>
        </w:rPr>
      </w:pPr>
    </w:p>
    <w:p w:rsidR="003F3178" w:rsidRPr="001259B0" w:rsidRDefault="00C6186A" w:rsidP="00746191">
      <w:pPr>
        <w:pStyle w:val="headeronpage"/>
        <w:spacing w:before="0" w:beforeAutospacing="0" w:after="0" w:afterAutospacing="0"/>
        <w:jc w:val="center"/>
        <w:rPr>
          <w:b/>
          <w:sz w:val="28"/>
          <w:szCs w:val="28"/>
        </w:rPr>
      </w:pPr>
      <w:r w:rsidRPr="00164677">
        <w:rPr>
          <w:b/>
          <w:sz w:val="28"/>
          <w:szCs w:val="28"/>
        </w:rPr>
        <w:t>1.1 История предприятия</w:t>
      </w:r>
    </w:p>
    <w:p w:rsidR="001259B0" w:rsidRPr="001259B0" w:rsidRDefault="001259B0" w:rsidP="001259B0">
      <w:pPr>
        <w:pStyle w:val="headeronpage"/>
        <w:spacing w:before="0" w:beforeAutospacing="0" w:after="0" w:afterAutospacing="0"/>
        <w:ind w:firstLine="709"/>
        <w:jc w:val="center"/>
        <w:rPr>
          <w:sz w:val="28"/>
          <w:szCs w:val="28"/>
        </w:rPr>
      </w:pPr>
    </w:p>
    <w:p w:rsidR="00164677" w:rsidRPr="00164677" w:rsidRDefault="004B474E" w:rsidP="001C4DA1">
      <w:pPr>
        <w:pStyle w:val="bodytext"/>
        <w:spacing w:before="0" w:beforeAutospacing="0" w:after="0" w:afterAutospacing="0"/>
        <w:ind w:firstLine="709"/>
        <w:jc w:val="both"/>
        <w:rPr>
          <w:sz w:val="28"/>
          <w:szCs w:val="28"/>
        </w:rPr>
      </w:pPr>
      <w:r w:rsidRPr="00164677">
        <w:rPr>
          <w:sz w:val="28"/>
          <w:szCs w:val="28"/>
        </w:rPr>
        <w:t>Карачаганакское месторождение, открытое в 1979 году, является одним из крупнейших газоконденсатных месторождений в мире. Оно расположено на северо-западе Казахстана и занимает территорию более 280 квадратных километров. Его расчетные начальные балансовые запасы углеводородов составляют 9 миллиардов баррелей конденсата и 48 триллионов кубических футов газа, а общие оценочные запасы превышают 2.4 миллиарда баррелей конденсата и 16 три</w:t>
      </w:r>
      <w:r w:rsidR="00164677">
        <w:rPr>
          <w:sz w:val="28"/>
          <w:szCs w:val="28"/>
        </w:rPr>
        <w:t xml:space="preserve">ллионов кубических футов газа. </w:t>
      </w:r>
    </w:p>
    <w:p w:rsidR="00164677" w:rsidRPr="00164677" w:rsidRDefault="004B474E" w:rsidP="001C4DA1">
      <w:pPr>
        <w:pStyle w:val="bodytext"/>
        <w:spacing w:before="0" w:beforeAutospacing="0" w:after="0" w:afterAutospacing="0"/>
        <w:ind w:firstLine="709"/>
        <w:jc w:val="both"/>
        <w:rPr>
          <w:sz w:val="28"/>
          <w:szCs w:val="28"/>
        </w:rPr>
      </w:pPr>
      <w:r w:rsidRPr="00164677">
        <w:rPr>
          <w:sz w:val="28"/>
          <w:szCs w:val="28"/>
        </w:rPr>
        <w:t>Успешная работа Карачаганакского предприятия зависит от профессиональных знаний и огромного производственного опыта специалистов четырех нефтегазодобывающих иностранных компаний: “Би Джи Груп” (32.5 процента), “Эни” (32.5 процента), “Шеврон” (20 процентов) и “ЛУКОЙЛ” (15 процентов). Партнеры по Карачаганаку передают свои знания и опыт Республике Казахстан, стараясь наиболее рационально использовать как внутренние, так и внешние возможности, с целью максимального осв</w:t>
      </w:r>
      <w:r w:rsidR="00164677">
        <w:rPr>
          <w:sz w:val="28"/>
          <w:szCs w:val="28"/>
        </w:rPr>
        <w:t xml:space="preserve">оения ресурсов месторождения. </w:t>
      </w:r>
    </w:p>
    <w:p w:rsidR="001C4DA1" w:rsidRDefault="004B474E" w:rsidP="001C4DA1">
      <w:pPr>
        <w:pStyle w:val="bodytext"/>
        <w:spacing w:before="0" w:beforeAutospacing="0" w:after="0" w:afterAutospacing="0"/>
        <w:ind w:firstLine="709"/>
        <w:jc w:val="both"/>
        <w:rPr>
          <w:sz w:val="28"/>
          <w:szCs w:val="28"/>
          <w:lang w:val="en-US"/>
        </w:rPr>
      </w:pPr>
      <w:r w:rsidRPr="00164677">
        <w:rPr>
          <w:sz w:val="28"/>
          <w:szCs w:val="28"/>
        </w:rPr>
        <w:t>В 1997 году партнеры по совместному предприятию и Полномочный орган, представляющий правительство Республики Казахстан, учредили компанию в целях освоения Карачаганакского месторождения. Было подписано Окончательное соглашение о разделе продукции (ОСРП), определившее условия совместного развития Карачаганака до 2038 года. С момента подписания этого соглашения в освоение месторождения было инвестировано почти 14 миллиардов долл. США. В ходе освоения Карачаганака, являющегося одним из самых сложных с технической точки зрения месторождений в мире, применялась самая передовая те</w:t>
      </w:r>
      <w:r w:rsidR="001C4DA1">
        <w:rPr>
          <w:sz w:val="28"/>
          <w:szCs w:val="28"/>
        </w:rPr>
        <w:t>хнология добычи углеводородов.</w:t>
      </w:r>
    </w:p>
    <w:p w:rsidR="009948E0" w:rsidRPr="009948E0" w:rsidRDefault="009948E0" w:rsidP="001C4DA1">
      <w:pPr>
        <w:pStyle w:val="bodytext"/>
        <w:spacing w:before="0" w:beforeAutospacing="0" w:after="0" w:afterAutospacing="0"/>
        <w:ind w:firstLine="709"/>
        <w:jc w:val="both"/>
        <w:rPr>
          <w:sz w:val="28"/>
          <w:szCs w:val="28"/>
          <w:lang w:val="en-US"/>
        </w:rPr>
      </w:pPr>
    </w:p>
    <w:p w:rsidR="009948E0" w:rsidRDefault="009948E0" w:rsidP="009948E0">
      <w:pPr>
        <w:spacing w:after="0" w:line="240" w:lineRule="auto"/>
        <w:jc w:val="center"/>
        <w:rPr>
          <w:rFonts w:ascii="Times New Roman" w:eastAsia="Times New Roman" w:hAnsi="Times New Roman"/>
          <w:b/>
          <w:sz w:val="28"/>
          <w:szCs w:val="28"/>
          <w:lang w:val="en-US" w:eastAsia="ru-RU"/>
        </w:rPr>
      </w:pPr>
      <w:r w:rsidRPr="00164677">
        <w:rPr>
          <w:rFonts w:ascii="Times New Roman" w:eastAsia="Times New Roman" w:hAnsi="Times New Roman"/>
          <w:b/>
          <w:sz w:val="28"/>
          <w:szCs w:val="28"/>
          <w:lang w:eastAsia="ru-RU"/>
        </w:rPr>
        <w:t>Производственные показатели</w:t>
      </w:r>
    </w:p>
    <w:p w:rsidR="009948E0" w:rsidRPr="009948E0" w:rsidRDefault="009948E0" w:rsidP="001C4DA1">
      <w:pPr>
        <w:pStyle w:val="bodytext"/>
        <w:spacing w:before="0" w:beforeAutospacing="0" w:after="0" w:afterAutospacing="0"/>
        <w:ind w:firstLine="709"/>
        <w:jc w:val="both"/>
        <w:rPr>
          <w:sz w:val="28"/>
          <w:szCs w:val="28"/>
          <w:lang w:val="en-US"/>
        </w:rPr>
      </w:pPr>
    </w:p>
    <w:p w:rsidR="0085744B" w:rsidRDefault="004B474E" w:rsidP="001C4DA1">
      <w:pPr>
        <w:pStyle w:val="bodytext"/>
        <w:spacing w:before="0" w:beforeAutospacing="0" w:after="0" w:afterAutospacing="0"/>
        <w:ind w:firstLine="709"/>
        <w:jc w:val="both"/>
        <w:rPr>
          <w:sz w:val="28"/>
          <w:szCs w:val="28"/>
          <w:lang w:val="en-US"/>
        </w:rPr>
      </w:pPr>
      <w:r w:rsidRPr="00164677">
        <w:rPr>
          <w:sz w:val="28"/>
          <w:szCs w:val="28"/>
        </w:rPr>
        <w:t>Сегодня на Карачаганаке достигнут рекордный уровень добычи. Месторождение является крупнейшим газодобывающим предприятием в Казахстане, показатели добычи которого составляют примерно 45 процентов всей добычи газа в Республике и около 16 процентов общего производства жидких углеводородов. В 2009 году на Карачаганаке было добыто примерно 139,4 миллионов баррелей нефтяного эквивалента.</w:t>
      </w:r>
    </w:p>
    <w:p w:rsidR="008E1169" w:rsidRPr="008E1169" w:rsidRDefault="008E1169" w:rsidP="001259B0">
      <w:pPr>
        <w:pStyle w:val="bodytext"/>
        <w:spacing w:before="0" w:beforeAutospacing="0" w:after="0" w:afterAutospacing="0"/>
        <w:ind w:firstLine="709"/>
        <w:rPr>
          <w:sz w:val="28"/>
          <w:szCs w:val="28"/>
          <w:lang w:val="en-US"/>
        </w:rPr>
      </w:pPr>
    </w:p>
    <w:p w:rsidR="008E1169" w:rsidRPr="00746191" w:rsidRDefault="008E1169" w:rsidP="001259B0">
      <w:pPr>
        <w:spacing w:after="0" w:line="240" w:lineRule="auto"/>
        <w:ind w:firstLine="709"/>
        <w:rPr>
          <w:rFonts w:ascii="Times New Roman" w:eastAsia="Times New Roman" w:hAnsi="Times New Roman"/>
          <w:sz w:val="28"/>
          <w:szCs w:val="28"/>
          <w:lang w:eastAsia="ru-RU"/>
        </w:rPr>
      </w:pPr>
    </w:p>
    <w:p w:rsidR="008E1169" w:rsidRDefault="008E1169" w:rsidP="001259B0">
      <w:pPr>
        <w:spacing w:after="0" w:line="240" w:lineRule="auto"/>
        <w:ind w:firstLine="709"/>
        <w:rPr>
          <w:rFonts w:ascii="Times New Roman" w:eastAsia="Times New Roman" w:hAnsi="Times New Roman"/>
          <w:sz w:val="28"/>
          <w:szCs w:val="28"/>
          <w:lang w:eastAsia="ru-RU"/>
        </w:rPr>
      </w:pPr>
    </w:p>
    <w:p w:rsidR="001C4DA1" w:rsidRDefault="001C4DA1" w:rsidP="001259B0">
      <w:pPr>
        <w:spacing w:after="0" w:line="240" w:lineRule="auto"/>
        <w:ind w:firstLine="709"/>
        <w:rPr>
          <w:rFonts w:ascii="Times New Roman" w:eastAsia="Times New Roman" w:hAnsi="Times New Roman"/>
          <w:sz w:val="28"/>
          <w:szCs w:val="28"/>
          <w:lang w:val="en-US" w:eastAsia="ru-RU"/>
        </w:rPr>
      </w:pPr>
    </w:p>
    <w:p w:rsidR="009948E0" w:rsidRDefault="009948E0" w:rsidP="001259B0">
      <w:pPr>
        <w:spacing w:after="0" w:line="240" w:lineRule="auto"/>
        <w:ind w:firstLine="709"/>
        <w:rPr>
          <w:rFonts w:ascii="Times New Roman" w:eastAsia="Times New Roman" w:hAnsi="Times New Roman"/>
          <w:sz w:val="28"/>
          <w:szCs w:val="28"/>
          <w:lang w:val="en-US" w:eastAsia="ru-RU"/>
        </w:rPr>
      </w:pPr>
    </w:p>
    <w:p w:rsidR="009948E0" w:rsidRDefault="009948E0" w:rsidP="001259B0">
      <w:pPr>
        <w:spacing w:after="0" w:line="240" w:lineRule="auto"/>
        <w:ind w:firstLine="709"/>
        <w:rPr>
          <w:rFonts w:ascii="Times New Roman" w:eastAsia="Times New Roman" w:hAnsi="Times New Roman"/>
          <w:sz w:val="28"/>
          <w:szCs w:val="28"/>
          <w:lang w:val="en-US" w:eastAsia="ru-RU"/>
        </w:rPr>
      </w:pPr>
    </w:p>
    <w:p w:rsidR="009948E0" w:rsidRPr="00746191" w:rsidRDefault="009948E0" w:rsidP="001259B0">
      <w:pPr>
        <w:spacing w:after="0" w:line="240" w:lineRule="auto"/>
        <w:ind w:firstLine="709"/>
        <w:rPr>
          <w:rFonts w:ascii="Times New Roman" w:eastAsia="Times New Roman" w:hAnsi="Times New Roman"/>
          <w:sz w:val="28"/>
          <w:szCs w:val="28"/>
          <w:lang w:val="en-US" w:eastAsia="ru-RU"/>
        </w:rPr>
      </w:pPr>
    </w:p>
    <w:tbl>
      <w:tblPr>
        <w:tblW w:w="9000" w:type="dxa"/>
        <w:tblCellSpacing w:w="0" w:type="dxa"/>
        <w:tblCellMar>
          <w:left w:w="0" w:type="dxa"/>
          <w:right w:w="0" w:type="dxa"/>
        </w:tblCellMar>
        <w:tblLook w:val="04A0" w:firstRow="1" w:lastRow="0" w:firstColumn="1" w:lastColumn="0" w:noHBand="0" w:noVBand="1"/>
      </w:tblPr>
      <w:tblGrid>
        <w:gridCol w:w="9258"/>
      </w:tblGrid>
      <w:tr w:rsidR="004B474E" w:rsidRPr="008E1169">
        <w:trPr>
          <w:tblCellSpacing w:w="0" w:type="dxa"/>
        </w:trPr>
        <w:tc>
          <w:tcPr>
            <w:tcW w:w="0" w:type="auto"/>
            <w:tcBorders>
              <w:top w:val="nil"/>
              <w:left w:val="nil"/>
              <w:bottom w:val="nil"/>
              <w:right w:val="nil"/>
            </w:tcBorders>
            <w:tcMar>
              <w:top w:w="0" w:type="dxa"/>
              <w:left w:w="250" w:type="dxa"/>
              <w:bottom w:w="0" w:type="dxa"/>
              <w:right w:w="0" w:type="dxa"/>
            </w:tcMar>
            <w:vAlign w:val="center"/>
          </w:tcPr>
          <w:p w:rsidR="004B474E" w:rsidRPr="009948E0" w:rsidRDefault="004B474E" w:rsidP="008E1169">
            <w:pPr>
              <w:spacing w:after="0" w:line="240" w:lineRule="auto"/>
              <w:jc w:val="center"/>
              <w:rPr>
                <w:rFonts w:ascii="Times New Roman" w:eastAsia="Times New Roman" w:hAnsi="Times New Roman"/>
                <w:b/>
                <w:bCs/>
                <w:sz w:val="28"/>
                <w:szCs w:val="28"/>
                <w:lang w:eastAsia="ru-RU"/>
              </w:rPr>
            </w:pPr>
            <w:r w:rsidRPr="008E1169">
              <w:rPr>
                <w:rFonts w:ascii="Times New Roman" w:eastAsia="Times New Roman" w:hAnsi="Times New Roman"/>
                <w:b/>
                <w:bCs/>
                <w:sz w:val="28"/>
                <w:szCs w:val="28"/>
                <w:lang w:eastAsia="ru-RU"/>
              </w:rPr>
              <w:t>Объемы добычи и продаж в 2009 году</w:t>
            </w:r>
          </w:p>
          <w:p w:rsidR="00746191" w:rsidRPr="009948E0" w:rsidRDefault="00746191" w:rsidP="008E1169">
            <w:pPr>
              <w:spacing w:after="0" w:line="240" w:lineRule="auto"/>
              <w:jc w:val="center"/>
              <w:rPr>
                <w:rFonts w:ascii="Times New Roman" w:eastAsia="Times New Roman" w:hAnsi="Times New Roman"/>
                <w:b/>
                <w:bCs/>
                <w:sz w:val="28"/>
                <w:szCs w:val="28"/>
                <w:lang w:eastAsia="ru-RU"/>
              </w:rPr>
            </w:pPr>
          </w:p>
          <w:tbl>
            <w:tblPr>
              <w:tblW w:w="9000" w:type="dxa"/>
              <w:tblCellSpacing w:w="0" w:type="dxa"/>
              <w:tblBorders>
                <w:top w:val="single" w:sz="2" w:space="0" w:color="BBBBBB"/>
                <w:left w:val="single" w:sz="4" w:space="0" w:color="BBBBBB"/>
                <w:bottom w:val="single" w:sz="4" w:space="0" w:color="BBBBBB"/>
                <w:right w:val="single" w:sz="2" w:space="0" w:color="BBBBBB"/>
              </w:tblBorders>
              <w:tblCellMar>
                <w:left w:w="0" w:type="dxa"/>
                <w:right w:w="0" w:type="dxa"/>
              </w:tblCellMar>
              <w:tblLook w:val="04A0" w:firstRow="1" w:lastRow="0" w:firstColumn="1" w:lastColumn="0" w:noHBand="0" w:noVBand="1"/>
            </w:tblPr>
            <w:tblGrid>
              <w:gridCol w:w="6000"/>
              <w:gridCol w:w="3000"/>
            </w:tblGrid>
            <w:tr w:rsidR="001259B0" w:rsidRPr="008E1169" w:rsidTr="00C5179B">
              <w:trPr>
                <w:trHeight w:val="645"/>
                <w:tblCellSpacing w:w="0" w:type="dxa"/>
              </w:trPr>
              <w:tc>
                <w:tcPr>
                  <w:tcW w:w="0" w:type="auto"/>
                  <w:tcBorders>
                    <w:top w:val="single" w:sz="4" w:space="0" w:color="BBBBBB"/>
                    <w:left w:val="single" w:sz="2" w:space="0" w:color="BBBBBB"/>
                    <w:bottom w:val="single" w:sz="2" w:space="0" w:color="BBBBBB"/>
                    <w:right w:val="single" w:sz="4" w:space="0" w:color="BBBBBB"/>
                  </w:tcBorders>
                  <w:tcMar>
                    <w:top w:w="0" w:type="dxa"/>
                    <w:left w:w="250" w:type="dxa"/>
                    <w:bottom w:w="0" w:type="dxa"/>
                    <w:right w:w="0" w:type="dxa"/>
                  </w:tcMar>
                  <w:vAlign w:val="center"/>
                </w:tcPr>
                <w:p w:rsidR="001259B0" w:rsidRPr="008E1169" w:rsidRDefault="001259B0" w:rsidP="00C5179B">
                  <w:pPr>
                    <w:spacing w:before="100" w:beforeAutospacing="1" w:after="100" w:afterAutospacing="1" w:line="240" w:lineRule="auto"/>
                    <w:rPr>
                      <w:rFonts w:ascii="Times New Roman" w:eastAsia="Times New Roman" w:hAnsi="Times New Roman"/>
                      <w:sz w:val="28"/>
                      <w:szCs w:val="24"/>
                      <w:lang w:eastAsia="ru-RU"/>
                    </w:rPr>
                  </w:pPr>
                  <w:r w:rsidRPr="008E1169">
                    <w:rPr>
                      <w:rFonts w:ascii="Times New Roman" w:eastAsia="Times New Roman" w:hAnsi="Times New Roman"/>
                      <w:i/>
                      <w:iCs/>
                      <w:sz w:val="28"/>
                      <w:szCs w:val="24"/>
                      <w:lang w:eastAsia="ru-RU"/>
                    </w:rPr>
                    <w:t>Общие объемы производства</w:t>
                  </w:r>
                </w:p>
              </w:tc>
              <w:tc>
                <w:tcPr>
                  <w:tcW w:w="0" w:type="auto"/>
                  <w:tcBorders>
                    <w:top w:val="single" w:sz="4" w:space="0" w:color="BBBBBB"/>
                    <w:left w:val="single" w:sz="2" w:space="0" w:color="BBBBBB"/>
                    <w:bottom w:val="single" w:sz="2" w:space="0" w:color="BBBBBB"/>
                    <w:right w:val="single" w:sz="4" w:space="0" w:color="BBBBBB"/>
                  </w:tcBorders>
                  <w:tcMar>
                    <w:top w:w="0" w:type="dxa"/>
                    <w:left w:w="0" w:type="dxa"/>
                    <w:bottom w:w="0" w:type="dxa"/>
                    <w:right w:w="250" w:type="dxa"/>
                  </w:tcMar>
                  <w:vAlign w:val="center"/>
                </w:tcPr>
                <w:p w:rsidR="001259B0" w:rsidRPr="008E1169" w:rsidRDefault="001259B0" w:rsidP="00C5179B">
                  <w:pPr>
                    <w:spacing w:before="100" w:beforeAutospacing="1" w:after="100" w:afterAutospacing="1" w:line="240" w:lineRule="auto"/>
                    <w:jc w:val="right"/>
                    <w:rPr>
                      <w:rFonts w:ascii="Times New Roman" w:eastAsia="Times New Roman" w:hAnsi="Times New Roman"/>
                      <w:sz w:val="28"/>
                      <w:szCs w:val="24"/>
                      <w:lang w:eastAsia="ru-RU"/>
                    </w:rPr>
                  </w:pPr>
                  <w:r w:rsidRPr="008E1169">
                    <w:rPr>
                      <w:rFonts w:ascii="Times New Roman" w:eastAsia="Times New Roman" w:hAnsi="Times New Roman"/>
                      <w:sz w:val="28"/>
                      <w:szCs w:val="24"/>
                      <w:lang w:eastAsia="ru-RU"/>
                    </w:rPr>
                    <w:t xml:space="preserve">139.4 млн. б.н.э </w:t>
                  </w:r>
                </w:p>
              </w:tc>
            </w:tr>
            <w:tr w:rsidR="001259B0" w:rsidRPr="008E1169" w:rsidTr="00C5179B">
              <w:trPr>
                <w:trHeight w:val="645"/>
                <w:tblCellSpacing w:w="0" w:type="dxa"/>
              </w:trPr>
              <w:tc>
                <w:tcPr>
                  <w:tcW w:w="0" w:type="auto"/>
                  <w:tcBorders>
                    <w:top w:val="single" w:sz="4" w:space="0" w:color="BBBBBB"/>
                    <w:left w:val="single" w:sz="2" w:space="0" w:color="BBBBBB"/>
                    <w:bottom w:val="single" w:sz="2" w:space="0" w:color="BBBBBB"/>
                    <w:right w:val="single" w:sz="4" w:space="0" w:color="BBBBBB"/>
                  </w:tcBorders>
                  <w:tcMar>
                    <w:top w:w="0" w:type="dxa"/>
                    <w:left w:w="250" w:type="dxa"/>
                    <w:bottom w:w="0" w:type="dxa"/>
                    <w:right w:w="0" w:type="dxa"/>
                  </w:tcMar>
                  <w:vAlign w:val="center"/>
                </w:tcPr>
                <w:p w:rsidR="001259B0" w:rsidRPr="008E1169" w:rsidRDefault="001259B0" w:rsidP="00C5179B">
                  <w:pPr>
                    <w:spacing w:before="100" w:beforeAutospacing="1" w:after="100" w:afterAutospacing="1" w:line="240" w:lineRule="auto"/>
                    <w:rPr>
                      <w:rFonts w:ascii="Times New Roman" w:eastAsia="Times New Roman" w:hAnsi="Times New Roman"/>
                      <w:sz w:val="28"/>
                      <w:szCs w:val="24"/>
                      <w:lang w:eastAsia="ru-RU"/>
                    </w:rPr>
                  </w:pPr>
                  <w:r w:rsidRPr="008E1169">
                    <w:rPr>
                      <w:rFonts w:ascii="Times New Roman" w:eastAsia="Times New Roman" w:hAnsi="Times New Roman"/>
                      <w:sz w:val="28"/>
                      <w:szCs w:val="24"/>
                      <w:lang w:eastAsia="ru-RU"/>
                    </w:rPr>
                    <w:t xml:space="preserve">Нестабильный конденсат </w:t>
                  </w:r>
                  <w:r w:rsidRPr="008E1169">
                    <w:rPr>
                      <w:rFonts w:ascii="Times New Roman" w:eastAsia="Times New Roman" w:hAnsi="Times New Roman"/>
                      <w:sz w:val="28"/>
                      <w:szCs w:val="24"/>
                      <w:lang w:eastAsia="ru-RU"/>
                    </w:rPr>
                    <w:br/>
                    <w:t xml:space="preserve">(конденсат на ОГПЗ и МТУ-400) </w:t>
                  </w:r>
                </w:p>
              </w:tc>
              <w:tc>
                <w:tcPr>
                  <w:tcW w:w="0" w:type="auto"/>
                  <w:tcBorders>
                    <w:top w:val="single" w:sz="4" w:space="0" w:color="BBBBBB"/>
                    <w:left w:val="single" w:sz="2" w:space="0" w:color="BBBBBB"/>
                    <w:bottom w:val="single" w:sz="2" w:space="0" w:color="BBBBBB"/>
                    <w:right w:val="single" w:sz="4" w:space="0" w:color="BBBBBB"/>
                  </w:tcBorders>
                  <w:tcMar>
                    <w:top w:w="0" w:type="dxa"/>
                    <w:left w:w="0" w:type="dxa"/>
                    <w:bottom w:w="0" w:type="dxa"/>
                    <w:right w:w="250" w:type="dxa"/>
                  </w:tcMar>
                  <w:vAlign w:val="center"/>
                </w:tcPr>
                <w:p w:rsidR="001259B0" w:rsidRPr="008E1169" w:rsidRDefault="001259B0" w:rsidP="00C5179B">
                  <w:pPr>
                    <w:spacing w:before="100" w:beforeAutospacing="1" w:after="100" w:afterAutospacing="1" w:line="240" w:lineRule="auto"/>
                    <w:jc w:val="right"/>
                    <w:rPr>
                      <w:rFonts w:ascii="Times New Roman" w:eastAsia="Times New Roman" w:hAnsi="Times New Roman"/>
                      <w:sz w:val="28"/>
                      <w:szCs w:val="24"/>
                      <w:lang w:eastAsia="ru-RU"/>
                    </w:rPr>
                  </w:pPr>
                  <w:r w:rsidRPr="008E1169">
                    <w:rPr>
                      <w:rFonts w:ascii="Times New Roman" w:eastAsia="Times New Roman" w:hAnsi="Times New Roman"/>
                      <w:sz w:val="28"/>
                      <w:szCs w:val="24"/>
                      <w:lang w:eastAsia="ru-RU"/>
                    </w:rPr>
                    <w:t xml:space="preserve">2,295 кт </w:t>
                  </w:r>
                  <w:r w:rsidRPr="008E1169">
                    <w:rPr>
                      <w:rFonts w:ascii="Times New Roman" w:eastAsia="Times New Roman" w:hAnsi="Times New Roman"/>
                      <w:sz w:val="28"/>
                      <w:szCs w:val="24"/>
                      <w:lang w:eastAsia="ru-RU"/>
                    </w:rPr>
                    <w:br/>
                    <w:t xml:space="preserve">(19,1177 тыс.б.н.э.) </w:t>
                  </w:r>
                </w:p>
              </w:tc>
            </w:tr>
            <w:tr w:rsidR="001259B0" w:rsidRPr="008E1169" w:rsidTr="00C5179B">
              <w:trPr>
                <w:trHeight w:val="645"/>
                <w:tblCellSpacing w:w="0" w:type="dxa"/>
              </w:trPr>
              <w:tc>
                <w:tcPr>
                  <w:tcW w:w="0" w:type="auto"/>
                  <w:tcBorders>
                    <w:top w:val="single" w:sz="4" w:space="0" w:color="BBBBBB"/>
                    <w:left w:val="single" w:sz="2" w:space="0" w:color="BBBBBB"/>
                    <w:bottom w:val="single" w:sz="2" w:space="0" w:color="BBBBBB"/>
                    <w:right w:val="single" w:sz="4" w:space="0" w:color="BBBBBB"/>
                  </w:tcBorders>
                  <w:shd w:val="clear" w:color="auto" w:fill="FFFFFF"/>
                  <w:tcMar>
                    <w:top w:w="0" w:type="dxa"/>
                    <w:left w:w="250" w:type="dxa"/>
                    <w:bottom w:w="0" w:type="dxa"/>
                    <w:right w:w="0" w:type="dxa"/>
                  </w:tcMar>
                  <w:vAlign w:val="center"/>
                </w:tcPr>
                <w:p w:rsidR="001259B0" w:rsidRPr="008E1169" w:rsidRDefault="001259B0" w:rsidP="00C5179B">
                  <w:pPr>
                    <w:spacing w:before="100" w:beforeAutospacing="1" w:after="100" w:afterAutospacing="1" w:line="240" w:lineRule="auto"/>
                    <w:rPr>
                      <w:rFonts w:ascii="Times New Roman" w:eastAsia="Times New Roman" w:hAnsi="Times New Roman"/>
                      <w:sz w:val="28"/>
                      <w:szCs w:val="24"/>
                      <w:lang w:eastAsia="ru-RU"/>
                    </w:rPr>
                  </w:pPr>
                  <w:r w:rsidRPr="008E1169">
                    <w:rPr>
                      <w:rFonts w:ascii="Times New Roman" w:eastAsia="Times New Roman" w:hAnsi="Times New Roman"/>
                      <w:sz w:val="28"/>
                      <w:szCs w:val="24"/>
                      <w:lang w:eastAsia="ru-RU"/>
                    </w:rPr>
                    <w:t>Стабильный конденсат</w:t>
                  </w:r>
                  <w:r w:rsidRPr="008E1169">
                    <w:rPr>
                      <w:rFonts w:ascii="Times New Roman" w:eastAsia="Times New Roman" w:hAnsi="Times New Roman"/>
                      <w:sz w:val="28"/>
                      <w:szCs w:val="24"/>
                      <w:lang w:eastAsia="ru-RU"/>
                    </w:rPr>
                    <w:br/>
                    <w:t xml:space="preserve">(нефть и стабильный конденсат на КТК и КТО-Самару) </w:t>
                  </w:r>
                </w:p>
              </w:tc>
              <w:tc>
                <w:tcPr>
                  <w:tcW w:w="0" w:type="auto"/>
                  <w:tcBorders>
                    <w:top w:val="single" w:sz="4" w:space="0" w:color="BBBBBB"/>
                    <w:left w:val="single" w:sz="2" w:space="0" w:color="BBBBBB"/>
                    <w:bottom w:val="single" w:sz="2" w:space="0" w:color="BBBBBB"/>
                    <w:right w:val="single" w:sz="4" w:space="0" w:color="BBBBBB"/>
                  </w:tcBorders>
                  <w:tcMar>
                    <w:top w:w="0" w:type="dxa"/>
                    <w:left w:w="0" w:type="dxa"/>
                    <w:bottom w:w="0" w:type="dxa"/>
                    <w:right w:w="250" w:type="dxa"/>
                  </w:tcMar>
                  <w:vAlign w:val="center"/>
                </w:tcPr>
                <w:p w:rsidR="001259B0" w:rsidRPr="008E1169" w:rsidRDefault="001259B0" w:rsidP="00C5179B">
                  <w:pPr>
                    <w:spacing w:before="100" w:beforeAutospacing="1" w:after="100" w:afterAutospacing="1" w:line="240" w:lineRule="auto"/>
                    <w:jc w:val="right"/>
                    <w:rPr>
                      <w:rFonts w:ascii="Times New Roman" w:eastAsia="Times New Roman" w:hAnsi="Times New Roman"/>
                      <w:sz w:val="28"/>
                      <w:szCs w:val="24"/>
                      <w:lang w:eastAsia="ru-RU"/>
                    </w:rPr>
                  </w:pPr>
                  <w:r w:rsidRPr="008E1169">
                    <w:rPr>
                      <w:rFonts w:ascii="Times New Roman" w:eastAsia="Times New Roman" w:hAnsi="Times New Roman"/>
                      <w:sz w:val="28"/>
                      <w:szCs w:val="24"/>
                      <w:lang w:eastAsia="ru-RU"/>
                    </w:rPr>
                    <w:t xml:space="preserve">8,607 кт </w:t>
                  </w:r>
                  <w:r w:rsidRPr="008E1169">
                    <w:rPr>
                      <w:rFonts w:ascii="Times New Roman" w:eastAsia="Times New Roman" w:hAnsi="Times New Roman"/>
                      <w:sz w:val="28"/>
                      <w:szCs w:val="24"/>
                      <w:lang w:eastAsia="ru-RU"/>
                    </w:rPr>
                    <w:br/>
                    <w:t xml:space="preserve">(67,651 тыс.б.н.э) </w:t>
                  </w:r>
                </w:p>
              </w:tc>
            </w:tr>
            <w:tr w:rsidR="001259B0" w:rsidRPr="008E1169" w:rsidTr="00C5179B">
              <w:trPr>
                <w:trHeight w:val="645"/>
                <w:tblCellSpacing w:w="0" w:type="dxa"/>
              </w:trPr>
              <w:tc>
                <w:tcPr>
                  <w:tcW w:w="0" w:type="auto"/>
                  <w:tcBorders>
                    <w:top w:val="single" w:sz="4" w:space="0" w:color="BBBBBB"/>
                    <w:left w:val="single" w:sz="2" w:space="0" w:color="BBBBBB"/>
                    <w:bottom w:val="single" w:sz="2" w:space="0" w:color="BBBBBB"/>
                    <w:right w:val="single" w:sz="4" w:space="0" w:color="BBBBBB"/>
                  </w:tcBorders>
                  <w:tcMar>
                    <w:top w:w="0" w:type="dxa"/>
                    <w:left w:w="250" w:type="dxa"/>
                    <w:bottom w:w="0" w:type="dxa"/>
                    <w:right w:w="0" w:type="dxa"/>
                  </w:tcMar>
                  <w:vAlign w:val="center"/>
                </w:tcPr>
                <w:p w:rsidR="001259B0" w:rsidRPr="008E1169" w:rsidRDefault="001259B0" w:rsidP="00C5179B">
                  <w:pPr>
                    <w:spacing w:before="100" w:beforeAutospacing="1" w:after="100" w:afterAutospacing="1" w:line="240" w:lineRule="auto"/>
                    <w:rPr>
                      <w:rFonts w:ascii="Times New Roman" w:eastAsia="Times New Roman" w:hAnsi="Times New Roman"/>
                      <w:sz w:val="28"/>
                      <w:szCs w:val="24"/>
                      <w:lang w:eastAsia="ru-RU"/>
                    </w:rPr>
                  </w:pPr>
                  <w:r w:rsidRPr="008E1169">
                    <w:rPr>
                      <w:rFonts w:ascii="Times New Roman" w:eastAsia="Times New Roman" w:hAnsi="Times New Roman"/>
                      <w:sz w:val="28"/>
                      <w:szCs w:val="24"/>
                      <w:lang w:eastAsia="ru-RU"/>
                    </w:rPr>
                    <w:t xml:space="preserve">Сырой газ на Оренбург </w:t>
                  </w:r>
                </w:p>
              </w:tc>
              <w:tc>
                <w:tcPr>
                  <w:tcW w:w="3000" w:type="dxa"/>
                  <w:tcBorders>
                    <w:top w:val="single" w:sz="4" w:space="0" w:color="BBBBBB"/>
                    <w:left w:val="single" w:sz="2" w:space="0" w:color="BBBBBB"/>
                    <w:bottom w:val="single" w:sz="2" w:space="0" w:color="BBBBBB"/>
                    <w:right w:val="single" w:sz="4" w:space="0" w:color="BBBBBB"/>
                  </w:tcBorders>
                  <w:tcMar>
                    <w:top w:w="0" w:type="dxa"/>
                    <w:left w:w="0" w:type="dxa"/>
                    <w:bottom w:w="0" w:type="dxa"/>
                    <w:right w:w="250" w:type="dxa"/>
                  </w:tcMar>
                  <w:vAlign w:val="center"/>
                </w:tcPr>
                <w:p w:rsidR="001259B0" w:rsidRPr="008E1169" w:rsidRDefault="001259B0" w:rsidP="00C5179B">
                  <w:pPr>
                    <w:spacing w:before="100" w:beforeAutospacing="1" w:after="100" w:afterAutospacing="1" w:line="240" w:lineRule="auto"/>
                    <w:jc w:val="right"/>
                    <w:rPr>
                      <w:rFonts w:ascii="Times New Roman" w:eastAsia="Times New Roman" w:hAnsi="Times New Roman"/>
                      <w:sz w:val="28"/>
                      <w:szCs w:val="24"/>
                      <w:lang w:eastAsia="ru-RU"/>
                    </w:rPr>
                  </w:pPr>
                  <w:r w:rsidRPr="008E1169">
                    <w:rPr>
                      <w:rFonts w:ascii="Times New Roman" w:eastAsia="Times New Roman" w:hAnsi="Times New Roman"/>
                      <w:sz w:val="28"/>
                      <w:szCs w:val="24"/>
                      <w:lang w:eastAsia="ru-RU"/>
                    </w:rPr>
                    <w:t xml:space="preserve">8,266 млн куб.м </w:t>
                  </w:r>
                  <w:r w:rsidRPr="008E1169">
                    <w:rPr>
                      <w:rFonts w:ascii="Times New Roman" w:eastAsia="Times New Roman" w:hAnsi="Times New Roman"/>
                      <w:sz w:val="28"/>
                      <w:szCs w:val="24"/>
                      <w:lang w:eastAsia="ru-RU"/>
                    </w:rPr>
                    <w:br/>
                    <w:t xml:space="preserve">(48,645 тыс.б.н.э ) </w:t>
                  </w:r>
                </w:p>
              </w:tc>
            </w:tr>
            <w:tr w:rsidR="001259B0" w:rsidRPr="008E1169" w:rsidTr="008E1169">
              <w:trPr>
                <w:trHeight w:val="645"/>
                <w:tblCellSpacing w:w="0" w:type="dxa"/>
              </w:trPr>
              <w:tc>
                <w:tcPr>
                  <w:tcW w:w="0" w:type="auto"/>
                  <w:tcBorders>
                    <w:top w:val="single" w:sz="4" w:space="0" w:color="BBBBBB"/>
                    <w:left w:val="single" w:sz="2" w:space="0" w:color="BBBBBB"/>
                    <w:bottom w:val="single" w:sz="4" w:space="0" w:color="BBBBBB"/>
                    <w:right w:val="single" w:sz="4" w:space="0" w:color="BBBBBB"/>
                  </w:tcBorders>
                  <w:tcMar>
                    <w:top w:w="0" w:type="dxa"/>
                    <w:left w:w="250" w:type="dxa"/>
                    <w:bottom w:w="0" w:type="dxa"/>
                    <w:right w:w="0" w:type="dxa"/>
                  </w:tcMar>
                  <w:vAlign w:val="center"/>
                </w:tcPr>
                <w:p w:rsidR="001259B0" w:rsidRPr="008E1169" w:rsidRDefault="001259B0" w:rsidP="00C5179B">
                  <w:pPr>
                    <w:spacing w:before="100" w:beforeAutospacing="1" w:after="100" w:afterAutospacing="1" w:line="240" w:lineRule="auto"/>
                    <w:rPr>
                      <w:rFonts w:ascii="Times New Roman" w:eastAsia="Times New Roman" w:hAnsi="Times New Roman"/>
                      <w:sz w:val="28"/>
                      <w:szCs w:val="24"/>
                      <w:lang w:eastAsia="ru-RU"/>
                    </w:rPr>
                  </w:pPr>
                  <w:r w:rsidRPr="008E1169">
                    <w:rPr>
                      <w:rFonts w:ascii="Times New Roman" w:eastAsia="Times New Roman" w:hAnsi="Times New Roman"/>
                      <w:sz w:val="28"/>
                      <w:szCs w:val="24"/>
                      <w:lang w:eastAsia="ru-RU"/>
                    </w:rPr>
                    <w:t xml:space="preserve">Добыча очищенного газа </w:t>
                  </w:r>
                </w:p>
              </w:tc>
              <w:tc>
                <w:tcPr>
                  <w:tcW w:w="0" w:type="auto"/>
                  <w:tcBorders>
                    <w:top w:val="single" w:sz="4" w:space="0" w:color="BBBBBB"/>
                    <w:left w:val="single" w:sz="2" w:space="0" w:color="BBBBBB"/>
                    <w:bottom w:val="single" w:sz="4" w:space="0" w:color="BBBBBB"/>
                    <w:right w:val="single" w:sz="4" w:space="0" w:color="BBBBBB"/>
                  </w:tcBorders>
                  <w:tcMar>
                    <w:top w:w="0" w:type="dxa"/>
                    <w:left w:w="0" w:type="dxa"/>
                    <w:bottom w:w="0" w:type="dxa"/>
                    <w:right w:w="250" w:type="dxa"/>
                  </w:tcMar>
                  <w:vAlign w:val="center"/>
                </w:tcPr>
                <w:p w:rsidR="001259B0" w:rsidRPr="008E1169" w:rsidRDefault="001259B0" w:rsidP="00C5179B">
                  <w:pPr>
                    <w:spacing w:before="100" w:beforeAutospacing="1" w:after="100" w:afterAutospacing="1" w:line="240" w:lineRule="auto"/>
                    <w:jc w:val="right"/>
                    <w:rPr>
                      <w:rFonts w:ascii="Times New Roman" w:eastAsia="Times New Roman" w:hAnsi="Times New Roman"/>
                      <w:sz w:val="28"/>
                      <w:szCs w:val="24"/>
                      <w:lang w:eastAsia="ru-RU"/>
                    </w:rPr>
                  </w:pPr>
                  <w:r w:rsidRPr="008E1169">
                    <w:rPr>
                      <w:rFonts w:ascii="Times New Roman" w:eastAsia="Times New Roman" w:hAnsi="Times New Roman"/>
                      <w:sz w:val="28"/>
                      <w:szCs w:val="24"/>
                      <w:lang w:eastAsia="ru-RU"/>
                    </w:rPr>
                    <w:t xml:space="preserve">686 млн куб.м </w:t>
                  </w:r>
                  <w:r w:rsidRPr="008E1169">
                    <w:rPr>
                      <w:rFonts w:ascii="Times New Roman" w:eastAsia="Times New Roman" w:hAnsi="Times New Roman"/>
                      <w:sz w:val="28"/>
                      <w:szCs w:val="24"/>
                      <w:lang w:eastAsia="ru-RU"/>
                    </w:rPr>
                    <w:br/>
                    <w:t xml:space="preserve">(4,037 тыс.б.н.э) </w:t>
                  </w:r>
                </w:p>
              </w:tc>
            </w:tr>
            <w:tr w:rsidR="008E1169" w:rsidRPr="008E1169" w:rsidTr="008E1169">
              <w:trPr>
                <w:trHeight w:val="645"/>
                <w:tblCellSpacing w:w="0" w:type="dxa"/>
              </w:trPr>
              <w:tc>
                <w:tcPr>
                  <w:tcW w:w="0" w:type="auto"/>
                  <w:tcBorders>
                    <w:top w:val="single" w:sz="4" w:space="0" w:color="BBBBBB"/>
                    <w:left w:val="single" w:sz="2" w:space="0" w:color="BBBBBB"/>
                    <w:bottom w:val="single" w:sz="4" w:space="0" w:color="BBBBBB"/>
                    <w:right w:val="single" w:sz="4" w:space="0" w:color="BBBBBB"/>
                  </w:tcBorders>
                  <w:tcMar>
                    <w:top w:w="0" w:type="dxa"/>
                    <w:left w:w="250" w:type="dxa"/>
                    <w:bottom w:w="0" w:type="dxa"/>
                    <w:right w:w="0" w:type="dxa"/>
                  </w:tcMar>
                  <w:vAlign w:val="center"/>
                </w:tcPr>
                <w:p w:rsidR="008E1169" w:rsidRPr="008E1169" w:rsidRDefault="008E1169" w:rsidP="00C5179B">
                  <w:pPr>
                    <w:spacing w:before="100" w:beforeAutospacing="1" w:after="100" w:afterAutospacing="1" w:line="240" w:lineRule="auto"/>
                    <w:rPr>
                      <w:rFonts w:ascii="Times New Roman" w:eastAsia="Times New Roman" w:hAnsi="Times New Roman"/>
                      <w:sz w:val="28"/>
                      <w:szCs w:val="24"/>
                      <w:lang w:eastAsia="ru-RU"/>
                    </w:rPr>
                  </w:pPr>
                  <w:r w:rsidRPr="008E1169">
                    <w:rPr>
                      <w:rFonts w:ascii="Times New Roman" w:eastAsia="Times New Roman" w:hAnsi="Times New Roman"/>
                      <w:sz w:val="28"/>
                      <w:szCs w:val="24"/>
                      <w:lang w:eastAsia="ru-RU"/>
                    </w:rPr>
                    <w:t>Закачка газа *</w:t>
                  </w:r>
                </w:p>
              </w:tc>
              <w:tc>
                <w:tcPr>
                  <w:tcW w:w="0" w:type="auto"/>
                  <w:tcBorders>
                    <w:top w:val="single" w:sz="4" w:space="0" w:color="BBBBBB"/>
                    <w:left w:val="single" w:sz="2" w:space="0" w:color="BBBBBB"/>
                    <w:bottom w:val="single" w:sz="4" w:space="0" w:color="BBBBBB"/>
                    <w:right w:val="single" w:sz="4" w:space="0" w:color="BBBBBB"/>
                  </w:tcBorders>
                  <w:tcMar>
                    <w:top w:w="0" w:type="dxa"/>
                    <w:left w:w="0" w:type="dxa"/>
                    <w:bottom w:w="0" w:type="dxa"/>
                    <w:right w:w="250" w:type="dxa"/>
                  </w:tcMar>
                  <w:vAlign w:val="center"/>
                </w:tcPr>
                <w:p w:rsidR="008E1169" w:rsidRPr="008E1169" w:rsidRDefault="008E1169" w:rsidP="00C5179B">
                  <w:pPr>
                    <w:spacing w:before="100" w:beforeAutospacing="1" w:after="100" w:afterAutospacing="1" w:line="240" w:lineRule="auto"/>
                    <w:jc w:val="right"/>
                    <w:rPr>
                      <w:rFonts w:ascii="Times New Roman" w:eastAsia="Times New Roman" w:hAnsi="Times New Roman"/>
                      <w:sz w:val="28"/>
                      <w:szCs w:val="24"/>
                      <w:lang w:eastAsia="ru-RU"/>
                    </w:rPr>
                  </w:pPr>
                  <w:r w:rsidRPr="008E1169">
                    <w:rPr>
                      <w:rFonts w:ascii="Times New Roman" w:eastAsia="Times New Roman" w:hAnsi="Times New Roman"/>
                      <w:sz w:val="28"/>
                      <w:szCs w:val="24"/>
                      <w:lang w:eastAsia="ru-RU"/>
                    </w:rPr>
                    <w:t>6,589 млн куб.м</w:t>
                  </w:r>
                </w:p>
              </w:tc>
            </w:tr>
          </w:tbl>
          <w:p w:rsidR="001259B0" w:rsidRPr="008E1169" w:rsidRDefault="001259B0" w:rsidP="001259B0">
            <w:pPr>
              <w:spacing w:after="0" w:line="240" w:lineRule="auto"/>
              <w:rPr>
                <w:rFonts w:ascii="Times New Roman" w:eastAsia="Times New Roman" w:hAnsi="Times New Roman"/>
                <w:sz w:val="28"/>
                <w:szCs w:val="28"/>
                <w:lang w:val="en-US" w:eastAsia="ru-RU"/>
              </w:rPr>
            </w:pPr>
          </w:p>
        </w:tc>
      </w:tr>
    </w:tbl>
    <w:p w:rsidR="004B474E" w:rsidRPr="00164677" w:rsidRDefault="004B474E" w:rsidP="001259B0">
      <w:pPr>
        <w:spacing w:after="0" w:line="240" w:lineRule="auto"/>
        <w:ind w:firstLine="709"/>
        <w:rPr>
          <w:rFonts w:ascii="Times New Roman" w:eastAsia="Times New Roman" w:hAnsi="Times New Roman"/>
          <w:vanish/>
          <w:sz w:val="28"/>
          <w:szCs w:val="28"/>
          <w:lang w:eastAsia="ru-RU"/>
        </w:rPr>
      </w:pPr>
    </w:p>
    <w:p w:rsidR="00317E08" w:rsidRDefault="00164677" w:rsidP="001259B0">
      <w:pPr>
        <w:pStyle w:val="headeronpage"/>
        <w:spacing w:before="0" w:beforeAutospacing="0" w:after="0" w:afterAutospacing="0"/>
        <w:rPr>
          <w:sz w:val="28"/>
          <w:szCs w:val="28"/>
          <w:lang w:val="en-US"/>
        </w:rPr>
      </w:pPr>
      <w:r>
        <w:rPr>
          <w:sz w:val="28"/>
          <w:szCs w:val="28"/>
        </w:rPr>
        <w:t>Единицы измерения:</w:t>
      </w:r>
      <w:r w:rsidR="004B474E" w:rsidRPr="00164677">
        <w:rPr>
          <w:sz w:val="28"/>
          <w:szCs w:val="28"/>
        </w:rPr>
        <w:br/>
        <w:t xml:space="preserve">млн = миллионов </w:t>
      </w:r>
      <w:r w:rsidR="004B474E" w:rsidRPr="00164677">
        <w:rPr>
          <w:sz w:val="28"/>
          <w:szCs w:val="28"/>
        </w:rPr>
        <w:br/>
        <w:t xml:space="preserve">тыс = тысяч </w:t>
      </w:r>
      <w:r w:rsidR="004B474E" w:rsidRPr="00164677">
        <w:rPr>
          <w:sz w:val="28"/>
          <w:szCs w:val="28"/>
        </w:rPr>
        <w:br/>
        <w:t xml:space="preserve">т = тонна </w:t>
      </w:r>
      <w:r w:rsidR="004B474E" w:rsidRPr="00164677">
        <w:rPr>
          <w:sz w:val="28"/>
          <w:szCs w:val="28"/>
        </w:rPr>
        <w:br/>
        <w:t>б.н.э. = баррели нефтяного эквивалента</w:t>
      </w:r>
    </w:p>
    <w:p w:rsidR="00746191" w:rsidRPr="00746191" w:rsidRDefault="00746191" w:rsidP="001259B0">
      <w:pPr>
        <w:pStyle w:val="headeronpage"/>
        <w:spacing w:before="0" w:beforeAutospacing="0" w:after="0" w:afterAutospacing="0"/>
        <w:rPr>
          <w:sz w:val="28"/>
          <w:szCs w:val="28"/>
          <w:lang w:val="en-US"/>
        </w:rPr>
      </w:pPr>
    </w:p>
    <w:p w:rsidR="001C4DA1" w:rsidRDefault="00317E08" w:rsidP="00746191">
      <w:pPr>
        <w:pStyle w:val="headeronpage"/>
        <w:spacing w:before="0" w:beforeAutospacing="0" w:after="0" w:afterAutospacing="0"/>
        <w:ind w:firstLine="709"/>
        <w:jc w:val="center"/>
        <w:rPr>
          <w:b/>
          <w:sz w:val="28"/>
          <w:lang w:val="en-US"/>
        </w:rPr>
      </w:pPr>
      <w:r w:rsidRPr="00164677">
        <w:rPr>
          <w:b/>
          <w:sz w:val="28"/>
        </w:rPr>
        <w:t>Экспортные маршруты</w:t>
      </w:r>
    </w:p>
    <w:p w:rsidR="00746191" w:rsidRPr="00746191" w:rsidRDefault="00746191" w:rsidP="00746191">
      <w:pPr>
        <w:pStyle w:val="headeronpage"/>
        <w:spacing w:before="0" w:beforeAutospacing="0" w:after="0" w:afterAutospacing="0"/>
        <w:jc w:val="both"/>
        <w:rPr>
          <w:b/>
          <w:sz w:val="28"/>
          <w:lang w:val="en-US"/>
        </w:rPr>
      </w:pPr>
    </w:p>
    <w:p w:rsidR="001C4DA1" w:rsidRDefault="00317E08" w:rsidP="001C4DA1">
      <w:pPr>
        <w:pStyle w:val="bodytext"/>
        <w:spacing w:before="0" w:beforeAutospacing="0" w:after="0" w:afterAutospacing="0"/>
        <w:ind w:firstLine="709"/>
        <w:jc w:val="both"/>
        <w:rPr>
          <w:bCs/>
          <w:i/>
          <w:sz w:val="28"/>
        </w:rPr>
      </w:pPr>
      <w:r w:rsidRPr="008E1169">
        <w:rPr>
          <w:bCs/>
          <w:i/>
          <w:sz w:val="28"/>
        </w:rPr>
        <w:t>Транспортная система «Карачаганак – Атырау» (KATS)</w:t>
      </w:r>
    </w:p>
    <w:p w:rsidR="00317E08" w:rsidRPr="001C4DA1" w:rsidRDefault="00317E08" w:rsidP="001C4DA1">
      <w:pPr>
        <w:pStyle w:val="bodytext"/>
        <w:spacing w:before="0" w:beforeAutospacing="0" w:after="0" w:afterAutospacing="0"/>
        <w:ind w:firstLine="709"/>
        <w:jc w:val="both"/>
        <w:rPr>
          <w:bCs/>
          <w:i/>
          <w:sz w:val="28"/>
        </w:rPr>
      </w:pPr>
      <w:r w:rsidRPr="00164677">
        <w:rPr>
          <w:sz w:val="28"/>
        </w:rPr>
        <w:t xml:space="preserve">Система KATS является главным маршрутом транспортировки стабилизированных жидких углеводородов, добытых на Карачаганакском месторождении, и эксплуатируется с 2003 года. Трубопровод диаметром 24 дюйма соединяет Карачаганакский перерабатывающий комплекс (КПК) и терминал в Атырау на Каспийском море. Кроме этого, имеются две насосные станции – одна находится на КПК, а другая - в Большом Чагане, приемное оборудование и емкости для хранения продукции в Атырау. Эксплуатацией и обслуживанием этих объектов занимается КПО. В Атырау трубопровод соединяется с системой Каспийского трубопроводного консорциума, по которой нефть транспортируется до Новороссийска, где грузится на танкеры и идет на экспорт </w:t>
      </w:r>
    </w:p>
    <w:p w:rsidR="001C4DA1" w:rsidRDefault="00317E08" w:rsidP="001C4DA1">
      <w:pPr>
        <w:pStyle w:val="bodytext"/>
        <w:spacing w:before="0" w:beforeAutospacing="0" w:after="0" w:afterAutospacing="0"/>
        <w:ind w:firstLine="709"/>
        <w:jc w:val="both"/>
        <w:rPr>
          <w:bCs/>
          <w:i/>
          <w:sz w:val="28"/>
        </w:rPr>
      </w:pPr>
      <w:r w:rsidRPr="008E1169">
        <w:rPr>
          <w:bCs/>
          <w:i/>
          <w:sz w:val="28"/>
        </w:rPr>
        <w:t>Каспийский трубопроводный консорциум (КПК)</w:t>
      </w:r>
    </w:p>
    <w:p w:rsidR="00317E08" w:rsidRPr="001C4DA1" w:rsidRDefault="00317E08" w:rsidP="001C4DA1">
      <w:pPr>
        <w:pStyle w:val="bodytext"/>
        <w:spacing w:before="0" w:beforeAutospacing="0" w:after="0" w:afterAutospacing="0"/>
        <w:ind w:firstLine="708"/>
        <w:jc w:val="both"/>
        <w:rPr>
          <w:bCs/>
          <w:i/>
          <w:sz w:val="28"/>
        </w:rPr>
      </w:pPr>
      <w:r w:rsidRPr="00164677">
        <w:rPr>
          <w:sz w:val="28"/>
        </w:rPr>
        <w:t xml:space="preserve">Участниками Каспийского трубопроводного консорциума являются несколько международных энергетических компаний, а также правительства России и Казахстана. Трубопровод, который эксплуатируется с 2001 года, протянулся от Тенгизского месторождения в Казахстане до Новороссийска на Черном море. Длина трубопровода составляет 1510 километров, а диаметр на разных участках равен 40 и 42 дюймам. Также имеется пять насосных станций, морской терминал и резервуарный парк. КТК обеспечивает жизненно важное связующее звено в системе транспортировки карачаганакских жидких углеводородов на мировые рынки. </w:t>
      </w:r>
    </w:p>
    <w:p w:rsidR="001C4DA1" w:rsidRDefault="00317E08" w:rsidP="001C4DA1">
      <w:pPr>
        <w:pStyle w:val="bodytext"/>
        <w:spacing w:before="0" w:beforeAutospacing="0" w:after="0" w:afterAutospacing="0"/>
        <w:ind w:firstLine="709"/>
        <w:jc w:val="both"/>
        <w:rPr>
          <w:bCs/>
          <w:sz w:val="28"/>
        </w:rPr>
      </w:pPr>
      <w:r w:rsidRPr="008E1169">
        <w:rPr>
          <w:bCs/>
          <w:i/>
          <w:sz w:val="28"/>
        </w:rPr>
        <w:t>Транспортная система «Карачаганак-Оренбург» (KOTS)</w:t>
      </w:r>
      <w:r w:rsidR="001C4DA1">
        <w:rPr>
          <w:bCs/>
          <w:sz w:val="28"/>
        </w:rPr>
        <w:t>.</w:t>
      </w:r>
    </w:p>
    <w:p w:rsidR="00317E08" w:rsidRPr="001C4DA1" w:rsidRDefault="00317E08" w:rsidP="001C4DA1">
      <w:pPr>
        <w:pStyle w:val="bodytext"/>
        <w:spacing w:before="0" w:beforeAutospacing="0" w:after="0" w:afterAutospacing="0"/>
        <w:ind w:firstLine="709"/>
        <w:jc w:val="both"/>
        <w:rPr>
          <w:bCs/>
          <w:sz w:val="28"/>
        </w:rPr>
      </w:pPr>
      <w:r w:rsidRPr="00164677">
        <w:rPr>
          <w:sz w:val="28"/>
        </w:rPr>
        <w:t xml:space="preserve">Система KOTS включает в себя пять трубопроводов протяженностью 140 километров для транспортировки углеводородов на Оренбургский газоперерабатывающий завод (OГПЗ) в Российской Федерации. Эти трубопроводы существовали до начала второго этапа развития Карачаганака. Два трубопровода диаметром 28 дюймов транспортируют сырой газ на ОГПЗ для дальнейшей переработки. Кроме этого, имеется три 14-дюймовых трубопровода, один из которых служит для экспорта жидких углеводородов, а два других являются трубопроводами двойного назначения и используются для транспортировки как сырого газа, так и нестабильного конденсата. </w:t>
      </w:r>
    </w:p>
    <w:p w:rsidR="001C4DA1" w:rsidRDefault="00317E08" w:rsidP="001C4DA1">
      <w:pPr>
        <w:pStyle w:val="bodytext"/>
        <w:spacing w:before="0" w:beforeAutospacing="0" w:after="0" w:afterAutospacing="0"/>
        <w:ind w:firstLine="709"/>
        <w:jc w:val="both"/>
        <w:rPr>
          <w:bCs/>
          <w:i/>
          <w:sz w:val="28"/>
        </w:rPr>
      </w:pPr>
      <w:r w:rsidRPr="008E1169">
        <w:rPr>
          <w:bCs/>
          <w:i/>
          <w:sz w:val="28"/>
        </w:rPr>
        <w:t xml:space="preserve">Трубопровод Атырау </w:t>
      </w:r>
      <w:r w:rsidR="001C4DA1">
        <w:rPr>
          <w:bCs/>
          <w:i/>
          <w:sz w:val="28"/>
        </w:rPr>
        <w:t>–</w:t>
      </w:r>
      <w:r w:rsidRPr="008E1169">
        <w:rPr>
          <w:bCs/>
          <w:i/>
          <w:sz w:val="28"/>
        </w:rPr>
        <w:t xml:space="preserve"> Самара</w:t>
      </w:r>
      <w:r w:rsidR="001C4DA1">
        <w:rPr>
          <w:bCs/>
          <w:i/>
          <w:sz w:val="28"/>
        </w:rPr>
        <w:t>.</w:t>
      </w:r>
    </w:p>
    <w:p w:rsidR="00317E08" w:rsidRPr="001C4DA1" w:rsidRDefault="00317E08" w:rsidP="001C4DA1">
      <w:pPr>
        <w:pStyle w:val="bodytext"/>
        <w:spacing w:before="0" w:beforeAutospacing="0" w:after="0" w:afterAutospacing="0"/>
        <w:ind w:firstLine="709"/>
        <w:jc w:val="both"/>
        <w:rPr>
          <w:bCs/>
          <w:i/>
          <w:sz w:val="28"/>
        </w:rPr>
      </w:pPr>
      <w:r w:rsidRPr="00164677">
        <w:rPr>
          <w:sz w:val="28"/>
        </w:rPr>
        <w:t>В Большом Чагане трубопровод KATS соединяется также с трубопроводом компании «КазТрансОйл» (КТО), который идет до города Самара в Российской Федерации, обеспечивая дальнейший экспорт карачаганакскому углеводородному сырью по трубопроводным системам компании «Транснефть».</w:t>
      </w:r>
      <w:r>
        <w:t xml:space="preserve"> </w:t>
      </w:r>
    </w:p>
    <w:p w:rsidR="00A30F8B" w:rsidRDefault="00A30F8B" w:rsidP="00807CBB">
      <w:pPr>
        <w:pStyle w:val="headeronpage"/>
        <w:spacing w:before="0" w:beforeAutospacing="0" w:after="0" w:afterAutospacing="0"/>
        <w:jc w:val="center"/>
        <w:rPr>
          <w:b/>
          <w:sz w:val="28"/>
          <w:lang w:val="en-US"/>
        </w:rPr>
      </w:pPr>
      <w:r>
        <w:rPr>
          <w:sz w:val="28"/>
          <w:szCs w:val="28"/>
        </w:rPr>
        <w:br w:type="page"/>
      </w:r>
      <w:r w:rsidR="00164677" w:rsidRPr="00164677">
        <w:rPr>
          <w:b/>
          <w:sz w:val="28"/>
          <w:szCs w:val="28"/>
        </w:rPr>
        <w:t xml:space="preserve">1.2 </w:t>
      </w:r>
      <w:r w:rsidRPr="00164677">
        <w:rPr>
          <w:b/>
          <w:sz w:val="28"/>
        </w:rPr>
        <w:t>Охрана труда и техника безопасности</w:t>
      </w:r>
    </w:p>
    <w:p w:rsidR="008E1169" w:rsidRPr="008E1169" w:rsidRDefault="008E1169" w:rsidP="00807CBB">
      <w:pPr>
        <w:pStyle w:val="headeronpage"/>
        <w:spacing w:before="0" w:beforeAutospacing="0" w:after="0" w:afterAutospacing="0"/>
        <w:jc w:val="both"/>
        <w:rPr>
          <w:b/>
          <w:sz w:val="28"/>
          <w:lang w:val="en-US"/>
        </w:rPr>
      </w:pPr>
    </w:p>
    <w:p w:rsidR="00164677" w:rsidRDefault="00A30F8B" w:rsidP="00807CBB">
      <w:pPr>
        <w:pStyle w:val="bodytext"/>
        <w:spacing w:before="0" w:beforeAutospacing="0" w:after="0" w:afterAutospacing="0"/>
        <w:ind w:firstLine="709"/>
        <w:jc w:val="both"/>
        <w:rPr>
          <w:sz w:val="28"/>
        </w:rPr>
      </w:pPr>
      <w:r w:rsidRPr="00164677">
        <w:rPr>
          <w:sz w:val="28"/>
        </w:rPr>
        <w:t>В KПO уверены, что все несчастные случаи можно предотвратить, а каждый сотрудник компании после окончания работы должен все</w:t>
      </w:r>
      <w:r w:rsidR="001C4DA1">
        <w:rPr>
          <w:sz w:val="28"/>
        </w:rPr>
        <w:t>гда возвращаться домой здоровым</w:t>
      </w:r>
      <w:r w:rsidRPr="00164677">
        <w:rPr>
          <w:sz w:val="28"/>
        </w:rPr>
        <w:t xml:space="preserve"> и невредимым без какого-либо вреда своему здоровью, который может быть н</w:t>
      </w:r>
      <w:r w:rsidR="001C4DA1">
        <w:rPr>
          <w:sz w:val="28"/>
        </w:rPr>
        <w:t>анесен ему на рабочем месте.</w:t>
      </w:r>
      <w:r w:rsidRPr="00164677">
        <w:rPr>
          <w:sz w:val="28"/>
        </w:rPr>
        <w:t xml:space="preserve"> Безопасные условия труда и высокие показатели по технике безопасности являются важными составляющими деятельности компании КПО, которым уделяется первостепенное значение. Компания подтвердила соответствие требованиям международных стандартов ИСО 14001 и OHSAS 18001. В настоящий момент мы работаем над разработкой интегрированной системы управления ОТ, ТБ и ООС, которая распространится</w:t>
      </w:r>
      <w:r w:rsidR="00807CBB">
        <w:rPr>
          <w:sz w:val="28"/>
        </w:rPr>
        <w:t xml:space="preserve"> на деятельность всей компании.</w:t>
      </w:r>
      <w:r w:rsidRPr="00164677">
        <w:rPr>
          <w:sz w:val="28"/>
        </w:rPr>
        <w:t xml:space="preserve"> </w:t>
      </w:r>
      <w:r w:rsidR="00807CBB">
        <w:rPr>
          <w:sz w:val="28"/>
        </w:rPr>
        <w:t>КПО</w:t>
      </w:r>
      <w:r w:rsidRPr="00164677">
        <w:rPr>
          <w:sz w:val="28"/>
        </w:rPr>
        <w:t xml:space="preserve"> признае</w:t>
      </w:r>
      <w:r w:rsidR="00807CBB">
        <w:rPr>
          <w:sz w:val="28"/>
        </w:rPr>
        <w:t>т</w:t>
      </w:r>
      <w:r w:rsidRPr="00164677">
        <w:rPr>
          <w:sz w:val="28"/>
        </w:rPr>
        <w:t>, что не должн</w:t>
      </w:r>
      <w:r w:rsidR="00807CBB">
        <w:rPr>
          <w:sz w:val="28"/>
        </w:rPr>
        <w:t>а</w:t>
      </w:r>
      <w:r w:rsidRPr="00164677">
        <w:rPr>
          <w:sz w:val="28"/>
        </w:rPr>
        <w:t xml:space="preserve"> останавливаться на достигнутом, и буде</w:t>
      </w:r>
      <w:r w:rsidR="00807CBB">
        <w:rPr>
          <w:sz w:val="28"/>
        </w:rPr>
        <w:t>т</w:t>
      </w:r>
      <w:r w:rsidRPr="00164677">
        <w:rPr>
          <w:sz w:val="28"/>
        </w:rPr>
        <w:t xml:space="preserve"> продолжать следовать принятым на себя обязательствам по обеспечению безопасных услов</w:t>
      </w:r>
      <w:r w:rsidR="00164677">
        <w:rPr>
          <w:sz w:val="28"/>
        </w:rPr>
        <w:t xml:space="preserve">ий труда для </w:t>
      </w:r>
      <w:r w:rsidR="00807CBB">
        <w:rPr>
          <w:sz w:val="28"/>
        </w:rPr>
        <w:t>своего</w:t>
      </w:r>
      <w:r w:rsidR="00164677">
        <w:rPr>
          <w:sz w:val="28"/>
        </w:rPr>
        <w:t xml:space="preserve"> персонала.</w:t>
      </w:r>
    </w:p>
    <w:p w:rsidR="00A30F8B" w:rsidRPr="008E1169" w:rsidRDefault="00A30F8B" w:rsidP="00807CBB">
      <w:pPr>
        <w:pStyle w:val="bodytext"/>
        <w:spacing w:before="0" w:beforeAutospacing="0" w:after="0" w:afterAutospacing="0"/>
        <w:ind w:firstLine="709"/>
        <w:jc w:val="both"/>
        <w:rPr>
          <w:sz w:val="28"/>
        </w:rPr>
      </w:pPr>
      <w:r w:rsidRPr="00164677">
        <w:rPr>
          <w:sz w:val="28"/>
        </w:rPr>
        <w:t>Требования КПО в области ОТ, ТБ и ООС широко распространены и изложены в специальном приложении ко всем контрактам, заключаемым компанией</w:t>
      </w:r>
      <w:r w:rsidR="00807CBB">
        <w:rPr>
          <w:sz w:val="28"/>
        </w:rPr>
        <w:t>. С целью</w:t>
      </w:r>
      <w:r w:rsidRPr="00164677">
        <w:rPr>
          <w:sz w:val="28"/>
        </w:rPr>
        <w:t xml:space="preserve"> снижения</w:t>
      </w:r>
      <w:r w:rsidR="008E1169">
        <w:rPr>
          <w:sz w:val="28"/>
        </w:rPr>
        <w:t xml:space="preserve"> возможных рисков и обеспечения</w:t>
      </w:r>
      <w:r w:rsidR="008E1169" w:rsidRPr="008E1169">
        <w:rPr>
          <w:sz w:val="28"/>
        </w:rPr>
        <w:t xml:space="preserve"> </w:t>
      </w:r>
      <w:r w:rsidRPr="00164677">
        <w:rPr>
          <w:sz w:val="28"/>
        </w:rPr>
        <w:t>безопасного осуществления деятельности,</w:t>
      </w:r>
      <w:r w:rsidR="007B0714" w:rsidRPr="007B0714">
        <w:rPr>
          <w:sz w:val="28"/>
        </w:rPr>
        <w:t xml:space="preserve"> </w:t>
      </w:r>
      <w:r w:rsidRPr="00164677">
        <w:rPr>
          <w:sz w:val="28"/>
        </w:rPr>
        <w:t>в KПO были внед</w:t>
      </w:r>
      <w:r w:rsidR="00807CBB">
        <w:rPr>
          <w:sz w:val="28"/>
        </w:rPr>
        <w:t>рены соответствующие процедуры.</w:t>
      </w:r>
      <w:r w:rsidRPr="00164677">
        <w:rPr>
          <w:sz w:val="28"/>
        </w:rPr>
        <w:t xml:space="preserve"> В случае возникновения пр</w:t>
      </w:r>
      <w:r w:rsidR="00807CBB">
        <w:rPr>
          <w:sz w:val="28"/>
        </w:rPr>
        <w:t>оисшествия предусмотрена четкая</w:t>
      </w:r>
      <w:r w:rsidRPr="00164677">
        <w:rPr>
          <w:sz w:val="28"/>
        </w:rPr>
        <w:t xml:space="preserve"> процедура, включающая требов</w:t>
      </w:r>
      <w:r w:rsidR="00807CBB">
        <w:rPr>
          <w:sz w:val="28"/>
        </w:rPr>
        <w:t>ания своевременного оповещения.</w:t>
      </w:r>
      <w:r w:rsidRPr="00164677">
        <w:rPr>
          <w:sz w:val="28"/>
        </w:rPr>
        <w:t xml:space="preserve"> "Процедура оповещения о происшествии"</w:t>
      </w:r>
      <w:r w:rsidR="00317E08" w:rsidRPr="00164677">
        <w:rPr>
          <w:sz w:val="28"/>
        </w:rPr>
        <w:t>.</w:t>
      </w:r>
      <w:r w:rsidR="00807CBB">
        <w:rPr>
          <w:sz w:val="28"/>
        </w:rPr>
        <w:t xml:space="preserve"> </w:t>
      </w:r>
      <w:r w:rsidRPr="00164677">
        <w:rPr>
          <w:sz w:val="28"/>
        </w:rPr>
        <w:t>КПО понимает, что прививая высокую культуру охраны труда и техники безопасности нашему персоналу, можно предотвратить несчастные случаи и случаи заболеваний на производстве. Для дальнейшего развития и повышения культуры производственной</w:t>
      </w:r>
      <w:r w:rsidR="008E1169" w:rsidRPr="008E1169">
        <w:rPr>
          <w:sz w:val="28"/>
        </w:rPr>
        <w:t xml:space="preserve"> </w:t>
      </w:r>
      <w:r w:rsidRPr="00164677">
        <w:rPr>
          <w:sz w:val="28"/>
        </w:rPr>
        <w:t xml:space="preserve">безопасности в КПО каждый год организуются и проводятся различные обучающие курсы, семинары и тренинги, разрабатываются соответствующие обучающие программы и инициативы. Сюда входит проведение инструктажей по ТБ на рабочих местах, ознакомление сотрудников компании с положениями «Золотых правил КПО» и памяток по технике безопасности, оценка рисков и реализация программы безопасного поведения на рабочем месте. </w:t>
      </w:r>
      <w:r w:rsidR="008E1169">
        <w:rPr>
          <w:sz w:val="28"/>
        </w:rPr>
        <w:t>Т</w:t>
      </w:r>
      <w:r w:rsidRPr="00164677">
        <w:rPr>
          <w:sz w:val="28"/>
        </w:rPr>
        <w:t>акже разрабатыва</w:t>
      </w:r>
      <w:r w:rsidR="008E1169">
        <w:rPr>
          <w:sz w:val="28"/>
        </w:rPr>
        <w:t>ются</w:t>
      </w:r>
      <w:r w:rsidRPr="00164677">
        <w:rPr>
          <w:sz w:val="28"/>
        </w:rPr>
        <w:t xml:space="preserve"> и реализу</w:t>
      </w:r>
      <w:r w:rsidR="008E1169">
        <w:rPr>
          <w:sz w:val="28"/>
        </w:rPr>
        <w:t>ются</w:t>
      </w:r>
      <w:r w:rsidRPr="00164677">
        <w:rPr>
          <w:sz w:val="28"/>
        </w:rPr>
        <w:t xml:space="preserve"> программы по безопасности и охране труда и здоровья для подрядных организаций и местного населения с целью улучшения общей ситуации и создания безопасных условий повседневной жизнедеятельности в обществе, в котором мы живем и работаем. </w:t>
      </w:r>
    </w:p>
    <w:p w:rsidR="008E1169" w:rsidRPr="008E1169" w:rsidRDefault="008E1169" w:rsidP="00807CBB">
      <w:pPr>
        <w:pStyle w:val="bodytext"/>
        <w:spacing w:before="0" w:beforeAutospacing="0" w:after="0" w:afterAutospacing="0"/>
        <w:ind w:firstLine="709"/>
        <w:jc w:val="both"/>
        <w:rPr>
          <w:sz w:val="28"/>
        </w:rPr>
      </w:pPr>
    </w:p>
    <w:p w:rsidR="00A30F8B" w:rsidRDefault="00A30F8B" w:rsidP="00807CBB">
      <w:pPr>
        <w:pStyle w:val="headeronpage"/>
        <w:spacing w:before="0" w:beforeAutospacing="0" w:after="0" w:afterAutospacing="0"/>
        <w:jc w:val="center"/>
        <w:rPr>
          <w:b/>
          <w:sz w:val="28"/>
          <w:lang w:val="en-US"/>
        </w:rPr>
      </w:pPr>
      <w:r w:rsidRPr="00164677">
        <w:rPr>
          <w:b/>
          <w:sz w:val="28"/>
        </w:rPr>
        <w:t>Показатели по технике безопасности</w:t>
      </w:r>
    </w:p>
    <w:p w:rsidR="00746191" w:rsidRPr="00746191" w:rsidRDefault="00746191" w:rsidP="00807CBB">
      <w:pPr>
        <w:pStyle w:val="headeronpage"/>
        <w:spacing w:before="0" w:beforeAutospacing="0" w:after="0" w:afterAutospacing="0"/>
        <w:jc w:val="center"/>
        <w:rPr>
          <w:b/>
          <w:sz w:val="28"/>
          <w:lang w:val="en-US"/>
        </w:rPr>
      </w:pPr>
    </w:p>
    <w:p w:rsidR="00A30F8B" w:rsidRPr="00164677" w:rsidRDefault="00A30F8B" w:rsidP="00807CBB">
      <w:pPr>
        <w:pStyle w:val="bodytext"/>
        <w:spacing w:before="0" w:beforeAutospacing="0" w:after="0" w:afterAutospacing="0"/>
        <w:ind w:firstLine="709"/>
        <w:jc w:val="both"/>
        <w:rPr>
          <w:sz w:val="28"/>
        </w:rPr>
      </w:pPr>
      <w:r w:rsidRPr="00164677">
        <w:rPr>
          <w:sz w:val="28"/>
        </w:rPr>
        <w:t>За последние годы имело место значительное улучшение наших показателей по технике безопас</w:t>
      </w:r>
      <w:r w:rsidR="00807CBB">
        <w:rPr>
          <w:sz w:val="28"/>
        </w:rPr>
        <w:t>ности, охране труда и экологии.</w:t>
      </w:r>
      <w:r w:rsidRPr="00164677">
        <w:rPr>
          <w:sz w:val="28"/>
        </w:rPr>
        <w:t xml:space="preserve"> В 2007- 2008 годах, КПО достигала рекордного показателя по количеству отработанных человеко-часов без происшествий с потерей рабочего времени (LTI), который превысил даже самые лучшие показатели по безопасности среди всех нефтегазодоб</w:t>
      </w:r>
      <w:r w:rsidR="00807CBB">
        <w:rPr>
          <w:sz w:val="28"/>
        </w:rPr>
        <w:t>ывающих компаний и организаций.</w:t>
      </w:r>
      <w:r w:rsidRPr="00164677">
        <w:rPr>
          <w:sz w:val="28"/>
        </w:rPr>
        <w:t xml:space="preserve"> Реализуя новые проекты расширения производства и руководствуясь строгими критериями при производстве буровых работ, KПO признает, что еще существуют области, требующие улучшения.</w:t>
      </w:r>
    </w:p>
    <w:p w:rsidR="00A30F8B" w:rsidRPr="00164677" w:rsidRDefault="00A30F8B" w:rsidP="001259B0">
      <w:pPr>
        <w:pStyle w:val="bodytext"/>
        <w:spacing w:before="0" w:beforeAutospacing="0" w:after="0" w:afterAutospacing="0"/>
        <w:ind w:firstLine="709"/>
        <w:rPr>
          <w:sz w:val="28"/>
        </w:rPr>
      </w:pPr>
    </w:p>
    <w:p w:rsidR="00A30F8B" w:rsidRPr="00164677" w:rsidRDefault="008123D4" w:rsidP="001259B0">
      <w:pPr>
        <w:pStyle w:val="bodytext"/>
        <w:spacing w:before="0" w:beforeAutospacing="0" w:after="0" w:afterAutospacing="0"/>
        <w:ind w:firstLine="709"/>
        <w:rPr>
          <w:sz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alt="" style="position:absolute;left:0;text-align:left;margin-left:2.6pt;margin-top:4.6pt;width:442.6pt;height:306.1pt;z-index:-251660288" wrapcoords="-39 0 -39 21544 21600 21544 21600 0 -39 0">
            <v:imagedata r:id="rId5" o:title="hs_1_2009_rus_01"/>
            <w10:wrap type="tight"/>
          </v:shape>
        </w:pict>
      </w:r>
    </w:p>
    <w:p w:rsidR="00A30F8B" w:rsidRPr="00164677" w:rsidRDefault="00A30F8B" w:rsidP="001259B0">
      <w:pPr>
        <w:pStyle w:val="bodytext"/>
        <w:spacing w:before="0" w:beforeAutospacing="0" w:after="0" w:afterAutospacing="0"/>
        <w:ind w:firstLine="709"/>
        <w:rPr>
          <w:sz w:val="28"/>
        </w:rPr>
      </w:pPr>
    </w:p>
    <w:p w:rsidR="00A30F8B" w:rsidRPr="00164677" w:rsidRDefault="008123D4" w:rsidP="001259B0">
      <w:pPr>
        <w:pStyle w:val="bodytext"/>
        <w:spacing w:before="0" w:beforeAutospacing="0" w:after="0" w:afterAutospacing="0"/>
        <w:ind w:firstLine="709"/>
        <w:rPr>
          <w:sz w:val="28"/>
        </w:rPr>
      </w:pPr>
      <w:r>
        <w:rPr>
          <w:noProof/>
        </w:rPr>
        <w:pict>
          <v:shape id="_x0000_s1029" type="#_x0000_t75" alt="" style="position:absolute;left:0;text-align:left;margin-left:-460.6pt;margin-top:289.2pt;width:462.1pt;height:318.1pt;z-index:-251659264" wrapcoords="-38 0 -38 21546 21600 21546 21600 0 -38 0">
            <v:imagedata r:id="rId6" o:title="hs_2_2009_rus_01"/>
            <w10:wrap type="tight"/>
          </v:shape>
        </w:pict>
      </w:r>
    </w:p>
    <w:tbl>
      <w:tblPr>
        <w:tblW w:w="10534" w:type="dxa"/>
        <w:jc w:val="center"/>
        <w:tblCellSpacing w:w="0" w:type="dxa"/>
        <w:tblCellMar>
          <w:left w:w="0" w:type="dxa"/>
          <w:right w:w="0" w:type="dxa"/>
        </w:tblCellMar>
        <w:tblLook w:val="04A0" w:firstRow="1" w:lastRow="0" w:firstColumn="1" w:lastColumn="0" w:noHBand="0" w:noVBand="1"/>
      </w:tblPr>
      <w:tblGrid>
        <w:gridCol w:w="10534"/>
      </w:tblGrid>
      <w:tr w:rsidR="00A30F8B" w:rsidRPr="00164677" w:rsidTr="00807CBB">
        <w:trPr>
          <w:trHeight w:val="975"/>
          <w:tblCellSpacing w:w="0" w:type="dxa"/>
          <w:jc w:val="center"/>
        </w:trPr>
        <w:tc>
          <w:tcPr>
            <w:tcW w:w="10534" w:type="dxa"/>
            <w:shd w:val="clear" w:color="auto" w:fill="auto"/>
            <w:tcMar>
              <w:top w:w="0" w:type="dxa"/>
              <w:left w:w="450" w:type="dxa"/>
              <w:bottom w:w="0" w:type="dxa"/>
              <w:right w:w="0" w:type="dxa"/>
            </w:tcMar>
            <w:vAlign w:val="bottom"/>
          </w:tcPr>
          <w:p w:rsidR="00A30F8B" w:rsidRPr="00746191" w:rsidRDefault="00A30F8B" w:rsidP="00746191">
            <w:pPr>
              <w:pStyle w:val="bodytext"/>
              <w:spacing w:before="0" w:beforeAutospacing="0" w:after="0" w:afterAutospacing="0"/>
              <w:jc w:val="center"/>
              <w:rPr>
                <w:b/>
                <w:sz w:val="28"/>
              </w:rPr>
            </w:pPr>
            <w:r w:rsidRPr="00746191">
              <w:rPr>
                <w:b/>
                <w:bCs/>
                <w:sz w:val="28"/>
              </w:rPr>
              <w:t>Ключевые события 2008-2009 гг.</w:t>
            </w:r>
          </w:p>
        </w:tc>
      </w:tr>
      <w:tr w:rsidR="00A30F8B" w:rsidRPr="00164677" w:rsidTr="00807CBB">
        <w:trPr>
          <w:tblCellSpacing w:w="0" w:type="dxa"/>
          <w:jc w:val="center"/>
        </w:trPr>
        <w:tc>
          <w:tcPr>
            <w:tcW w:w="10534" w:type="dxa"/>
            <w:shd w:val="clear" w:color="auto" w:fill="auto"/>
            <w:tcMar>
              <w:top w:w="450" w:type="dxa"/>
              <w:left w:w="450" w:type="dxa"/>
              <w:bottom w:w="450" w:type="dxa"/>
              <w:right w:w="450" w:type="dxa"/>
            </w:tcMar>
            <w:vAlign w:val="center"/>
          </w:tcPr>
          <w:p w:rsidR="00A30F8B" w:rsidRPr="00164677" w:rsidRDefault="00A30F8B" w:rsidP="00807CBB">
            <w:pPr>
              <w:numPr>
                <w:ilvl w:val="0"/>
                <w:numId w:val="15"/>
              </w:numPr>
              <w:spacing w:after="0" w:line="240" w:lineRule="auto"/>
              <w:ind w:left="0" w:firstLine="709"/>
              <w:jc w:val="both"/>
              <w:rPr>
                <w:rFonts w:ascii="Times New Roman" w:hAnsi="Times New Roman"/>
                <w:sz w:val="28"/>
              </w:rPr>
            </w:pPr>
            <w:r w:rsidRPr="00164677">
              <w:rPr>
                <w:rFonts w:ascii="Times New Roman" w:hAnsi="Times New Roman"/>
                <w:sz w:val="28"/>
              </w:rPr>
              <w:t>В 2008 году общее количество человеко-часов, отработанных без происшествий с потерей рабочего времени за период восьми месяцев, превысило 20 миллионов.</w:t>
            </w:r>
          </w:p>
          <w:p w:rsidR="00E74898" w:rsidRDefault="00A30F8B" w:rsidP="00807CBB">
            <w:pPr>
              <w:numPr>
                <w:ilvl w:val="0"/>
                <w:numId w:val="15"/>
              </w:numPr>
              <w:spacing w:after="0" w:line="240" w:lineRule="auto"/>
              <w:ind w:left="0" w:firstLine="709"/>
              <w:jc w:val="both"/>
              <w:rPr>
                <w:rFonts w:ascii="Times New Roman" w:hAnsi="Times New Roman"/>
                <w:sz w:val="28"/>
              </w:rPr>
            </w:pPr>
            <w:r w:rsidRPr="00164677">
              <w:rPr>
                <w:rFonts w:ascii="Times New Roman" w:hAnsi="Times New Roman"/>
                <w:sz w:val="28"/>
              </w:rPr>
              <w:t xml:space="preserve">В 2008 и 2009 гг. некоторые основные подрядчики </w:t>
            </w:r>
            <w:r w:rsidR="00E74898">
              <w:rPr>
                <w:rFonts w:ascii="Times New Roman" w:hAnsi="Times New Roman"/>
                <w:sz w:val="28"/>
              </w:rPr>
              <w:t xml:space="preserve">КПО </w:t>
            </w:r>
            <w:r w:rsidRPr="00164677">
              <w:rPr>
                <w:rFonts w:ascii="Times New Roman" w:hAnsi="Times New Roman"/>
                <w:sz w:val="28"/>
              </w:rPr>
              <w:t xml:space="preserve">также добились высоких показателей в области техники безопасности и </w:t>
            </w:r>
            <w:r w:rsidR="00807CBB">
              <w:rPr>
                <w:rFonts w:ascii="Times New Roman" w:hAnsi="Times New Roman"/>
                <w:sz w:val="28"/>
              </w:rPr>
              <w:t xml:space="preserve">охраны труда. Достижение группы </w:t>
            </w:r>
            <w:r w:rsidRPr="00164677">
              <w:rPr>
                <w:rFonts w:ascii="Times New Roman" w:hAnsi="Times New Roman"/>
                <w:sz w:val="28"/>
              </w:rPr>
              <w:t>строительства четвертой технологической линии, работающей без происшествий с потерей рабочего времени, выглядит особенно впечатляюще с учетом того факта, что на данном участке активно ведутся строительные работы.</w:t>
            </w:r>
          </w:p>
          <w:p w:rsidR="00A30F8B" w:rsidRPr="00E74898" w:rsidRDefault="00A30F8B" w:rsidP="00807CBB">
            <w:pPr>
              <w:numPr>
                <w:ilvl w:val="0"/>
                <w:numId w:val="15"/>
              </w:numPr>
              <w:spacing w:after="0" w:line="240" w:lineRule="auto"/>
              <w:ind w:left="0" w:firstLine="709"/>
              <w:jc w:val="both"/>
              <w:rPr>
                <w:rFonts w:ascii="Times New Roman" w:hAnsi="Times New Roman"/>
                <w:sz w:val="28"/>
              </w:rPr>
            </w:pPr>
            <w:r w:rsidRPr="00E74898">
              <w:rPr>
                <w:rFonts w:ascii="Times New Roman" w:hAnsi="Times New Roman"/>
                <w:sz w:val="28"/>
              </w:rPr>
              <w:t>Во втором полугодии 2008 года в городе Аксай проводилась кампания по безопасности на дорогах, что привело к значительному снижению дорожно-транспортных происшествий с участием детей и подростков. Хотя в первую очередь, основное внимание уделялось детям школьного возраста, в целом эта кампания была направлена на информирование всего населения города о необходимости соблюдения безопасности на дорогах. Эта кампания была продолжена и в 2009 году с целью охвата более широкой аудитории.</w:t>
            </w:r>
          </w:p>
          <w:p w:rsidR="00A30F8B" w:rsidRPr="00164677" w:rsidRDefault="00A30F8B" w:rsidP="00807CBB">
            <w:pPr>
              <w:numPr>
                <w:ilvl w:val="0"/>
                <w:numId w:val="15"/>
              </w:numPr>
              <w:spacing w:after="0" w:line="240" w:lineRule="auto"/>
              <w:ind w:left="0" w:firstLine="709"/>
              <w:jc w:val="both"/>
              <w:rPr>
                <w:rFonts w:ascii="Times New Roman" w:hAnsi="Times New Roman"/>
                <w:sz w:val="28"/>
              </w:rPr>
            </w:pPr>
            <w:r w:rsidRPr="00164677">
              <w:rPr>
                <w:rFonts w:ascii="Times New Roman" w:hAnsi="Times New Roman"/>
                <w:sz w:val="28"/>
              </w:rPr>
              <w:t>В 2009 году KПO получила сертифика</w:t>
            </w:r>
            <w:r w:rsidR="00807CBB">
              <w:rPr>
                <w:rFonts w:ascii="Times New Roman" w:hAnsi="Times New Roman"/>
                <w:sz w:val="28"/>
              </w:rPr>
              <w:t>т OHSAS 18001, наличие которого</w:t>
            </w:r>
            <w:r w:rsidRPr="00164677">
              <w:rPr>
                <w:rFonts w:ascii="Times New Roman" w:hAnsi="Times New Roman"/>
                <w:sz w:val="28"/>
              </w:rPr>
              <w:t xml:space="preserve"> свидетельствует о том, что предприятие осуществляет строгий контроль факторов производственного и профессионального рисков и заботится о</w:t>
            </w:r>
            <w:r w:rsidR="00807CBB">
              <w:rPr>
                <w:rFonts w:ascii="Times New Roman" w:hAnsi="Times New Roman"/>
                <w:sz w:val="28"/>
              </w:rPr>
              <w:t xml:space="preserve"> безопасности своего персонала.</w:t>
            </w:r>
            <w:r w:rsidRPr="00164677">
              <w:rPr>
                <w:rFonts w:ascii="Times New Roman" w:hAnsi="Times New Roman"/>
                <w:sz w:val="28"/>
              </w:rPr>
              <w:t xml:space="preserve"> Используя структурный подход OHSAS, компания KПO может обеспечить надлежащее управление и контроль над системами управления охраной здоровья и безопасностью персонала в</w:t>
            </w:r>
            <w:r w:rsidR="00807CBB">
              <w:rPr>
                <w:rFonts w:ascii="Times New Roman" w:hAnsi="Times New Roman"/>
                <w:sz w:val="28"/>
              </w:rPr>
              <w:t>о всех подразделениях компании.</w:t>
            </w:r>
            <w:r w:rsidRPr="00164677">
              <w:rPr>
                <w:rFonts w:ascii="Times New Roman" w:hAnsi="Times New Roman"/>
                <w:sz w:val="28"/>
              </w:rPr>
              <w:t xml:space="preserve"> KПO приступила к закладке прочных фундаментов для существую</w:t>
            </w:r>
            <w:r w:rsidR="00807CBB">
              <w:rPr>
                <w:rFonts w:ascii="Times New Roman" w:hAnsi="Times New Roman"/>
                <w:sz w:val="28"/>
              </w:rPr>
              <w:t>щих систем, процедур и методик.</w:t>
            </w:r>
            <w:r w:rsidRPr="00164677">
              <w:rPr>
                <w:rFonts w:ascii="Times New Roman" w:hAnsi="Times New Roman"/>
                <w:sz w:val="28"/>
              </w:rPr>
              <w:t xml:space="preserve"> Было разработано и принято руководство по интегрированной системе управления ОТ, ТБ и ООС, которое также включает в себя требования уже сертифицированной системы экологического менеджмен</w:t>
            </w:r>
            <w:r w:rsidR="00807CBB">
              <w:rPr>
                <w:rFonts w:ascii="Times New Roman" w:hAnsi="Times New Roman"/>
                <w:sz w:val="28"/>
              </w:rPr>
              <w:t>та.</w:t>
            </w:r>
            <w:r w:rsidRPr="00164677">
              <w:rPr>
                <w:rFonts w:ascii="Times New Roman" w:hAnsi="Times New Roman"/>
                <w:sz w:val="28"/>
              </w:rPr>
              <w:t xml:space="preserve"> В 2009 году была принята программа проведения сравнительного анализа, обучения и усовершенствования, и </w:t>
            </w:r>
            <w:r w:rsidR="00E74898">
              <w:rPr>
                <w:rFonts w:ascii="Times New Roman" w:hAnsi="Times New Roman"/>
                <w:sz w:val="28"/>
              </w:rPr>
              <w:t>КПО</w:t>
            </w:r>
            <w:r w:rsidRPr="00164677">
              <w:rPr>
                <w:rFonts w:ascii="Times New Roman" w:hAnsi="Times New Roman"/>
                <w:sz w:val="28"/>
              </w:rPr>
              <w:t xml:space="preserve"> буде</w:t>
            </w:r>
            <w:r w:rsidR="00E74898">
              <w:rPr>
                <w:rFonts w:ascii="Times New Roman" w:hAnsi="Times New Roman"/>
                <w:sz w:val="28"/>
              </w:rPr>
              <w:t>т</w:t>
            </w:r>
            <w:r w:rsidRPr="00164677">
              <w:rPr>
                <w:rFonts w:ascii="Times New Roman" w:hAnsi="Times New Roman"/>
                <w:sz w:val="28"/>
              </w:rPr>
              <w:t xml:space="preserve"> стремиться соо</w:t>
            </w:r>
            <w:r w:rsidR="00E74898">
              <w:rPr>
                <w:rFonts w:ascii="Times New Roman" w:hAnsi="Times New Roman"/>
                <w:sz w:val="28"/>
              </w:rPr>
              <w:t>т</w:t>
            </w:r>
            <w:r w:rsidRPr="00164677">
              <w:rPr>
                <w:rFonts w:ascii="Times New Roman" w:hAnsi="Times New Roman"/>
                <w:sz w:val="28"/>
              </w:rPr>
              <w:t>ветствовать требованиям данного сертификата в будущем.</w:t>
            </w:r>
          </w:p>
          <w:p w:rsidR="00A30F8B" w:rsidRPr="00164677" w:rsidRDefault="00A30F8B" w:rsidP="00807CBB">
            <w:pPr>
              <w:numPr>
                <w:ilvl w:val="0"/>
                <w:numId w:val="15"/>
              </w:numPr>
              <w:spacing w:after="0" w:line="240" w:lineRule="auto"/>
              <w:ind w:left="0" w:firstLine="709"/>
              <w:jc w:val="both"/>
              <w:rPr>
                <w:rFonts w:ascii="Times New Roman" w:hAnsi="Times New Roman"/>
                <w:sz w:val="28"/>
              </w:rPr>
            </w:pPr>
            <w:r w:rsidRPr="00164677">
              <w:rPr>
                <w:rFonts w:ascii="Times New Roman" w:hAnsi="Times New Roman"/>
                <w:sz w:val="28"/>
              </w:rPr>
              <w:t xml:space="preserve">В 2009 году KПO завершила мероприятия по программе совершенствования управления аварийным реагированием. Наиболее важным пунктом этой программы было создание нового центра аварийного управления. Этот центр имеет все необходимое оборудование, которое позволяет персоналу КПО эффективно управлять любой аварийной ситуацией. Здесь имеется аварийно-координационный центр, узел связи, информационная служба по работе со СМИ и родственниками пострадавших, другое необходимое оборудование. </w:t>
            </w:r>
          </w:p>
          <w:p w:rsidR="00A30F8B" w:rsidRPr="00164677" w:rsidRDefault="00A30F8B" w:rsidP="00807CBB">
            <w:pPr>
              <w:numPr>
                <w:ilvl w:val="0"/>
                <w:numId w:val="15"/>
              </w:numPr>
              <w:spacing w:after="0" w:line="240" w:lineRule="auto"/>
              <w:ind w:left="0" w:firstLine="709"/>
              <w:jc w:val="both"/>
              <w:rPr>
                <w:rFonts w:ascii="Times New Roman" w:hAnsi="Times New Roman"/>
                <w:sz w:val="28"/>
              </w:rPr>
            </w:pPr>
            <w:r w:rsidRPr="00164677">
              <w:rPr>
                <w:rFonts w:ascii="Times New Roman" w:hAnsi="Times New Roman"/>
                <w:sz w:val="28"/>
              </w:rPr>
              <w:t xml:space="preserve">В октябре 2008 года KПO была удостоена международной премии по безопасности DuPont Safety Award за 2008 год в номинации «Улучшение производственной деятельности». Церемония награждения проходила в Женеве, Швейцария. Премия по безопасности DuPont является одной из самых известных в мире в области производственной безопасности. Ею награждаются компании, добившиеся выдающихся результатов в снижении травматизма </w:t>
            </w:r>
            <w:r w:rsidR="00E74898">
              <w:rPr>
                <w:rFonts w:ascii="Times New Roman" w:hAnsi="Times New Roman"/>
                <w:sz w:val="28"/>
              </w:rPr>
              <w:t>на производстве и улучшении без</w:t>
            </w:r>
            <w:r w:rsidRPr="00164677">
              <w:rPr>
                <w:rFonts w:ascii="Times New Roman" w:hAnsi="Times New Roman"/>
                <w:sz w:val="28"/>
              </w:rPr>
              <w:t>опасности на рабочих местах и в условиях повседневной жизнедеятельности.</w:t>
            </w:r>
          </w:p>
          <w:p w:rsidR="00A30F8B" w:rsidRPr="00164677" w:rsidRDefault="00A30F8B" w:rsidP="00807CBB">
            <w:pPr>
              <w:numPr>
                <w:ilvl w:val="0"/>
                <w:numId w:val="15"/>
              </w:numPr>
              <w:spacing w:after="0" w:line="240" w:lineRule="auto"/>
              <w:ind w:left="0" w:firstLine="709"/>
              <w:jc w:val="both"/>
              <w:rPr>
                <w:rFonts w:ascii="Times New Roman" w:hAnsi="Times New Roman"/>
                <w:sz w:val="28"/>
                <w:szCs w:val="24"/>
              </w:rPr>
            </w:pPr>
            <w:r w:rsidRPr="00164677">
              <w:rPr>
                <w:rFonts w:ascii="Times New Roman" w:hAnsi="Times New Roman"/>
                <w:sz w:val="28"/>
              </w:rPr>
              <w:t>В ноябре 2008</w:t>
            </w:r>
            <w:r w:rsidR="003E3570">
              <w:rPr>
                <w:rFonts w:ascii="Times New Roman" w:hAnsi="Times New Roman"/>
                <w:sz w:val="28"/>
              </w:rPr>
              <w:t xml:space="preserve"> </w:t>
            </w:r>
            <w:r w:rsidRPr="00164677">
              <w:rPr>
                <w:rFonts w:ascii="Times New Roman" w:hAnsi="Times New Roman"/>
                <w:sz w:val="28"/>
              </w:rPr>
              <w:t>года, по инициативе KПO в Аксае была проведена первая конференция по промышленной безопасности и обеспечению целостности оборудования. Эта уникальная конференция собрала вместе представителей министерства по чрезвычайным ситуациям, комитета по государственному контролю за чрезвычайными ситуациями и промышленной безопасностью, а также компаний-операторов месторождений для обсуждения проблем, существующих на опасных промышленных объектах нефтегазовой промышленности. В 2009 году компания КПО продолжила ведущую роль в работе новой Ассоциации операторов нефтегазового сектора Республики Казахстан (АОНСК), созданной с</w:t>
            </w:r>
            <w:r w:rsidR="00E74898">
              <w:rPr>
                <w:rFonts w:ascii="Times New Roman" w:hAnsi="Times New Roman"/>
                <w:sz w:val="28"/>
              </w:rPr>
              <w:t xml:space="preserve"> целью обсуждения и продвижения</w:t>
            </w:r>
            <w:r w:rsidRPr="00164677">
              <w:rPr>
                <w:rFonts w:ascii="Times New Roman" w:hAnsi="Times New Roman"/>
                <w:sz w:val="28"/>
              </w:rPr>
              <w:t xml:space="preserve"> актуальных вопросов обеспечения безопасной эксплуатации производственных объектов нефтегазовой отрасли. </w:t>
            </w:r>
          </w:p>
        </w:tc>
      </w:tr>
    </w:tbl>
    <w:p w:rsidR="00A30F8B" w:rsidRDefault="00A30F8B" w:rsidP="001259B0">
      <w:pPr>
        <w:pStyle w:val="bodytext"/>
        <w:spacing w:before="0" w:beforeAutospacing="0" w:after="0" w:afterAutospacing="0"/>
        <w:rPr>
          <w:sz w:val="28"/>
          <w:szCs w:val="28"/>
        </w:rPr>
      </w:pPr>
    </w:p>
    <w:p w:rsidR="00A30F8B" w:rsidRDefault="00A30F8B" w:rsidP="00E74898">
      <w:pPr>
        <w:pStyle w:val="headeronpage"/>
        <w:spacing w:before="0" w:beforeAutospacing="0" w:after="0" w:afterAutospacing="0"/>
        <w:jc w:val="center"/>
        <w:rPr>
          <w:b/>
          <w:sz w:val="28"/>
        </w:rPr>
      </w:pPr>
      <w:r>
        <w:rPr>
          <w:sz w:val="28"/>
          <w:szCs w:val="28"/>
        </w:rPr>
        <w:br w:type="page"/>
      </w:r>
      <w:r w:rsidR="00B6259D" w:rsidRPr="00B6259D">
        <w:rPr>
          <w:b/>
          <w:sz w:val="28"/>
          <w:szCs w:val="28"/>
          <w:lang w:val="en-US"/>
        </w:rPr>
        <w:t xml:space="preserve">1.3 </w:t>
      </w:r>
      <w:r w:rsidRPr="00B6259D">
        <w:rPr>
          <w:b/>
          <w:sz w:val="28"/>
        </w:rPr>
        <w:t>Охрана окружающей среды</w:t>
      </w:r>
    </w:p>
    <w:p w:rsidR="00E74898" w:rsidRPr="00B6259D" w:rsidRDefault="00E74898" w:rsidP="00E74898">
      <w:pPr>
        <w:pStyle w:val="headeronpage"/>
        <w:spacing w:before="0" w:beforeAutospacing="0" w:after="0" w:afterAutospacing="0"/>
        <w:jc w:val="center"/>
        <w:rPr>
          <w:sz w:val="28"/>
          <w:lang w:val="en-US"/>
        </w:rPr>
      </w:pPr>
    </w:p>
    <w:p w:rsidR="00A30F8B" w:rsidRPr="00B6259D" w:rsidRDefault="00A30F8B" w:rsidP="001C4DA1">
      <w:pPr>
        <w:pStyle w:val="bodytext"/>
        <w:spacing w:before="0" w:beforeAutospacing="0" w:after="0" w:afterAutospacing="0"/>
        <w:ind w:firstLine="709"/>
        <w:jc w:val="both"/>
        <w:rPr>
          <w:sz w:val="28"/>
        </w:rPr>
      </w:pPr>
      <w:r w:rsidRPr="00B6259D">
        <w:rPr>
          <w:sz w:val="28"/>
        </w:rPr>
        <w:t>В процессе эксплуатации такого сложного технологического объекта, как Карачаганакское месторождение, решение сложных технических задач стало нормой на</w:t>
      </w:r>
      <w:r w:rsidR="00E74898">
        <w:rPr>
          <w:sz w:val="28"/>
        </w:rPr>
        <w:t xml:space="preserve">шей повседневной деятельности. </w:t>
      </w:r>
      <w:r w:rsidRPr="00B6259D">
        <w:rPr>
          <w:sz w:val="28"/>
        </w:rPr>
        <w:t xml:space="preserve">Компания KПO продолжает внедрять инновационные экологические технологии и применять самые совершенные методы охраны окружающей среды в этом регионе, тем самым внося свой вклад в общие усилия мирового сообщества в борьбу против </w:t>
      </w:r>
      <w:r w:rsidR="00E74898">
        <w:rPr>
          <w:sz w:val="28"/>
        </w:rPr>
        <w:t xml:space="preserve">глобального изменения климата. </w:t>
      </w:r>
      <w:r w:rsidRPr="00B6259D">
        <w:rPr>
          <w:sz w:val="28"/>
        </w:rPr>
        <w:t>Для реализации этих задач KПO приняла на себя обязательства по сокращению выбросов парниковых газов за счет внедрения инновационных технологий и применения самых современных методов работы. Обязательства КПО в области охраны окружающей среды реализуются посредством системы экологического менеджмента (СЭМ), интегрированной с комплексной системой управления ОТ, ТБ и ООС. В сентябре 2008 года KПO получила сертификат ИСО 14001, который обязует нас постоянно снижать вредное воздействие на окружающую среду в границах вверенной нам территории. Система управления ОТ, ТБ и ООС, действующая в компании, основана на принципе определения ключевых элементов в границах установленного непрерывного цикла усовершенствования ‘ПЛАНИРОВАНИЕ - ИСПО</w:t>
      </w:r>
      <w:r w:rsidR="00E74898">
        <w:rPr>
          <w:sz w:val="28"/>
        </w:rPr>
        <w:t xml:space="preserve">ЛНЕНИЕ - ПРОВЕРКА - ДЕЙСТВИЕ’. </w:t>
      </w:r>
      <w:r w:rsidRPr="00B6259D">
        <w:rPr>
          <w:sz w:val="28"/>
        </w:rPr>
        <w:t xml:space="preserve">Это является важным шагом в разработке высококлассной системы управления воздействия деятельности КПО на окружающую среду. </w:t>
      </w:r>
    </w:p>
    <w:p w:rsidR="00A30F8B" w:rsidRDefault="00A30F8B" w:rsidP="00807CBB">
      <w:pPr>
        <w:pStyle w:val="headeronpage"/>
        <w:spacing w:before="0" w:beforeAutospacing="0" w:after="0" w:afterAutospacing="0"/>
        <w:ind w:firstLine="709"/>
        <w:jc w:val="center"/>
        <w:rPr>
          <w:b/>
          <w:sz w:val="28"/>
          <w:lang w:val="en-US"/>
        </w:rPr>
      </w:pPr>
      <w:r w:rsidRPr="00B6259D">
        <w:rPr>
          <w:sz w:val="28"/>
        </w:rPr>
        <w:br/>
      </w:r>
      <w:r w:rsidRPr="00B6259D">
        <w:rPr>
          <w:b/>
          <w:sz w:val="28"/>
        </w:rPr>
        <w:t>Деятельность КПО в области охраны окружающей среды</w:t>
      </w:r>
    </w:p>
    <w:p w:rsidR="00746191" w:rsidRPr="00746191" w:rsidRDefault="00746191" w:rsidP="00807CBB">
      <w:pPr>
        <w:pStyle w:val="headeronpage"/>
        <w:spacing w:before="0" w:beforeAutospacing="0" w:after="0" w:afterAutospacing="0"/>
        <w:ind w:firstLine="709"/>
        <w:jc w:val="center"/>
        <w:rPr>
          <w:b/>
          <w:sz w:val="28"/>
          <w:lang w:val="en-US"/>
        </w:rPr>
      </w:pPr>
    </w:p>
    <w:p w:rsidR="00A30F8B" w:rsidRPr="00E74898" w:rsidRDefault="00A30F8B" w:rsidP="00807CBB">
      <w:pPr>
        <w:pStyle w:val="bodytext"/>
        <w:spacing w:before="0" w:beforeAutospacing="0" w:after="0" w:afterAutospacing="0"/>
        <w:jc w:val="both"/>
        <w:rPr>
          <w:i/>
          <w:sz w:val="28"/>
        </w:rPr>
      </w:pPr>
      <w:r w:rsidRPr="00E74898">
        <w:rPr>
          <w:i/>
          <w:sz w:val="28"/>
        </w:rPr>
        <w:t>Управление выбросами загрязняющих веществ в атмосферу</w:t>
      </w:r>
    </w:p>
    <w:p w:rsidR="00A30F8B" w:rsidRPr="00B6259D" w:rsidRDefault="00A30F8B" w:rsidP="00807CBB">
      <w:pPr>
        <w:numPr>
          <w:ilvl w:val="0"/>
          <w:numId w:val="16"/>
        </w:numPr>
        <w:spacing w:after="0" w:line="240" w:lineRule="auto"/>
        <w:ind w:left="0" w:firstLine="709"/>
        <w:jc w:val="both"/>
        <w:rPr>
          <w:rFonts w:ascii="Times New Roman" w:hAnsi="Times New Roman"/>
          <w:sz w:val="28"/>
        </w:rPr>
      </w:pPr>
      <w:r w:rsidRPr="00B6259D">
        <w:rPr>
          <w:rFonts w:ascii="Times New Roman" w:hAnsi="Times New Roman"/>
          <w:sz w:val="28"/>
        </w:rPr>
        <w:t>Управление парниковыми газами</w:t>
      </w:r>
    </w:p>
    <w:p w:rsidR="00A30F8B" w:rsidRPr="00B6259D" w:rsidRDefault="00A30F8B" w:rsidP="00807CBB">
      <w:pPr>
        <w:numPr>
          <w:ilvl w:val="0"/>
          <w:numId w:val="16"/>
        </w:numPr>
        <w:spacing w:after="0" w:line="240" w:lineRule="auto"/>
        <w:ind w:left="0" w:firstLine="709"/>
        <w:jc w:val="both"/>
        <w:rPr>
          <w:rFonts w:ascii="Times New Roman" w:hAnsi="Times New Roman"/>
          <w:sz w:val="28"/>
        </w:rPr>
      </w:pPr>
      <w:r w:rsidRPr="00B6259D">
        <w:rPr>
          <w:rFonts w:ascii="Times New Roman" w:hAnsi="Times New Roman"/>
          <w:sz w:val="28"/>
        </w:rPr>
        <w:t>Управление промышленными выбросами</w:t>
      </w:r>
    </w:p>
    <w:p w:rsidR="00A30F8B" w:rsidRPr="00B6259D" w:rsidRDefault="00A30F8B" w:rsidP="00807CBB">
      <w:pPr>
        <w:numPr>
          <w:ilvl w:val="0"/>
          <w:numId w:val="16"/>
        </w:numPr>
        <w:spacing w:after="0" w:line="240" w:lineRule="auto"/>
        <w:ind w:left="0" w:firstLine="709"/>
        <w:jc w:val="both"/>
        <w:rPr>
          <w:rFonts w:ascii="Times New Roman" w:hAnsi="Times New Roman"/>
          <w:sz w:val="28"/>
        </w:rPr>
      </w:pPr>
      <w:r w:rsidRPr="00B6259D">
        <w:rPr>
          <w:rFonts w:ascii="Times New Roman" w:hAnsi="Times New Roman"/>
          <w:sz w:val="28"/>
        </w:rPr>
        <w:t>Мониторинг атмосферного воздуха</w:t>
      </w:r>
    </w:p>
    <w:p w:rsidR="00A30F8B" w:rsidRPr="00E74898" w:rsidRDefault="00A30F8B" w:rsidP="00807CBB">
      <w:pPr>
        <w:pStyle w:val="bodytext"/>
        <w:spacing w:before="0" w:beforeAutospacing="0" w:after="0" w:afterAutospacing="0"/>
        <w:jc w:val="both"/>
        <w:rPr>
          <w:i/>
          <w:sz w:val="28"/>
        </w:rPr>
      </w:pPr>
      <w:r w:rsidRPr="00E74898">
        <w:rPr>
          <w:i/>
          <w:sz w:val="28"/>
        </w:rPr>
        <w:t>Управление водными ресурсами</w:t>
      </w:r>
    </w:p>
    <w:p w:rsidR="00A30F8B" w:rsidRPr="00B6259D" w:rsidRDefault="00A30F8B" w:rsidP="00807CBB">
      <w:pPr>
        <w:numPr>
          <w:ilvl w:val="0"/>
          <w:numId w:val="17"/>
        </w:numPr>
        <w:spacing w:after="0" w:line="240" w:lineRule="auto"/>
        <w:ind w:left="0" w:firstLine="709"/>
        <w:jc w:val="both"/>
        <w:rPr>
          <w:rFonts w:ascii="Times New Roman" w:hAnsi="Times New Roman"/>
          <w:sz w:val="28"/>
        </w:rPr>
      </w:pPr>
      <w:r w:rsidRPr="00B6259D">
        <w:rPr>
          <w:rFonts w:ascii="Times New Roman" w:hAnsi="Times New Roman"/>
          <w:sz w:val="28"/>
        </w:rPr>
        <w:t>Контроль объемов потребления и целевого использования технической воды и воды питьевого качества</w:t>
      </w:r>
    </w:p>
    <w:p w:rsidR="00A30F8B" w:rsidRPr="00B6259D" w:rsidRDefault="00A30F8B" w:rsidP="00807CBB">
      <w:pPr>
        <w:numPr>
          <w:ilvl w:val="0"/>
          <w:numId w:val="17"/>
        </w:numPr>
        <w:spacing w:after="0" w:line="240" w:lineRule="auto"/>
        <w:ind w:left="0" w:firstLine="709"/>
        <w:jc w:val="both"/>
        <w:rPr>
          <w:rFonts w:ascii="Times New Roman" w:hAnsi="Times New Roman"/>
          <w:sz w:val="28"/>
        </w:rPr>
      </w:pPr>
      <w:r w:rsidRPr="00B6259D">
        <w:rPr>
          <w:rFonts w:ascii="Times New Roman" w:hAnsi="Times New Roman"/>
          <w:sz w:val="28"/>
        </w:rPr>
        <w:t>Мониторинг качества очистки хозяйственно-бытовых и нефтесодержащих сточных вод</w:t>
      </w:r>
    </w:p>
    <w:p w:rsidR="00A30F8B" w:rsidRPr="00B6259D" w:rsidRDefault="00A30F8B" w:rsidP="00807CBB">
      <w:pPr>
        <w:numPr>
          <w:ilvl w:val="0"/>
          <w:numId w:val="17"/>
        </w:numPr>
        <w:spacing w:after="0" w:line="240" w:lineRule="auto"/>
        <w:ind w:left="0" w:firstLine="709"/>
        <w:jc w:val="both"/>
        <w:rPr>
          <w:rFonts w:ascii="Times New Roman" w:hAnsi="Times New Roman"/>
          <w:sz w:val="28"/>
        </w:rPr>
      </w:pPr>
      <w:r w:rsidRPr="00B6259D">
        <w:rPr>
          <w:rFonts w:ascii="Times New Roman" w:hAnsi="Times New Roman"/>
          <w:sz w:val="28"/>
        </w:rPr>
        <w:t>Мониторинг объемов сбросов загрязняющих веществ в окружающую среду</w:t>
      </w:r>
    </w:p>
    <w:p w:rsidR="00A30F8B" w:rsidRPr="00B6259D" w:rsidRDefault="00A30F8B" w:rsidP="00807CBB">
      <w:pPr>
        <w:numPr>
          <w:ilvl w:val="0"/>
          <w:numId w:val="17"/>
        </w:numPr>
        <w:spacing w:after="0" w:line="240" w:lineRule="auto"/>
        <w:ind w:left="0" w:firstLine="709"/>
        <w:jc w:val="both"/>
        <w:rPr>
          <w:rFonts w:ascii="Times New Roman" w:hAnsi="Times New Roman"/>
          <w:sz w:val="28"/>
        </w:rPr>
      </w:pPr>
      <w:r w:rsidRPr="00B6259D">
        <w:rPr>
          <w:rFonts w:ascii="Times New Roman" w:hAnsi="Times New Roman"/>
          <w:sz w:val="28"/>
        </w:rPr>
        <w:t>Контроль выполнения технологического регламента повторного использования очищенных хозяйственно-бытовых и нефтесодержащих сточных вод</w:t>
      </w:r>
    </w:p>
    <w:p w:rsidR="00A30F8B" w:rsidRPr="00E74898" w:rsidRDefault="00A30F8B" w:rsidP="00807CBB">
      <w:pPr>
        <w:pStyle w:val="bodytext"/>
        <w:spacing w:before="0" w:beforeAutospacing="0" w:after="0" w:afterAutospacing="0"/>
        <w:jc w:val="both"/>
        <w:rPr>
          <w:i/>
          <w:sz w:val="28"/>
        </w:rPr>
      </w:pPr>
      <w:r w:rsidRPr="00E74898">
        <w:rPr>
          <w:i/>
          <w:sz w:val="28"/>
        </w:rPr>
        <w:t>Контроль состояния почвы</w:t>
      </w:r>
    </w:p>
    <w:p w:rsidR="00A30F8B" w:rsidRPr="00B6259D" w:rsidRDefault="00A30F8B" w:rsidP="00807CBB">
      <w:pPr>
        <w:numPr>
          <w:ilvl w:val="0"/>
          <w:numId w:val="18"/>
        </w:numPr>
        <w:spacing w:after="0" w:line="240" w:lineRule="auto"/>
        <w:ind w:left="0" w:firstLine="709"/>
        <w:jc w:val="both"/>
        <w:rPr>
          <w:rFonts w:ascii="Times New Roman" w:hAnsi="Times New Roman"/>
          <w:sz w:val="28"/>
        </w:rPr>
      </w:pPr>
      <w:r w:rsidRPr="00B6259D">
        <w:rPr>
          <w:rFonts w:ascii="Times New Roman" w:hAnsi="Times New Roman"/>
          <w:sz w:val="28"/>
        </w:rPr>
        <w:t>Мониторинг почвы</w:t>
      </w:r>
    </w:p>
    <w:p w:rsidR="00A30F8B" w:rsidRPr="00B6259D" w:rsidRDefault="00A30F8B" w:rsidP="00807CBB">
      <w:pPr>
        <w:numPr>
          <w:ilvl w:val="0"/>
          <w:numId w:val="18"/>
        </w:numPr>
        <w:spacing w:after="0" w:line="240" w:lineRule="auto"/>
        <w:ind w:left="0" w:firstLine="709"/>
        <w:jc w:val="both"/>
        <w:rPr>
          <w:rFonts w:ascii="Times New Roman" w:hAnsi="Times New Roman"/>
          <w:sz w:val="28"/>
        </w:rPr>
      </w:pPr>
      <w:r w:rsidRPr="00B6259D">
        <w:rPr>
          <w:rFonts w:ascii="Times New Roman" w:hAnsi="Times New Roman"/>
          <w:sz w:val="28"/>
        </w:rPr>
        <w:t>Посадка деревьев на территории санитарно-защитной зоны (СЗЗ) и месторождения</w:t>
      </w:r>
    </w:p>
    <w:p w:rsidR="00A30F8B" w:rsidRPr="00B6259D" w:rsidRDefault="00A30F8B" w:rsidP="00807CBB">
      <w:pPr>
        <w:numPr>
          <w:ilvl w:val="0"/>
          <w:numId w:val="18"/>
        </w:numPr>
        <w:spacing w:after="0" w:line="240" w:lineRule="auto"/>
        <w:ind w:left="0" w:firstLine="709"/>
        <w:jc w:val="both"/>
        <w:rPr>
          <w:rFonts w:ascii="Times New Roman" w:hAnsi="Times New Roman"/>
          <w:sz w:val="28"/>
        </w:rPr>
      </w:pPr>
      <w:r w:rsidRPr="00B6259D">
        <w:rPr>
          <w:rFonts w:ascii="Times New Roman" w:hAnsi="Times New Roman"/>
          <w:sz w:val="28"/>
        </w:rPr>
        <w:t>Восстановление Грифонной зоны</w:t>
      </w:r>
    </w:p>
    <w:p w:rsidR="00A30F8B" w:rsidRPr="00E74898" w:rsidRDefault="00A30F8B" w:rsidP="00807CBB">
      <w:pPr>
        <w:pStyle w:val="bodytext"/>
        <w:spacing w:before="0" w:beforeAutospacing="0" w:after="0" w:afterAutospacing="0"/>
        <w:jc w:val="both"/>
        <w:rPr>
          <w:i/>
          <w:sz w:val="28"/>
        </w:rPr>
      </w:pPr>
      <w:r w:rsidRPr="00E74898">
        <w:rPr>
          <w:i/>
          <w:sz w:val="28"/>
        </w:rPr>
        <w:t xml:space="preserve">Контроль отходов  </w:t>
      </w:r>
    </w:p>
    <w:p w:rsidR="00A30F8B" w:rsidRPr="00B6259D" w:rsidRDefault="00A30F8B" w:rsidP="00807CBB">
      <w:pPr>
        <w:numPr>
          <w:ilvl w:val="0"/>
          <w:numId w:val="19"/>
        </w:numPr>
        <w:spacing w:after="0" w:line="240" w:lineRule="auto"/>
        <w:ind w:left="0" w:firstLine="709"/>
        <w:jc w:val="both"/>
        <w:rPr>
          <w:rFonts w:ascii="Times New Roman" w:hAnsi="Times New Roman"/>
          <w:sz w:val="28"/>
        </w:rPr>
      </w:pPr>
      <w:r w:rsidRPr="00B6259D">
        <w:rPr>
          <w:rFonts w:ascii="Times New Roman" w:hAnsi="Times New Roman"/>
          <w:sz w:val="28"/>
        </w:rPr>
        <w:t>Учет, контроль и отчетность по отходам производства и потребления</w:t>
      </w:r>
    </w:p>
    <w:p w:rsidR="00A30F8B" w:rsidRPr="00B6259D" w:rsidRDefault="00A30F8B" w:rsidP="00807CBB">
      <w:pPr>
        <w:numPr>
          <w:ilvl w:val="0"/>
          <w:numId w:val="19"/>
        </w:numPr>
        <w:spacing w:after="0" w:line="240" w:lineRule="auto"/>
        <w:ind w:left="0" w:firstLine="709"/>
        <w:jc w:val="both"/>
        <w:rPr>
          <w:rFonts w:ascii="Times New Roman" w:hAnsi="Times New Roman"/>
          <w:sz w:val="28"/>
        </w:rPr>
      </w:pPr>
      <w:r w:rsidRPr="00B6259D">
        <w:rPr>
          <w:rFonts w:ascii="Times New Roman" w:hAnsi="Times New Roman"/>
          <w:sz w:val="28"/>
        </w:rPr>
        <w:t>Управление документацией по отходам</w:t>
      </w:r>
    </w:p>
    <w:p w:rsidR="00A30F8B" w:rsidRPr="00B6259D" w:rsidRDefault="00A30F8B" w:rsidP="00807CBB">
      <w:pPr>
        <w:numPr>
          <w:ilvl w:val="0"/>
          <w:numId w:val="19"/>
        </w:numPr>
        <w:spacing w:after="0" w:line="240" w:lineRule="auto"/>
        <w:ind w:left="0" w:firstLine="709"/>
        <w:jc w:val="both"/>
        <w:rPr>
          <w:rFonts w:ascii="Times New Roman" w:hAnsi="Times New Roman"/>
          <w:sz w:val="28"/>
        </w:rPr>
      </w:pPr>
      <w:r w:rsidRPr="00B6259D">
        <w:rPr>
          <w:rFonts w:ascii="Times New Roman" w:hAnsi="Times New Roman"/>
          <w:sz w:val="28"/>
        </w:rPr>
        <w:t>Мониторинг объектов размещения отходов</w:t>
      </w:r>
    </w:p>
    <w:p w:rsidR="00A30F8B" w:rsidRPr="00E74898" w:rsidRDefault="00A30F8B" w:rsidP="00807CBB">
      <w:pPr>
        <w:pStyle w:val="bodytext"/>
        <w:spacing w:before="0" w:beforeAutospacing="0" w:after="0" w:afterAutospacing="0"/>
        <w:jc w:val="both"/>
        <w:rPr>
          <w:i/>
          <w:sz w:val="28"/>
        </w:rPr>
      </w:pPr>
      <w:r w:rsidRPr="00E74898">
        <w:rPr>
          <w:i/>
          <w:sz w:val="28"/>
        </w:rPr>
        <w:t>Система экологического менеджмента (СЭМ)</w:t>
      </w:r>
    </w:p>
    <w:p w:rsidR="00A30F8B" w:rsidRPr="00B6259D" w:rsidRDefault="00A30F8B" w:rsidP="00807CBB">
      <w:pPr>
        <w:numPr>
          <w:ilvl w:val="0"/>
          <w:numId w:val="20"/>
        </w:numPr>
        <w:spacing w:after="0" w:line="240" w:lineRule="auto"/>
        <w:ind w:left="0" w:firstLine="709"/>
        <w:jc w:val="both"/>
        <w:rPr>
          <w:rFonts w:ascii="Times New Roman" w:hAnsi="Times New Roman"/>
          <w:sz w:val="28"/>
        </w:rPr>
      </w:pPr>
      <w:r w:rsidRPr="00B6259D">
        <w:rPr>
          <w:rFonts w:ascii="Times New Roman" w:hAnsi="Times New Roman"/>
          <w:sz w:val="28"/>
        </w:rPr>
        <w:t xml:space="preserve">Цели и задачи в области ООС </w:t>
      </w:r>
    </w:p>
    <w:p w:rsidR="00A30F8B" w:rsidRPr="00B6259D" w:rsidRDefault="00A30F8B" w:rsidP="00807CBB">
      <w:pPr>
        <w:numPr>
          <w:ilvl w:val="0"/>
          <w:numId w:val="20"/>
        </w:numPr>
        <w:spacing w:after="0" w:line="240" w:lineRule="auto"/>
        <w:ind w:left="0" w:firstLine="709"/>
        <w:jc w:val="both"/>
        <w:rPr>
          <w:rFonts w:ascii="Times New Roman" w:hAnsi="Times New Roman"/>
          <w:sz w:val="28"/>
        </w:rPr>
      </w:pPr>
      <w:r w:rsidRPr="00B6259D">
        <w:rPr>
          <w:rFonts w:ascii="Times New Roman" w:hAnsi="Times New Roman"/>
          <w:sz w:val="28"/>
        </w:rPr>
        <w:t xml:space="preserve">Обучение и осведомленность персонала в области ООС </w:t>
      </w:r>
    </w:p>
    <w:p w:rsidR="00A30F8B" w:rsidRPr="00B6259D" w:rsidRDefault="00A30F8B" w:rsidP="00807CBB">
      <w:pPr>
        <w:numPr>
          <w:ilvl w:val="0"/>
          <w:numId w:val="20"/>
        </w:numPr>
        <w:spacing w:after="0" w:line="240" w:lineRule="auto"/>
        <w:ind w:left="0" w:firstLine="709"/>
        <w:jc w:val="both"/>
        <w:rPr>
          <w:rFonts w:ascii="Times New Roman" w:hAnsi="Times New Roman"/>
          <w:sz w:val="28"/>
        </w:rPr>
      </w:pPr>
      <w:r w:rsidRPr="00B6259D">
        <w:rPr>
          <w:rFonts w:ascii="Times New Roman" w:hAnsi="Times New Roman"/>
          <w:sz w:val="28"/>
        </w:rPr>
        <w:t>Обмен экологической информацией</w:t>
      </w:r>
    </w:p>
    <w:p w:rsidR="00A30F8B" w:rsidRPr="00B6259D" w:rsidRDefault="00A30F8B" w:rsidP="00807CBB">
      <w:pPr>
        <w:numPr>
          <w:ilvl w:val="0"/>
          <w:numId w:val="20"/>
        </w:numPr>
        <w:spacing w:after="0" w:line="240" w:lineRule="auto"/>
        <w:ind w:left="0" w:firstLine="709"/>
        <w:jc w:val="both"/>
        <w:rPr>
          <w:rFonts w:ascii="Times New Roman" w:hAnsi="Times New Roman"/>
          <w:sz w:val="28"/>
        </w:rPr>
      </w:pPr>
      <w:r w:rsidRPr="00B6259D">
        <w:rPr>
          <w:rFonts w:ascii="Times New Roman" w:hAnsi="Times New Roman"/>
          <w:sz w:val="28"/>
        </w:rPr>
        <w:t xml:space="preserve">Ведение документации системы управления ОТ, ТБ и ООС </w:t>
      </w:r>
    </w:p>
    <w:p w:rsidR="00A30F8B" w:rsidRPr="00B6259D" w:rsidRDefault="00A30F8B" w:rsidP="00807CBB">
      <w:pPr>
        <w:numPr>
          <w:ilvl w:val="0"/>
          <w:numId w:val="20"/>
        </w:numPr>
        <w:spacing w:after="0" w:line="240" w:lineRule="auto"/>
        <w:ind w:left="0" w:firstLine="709"/>
        <w:jc w:val="both"/>
        <w:rPr>
          <w:rFonts w:ascii="Times New Roman" w:hAnsi="Times New Roman"/>
          <w:sz w:val="28"/>
        </w:rPr>
      </w:pPr>
      <w:r w:rsidRPr="00B6259D">
        <w:rPr>
          <w:rFonts w:ascii="Times New Roman" w:hAnsi="Times New Roman"/>
          <w:sz w:val="28"/>
        </w:rPr>
        <w:t>Программа внутренних аудитов системы управления ОТ, ТБ и ООС</w:t>
      </w:r>
    </w:p>
    <w:p w:rsidR="00A30F8B" w:rsidRPr="00E74898" w:rsidRDefault="00A30F8B" w:rsidP="00807CBB">
      <w:pPr>
        <w:pStyle w:val="bodytext"/>
        <w:spacing w:before="0" w:beforeAutospacing="0" w:after="0" w:afterAutospacing="0"/>
        <w:jc w:val="both"/>
        <w:rPr>
          <w:i/>
          <w:sz w:val="28"/>
        </w:rPr>
      </w:pPr>
      <w:r w:rsidRPr="00E74898">
        <w:rPr>
          <w:i/>
          <w:sz w:val="28"/>
        </w:rPr>
        <w:t>Биологическое разнообразие</w:t>
      </w:r>
    </w:p>
    <w:p w:rsidR="00A30F8B" w:rsidRPr="00B6259D" w:rsidRDefault="00A30F8B" w:rsidP="00807CBB">
      <w:pPr>
        <w:numPr>
          <w:ilvl w:val="0"/>
          <w:numId w:val="21"/>
        </w:numPr>
        <w:spacing w:after="0" w:line="240" w:lineRule="auto"/>
        <w:ind w:left="0" w:firstLine="709"/>
        <w:jc w:val="both"/>
        <w:rPr>
          <w:rFonts w:ascii="Times New Roman" w:hAnsi="Times New Roman"/>
          <w:sz w:val="28"/>
        </w:rPr>
      </w:pPr>
      <w:r w:rsidRPr="00B6259D">
        <w:rPr>
          <w:rFonts w:ascii="Times New Roman" w:hAnsi="Times New Roman"/>
          <w:sz w:val="28"/>
        </w:rPr>
        <w:t xml:space="preserve">Базисные экологические и социально-экономические исследования Карачаганакского нефтегазоконденсатного месторождения, 2008 </w:t>
      </w:r>
    </w:p>
    <w:p w:rsidR="00A30F8B" w:rsidRPr="00B6259D" w:rsidRDefault="00A30F8B" w:rsidP="00807CBB">
      <w:pPr>
        <w:numPr>
          <w:ilvl w:val="0"/>
          <w:numId w:val="21"/>
        </w:numPr>
        <w:spacing w:after="0" w:line="240" w:lineRule="auto"/>
        <w:ind w:left="0" w:firstLine="709"/>
        <w:jc w:val="both"/>
        <w:rPr>
          <w:rFonts w:ascii="Times New Roman" w:hAnsi="Times New Roman"/>
          <w:sz w:val="28"/>
        </w:rPr>
      </w:pPr>
      <w:r w:rsidRPr="00B6259D">
        <w:rPr>
          <w:rFonts w:ascii="Times New Roman" w:hAnsi="Times New Roman"/>
          <w:sz w:val="28"/>
        </w:rPr>
        <w:t>Посадка деревьев на Карачаганакском месторождении и санитарно-защитной зоне (СЗЗ)</w:t>
      </w:r>
    </w:p>
    <w:p w:rsidR="00A30F8B" w:rsidRPr="00E74898" w:rsidRDefault="00A30F8B" w:rsidP="00807CBB">
      <w:pPr>
        <w:pStyle w:val="bodytext"/>
        <w:spacing w:before="0" w:beforeAutospacing="0" w:after="0" w:afterAutospacing="0"/>
        <w:jc w:val="both"/>
        <w:rPr>
          <w:i/>
          <w:sz w:val="28"/>
        </w:rPr>
      </w:pPr>
      <w:r w:rsidRPr="00E74898">
        <w:rPr>
          <w:i/>
          <w:sz w:val="28"/>
        </w:rPr>
        <w:t>Исследования в области ООС</w:t>
      </w:r>
    </w:p>
    <w:p w:rsidR="00A30F8B" w:rsidRPr="00B6259D" w:rsidRDefault="00A30F8B" w:rsidP="00807CBB">
      <w:pPr>
        <w:numPr>
          <w:ilvl w:val="0"/>
          <w:numId w:val="22"/>
        </w:numPr>
        <w:spacing w:after="0" w:line="240" w:lineRule="auto"/>
        <w:ind w:left="0" w:firstLine="709"/>
        <w:jc w:val="both"/>
        <w:rPr>
          <w:rFonts w:ascii="Times New Roman" w:hAnsi="Times New Roman"/>
          <w:sz w:val="28"/>
        </w:rPr>
      </w:pPr>
      <w:r w:rsidRPr="00B6259D">
        <w:rPr>
          <w:rFonts w:ascii="Times New Roman" w:hAnsi="Times New Roman"/>
          <w:sz w:val="28"/>
        </w:rPr>
        <w:t>Исследование гидрологических условий и условий растительности и обитания рыб в реке Березовка, балках Кончубай и Калминовка, проводимое Западно-Казахстанским агротехническим университетом им.Жангир-хана в 2007–2009 гг.</w:t>
      </w:r>
    </w:p>
    <w:p w:rsidR="00A30F8B" w:rsidRPr="00B6259D" w:rsidRDefault="00A30F8B" w:rsidP="00807CBB">
      <w:pPr>
        <w:numPr>
          <w:ilvl w:val="0"/>
          <w:numId w:val="22"/>
        </w:numPr>
        <w:spacing w:after="0" w:line="240" w:lineRule="auto"/>
        <w:ind w:left="0" w:firstLine="709"/>
        <w:jc w:val="both"/>
        <w:rPr>
          <w:rFonts w:ascii="Times New Roman" w:hAnsi="Times New Roman"/>
          <w:sz w:val="28"/>
        </w:rPr>
      </w:pPr>
      <w:r w:rsidRPr="00B6259D">
        <w:rPr>
          <w:rFonts w:ascii="Times New Roman" w:hAnsi="Times New Roman"/>
          <w:sz w:val="28"/>
        </w:rPr>
        <w:t>Производственное испытание интенсификации полеводства и экологически безопасных технологий возделывания сельскохозяйственных культур в зоне влияния Карачаганакского месторождения, проводимое Западно-Казахстанским Государственны</w:t>
      </w:r>
      <w:r w:rsidR="00807CBB">
        <w:rPr>
          <w:rFonts w:ascii="Times New Roman" w:hAnsi="Times New Roman"/>
          <w:sz w:val="28"/>
        </w:rPr>
        <w:t xml:space="preserve">м университетом им. М.Утемисова </w:t>
      </w:r>
      <w:r w:rsidRPr="00B6259D">
        <w:rPr>
          <w:rFonts w:ascii="Times New Roman" w:hAnsi="Times New Roman"/>
          <w:sz w:val="28"/>
        </w:rPr>
        <w:t>в 2008–2010 гг.</w:t>
      </w:r>
    </w:p>
    <w:p w:rsidR="00E74898" w:rsidRPr="00807CBB" w:rsidRDefault="00A30F8B" w:rsidP="001259B0">
      <w:pPr>
        <w:numPr>
          <w:ilvl w:val="0"/>
          <w:numId w:val="22"/>
        </w:numPr>
        <w:spacing w:after="0" w:line="240" w:lineRule="auto"/>
        <w:ind w:left="0" w:firstLine="709"/>
        <w:jc w:val="both"/>
        <w:rPr>
          <w:b/>
          <w:sz w:val="28"/>
        </w:rPr>
      </w:pPr>
      <w:r w:rsidRPr="00807CBB">
        <w:rPr>
          <w:rFonts w:ascii="Times New Roman" w:hAnsi="Times New Roman"/>
          <w:sz w:val="28"/>
        </w:rPr>
        <w:t>Изучение состояния почвы и воды, качества участков для садоводства и овощеводства, условий для разведения домашнего скота и качества животноводческой продукции в населенных пунктах Березовка и Приуральное, провод</w:t>
      </w:r>
      <w:r w:rsidR="00807CBB">
        <w:rPr>
          <w:rFonts w:ascii="Times New Roman" w:hAnsi="Times New Roman"/>
          <w:sz w:val="28"/>
        </w:rPr>
        <w:t xml:space="preserve">имое TOO </w:t>
      </w:r>
      <w:r w:rsidR="00807CBB" w:rsidRPr="00807CBB">
        <w:rPr>
          <w:rFonts w:ascii="Times New Roman" w:hAnsi="Times New Roman"/>
          <w:sz w:val="28"/>
        </w:rPr>
        <w:t>“НИВС” в 2008–2010 гг.</w:t>
      </w:r>
    </w:p>
    <w:p w:rsidR="00807CBB" w:rsidRPr="00807CBB" w:rsidRDefault="00807CBB" w:rsidP="00746191">
      <w:pPr>
        <w:spacing w:after="0" w:line="240" w:lineRule="auto"/>
        <w:jc w:val="both"/>
        <w:rPr>
          <w:b/>
          <w:sz w:val="28"/>
        </w:rPr>
      </w:pPr>
    </w:p>
    <w:p w:rsidR="001635D4" w:rsidRDefault="00A30F8B" w:rsidP="00807CBB">
      <w:pPr>
        <w:pStyle w:val="headeronpage"/>
        <w:spacing w:before="0" w:beforeAutospacing="0" w:after="0" w:afterAutospacing="0"/>
        <w:jc w:val="center"/>
        <w:rPr>
          <w:b/>
          <w:sz w:val="28"/>
          <w:szCs w:val="28"/>
        </w:rPr>
      </w:pPr>
      <w:r w:rsidRPr="00807CBB">
        <w:rPr>
          <w:b/>
          <w:sz w:val="28"/>
          <w:szCs w:val="28"/>
        </w:rPr>
        <w:t xml:space="preserve">Производственная деятельность </w:t>
      </w:r>
      <w:r w:rsidRPr="001635D4">
        <w:rPr>
          <w:b/>
          <w:sz w:val="28"/>
          <w:szCs w:val="28"/>
          <w:lang w:val="en-US"/>
        </w:rPr>
        <w:t>K</w:t>
      </w:r>
      <w:r w:rsidRPr="00807CBB">
        <w:rPr>
          <w:b/>
          <w:sz w:val="28"/>
          <w:szCs w:val="28"/>
        </w:rPr>
        <w:t>П</w:t>
      </w:r>
      <w:r w:rsidRPr="001635D4">
        <w:rPr>
          <w:b/>
          <w:sz w:val="28"/>
          <w:szCs w:val="28"/>
          <w:lang w:val="en-US"/>
        </w:rPr>
        <w:t>O</w:t>
      </w:r>
      <w:r w:rsidRPr="00807CBB">
        <w:rPr>
          <w:b/>
          <w:sz w:val="28"/>
          <w:szCs w:val="28"/>
        </w:rPr>
        <w:t xml:space="preserve"> и выбросы в атмосферу</w:t>
      </w:r>
      <w:r w:rsidR="00E74898" w:rsidRPr="00807CBB">
        <w:rPr>
          <w:b/>
          <w:sz w:val="28"/>
          <w:szCs w:val="28"/>
        </w:rPr>
        <w:t>.</w:t>
      </w:r>
    </w:p>
    <w:p w:rsidR="001C4DA1" w:rsidRPr="001C4DA1" w:rsidRDefault="001C4DA1" w:rsidP="00807CBB">
      <w:pPr>
        <w:pStyle w:val="headeronpage"/>
        <w:spacing w:before="0" w:beforeAutospacing="0" w:after="0" w:afterAutospacing="0"/>
        <w:jc w:val="both"/>
        <w:rPr>
          <w:b/>
          <w:sz w:val="28"/>
          <w:szCs w:val="28"/>
        </w:rPr>
      </w:pPr>
    </w:p>
    <w:p w:rsidR="00A30F8B" w:rsidRPr="00E74898" w:rsidRDefault="00A30F8B" w:rsidP="00807CBB">
      <w:pPr>
        <w:pStyle w:val="headeronpage"/>
        <w:widowControl w:val="0"/>
        <w:spacing w:before="0" w:beforeAutospacing="0" w:after="0" w:afterAutospacing="0"/>
        <w:ind w:firstLine="709"/>
        <w:jc w:val="both"/>
        <w:rPr>
          <w:b/>
          <w:sz w:val="28"/>
        </w:rPr>
      </w:pPr>
      <w:r w:rsidRPr="00B6259D">
        <w:rPr>
          <w:sz w:val="28"/>
        </w:rPr>
        <w:t>Компания KПO строго следует взятым на себя обязательствам в области реал</w:t>
      </w:r>
      <w:r w:rsidR="001635D4">
        <w:rPr>
          <w:sz w:val="28"/>
        </w:rPr>
        <w:t xml:space="preserve">изации экологических проектов. </w:t>
      </w:r>
      <w:r w:rsidRPr="00B6259D">
        <w:rPr>
          <w:sz w:val="28"/>
        </w:rPr>
        <w:t>И поэтому, размеры инвестиции компании на проведение природоохранной деятельности увеличивается из года в год. Внедрение новых экологически безопасных и высокоэффективных технологий позволило значительно снизить количество выбросов загрязняющих веществ в атмосферу. За последние четыре года объемы выбросов загрязняющих веществ уменьшились на 39 процентов, тогда как уровень добычи поддерживался на заданном уровне (см. график).</w:t>
      </w:r>
    </w:p>
    <w:p w:rsidR="00746191" w:rsidRDefault="00746191" w:rsidP="00807CBB">
      <w:pPr>
        <w:pStyle w:val="bodytext"/>
        <w:widowControl w:val="0"/>
        <w:spacing w:before="0" w:beforeAutospacing="0" w:after="0" w:afterAutospacing="0"/>
        <w:ind w:firstLine="709"/>
        <w:jc w:val="both"/>
        <w:rPr>
          <w:sz w:val="28"/>
          <w:lang w:val="en-US"/>
        </w:rPr>
      </w:pPr>
    </w:p>
    <w:p w:rsidR="00746191" w:rsidRDefault="00746191" w:rsidP="00807CBB">
      <w:pPr>
        <w:pStyle w:val="bodytext"/>
        <w:widowControl w:val="0"/>
        <w:spacing w:before="0" w:beforeAutospacing="0" w:after="0" w:afterAutospacing="0"/>
        <w:ind w:firstLine="709"/>
        <w:jc w:val="both"/>
        <w:rPr>
          <w:sz w:val="28"/>
          <w:lang w:val="en-US"/>
        </w:rPr>
      </w:pPr>
    </w:p>
    <w:p w:rsidR="00A30F8B" w:rsidRPr="00746191" w:rsidRDefault="008123D4" w:rsidP="00746191">
      <w:pPr>
        <w:pStyle w:val="bodytext"/>
        <w:widowControl w:val="0"/>
        <w:spacing w:before="0" w:beforeAutospacing="0" w:after="0" w:afterAutospacing="0"/>
        <w:ind w:firstLine="709"/>
        <w:jc w:val="both"/>
      </w:pPr>
      <w:r>
        <w:rPr>
          <w:noProof/>
        </w:rPr>
        <w:pict>
          <v:shape id="_x0000_s1034" type="#_x0000_t75" style="position:absolute;left:0;text-align:left;margin-left:-6.3pt;margin-top:420.5pt;width:467.25pt;height:329.25pt;z-index:-251657216" wrapcoords="-35 0 -35 21551 21600 21551 21600 0 -35 0">
            <v:imagedata r:id="rId7" o:title="environment_2_2009_rus_01"/>
            <w10:wrap type="tight"/>
          </v:shape>
        </w:pict>
      </w:r>
      <w:r>
        <w:rPr>
          <w:noProof/>
        </w:rPr>
        <w:pict>
          <v:shape id="_x0000_s1032" type="#_x0000_t75" style="position:absolute;left:0;text-align:left;margin-left:-10.8pt;margin-top:-20pt;width:467.25pt;height:320.25pt;z-index:-251658240" wrapcoords="-35 0 -35 21549 21600 21549 21600 0 -35 0" o:allowoverlap="f">
            <v:imagedata r:id="rId8" o:title="environment_1_2009_rus_01"/>
            <w10:wrap type="tight"/>
          </v:shape>
        </w:pict>
      </w:r>
      <w:r w:rsidR="00A30F8B" w:rsidRPr="00B6259D">
        <w:rPr>
          <w:sz w:val="28"/>
        </w:rPr>
        <w:t>Утилизация газа на КПО осуществляется посредств</w:t>
      </w:r>
      <w:r w:rsidR="001635D4">
        <w:rPr>
          <w:sz w:val="28"/>
        </w:rPr>
        <w:t>ом</w:t>
      </w:r>
      <w:r w:rsidR="00A30F8B" w:rsidRPr="00B6259D">
        <w:rPr>
          <w:sz w:val="28"/>
        </w:rPr>
        <w:t xml:space="preserve"> экспорта</w:t>
      </w:r>
      <w:r w:rsidR="001635D4">
        <w:rPr>
          <w:sz w:val="28"/>
        </w:rPr>
        <w:t xml:space="preserve"> </w:t>
      </w:r>
      <w:r w:rsidR="00A30F8B" w:rsidRPr="00B6259D">
        <w:rPr>
          <w:sz w:val="28"/>
        </w:rPr>
        <w:t xml:space="preserve">добытого газа, использованием его для, внутренних нужд компании, закачки обратно в пласты, </w:t>
      </w:r>
      <w:r w:rsidR="00807CBB">
        <w:rPr>
          <w:sz w:val="28"/>
        </w:rPr>
        <w:t>минимизируя объемы отжига газа.</w:t>
      </w:r>
      <w:r w:rsidR="00A30F8B" w:rsidRPr="00B6259D">
        <w:rPr>
          <w:sz w:val="28"/>
        </w:rPr>
        <w:t xml:space="preserve"> В последние годы наблюдается тенденция к улучшению показателей утилизации газа.  В 2009 году KПO утилизировала 99.86 процентов добытого попутного газа, тогда как средний показатель утилизации газа в Казахстане за 2008 год составил 94.6 процента</w:t>
      </w:r>
      <w:r w:rsidR="00B6259D" w:rsidRPr="00B6259D">
        <w:rPr>
          <w:sz w:val="28"/>
        </w:rPr>
        <w:t>.</w:t>
      </w:r>
    </w:p>
    <w:tbl>
      <w:tblPr>
        <w:tblW w:w="10392" w:type="dxa"/>
        <w:jc w:val="center"/>
        <w:tblCellSpacing w:w="0" w:type="dxa"/>
        <w:tblCellMar>
          <w:left w:w="0" w:type="dxa"/>
          <w:right w:w="0" w:type="dxa"/>
        </w:tblCellMar>
        <w:tblLook w:val="04A0" w:firstRow="1" w:lastRow="0" w:firstColumn="1" w:lastColumn="0" w:noHBand="0" w:noVBand="1"/>
      </w:tblPr>
      <w:tblGrid>
        <w:gridCol w:w="10392"/>
      </w:tblGrid>
      <w:tr w:rsidR="00A30F8B" w:rsidRPr="00B6259D" w:rsidTr="001C4DA1">
        <w:trPr>
          <w:trHeight w:val="670"/>
          <w:tblCellSpacing w:w="0" w:type="dxa"/>
          <w:jc w:val="center"/>
        </w:trPr>
        <w:tc>
          <w:tcPr>
            <w:tcW w:w="10392" w:type="dxa"/>
            <w:shd w:val="clear" w:color="auto" w:fill="auto"/>
            <w:tcMar>
              <w:top w:w="0" w:type="dxa"/>
              <w:left w:w="450" w:type="dxa"/>
              <w:bottom w:w="0" w:type="dxa"/>
              <w:right w:w="0" w:type="dxa"/>
            </w:tcMar>
            <w:vAlign w:val="bottom"/>
          </w:tcPr>
          <w:p w:rsidR="00A30F8B" w:rsidRPr="00B6259D" w:rsidRDefault="00A30F8B" w:rsidP="00746191">
            <w:pPr>
              <w:pStyle w:val="bodytext"/>
              <w:spacing w:before="0" w:beforeAutospacing="0" w:after="0" w:afterAutospacing="0"/>
              <w:ind w:firstLine="709"/>
              <w:jc w:val="center"/>
              <w:rPr>
                <w:sz w:val="28"/>
              </w:rPr>
            </w:pPr>
            <w:r w:rsidRPr="00746191">
              <w:rPr>
                <w:b/>
                <w:bCs/>
                <w:sz w:val="28"/>
              </w:rPr>
              <w:t>Ключевые события 2008-2009 гг.</w:t>
            </w:r>
          </w:p>
        </w:tc>
      </w:tr>
      <w:tr w:rsidR="00A30F8B" w:rsidRPr="00B6259D" w:rsidTr="001C4DA1">
        <w:trPr>
          <w:tblCellSpacing w:w="0" w:type="dxa"/>
          <w:jc w:val="center"/>
        </w:trPr>
        <w:tc>
          <w:tcPr>
            <w:tcW w:w="10392" w:type="dxa"/>
            <w:shd w:val="clear" w:color="auto" w:fill="auto"/>
            <w:tcMar>
              <w:top w:w="450" w:type="dxa"/>
              <w:left w:w="450" w:type="dxa"/>
              <w:bottom w:w="450" w:type="dxa"/>
              <w:right w:w="450" w:type="dxa"/>
            </w:tcMar>
            <w:vAlign w:val="center"/>
          </w:tcPr>
          <w:p w:rsidR="00A30F8B" w:rsidRPr="00B6259D" w:rsidRDefault="00A30F8B" w:rsidP="00807CBB">
            <w:pPr>
              <w:numPr>
                <w:ilvl w:val="0"/>
                <w:numId w:val="23"/>
              </w:numPr>
              <w:spacing w:after="0" w:line="240" w:lineRule="auto"/>
              <w:ind w:left="0" w:firstLine="709"/>
              <w:jc w:val="both"/>
              <w:rPr>
                <w:rFonts w:ascii="Times New Roman" w:hAnsi="Times New Roman"/>
                <w:sz w:val="28"/>
              </w:rPr>
            </w:pPr>
            <w:r w:rsidRPr="00B6259D">
              <w:rPr>
                <w:rFonts w:ascii="Times New Roman" w:hAnsi="Times New Roman"/>
                <w:sz w:val="28"/>
              </w:rPr>
              <w:t xml:space="preserve">В начале 2008 года природоохранная деятельность компании была высоко оценена Министерством охраны окружающей среды РК с вручением трехлетнего разрешения на эмиссии. </w:t>
            </w:r>
            <w:r w:rsidR="000B6817">
              <w:rPr>
                <w:rFonts w:ascii="Times New Roman" w:hAnsi="Times New Roman"/>
                <w:sz w:val="28"/>
              </w:rPr>
              <w:t>К</w:t>
            </w:r>
            <w:r w:rsidRPr="00B6259D">
              <w:rPr>
                <w:rFonts w:ascii="Times New Roman" w:hAnsi="Times New Roman"/>
                <w:sz w:val="28"/>
              </w:rPr>
              <w:t>омпания впервые получила такое разрешение на более длительный срок.</w:t>
            </w:r>
          </w:p>
          <w:p w:rsidR="00A30F8B" w:rsidRPr="00B6259D" w:rsidRDefault="00A30F8B" w:rsidP="00807CBB">
            <w:pPr>
              <w:numPr>
                <w:ilvl w:val="0"/>
                <w:numId w:val="23"/>
              </w:numPr>
              <w:spacing w:after="0" w:line="240" w:lineRule="auto"/>
              <w:ind w:left="0" w:firstLine="709"/>
              <w:jc w:val="both"/>
              <w:rPr>
                <w:rFonts w:ascii="Times New Roman" w:hAnsi="Times New Roman"/>
                <w:sz w:val="28"/>
              </w:rPr>
            </w:pPr>
            <w:r w:rsidRPr="00B6259D">
              <w:rPr>
                <w:rFonts w:ascii="Times New Roman" w:hAnsi="Times New Roman"/>
                <w:sz w:val="28"/>
              </w:rPr>
              <w:t>В течение 2008 года на Карачаганаке проводилось опробование новой технологии испытания скважин без применения отжигов, которая была разработана британской компанией «Экспро», Впервые в Казахстане, на Карачаганакском месторождении был применен сепаратор «Mega Flow». Использование этого сепаратора дает не только значительную пользу для окружающей среды за счет уменьшения выбросов парниковых газов, но и повышает эффективность производства, возвращая ценное углеводородное сырье обратно в тех</w:t>
            </w:r>
            <w:r w:rsidR="000B6817">
              <w:rPr>
                <w:rFonts w:ascii="Times New Roman" w:hAnsi="Times New Roman"/>
                <w:sz w:val="28"/>
              </w:rPr>
              <w:t>нологический процесс.</w:t>
            </w:r>
          </w:p>
          <w:p w:rsidR="00A30F8B" w:rsidRPr="00B6259D" w:rsidRDefault="00A30F8B" w:rsidP="00807CBB">
            <w:pPr>
              <w:numPr>
                <w:ilvl w:val="0"/>
                <w:numId w:val="23"/>
              </w:numPr>
              <w:spacing w:after="0" w:line="240" w:lineRule="auto"/>
              <w:ind w:left="0" w:firstLine="709"/>
              <w:jc w:val="both"/>
              <w:rPr>
                <w:rFonts w:ascii="Times New Roman" w:hAnsi="Times New Roman"/>
                <w:sz w:val="28"/>
              </w:rPr>
            </w:pPr>
            <w:r w:rsidRPr="00B6259D">
              <w:rPr>
                <w:rFonts w:ascii="Times New Roman" w:hAnsi="Times New Roman"/>
                <w:sz w:val="28"/>
              </w:rPr>
              <w:t>В мае 2008 года в KПO проводился семинар по вопросам утилизации отходов, на котором особое внимание уделялось трем ключевым вопросам, включая управление буровыми отходами, водопотребление и водотведение, а также утилизацию коммунальных отходов.</w:t>
            </w:r>
          </w:p>
          <w:p w:rsidR="00A30F8B" w:rsidRPr="00B6259D" w:rsidRDefault="00A30F8B" w:rsidP="00807CBB">
            <w:pPr>
              <w:numPr>
                <w:ilvl w:val="0"/>
                <w:numId w:val="23"/>
              </w:numPr>
              <w:spacing w:after="0" w:line="240" w:lineRule="auto"/>
              <w:ind w:left="0" w:firstLine="709"/>
              <w:jc w:val="both"/>
              <w:rPr>
                <w:rFonts w:ascii="Times New Roman" w:hAnsi="Times New Roman"/>
                <w:sz w:val="28"/>
              </w:rPr>
            </w:pPr>
            <w:r w:rsidRPr="00B6259D">
              <w:rPr>
                <w:rFonts w:ascii="Times New Roman" w:hAnsi="Times New Roman"/>
                <w:sz w:val="28"/>
              </w:rPr>
              <w:t>В сентябре KПO был вручен</w:t>
            </w:r>
            <w:r w:rsidR="000B6817">
              <w:rPr>
                <w:rFonts w:ascii="Times New Roman" w:hAnsi="Times New Roman"/>
                <w:sz w:val="28"/>
              </w:rPr>
              <w:t xml:space="preserve"> сертификат ИСО 14001</w:t>
            </w:r>
            <w:r w:rsidRPr="00B6259D">
              <w:rPr>
                <w:rFonts w:ascii="Times New Roman" w:hAnsi="Times New Roman"/>
                <w:sz w:val="28"/>
              </w:rPr>
              <w:t>, подтверждающий, что на предприятии внедрена система экологического менеджмента, соответствующая требованиям этого стандарта. Сертификация подтверждает наличие надежной и эффективной системы, посредством которой осуществляется контроль воздействия на окружающую среду и и улучшение экологических показателей. Это большой шаг в развитии интегрированной системы управления ОТ, ТБ и ООС КПО. В сентябре 2009 года подразделение КПО по развитию проекта в Лондоне «Karachaganak Projects Development Ltd» также было вкл</w:t>
            </w:r>
            <w:r w:rsidR="000B6817">
              <w:rPr>
                <w:rFonts w:ascii="Times New Roman" w:hAnsi="Times New Roman"/>
                <w:sz w:val="28"/>
              </w:rPr>
              <w:t>ючено в область сертификации.</w:t>
            </w:r>
          </w:p>
          <w:p w:rsidR="00A30F8B" w:rsidRPr="00B6259D" w:rsidRDefault="00A30F8B" w:rsidP="00807CBB">
            <w:pPr>
              <w:numPr>
                <w:ilvl w:val="0"/>
                <w:numId w:val="23"/>
              </w:numPr>
              <w:spacing w:after="0" w:line="240" w:lineRule="auto"/>
              <w:ind w:left="0" w:firstLine="709"/>
              <w:jc w:val="both"/>
              <w:rPr>
                <w:rFonts w:ascii="Times New Roman" w:hAnsi="Times New Roman"/>
                <w:sz w:val="28"/>
              </w:rPr>
            </w:pPr>
            <w:r w:rsidRPr="00B6259D">
              <w:rPr>
                <w:rFonts w:ascii="Times New Roman" w:hAnsi="Times New Roman"/>
                <w:sz w:val="28"/>
              </w:rPr>
              <w:t>В декабре 2008 года KПO начала испытания установки термомеханической очистки бурового шлама в рамках пуско-наладочного процесса. Данная установка обеспечивает безопасную и эффективную очистку шлама бурового раствора на нефтяной основе. Кроме этого, начаты пред</w:t>
            </w:r>
            <w:r w:rsidR="007B0714" w:rsidRPr="007B0714">
              <w:rPr>
                <w:rFonts w:ascii="Times New Roman" w:hAnsi="Times New Roman"/>
                <w:sz w:val="28"/>
              </w:rPr>
              <w:t xml:space="preserve"> </w:t>
            </w:r>
            <w:r w:rsidRPr="00B6259D">
              <w:rPr>
                <w:rFonts w:ascii="Times New Roman" w:hAnsi="Times New Roman"/>
                <w:sz w:val="28"/>
              </w:rPr>
              <w:t xml:space="preserve">проектные изыскания для строительства постоянной площадки для хранения и утилизации переработанных отходов бурения. </w:t>
            </w:r>
          </w:p>
          <w:p w:rsidR="00A30F8B" w:rsidRPr="00B6259D" w:rsidRDefault="00A30F8B" w:rsidP="00807CBB">
            <w:pPr>
              <w:numPr>
                <w:ilvl w:val="0"/>
                <w:numId w:val="23"/>
              </w:numPr>
              <w:spacing w:after="0" w:line="240" w:lineRule="auto"/>
              <w:ind w:left="0" w:firstLine="709"/>
              <w:jc w:val="both"/>
              <w:rPr>
                <w:rFonts w:ascii="Times New Roman" w:hAnsi="Times New Roman"/>
                <w:sz w:val="28"/>
              </w:rPr>
            </w:pPr>
            <w:r w:rsidRPr="00B6259D">
              <w:rPr>
                <w:rFonts w:ascii="Times New Roman" w:hAnsi="Times New Roman"/>
                <w:sz w:val="28"/>
              </w:rPr>
              <w:t>В 2008 году в рамках пятилетнего стратегического плана по охране труда, технике безопасности и охране окружающей среды, КПО разработала стратегию по управлению выбросами парниковых газов, в которой мы выразилисвое стремление к достижению сокращения объемов парниковых газов на один миллион тонн СО2-экв. в течение пяти лет путем определения и достиже</w:t>
            </w:r>
            <w:r w:rsidR="000B6817">
              <w:rPr>
                <w:rFonts w:ascii="Times New Roman" w:hAnsi="Times New Roman"/>
                <w:sz w:val="28"/>
              </w:rPr>
              <w:t>ния конкретных целей и задач.</w:t>
            </w:r>
          </w:p>
          <w:p w:rsidR="00A30F8B" w:rsidRPr="00B6259D" w:rsidRDefault="00A30F8B" w:rsidP="00807CBB">
            <w:pPr>
              <w:numPr>
                <w:ilvl w:val="0"/>
                <w:numId w:val="23"/>
              </w:numPr>
              <w:spacing w:after="0" w:line="240" w:lineRule="auto"/>
              <w:ind w:left="0" w:firstLine="709"/>
              <w:jc w:val="both"/>
              <w:rPr>
                <w:rFonts w:ascii="Times New Roman" w:hAnsi="Times New Roman"/>
                <w:sz w:val="28"/>
              </w:rPr>
            </w:pPr>
            <w:r w:rsidRPr="00B6259D">
              <w:rPr>
                <w:rFonts w:ascii="Times New Roman" w:hAnsi="Times New Roman"/>
                <w:sz w:val="28"/>
              </w:rPr>
              <w:t>В 2009 году KПO утилизировала около 99.86 процентов всего добытого газа – он был экспортирован, закачан в пласт или был использован в качестве топлива. Из всех действующих нефтегазоконденсатных месторождений Казахстана Карачаганак является ведущим предприятием в облас</w:t>
            </w:r>
            <w:r w:rsidR="000B6817">
              <w:rPr>
                <w:rFonts w:ascii="Times New Roman" w:hAnsi="Times New Roman"/>
                <w:sz w:val="28"/>
              </w:rPr>
              <w:t>ти утилизации добываемого газа.</w:t>
            </w:r>
            <w:r w:rsidRPr="00B6259D">
              <w:rPr>
                <w:rFonts w:ascii="Times New Roman" w:hAnsi="Times New Roman"/>
                <w:sz w:val="28"/>
              </w:rPr>
              <w:t xml:space="preserve"> В 2006 году показатель утилизации газа равнялся 99.41 процентам; в 2007 и 2008 годах благодаря дальнейшим улучшениям эта цифра достигла уже 99.69 и 99,78 процентов соответственно.</w:t>
            </w:r>
          </w:p>
          <w:p w:rsidR="00A30F8B" w:rsidRPr="00B6259D" w:rsidRDefault="00A30F8B" w:rsidP="00807CBB">
            <w:pPr>
              <w:numPr>
                <w:ilvl w:val="0"/>
                <w:numId w:val="23"/>
              </w:numPr>
              <w:spacing w:after="0" w:line="240" w:lineRule="auto"/>
              <w:ind w:left="0" w:firstLine="709"/>
              <w:jc w:val="both"/>
              <w:rPr>
                <w:rFonts w:ascii="Times New Roman" w:hAnsi="Times New Roman"/>
                <w:sz w:val="28"/>
              </w:rPr>
            </w:pPr>
            <w:r w:rsidRPr="00B6259D">
              <w:rPr>
                <w:rFonts w:ascii="Times New Roman" w:hAnsi="Times New Roman"/>
                <w:sz w:val="28"/>
              </w:rPr>
              <w:t>В 2009 году КПО достигла сокращения парниковых газов на 171.4 тыс.тонн СО2-эквивалента, превышая свои установленные показатели на 56%, и добилась 33% от поставленной цели по снижению объемов выбросов парниковых газов на один</w:t>
            </w:r>
            <w:r w:rsidR="000B6817">
              <w:rPr>
                <w:rFonts w:ascii="Times New Roman" w:hAnsi="Times New Roman"/>
                <w:sz w:val="28"/>
              </w:rPr>
              <w:t xml:space="preserve"> миллион тонн СО2-эквивалента.</w:t>
            </w:r>
          </w:p>
          <w:p w:rsidR="00A30F8B" w:rsidRPr="00B6259D" w:rsidRDefault="00A30F8B" w:rsidP="00807CBB">
            <w:pPr>
              <w:numPr>
                <w:ilvl w:val="0"/>
                <w:numId w:val="23"/>
              </w:numPr>
              <w:spacing w:after="0" w:line="240" w:lineRule="auto"/>
              <w:ind w:left="0" w:firstLine="709"/>
              <w:jc w:val="both"/>
              <w:rPr>
                <w:rFonts w:ascii="Times New Roman" w:hAnsi="Times New Roman"/>
                <w:sz w:val="28"/>
              </w:rPr>
            </w:pPr>
            <w:r w:rsidRPr="00B6259D">
              <w:rPr>
                <w:rFonts w:ascii="Times New Roman" w:hAnsi="Times New Roman"/>
                <w:sz w:val="28"/>
              </w:rPr>
              <w:t>В мае 2009 года КПО получила поощрительную награду председателя правления «Би Джи Групп» в категории «Инициатива в области ООС» за проделанную работу по снижению выбросов парниковых газов.</w:t>
            </w:r>
          </w:p>
          <w:p w:rsidR="00A30F8B" w:rsidRPr="00B6259D" w:rsidRDefault="00A30F8B" w:rsidP="007B0714">
            <w:pPr>
              <w:numPr>
                <w:ilvl w:val="0"/>
                <w:numId w:val="23"/>
              </w:numPr>
              <w:spacing w:after="0" w:line="240" w:lineRule="auto"/>
              <w:ind w:left="0" w:firstLine="709"/>
              <w:jc w:val="both"/>
              <w:rPr>
                <w:rFonts w:ascii="Times New Roman" w:hAnsi="Times New Roman"/>
                <w:sz w:val="28"/>
                <w:szCs w:val="24"/>
              </w:rPr>
            </w:pPr>
            <w:r w:rsidRPr="00B6259D">
              <w:rPr>
                <w:rFonts w:ascii="Times New Roman" w:hAnsi="Times New Roman"/>
                <w:sz w:val="28"/>
              </w:rPr>
              <w:t>В октябре 2009 года в КПО прошло торжественное открытие экологического центра мирового класса. Экоцентр обеспечивает безопасную переработку и захоронение жидких и твердых отходов бурения. Применяющиеcя при этом современные технологии позволили КПО перейти к использованию бурового раствора на нефтяной основе, что более эффективно из-за уменьшения уровня потребления воды и объема шлама, образующегося при бурении скважин, а также снижения выбросов загрязняющих веществ в атмосферу.</w:t>
            </w:r>
          </w:p>
        </w:tc>
      </w:tr>
    </w:tbl>
    <w:p w:rsidR="000B6817" w:rsidRDefault="00317E08" w:rsidP="00746191">
      <w:pPr>
        <w:widowControl w:val="0"/>
        <w:spacing w:after="0" w:line="240" w:lineRule="auto"/>
        <w:rPr>
          <w:sz w:val="28"/>
          <w:szCs w:val="28"/>
        </w:rPr>
      </w:pPr>
      <w:r>
        <w:rPr>
          <w:rFonts w:ascii="Times New Roman" w:hAnsi="Times New Roman"/>
          <w:sz w:val="28"/>
          <w:szCs w:val="28"/>
        </w:rPr>
        <w:br w:type="page"/>
      </w:r>
    </w:p>
    <w:p w:rsidR="000B6817" w:rsidRDefault="000B6817" w:rsidP="000B6817">
      <w:pPr>
        <w:widowControl w:val="0"/>
        <w:spacing w:before="100" w:beforeAutospacing="1" w:after="100" w:afterAutospacing="1" w:line="240" w:lineRule="auto"/>
        <w:ind w:firstLine="709"/>
        <w:jc w:val="center"/>
        <w:rPr>
          <w:rFonts w:ascii="Times New Roman" w:hAnsi="Times New Roman"/>
          <w:sz w:val="28"/>
          <w:szCs w:val="28"/>
        </w:rPr>
      </w:pPr>
    </w:p>
    <w:p w:rsidR="000B6817" w:rsidRDefault="000B6817" w:rsidP="000B6817">
      <w:pPr>
        <w:widowControl w:val="0"/>
        <w:spacing w:before="100" w:beforeAutospacing="1" w:after="100" w:afterAutospacing="1" w:line="240" w:lineRule="auto"/>
        <w:ind w:firstLine="709"/>
        <w:jc w:val="center"/>
        <w:rPr>
          <w:rFonts w:ascii="Times New Roman" w:hAnsi="Times New Roman"/>
          <w:sz w:val="28"/>
          <w:szCs w:val="28"/>
        </w:rPr>
      </w:pPr>
    </w:p>
    <w:p w:rsidR="000B6817" w:rsidRDefault="000B6817" w:rsidP="000B6817">
      <w:pPr>
        <w:widowControl w:val="0"/>
        <w:spacing w:before="100" w:beforeAutospacing="1" w:after="100" w:afterAutospacing="1" w:line="240" w:lineRule="auto"/>
        <w:ind w:firstLine="709"/>
        <w:jc w:val="center"/>
        <w:rPr>
          <w:rFonts w:ascii="Times New Roman" w:hAnsi="Times New Roman"/>
          <w:sz w:val="28"/>
          <w:szCs w:val="28"/>
        </w:rPr>
      </w:pPr>
    </w:p>
    <w:p w:rsidR="000B6817" w:rsidRDefault="000B6817" w:rsidP="000B6817">
      <w:pPr>
        <w:widowControl w:val="0"/>
        <w:spacing w:before="100" w:beforeAutospacing="1" w:after="100" w:afterAutospacing="1" w:line="240" w:lineRule="auto"/>
        <w:ind w:firstLine="709"/>
        <w:jc w:val="center"/>
        <w:rPr>
          <w:rFonts w:ascii="Times New Roman" w:hAnsi="Times New Roman"/>
          <w:sz w:val="28"/>
          <w:szCs w:val="28"/>
        </w:rPr>
      </w:pPr>
    </w:p>
    <w:p w:rsidR="000B6817" w:rsidRDefault="000B6817" w:rsidP="000B6817">
      <w:pPr>
        <w:widowControl w:val="0"/>
        <w:spacing w:before="100" w:beforeAutospacing="1" w:after="100" w:afterAutospacing="1" w:line="240" w:lineRule="auto"/>
        <w:ind w:firstLine="709"/>
        <w:jc w:val="center"/>
        <w:rPr>
          <w:rFonts w:ascii="Times New Roman" w:hAnsi="Times New Roman"/>
          <w:sz w:val="28"/>
          <w:szCs w:val="28"/>
        </w:rPr>
      </w:pPr>
    </w:p>
    <w:p w:rsidR="000B6817" w:rsidRDefault="000B6817" w:rsidP="000B6817">
      <w:pPr>
        <w:widowControl w:val="0"/>
        <w:spacing w:before="100" w:beforeAutospacing="1" w:after="100" w:afterAutospacing="1" w:line="240" w:lineRule="auto"/>
        <w:ind w:firstLine="709"/>
        <w:jc w:val="center"/>
        <w:rPr>
          <w:rFonts w:ascii="Times New Roman" w:hAnsi="Times New Roman"/>
          <w:sz w:val="28"/>
          <w:szCs w:val="28"/>
        </w:rPr>
      </w:pPr>
    </w:p>
    <w:p w:rsidR="000B6817" w:rsidRDefault="000B6817" w:rsidP="000B6817">
      <w:pPr>
        <w:widowControl w:val="0"/>
        <w:spacing w:before="100" w:beforeAutospacing="1" w:after="100" w:afterAutospacing="1" w:line="240" w:lineRule="auto"/>
        <w:ind w:firstLine="709"/>
        <w:jc w:val="center"/>
        <w:rPr>
          <w:rFonts w:ascii="Times New Roman" w:hAnsi="Times New Roman"/>
          <w:sz w:val="28"/>
          <w:szCs w:val="28"/>
        </w:rPr>
      </w:pPr>
    </w:p>
    <w:p w:rsidR="000B6817" w:rsidRDefault="000B6817" w:rsidP="000B6817">
      <w:pPr>
        <w:widowControl w:val="0"/>
        <w:spacing w:before="100" w:beforeAutospacing="1" w:after="100" w:afterAutospacing="1" w:line="240" w:lineRule="auto"/>
        <w:ind w:firstLine="709"/>
        <w:jc w:val="center"/>
        <w:rPr>
          <w:rFonts w:ascii="Times New Roman" w:hAnsi="Times New Roman"/>
          <w:sz w:val="28"/>
          <w:szCs w:val="28"/>
        </w:rPr>
      </w:pPr>
    </w:p>
    <w:p w:rsidR="000B6817" w:rsidRDefault="000B6817" w:rsidP="000B6817">
      <w:pPr>
        <w:widowControl w:val="0"/>
        <w:spacing w:before="100" w:beforeAutospacing="1" w:after="100" w:afterAutospacing="1" w:line="240" w:lineRule="auto"/>
        <w:ind w:firstLine="709"/>
        <w:jc w:val="center"/>
        <w:rPr>
          <w:rFonts w:ascii="Times New Roman" w:hAnsi="Times New Roman"/>
          <w:sz w:val="28"/>
          <w:szCs w:val="28"/>
        </w:rPr>
      </w:pPr>
    </w:p>
    <w:p w:rsidR="000B6817" w:rsidRDefault="000B6817" w:rsidP="000B6817">
      <w:pPr>
        <w:widowControl w:val="0"/>
        <w:spacing w:before="100" w:beforeAutospacing="1" w:after="100" w:afterAutospacing="1" w:line="240" w:lineRule="auto"/>
        <w:ind w:firstLine="709"/>
        <w:jc w:val="center"/>
        <w:rPr>
          <w:rFonts w:ascii="Times New Roman" w:hAnsi="Times New Roman"/>
          <w:sz w:val="28"/>
          <w:szCs w:val="28"/>
        </w:rPr>
      </w:pPr>
    </w:p>
    <w:p w:rsidR="000B6817" w:rsidRPr="000B6817" w:rsidRDefault="000B6817" w:rsidP="000B6817">
      <w:pPr>
        <w:widowControl w:val="0"/>
        <w:spacing w:before="100" w:beforeAutospacing="1" w:after="100" w:afterAutospacing="1" w:line="240" w:lineRule="auto"/>
        <w:jc w:val="center"/>
        <w:rPr>
          <w:rFonts w:ascii="Times New Roman" w:hAnsi="Times New Roman"/>
          <w:b/>
          <w:sz w:val="56"/>
          <w:szCs w:val="56"/>
        </w:rPr>
      </w:pPr>
      <w:r w:rsidRPr="000B6817">
        <w:rPr>
          <w:rFonts w:ascii="Times New Roman" w:hAnsi="Times New Roman"/>
          <w:b/>
          <w:sz w:val="56"/>
          <w:szCs w:val="56"/>
          <w:lang w:val="en-US"/>
        </w:rPr>
        <w:t>II</w:t>
      </w:r>
      <w:r w:rsidRPr="000B6817">
        <w:rPr>
          <w:rFonts w:ascii="Times New Roman" w:hAnsi="Times New Roman"/>
          <w:b/>
          <w:sz w:val="56"/>
          <w:szCs w:val="56"/>
        </w:rPr>
        <w:t xml:space="preserve"> часть практики</w:t>
      </w:r>
    </w:p>
    <w:p w:rsidR="000B6817" w:rsidRPr="00DE0C37" w:rsidRDefault="000B6817" w:rsidP="000B6817">
      <w:pPr>
        <w:widowControl w:val="0"/>
        <w:spacing w:before="100" w:beforeAutospacing="1" w:after="100" w:afterAutospacing="1" w:line="240" w:lineRule="auto"/>
        <w:jc w:val="center"/>
        <w:rPr>
          <w:rFonts w:ascii="Times New Roman" w:hAnsi="Times New Roman"/>
          <w:b/>
          <w:sz w:val="48"/>
          <w:szCs w:val="48"/>
        </w:rPr>
      </w:pPr>
      <w:r w:rsidRPr="000B6817">
        <w:rPr>
          <w:rFonts w:ascii="Times New Roman" w:hAnsi="Times New Roman"/>
          <w:b/>
          <w:sz w:val="56"/>
          <w:szCs w:val="56"/>
        </w:rPr>
        <w:t>Получение рабочей профессии</w:t>
      </w:r>
    </w:p>
    <w:p w:rsidR="006B5FD4" w:rsidRPr="000B6817" w:rsidRDefault="000B6817" w:rsidP="000B6817">
      <w:pPr>
        <w:spacing w:after="0" w:line="240" w:lineRule="auto"/>
        <w:jc w:val="center"/>
        <w:rPr>
          <w:rFonts w:ascii="Times New Roman" w:hAnsi="Times New Roman"/>
          <w:b/>
          <w:sz w:val="28"/>
          <w:szCs w:val="28"/>
        </w:rPr>
      </w:pPr>
      <w:r>
        <w:rPr>
          <w:rFonts w:ascii="Times New Roman" w:hAnsi="Times New Roman"/>
          <w:sz w:val="28"/>
          <w:szCs w:val="28"/>
        </w:rPr>
        <w:br w:type="page"/>
      </w:r>
      <w:r w:rsidR="006B5FD4" w:rsidRPr="000B6817">
        <w:rPr>
          <w:rFonts w:ascii="Times New Roman" w:hAnsi="Times New Roman"/>
          <w:b/>
          <w:bCs/>
          <w:sz w:val="28"/>
          <w:szCs w:val="28"/>
        </w:rPr>
        <w:t>2.1 Нефть как многокомпонентная система</w:t>
      </w:r>
    </w:p>
    <w:p w:rsidR="000B6817" w:rsidRPr="000B6817" w:rsidRDefault="000B6817" w:rsidP="000B6817">
      <w:pPr>
        <w:pStyle w:val="ac"/>
        <w:spacing w:before="0" w:line="240" w:lineRule="auto"/>
        <w:ind w:right="0" w:firstLine="0"/>
        <w:jc w:val="center"/>
        <w:rPr>
          <w:b/>
          <w:bCs/>
          <w:lang w:val="en-US"/>
        </w:rPr>
      </w:pPr>
    </w:p>
    <w:p w:rsidR="00F82111" w:rsidRPr="000B6817" w:rsidRDefault="00F82111" w:rsidP="000B6817">
      <w:pPr>
        <w:pStyle w:val="ac"/>
        <w:spacing w:before="0" w:line="240" w:lineRule="auto"/>
        <w:ind w:right="0" w:firstLine="0"/>
        <w:jc w:val="center"/>
        <w:rPr>
          <w:b/>
          <w:bCs/>
        </w:rPr>
      </w:pPr>
      <w:r w:rsidRPr="006B5FD4">
        <w:rPr>
          <w:b/>
          <w:bCs/>
        </w:rPr>
        <w:t>Основные примеси, содержащиеся в нефтях и газах</w:t>
      </w:r>
    </w:p>
    <w:p w:rsidR="000B6817" w:rsidRPr="000B6817" w:rsidRDefault="000B6817" w:rsidP="000B6817">
      <w:pPr>
        <w:pStyle w:val="ac"/>
        <w:spacing w:before="0" w:line="240" w:lineRule="auto"/>
        <w:ind w:right="0" w:firstLine="709"/>
        <w:rPr>
          <w:b/>
          <w:bCs/>
        </w:rPr>
      </w:pPr>
    </w:p>
    <w:p w:rsidR="00F82111" w:rsidRPr="000B6817" w:rsidRDefault="00F82111" w:rsidP="000B6817">
      <w:pPr>
        <w:pStyle w:val="ac"/>
        <w:spacing w:before="0" w:line="240" w:lineRule="auto"/>
        <w:ind w:right="0" w:firstLine="709"/>
      </w:pPr>
      <w:r w:rsidRPr="000B6817">
        <w:t>На нефтяных промыслах в с</w:t>
      </w:r>
      <w:r w:rsidR="000B6817" w:rsidRPr="000B6817">
        <w:t>ырой нефти содержится разное ко</w:t>
      </w:r>
      <w:r w:rsidRPr="000B6817">
        <w:t>личество газов, соленой воды и механических примесей. По мере эксплуатации нефтяных место</w:t>
      </w:r>
      <w:r w:rsidR="000B6817">
        <w:t>рождений содержание нефти в про</w:t>
      </w:r>
      <w:r w:rsidRPr="000B6817">
        <w:t>дукции скважин снижается, а воды возрастает (до 95—98%). Даже отстоявшаяся нефть содержит большое количество солей (до 6 г/л нефти). В процессе подготовки нефти на промыслах из нее вследствие снижения давления выделяется газ (растворенный в ней в пл</w:t>
      </w:r>
      <w:r w:rsidR="00791189">
        <w:t>астовых условиях – попутный неф</w:t>
      </w:r>
      <w:r w:rsidRPr="000B6817">
        <w:t>тяной газ); он поступает для дальнейшей переработки на соответствующее предприятие.</w:t>
      </w:r>
    </w:p>
    <w:p w:rsidR="00F82111" w:rsidRPr="000B6817" w:rsidRDefault="00F82111" w:rsidP="000B6817">
      <w:pPr>
        <w:pStyle w:val="aa"/>
        <w:ind w:firstLine="709"/>
        <w:rPr>
          <w:iCs/>
          <w:szCs w:val="24"/>
        </w:rPr>
      </w:pPr>
      <w:r w:rsidRPr="000B6817">
        <w:rPr>
          <w:iCs/>
        </w:rPr>
        <w:t>Обычно из скважин добывают не нефть, а ее смесь с водой в виде слабой неуст</w:t>
      </w:r>
      <w:r w:rsidR="00791189">
        <w:rPr>
          <w:iCs/>
        </w:rPr>
        <w:t>ойчивой эмульсии. Однако в даль</w:t>
      </w:r>
      <w:r w:rsidRPr="000B6817">
        <w:rPr>
          <w:iCs/>
        </w:rPr>
        <w:t>нейшем, особенно при перекачке, она превращается в устойчивую и трудно разделяемую эмульсию. Потребителю нужна нефть с минимальным содержа</w:t>
      </w:r>
      <w:r w:rsidRPr="000B6817">
        <w:rPr>
          <w:iCs/>
          <w:szCs w:val="24"/>
        </w:rPr>
        <w:t xml:space="preserve">нием солей и воды, поэтому уже на месте добычи или на ближайших нефтесборных пунктах ее необходимо подвергать </w:t>
      </w:r>
      <w:r w:rsidR="00791189">
        <w:rPr>
          <w:iCs/>
          <w:szCs w:val="24"/>
        </w:rPr>
        <w:t>соответствующей очистке. В зави</w:t>
      </w:r>
      <w:r w:rsidRPr="000B6817">
        <w:rPr>
          <w:iCs/>
          <w:szCs w:val="24"/>
        </w:rPr>
        <w:t xml:space="preserve">симости от качественной характеристики нефти и газа степень полноты технологического процесса бывает различной. Сейчас на ряде промыслов в основном производят обезвоживание (до 1—2%) и только частично обессоливание. На промыслах должна быть достигнута такая </w:t>
      </w:r>
      <w:r w:rsidR="00791189">
        <w:rPr>
          <w:iCs/>
          <w:szCs w:val="24"/>
        </w:rPr>
        <w:t>подготовка нефти, чтобы содержа</w:t>
      </w:r>
      <w:r w:rsidRPr="000B6817">
        <w:rPr>
          <w:iCs/>
          <w:szCs w:val="24"/>
        </w:rPr>
        <w:t>ние в ней воды не превышало 0,1—0,3% и со</w:t>
      </w:r>
      <w:r w:rsidR="00791189">
        <w:rPr>
          <w:iCs/>
          <w:szCs w:val="24"/>
        </w:rPr>
        <w:t>лей 100 мг/л (для за</w:t>
      </w:r>
      <w:r w:rsidRPr="000B6817">
        <w:rPr>
          <w:iCs/>
          <w:szCs w:val="24"/>
        </w:rPr>
        <w:t>падносибирских нефтей 300 мг/л). При этом все нефти должны быть обработаны деэмульгатором, что облегчает их переработку.</w:t>
      </w:r>
    </w:p>
    <w:p w:rsidR="00F82111" w:rsidRPr="000B6817" w:rsidRDefault="00F82111" w:rsidP="000B6817">
      <w:pPr>
        <w:spacing w:after="0" w:line="240" w:lineRule="auto"/>
        <w:ind w:firstLine="709"/>
        <w:jc w:val="both"/>
        <w:rPr>
          <w:rFonts w:ascii="Times New Roman" w:hAnsi="Times New Roman"/>
          <w:sz w:val="28"/>
        </w:rPr>
      </w:pPr>
      <w:r w:rsidRPr="000B6817">
        <w:rPr>
          <w:rFonts w:ascii="Times New Roman" w:hAnsi="Times New Roman"/>
          <w:sz w:val="28"/>
        </w:rPr>
        <w:t>Для обеспечения вы</w:t>
      </w:r>
      <w:r w:rsidR="00791189">
        <w:rPr>
          <w:rFonts w:ascii="Times New Roman" w:hAnsi="Times New Roman"/>
          <w:sz w:val="28"/>
        </w:rPr>
        <w:t>сокой эффективности работы уста</w:t>
      </w:r>
      <w:r w:rsidRPr="000B6817">
        <w:rPr>
          <w:rFonts w:ascii="Times New Roman" w:hAnsi="Times New Roman"/>
          <w:sz w:val="28"/>
        </w:rPr>
        <w:t>новок по переработке нефти на них необходимо подавать нефть с содержанием солей не более 2 мг</w:t>
      </w:r>
      <w:r w:rsidR="00791189">
        <w:rPr>
          <w:rFonts w:ascii="Times New Roman" w:hAnsi="Times New Roman"/>
          <w:sz w:val="28"/>
        </w:rPr>
        <w:t>/л и воды 0,2%. Поэтому получае</w:t>
      </w:r>
      <w:r w:rsidRPr="000B6817">
        <w:rPr>
          <w:rFonts w:ascii="Times New Roman" w:hAnsi="Times New Roman"/>
          <w:sz w:val="28"/>
        </w:rPr>
        <w:t>мую с промыслов нефть подвер</w:t>
      </w:r>
      <w:r w:rsidR="00791189">
        <w:rPr>
          <w:rFonts w:ascii="Times New Roman" w:hAnsi="Times New Roman"/>
          <w:sz w:val="28"/>
        </w:rPr>
        <w:t>гают доочистке на нефтеперераба</w:t>
      </w:r>
      <w:r w:rsidRPr="000B6817">
        <w:rPr>
          <w:rFonts w:ascii="Times New Roman" w:hAnsi="Times New Roman"/>
          <w:sz w:val="28"/>
        </w:rPr>
        <w:t>тывающих заводах. Необходимость такой тщательной подготовки нефти к переработке диктуется следующими обстоятельства</w:t>
      </w:r>
      <w:r w:rsidR="00791189">
        <w:rPr>
          <w:rFonts w:ascii="Times New Roman" w:hAnsi="Times New Roman"/>
          <w:sz w:val="28"/>
        </w:rPr>
        <w:t>ми. На</w:t>
      </w:r>
      <w:r w:rsidRPr="000B6817">
        <w:rPr>
          <w:rFonts w:ascii="Times New Roman" w:hAnsi="Times New Roman"/>
          <w:sz w:val="28"/>
        </w:rPr>
        <w:t>личие воды в нефти приводит к</w:t>
      </w:r>
      <w:r w:rsidR="00791189">
        <w:rPr>
          <w:rFonts w:ascii="Times New Roman" w:hAnsi="Times New Roman"/>
          <w:sz w:val="28"/>
        </w:rPr>
        <w:t xml:space="preserve"> резкому снижению производитель</w:t>
      </w:r>
      <w:r w:rsidRPr="000B6817">
        <w:rPr>
          <w:rFonts w:ascii="Times New Roman" w:hAnsi="Times New Roman"/>
          <w:sz w:val="28"/>
        </w:rPr>
        <w:t>ности установок, повышенному расхо</w:t>
      </w:r>
      <w:r w:rsidR="00791189">
        <w:rPr>
          <w:rFonts w:ascii="Times New Roman" w:hAnsi="Times New Roman"/>
          <w:sz w:val="28"/>
        </w:rPr>
        <w:t>ду энергии для ее испарения и</w:t>
      </w:r>
      <w:r w:rsidRPr="000B6817">
        <w:rPr>
          <w:rFonts w:ascii="Times New Roman" w:hAnsi="Times New Roman"/>
          <w:sz w:val="28"/>
        </w:rPr>
        <w:t xml:space="preserve"> кон</w:t>
      </w:r>
      <w:r w:rsidR="00791189">
        <w:rPr>
          <w:rFonts w:ascii="Times New Roman" w:hAnsi="Times New Roman"/>
          <w:sz w:val="28"/>
        </w:rPr>
        <w:t xml:space="preserve">денсации. </w:t>
      </w:r>
      <w:r w:rsidRPr="000B6817">
        <w:rPr>
          <w:rFonts w:ascii="Times New Roman" w:hAnsi="Times New Roman"/>
          <w:sz w:val="28"/>
        </w:rPr>
        <w:t>При этом ухудшается четкость ректификации. Наличие солей и механических примесей вызывает эрозию и засорение труб печей и теплообменников, понижает коэффициент теплопередачи и повышает зольность мазутов и гудронов. Кроме того, наличие в нефти растворенных солей вызывает коррозию аппаратуры и оборудования из-за образования соляной кислоты, которая выделяетс</w:t>
      </w:r>
      <w:r w:rsidR="00791189">
        <w:rPr>
          <w:rFonts w:ascii="Times New Roman" w:hAnsi="Times New Roman"/>
          <w:sz w:val="28"/>
        </w:rPr>
        <w:t>я при гидролизе некоторых хлори</w:t>
      </w:r>
      <w:r w:rsidRPr="000B6817">
        <w:rPr>
          <w:rFonts w:ascii="Times New Roman" w:hAnsi="Times New Roman"/>
          <w:sz w:val="28"/>
        </w:rPr>
        <w:t xml:space="preserve">стых солей,  особенно хлорида магния: </w:t>
      </w:r>
    </w:p>
    <w:p w:rsidR="00F82111" w:rsidRPr="000B6817" w:rsidRDefault="00F82111" w:rsidP="000B6817">
      <w:pPr>
        <w:spacing w:after="0" w:line="240" w:lineRule="auto"/>
        <w:ind w:firstLine="709"/>
        <w:jc w:val="both"/>
        <w:rPr>
          <w:rFonts w:ascii="Times New Roman" w:hAnsi="Times New Roman"/>
          <w:sz w:val="28"/>
        </w:rPr>
      </w:pPr>
      <w:r w:rsidRPr="000B6817">
        <w:rPr>
          <w:rFonts w:ascii="Times New Roman" w:hAnsi="Times New Roman"/>
          <w:sz w:val="28"/>
          <w:lang w:val="en-US"/>
        </w:rPr>
        <w:t>MgCl</w:t>
      </w:r>
      <w:r w:rsidRPr="000B6817">
        <w:rPr>
          <w:rFonts w:ascii="Times New Roman" w:hAnsi="Times New Roman"/>
          <w:sz w:val="28"/>
          <w:vertAlign w:val="subscript"/>
        </w:rPr>
        <w:t>2</w:t>
      </w:r>
      <w:r w:rsidRPr="000B6817">
        <w:rPr>
          <w:rFonts w:ascii="Times New Roman" w:hAnsi="Times New Roman"/>
          <w:sz w:val="28"/>
        </w:rPr>
        <w:t xml:space="preserve"> + </w:t>
      </w:r>
      <w:r w:rsidRPr="000B6817">
        <w:rPr>
          <w:rFonts w:ascii="Times New Roman" w:hAnsi="Times New Roman"/>
          <w:sz w:val="28"/>
          <w:lang w:val="en-US"/>
        </w:rPr>
        <w:t>H</w:t>
      </w:r>
      <w:r w:rsidRPr="000B6817">
        <w:rPr>
          <w:rFonts w:ascii="Times New Roman" w:hAnsi="Times New Roman"/>
          <w:sz w:val="28"/>
          <w:vertAlign w:val="subscript"/>
        </w:rPr>
        <w:t>2</w:t>
      </w:r>
      <w:r w:rsidRPr="000B6817">
        <w:rPr>
          <w:rFonts w:ascii="Times New Roman" w:hAnsi="Times New Roman"/>
          <w:sz w:val="28"/>
          <w:lang w:val="en-US"/>
        </w:rPr>
        <w:t>O</w:t>
      </w:r>
      <w:r w:rsidRPr="000B6817">
        <w:rPr>
          <w:rFonts w:ascii="Times New Roman" w:hAnsi="Times New Roman"/>
          <w:sz w:val="28"/>
        </w:rPr>
        <w:t xml:space="preserve"> </w:t>
      </w:r>
      <w:r w:rsidRPr="000B6817">
        <w:rPr>
          <w:rFonts w:ascii="Times New Roman" w:hAnsi="Times New Roman"/>
          <w:sz w:val="28"/>
        </w:rPr>
        <w:sym w:font="Symbol" w:char="F0AE"/>
      </w:r>
      <w:r w:rsidRPr="000B6817">
        <w:rPr>
          <w:rFonts w:ascii="Times New Roman" w:hAnsi="Times New Roman"/>
          <w:sz w:val="28"/>
        </w:rPr>
        <w:t xml:space="preserve"> </w:t>
      </w:r>
      <w:r w:rsidRPr="000B6817">
        <w:rPr>
          <w:rFonts w:ascii="Times New Roman" w:hAnsi="Times New Roman"/>
          <w:sz w:val="28"/>
          <w:lang w:val="en-US"/>
        </w:rPr>
        <w:t>MgOHCl</w:t>
      </w:r>
      <w:r w:rsidRPr="000B6817">
        <w:rPr>
          <w:rFonts w:ascii="Times New Roman" w:hAnsi="Times New Roman"/>
          <w:sz w:val="28"/>
        </w:rPr>
        <w:t xml:space="preserve"> + НС1.</w:t>
      </w:r>
    </w:p>
    <w:p w:rsidR="00F82111" w:rsidRPr="000B6817" w:rsidRDefault="00F82111" w:rsidP="000B6817">
      <w:pPr>
        <w:pStyle w:val="aa"/>
        <w:ind w:firstLine="709"/>
        <w:rPr>
          <w:szCs w:val="24"/>
        </w:rPr>
      </w:pPr>
      <w:r w:rsidRPr="000B6817">
        <w:rPr>
          <w:szCs w:val="24"/>
        </w:rPr>
        <w:t>Коррозия бензиновых ко</w:t>
      </w:r>
      <w:r w:rsidR="00791189">
        <w:rPr>
          <w:szCs w:val="24"/>
        </w:rPr>
        <w:t>нденсаторов и холодильников уси</w:t>
      </w:r>
      <w:r w:rsidRPr="000B6817">
        <w:rPr>
          <w:szCs w:val="24"/>
        </w:rPr>
        <w:t>ливается при переработке серн</w:t>
      </w:r>
      <w:r w:rsidR="00791189">
        <w:rPr>
          <w:szCs w:val="24"/>
        </w:rPr>
        <w:t>истых нефтей, особенно в присут</w:t>
      </w:r>
      <w:r w:rsidRPr="000B6817">
        <w:rPr>
          <w:szCs w:val="24"/>
        </w:rPr>
        <w:t>ствии водяных паров. Вначале в присутствии влаги образуется сульфид железа (</w:t>
      </w:r>
      <w:r w:rsidRPr="000B6817">
        <w:rPr>
          <w:szCs w:val="24"/>
        </w:rPr>
        <w:sym w:font="Symbol" w:char="F049"/>
      </w:r>
      <w:r w:rsidRPr="000B6817">
        <w:rPr>
          <w:szCs w:val="24"/>
        </w:rPr>
        <w:sym w:font="Symbol" w:char="F049"/>
      </w:r>
      <w:r w:rsidRPr="000B6817">
        <w:rPr>
          <w:szCs w:val="24"/>
        </w:rPr>
        <w:t xml:space="preserve">) в виде защитной пленки: </w:t>
      </w:r>
    </w:p>
    <w:p w:rsidR="00F82111" w:rsidRPr="000B6817" w:rsidRDefault="00F82111" w:rsidP="000B6817">
      <w:pPr>
        <w:spacing w:after="0" w:line="240" w:lineRule="auto"/>
        <w:ind w:firstLine="709"/>
        <w:jc w:val="both"/>
        <w:rPr>
          <w:rFonts w:ascii="Times New Roman" w:hAnsi="Times New Roman"/>
          <w:sz w:val="28"/>
        </w:rPr>
      </w:pPr>
      <w:r w:rsidRPr="000B6817">
        <w:rPr>
          <w:rFonts w:ascii="Times New Roman" w:hAnsi="Times New Roman"/>
          <w:sz w:val="28"/>
          <w:lang w:val="en-US"/>
        </w:rPr>
        <w:t>Fe</w:t>
      </w:r>
      <w:r w:rsidRPr="000B6817">
        <w:rPr>
          <w:rFonts w:ascii="Times New Roman" w:hAnsi="Times New Roman"/>
          <w:sz w:val="28"/>
        </w:rPr>
        <w:t xml:space="preserve"> + </w:t>
      </w:r>
      <w:r w:rsidRPr="000B6817">
        <w:rPr>
          <w:rFonts w:ascii="Times New Roman" w:hAnsi="Times New Roman"/>
          <w:sz w:val="28"/>
          <w:lang w:val="en-US"/>
        </w:rPr>
        <w:t>H</w:t>
      </w:r>
      <w:r w:rsidRPr="000B6817">
        <w:rPr>
          <w:rFonts w:ascii="Times New Roman" w:hAnsi="Times New Roman"/>
          <w:sz w:val="28"/>
          <w:vertAlign w:val="subscript"/>
        </w:rPr>
        <w:t>2</w:t>
      </w:r>
      <w:r w:rsidRPr="000B6817">
        <w:rPr>
          <w:rFonts w:ascii="Times New Roman" w:hAnsi="Times New Roman"/>
          <w:sz w:val="28"/>
          <w:lang w:val="en-US"/>
        </w:rPr>
        <w:t>S</w:t>
      </w:r>
      <w:r w:rsidRPr="000B6817">
        <w:rPr>
          <w:rFonts w:ascii="Times New Roman" w:hAnsi="Times New Roman"/>
          <w:sz w:val="28"/>
        </w:rPr>
        <w:t xml:space="preserve"> </w:t>
      </w:r>
      <w:r w:rsidRPr="000B6817">
        <w:rPr>
          <w:rFonts w:ascii="Times New Roman" w:hAnsi="Times New Roman"/>
          <w:sz w:val="28"/>
        </w:rPr>
        <w:sym w:font="Symbol" w:char="F0AE"/>
      </w:r>
      <w:r w:rsidRPr="000B6817">
        <w:rPr>
          <w:rFonts w:ascii="Times New Roman" w:hAnsi="Times New Roman"/>
          <w:sz w:val="28"/>
        </w:rPr>
        <w:t xml:space="preserve"> </w:t>
      </w:r>
      <w:r w:rsidRPr="000B6817">
        <w:rPr>
          <w:rFonts w:ascii="Times New Roman" w:hAnsi="Times New Roman"/>
          <w:sz w:val="28"/>
          <w:lang w:val="en-US"/>
        </w:rPr>
        <w:t>FeS</w:t>
      </w:r>
      <w:r w:rsidRPr="000B6817">
        <w:rPr>
          <w:rFonts w:ascii="Times New Roman" w:hAnsi="Times New Roman"/>
          <w:sz w:val="28"/>
        </w:rPr>
        <w:t xml:space="preserve"> + </w:t>
      </w:r>
      <w:r w:rsidRPr="000B6817">
        <w:rPr>
          <w:rFonts w:ascii="Times New Roman" w:hAnsi="Times New Roman"/>
          <w:sz w:val="28"/>
          <w:lang w:val="en-US"/>
        </w:rPr>
        <w:t>H</w:t>
      </w:r>
      <w:r w:rsidRPr="000B6817">
        <w:rPr>
          <w:rFonts w:ascii="Times New Roman" w:hAnsi="Times New Roman"/>
          <w:sz w:val="28"/>
          <w:vertAlign w:val="subscript"/>
        </w:rPr>
        <w:t xml:space="preserve">2 </w:t>
      </w:r>
      <w:r w:rsidRPr="000B6817">
        <w:rPr>
          <w:rFonts w:ascii="Times New Roman" w:hAnsi="Times New Roman"/>
          <w:sz w:val="28"/>
        </w:rPr>
        <w:t xml:space="preserve">, </w:t>
      </w:r>
    </w:p>
    <w:p w:rsidR="00F82111" w:rsidRPr="000B6817" w:rsidRDefault="00791189" w:rsidP="000B6817">
      <w:pPr>
        <w:spacing w:after="0" w:line="240" w:lineRule="auto"/>
        <w:jc w:val="both"/>
        <w:rPr>
          <w:rFonts w:ascii="Times New Roman" w:hAnsi="Times New Roman"/>
          <w:sz w:val="28"/>
        </w:rPr>
      </w:pPr>
      <w:r>
        <w:rPr>
          <w:rFonts w:ascii="Times New Roman" w:hAnsi="Times New Roman"/>
          <w:sz w:val="28"/>
        </w:rPr>
        <w:t>в при</w:t>
      </w:r>
      <w:r w:rsidR="00F82111" w:rsidRPr="000B6817">
        <w:rPr>
          <w:rFonts w:ascii="Times New Roman" w:hAnsi="Times New Roman"/>
          <w:sz w:val="28"/>
        </w:rPr>
        <w:t>сутствии соляной кислоты он превращается в хлорид железа (</w:t>
      </w:r>
      <w:r w:rsidR="00F82111" w:rsidRPr="000B6817">
        <w:rPr>
          <w:rFonts w:ascii="Times New Roman" w:hAnsi="Times New Roman"/>
          <w:sz w:val="28"/>
        </w:rPr>
        <w:sym w:font="Symbol" w:char="F049"/>
      </w:r>
      <w:r w:rsidR="00F82111" w:rsidRPr="000B6817">
        <w:rPr>
          <w:rFonts w:ascii="Times New Roman" w:hAnsi="Times New Roman"/>
          <w:sz w:val="28"/>
        </w:rPr>
        <w:sym w:font="Symbol" w:char="F049"/>
      </w:r>
      <w:r w:rsidR="00F82111" w:rsidRPr="000B6817">
        <w:rPr>
          <w:rFonts w:ascii="Times New Roman" w:hAnsi="Times New Roman"/>
          <w:sz w:val="28"/>
        </w:rPr>
        <w:t>):</w:t>
      </w:r>
    </w:p>
    <w:p w:rsidR="00F82111" w:rsidRPr="000B6817" w:rsidRDefault="00F82111" w:rsidP="000B6817">
      <w:pPr>
        <w:spacing w:after="0" w:line="240" w:lineRule="auto"/>
        <w:ind w:firstLine="709"/>
        <w:jc w:val="both"/>
        <w:rPr>
          <w:rFonts w:ascii="Times New Roman" w:hAnsi="Times New Roman"/>
          <w:sz w:val="28"/>
        </w:rPr>
      </w:pPr>
      <w:r w:rsidRPr="000B6817">
        <w:rPr>
          <w:rFonts w:ascii="Times New Roman" w:hAnsi="Times New Roman"/>
          <w:sz w:val="28"/>
          <w:lang w:val="en-US"/>
        </w:rPr>
        <w:t>FeS</w:t>
      </w:r>
      <w:r w:rsidRPr="000B6817">
        <w:rPr>
          <w:rFonts w:ascii="Times New Roman" w:hAnsi="Times New Roman"/>
          <w:sz w:val="28"/>
        </w:rPr>
        <w:t xml:space="preserve"> +2</w:t>
      </w:r>
      <w:r w:rsidRPr="000B6817">
        <w:rPr>
          <w:rFonts w:ascii="Times New Roman" w:hAnsi="Times New Roman"/>
          <w:sz w:val="28"/>
          <w:lang w:val="en-US"/>
        </w:rPr>
        <w:t>HCl</w:t>
      </w:r>
      <w:r w:rsidRPr="000B6817">
        <w:rPr>
          <w:rFonts w:ascii="Times New Roman" w:hAnsi="Times New Roman"/>
          <w:sz w:val="28"/>
        </w:rPr>
        <w:t xml:space="preserve"> </w:t>
      </w:r>
      <w:r w:rsidRPr="000B6817">
        <w:rPr>
          <w:rFonts w:ascii="Times New Roman" w:hAnsi="Times New Roman"/>
          <w:sz w:val="28"/>
        </w:rPr>
        <w:sym w:font="Symbol" w:char="F0AE"/>
      </w:r>
      <w:r w:rsidRPr="000B6817">
        <w:rPr>
          <w:rFonts w:ascii="Times New Roman" w:hAnsi="Times New Roman"/>
          <w:sz w:val="28"/>
        </w:rPr>
        <w:t xml:space="preserve"> </w:t>
      </w:r>
      <w:r w:rsidRPr="000B6817">
        <w:rPr>
          <w:rFonts w:ascii="Times New Roman" w:hAnsi="Times New Roman"/>
          <w:sz w:val="28"/>
          <w:lang w:val="en-US"/>
        </w:rPr>
        <w:t>FeCl</w:t>
      </w:r>
      <w:r w:rsidRPr="000B6817">
        <w:rPr>
          <w:rFonts w:ascii="Times New Roman" w:hAnsi="Times New Roman"/>
          <w:sz w:val="28"/>
          <w:vertAlign w:val="subscript"/>
        </w:rPr>
        <w:t>2</w:t>
      </w:r>
      <w:r w:rsidRPr="000B6817">
        <w:rPr>
          <w:rFonts w:ascii="Times New Roman" w:hAnsi="Times New Roman"/>
          <w:sz w:val="28"/>
        </w:rPr>
        <w:t xml:space="preserve"> + </w:t>
      </w:r>
      <w:r w:rsidRPr="000B6817">
        <w:rPr>
          <w:rFonts w:ascii="Times New Roman" w:hAnsi="Times New Roman"/>
          <w:sz w:val="28"/>
          <w:lang w:val="en-US"/>
        </w:rPr>
        <w:t>H</w:t>
      </w:r>
      <w:r w:rsidRPr="000B6817">
        <w:rPr>
          <w:rFonts w:ascii="Times New Roman" w:hAnsi="Times New Roman"/>
          <w:sz w:val="28"/>
          <w:vertAlign w:val="subscript"/>
        </w:rPr>
        <w:t>2</w:t>
      </w:r>
      <w:r w:rsidRPr="000B6817">
        <w:rPr>
          <w:rFonts w:ascii="Times New Roman" w:hAnsi="Times New Roman"/>
          <w:sz w:val="28"/>
          <w:lang w:val="en-US"/>
        </w:rPr>
        <w:t>S</w:t>
      </w:r>
      <w:r w:rsidRPr="000B6817">
        <w:rPr>
          <w:rFonts w:ascii="Times New Roman" w:hAnsi="Times New Roman"/>
          <w:sz w:val="28"/>
        </w:rPr>
        <w:t xml:space="preserve"> , </w:t>
      </w:r>
    </w:p>
    <w:p w:rsidR="00F82111" w:rsidRDefault="00F82111" w:rsidP="000B6817">
      <w:pPr>
        <w:pStyle w:val="aa"/>
        <w:rPr>
          <w:szCs w:val="24"/>
          <w:lang w:val="en-US"/>
        </w:rPr>
      </w:pPr>
      <w:r w:rsidRPr="000B6817">
        <w:rPr>
          <w:szCs w:val="24"/>
        </w:rPr>
        <w:t>который растворяется в воде, оголяя поверхность железа, вступает в реакцию с сероводородом, и т. д.</w:t>
      </w:r>
    </w:p>
    <w:p w:rsidR="00791189" w:rsidRPr="00791189" w:rsidRDefault="00791189" w:rsidP="000B6817">
      <w:pPr>
        <w:pStyle w:val="aa"/>
        <w:rPr>
          <w:szCs w:val="24"/>
          <w:lang w:val="en-US"/>
        </w:rPr>
      </w:pPr>
    </w:p>
    <w:p w:rsidR="00F82111" w:rsidRDefault="00F82111" w:rsidP="00791189">
      <w:pPr>
        <w:spacing w:after="0" w:line="240" w:lineRule="auto"/>
        <w:jc w:val="center"/>
        <w:rPr>
          <w:rFonts w:ascii="Times New Roman" w:hAnsi="Times New Roman"/>
          <w:b/>
          <w:bCs/>
          <w:sz w:val="28"/>
          <w:lang w:val="en-US"/>
        </w:rPr>
      </w:pPr>
      <w:r w:rsidRPr="000B6817">
        <w:rPr>
          <w:rFonts w:ascii="Times New Roman" w:hAnsi="Times New Roman"/>
          <w:b/>
          <w:bCs/>
          <w:sz w:val="28"/>
        </w:rPr>
        <w:t>Нефтяные эмульсии и способы их разрушения</w:t>
      </w:r>
    </w:p>
    <w:p w:rsidR="00791189" w:rsidRPr="00791189" w:rsidRDefault="00791189" w:rsidP="00791189">
      <w:pPr>
        <w:spacing w:after="0" w:line="240" w:lineRule="auto"/>
        <w:jc w:val="center"/>
        <w:rPr>
          <w:rFonts w:ascii="Times New Roman" w:hAnsi="Times New Roman"/>
          <w:b/>
          <w:sz w:val="28"/>
          <w:lang w:val="en-US"/>
        </w:rPr>
      </w:pPr>
    </w:p>
    <w:p w:rsidR="00F82111" w:rsidRPr="000B6817" w:rsidRDefault="00F82111" w:rsidP="000B6817">
      <w:pPr>
        <w:spacing w:after="0" w:line="240" w:lineRule="auto"/>
        <w:ind w:firstLine="709"/>
        <w:jc w:val="both"/>
        <w:rPr>
          <w:rFonts w:ascii="Times New Roman" w:hAnsi="Times New Roman"/>
          <w:sz w:val="28"/>
        </w:rPr>
      </w:pPr>
      <w:r w:rsidRPr="000B6817">
        <w:rPr>
          <w:rFonts w:ascii="Times New Roman" w:hAnsi="Times New Roman"/>
          <w:sz w:val="28"/>
        </w:rPr>
        <w:t>Эмульсии представляют собой</w:t>
      </w:r>
      <w:r w:rsidR="00791189">
        <w:rPr>
          <w:rFonts w:ascii="Times New Roman" w:hAnsi="Times New Roman"/>
          <w:sz w:val="28"/>
        </w:rPr>
        <w:t xml:space="preserve"> дисперсные системы из двух жид</w:t>
      </w:r>
      <w:r w:rsidRPr="000B6817">
        <w:rPr>
          <w:rFonts w:ascii="Times New Roman" w:hAnsi="Times New Roman"/>
          <w:sz w:val="28"/>
        </w:rPr>
        <w:t xml:space="preserve">костей, не растворимых или малорастворимых друг в друге, одна из которых диспергирована в другой в виде мелких капелек (глобул). Нефтяные эмульсии бывают </w:t>
      </w:r>
      <w:r w:rsidR="00791189">
        <w:rPr>
          <w:rFonts w:ascii="Times New Roman" w:hAnsi="Times New Roman"/>
          <w:sz w:val="28"/>
        </w:rPr>
        <w:t>двух типов: «нефть в воде» (гид</w:t>
      </w:r>
      <w:r w:rsidRPr="000B6817">
        <w:rPr>
          <w:rFonts w:ascii="Times New Roman" w:hAnsi="Times New Roman"/>
          <w:sz w:val="28"/>
        </w:rPr>
        <w:t>рофильная) и «вода в нефти» (гидрофобная). Цвет эмульсии — от</w:t>
      </w:r>
      <w:r w:rsidRPr="000B6817">
        <w:rPr>
          <w:rFonts w:ascii="Times New Roman" w:hAnsi="Times New Roman"/>
          <w:bCs/>
          <w:sz w:val="28"/>
        </w:rPr>
        <w:t xml:space="preserve"> </w:t>
      </w:r>
      <w:r w:rsidRPr="000B6817">
        <w:rPr>
          <w:rFonts w:ascii="Times New Roman" w:hAnsi="Times New Roman"/>
          <w:sz w:val="28"/>
        </w:rPr>
        <w:t xml:space="preserve">желтого до темно-коричневого, консистенция — от сметано- до мазеподобной. Вязкость нефтяных </w:t>
      </w:r>
      <w:r w:rsidR="00791189">
        <w:rPr>
          <w:rFonts w:ascii="Times New Roman" w:hAnsi="Times New Roman"/>
          <w:sz w:val="28"/>
        </w:rPr>
        <w:t>эмульсий возрастает с увеличени</w:t>
      </w:r>
      <w:r w:rsidRPr="000B6817">
        <w:rPr>
          <w:rFonts w:ascii="Times New Roman" w:hAnsi="Times New Roman"/>
          <w:sz w:val="28"/>
        </w:rPr>
        <w:t xml:space="preserve">ем содержания воды (до 60—80%), а затем падает. </w:t>
      </w:r>
    </w:p>
    <w:p w:rsidR="00F82111" w:rsidRPr="000B6817" w:rsidRDefault="00F82111" w:rsidP="000B6817">
      <w:pPr>
        <w:spacing w:after="0" w:line="240" w:lineRule="auto"/>
        <w:ind w:firstLine="709"/>
        <w:jc w:val="both"/>
        <w:rPr>
          <w:rFonts w:ascii="Times New Roman" w:hAnsi="Times New Roman"/>
          <w:sz w:val="28"/>
        </w:rPr>
      </w:pPr>
      <w:r w:rsidRPr="000B6817">
        <w:rPr>
          <w:rFonts w:ascii="Times New Roman" w:hAnsi="Times New Roman"/>
          <w:sz w:val="28"/>
        </w:rPr>
        <w:t xml:space="preserve">Стойкость эмульсии зависит от наличия в ней </w:t>
      </w:r>
      <w:r w:rsidRPr="000B6817">
        <w:rPr>
          <w:rFonts w:ascii="Times New Roman" w:hAnsi="Times New Roman"/>
          <w:iCs/>
          <w:sz w:val="28"/>
        </w:rPr>
        <w:t xml:space="preserve">эмульгаторов — </w:t>
      </w:r>
      <w:r w:rsidRPr="000B6817">
        <w:rPr>
          <w:rFonts w:ascii="Times New Roman" w:hAnsi="Times New Roman"/>
          <w:sz w:val="28"/>
        </w:rPr>
        <w:t>веществ, растворимых в одной из жидкостей и образующих как бы пленку, обволакивающую капельки и препятствующую их слиянию. Эмульгаторы бывают гидрофильные и ги</w:t>
      </w:r>
      <w:r w:rsidR="00791189">
        <w:rPr>
          <w:rFonts w:ascii="Times New Roman" w:hAnsi="Times New Roman"/>
          <w:sz w:val="28"/>
        </w:rPr>
        <w:t>дрофобные. К гидрофиль</w:t>
      </w:r>
      <w:r w:rsidRPr="000B6817">
        <w:rPr>
          <w:rFonts w:ascii="Times New Roman" w:hAnsi="Times New Roman"/>
          <w:sz w:val="28"/>
        </w:rPr>
        <w:t xml:space="preserve">ным эмульгаторам, хорошо растворимым в воде и не растворимым в нефти, относятся натриевые соли нафтеновых кислот, сульфокислоты и др.; к гидрофобным эмульгаторам, хорошо растворимым в нефти и не растворимым в воде,— нафтенаты, тонкоизмельченные частицы глины, окислы металлов (особенно Са, </w:t>
      </w:r>
      <w:r w:rsidRPr="000B6817">
        <w:rPr>
          <w:rFonts w:ascii="Times New Roman" w:hAnsi="Times New Roman"/>
          <w:sz w:val="28"/>
          <w:lang w:val="en-US"/>
        </w:rPr>
        <w:t>Mg</w:t>
      </w:r>
      <w:r w:rsidRPr="000B6817">
        <w:rPr>
          <w:rFonts w:ascii="Times New Roman" w:hAnsi="Times New Roman"/>
          <w:sz w:val="28"/>
        </w:rPr>
        <w:t xml:space="preserve">, </w:t>
      </w:r>
      <w:r w:rsidRPr="000B6817">
        <w:rPr>
          <w:rFonts w:ascii="Times New Roman" w:hAnsi="Times New Roman"/>
          <w:sz w:val="28"/>
          <w:lang w:val="en-US"/>
        </w:rPr>
        <w:t>Fe</w:t>
      </w:r>
      <w:r w:rsidRPr="000B6817">
        <w:rPr>
          <w:rFonts w:ascii="Times New Roman" w:hAnsi="Times New Roman"/>
          <w:sz w:val="28"/>
        </w:rPr>
        <w:t xml:space="preserve">, </w:t>
      </w:r>
      <w:r w:rsidRPr="000B6817">
        <w:rPr>
          <w:rFonts w:ascii="Times New Roman" w:hAnsi="Times New Roman"/>
          <w:sz w:val="28"/>
          <w:lang w:val="en-US"/>
        </w:rPr>
        <w:t>A</w:t>
      </w:r>
      <w:r w:rsidRPr="000B6817">
        <w:rPr>
          <w:rFonts w:ascii="Times New Roman" w:hAnsi="Times New Roman"/>
          <w:sz w:val="28"/>
        </w:rPr>
        <w:t>1), смолисто-асфальтеновые вещества</w:t>
      </w:r>
      <w:r w:rsidR="00791189">
        <w:rPr>
          <w:rFonts w:ascii="Times New Roman" w:hAnsi="Times New Roman"/>
          <w:sz w:val="28"/>
        </w:rPr>
        <w:t xml:space="preserve"> и др. Наличие эмульгаторов спо</w:t>
      </w:r>
      <w:r w:rsidRPr="000B6817">
        <w:rPr>
          <w:rFonts w:ascii="Times New Roman" w:hAnsi="Times New Roman"/>
          <w:sz w:val="28"/>
        </w:rPr>
        <w:t>собствует образованию эмульсии, отвечающей по типу названию эмульгатора. Другая причина сто</w:t>
      </w:r>
      <w:r w:rsidR="00791189">
        <w:rPr>
          <w:rFonts w:ascii="Times New Roman" w:hAnsi="Times New Roman"/>
          <w:sz w:val="28"/>
        </w:rPr>
        <w:t>йкости эмульсии — накопление за</w:t>
      </w:r>
      <w:r w:rsidRPr="000B6817">
        <w:rPr>
          <w:rFonts w:ascii="Times New Roman" w:hAnsi="Times New Roman"/>
          <w:sz w:val="28"/>
        </w:rPr>
        <w:t>рядов статического электричества на кап</w:t>
      </w:r>
      <w:r w:rsidR="00791189">
        <w:rPr>
          <w:rFonts w:ascii="Times New Roman" w:hAnsi="Times New Roman"/>
          <w:sz w:val="28"/>
        </w:rPr>
        <w:t>лях воды и твердых час</w:t>
      </w:r>
      <w:r w:rsidRPr="000B6817">
        <w:rPr>
          <w:rFonts w:ascii="Times New Roman" w:hAnsi="Times New Roman"/>
          <w:sz w:val="28"/>
        </w:rPr>
        <w:t>тицах. Под влиянием этих зарядов происходит вза</w:t>
      </w:r>
      <w:r w:rsidR="00791189">
        <w:rPr>
          <w:rFonts w:ascii="Times New Roman" w:hAnsi="Times New Roman"/>
          <w:sz w:val="28"/>
        </w:rPr>
        <w:t>имное отталки</w:t>
      </w:r>
      <w:r w:rsidRPr="000B6817">
        <w:rPr>
          <w:rFonts w:ascii="Times New Roman" w:hAnsi="Times New Roman"/>
          <w:sz w:val="28"/>
        </w:rPr>
        <w:t xml:space="preserve">вание частиц воды. </w:t>
      </w:r>
    </w:p>
    <w:p w:rsidR="00F82111" w:rsidRPr="000B6817" w:rsidRDefault="00F82111" w:rsidP="000B6817">
      <w:pPr>
        <w:pStyle w:val="2"/>
        <w:spacing w:line="240" w:lineRule="auto"/>
        <w:ind w:left="0" w:firstLine="709"/>
      </w:pPr>
      <w:r w:rsidRPr="000B6817">
        <w:t>Тип эмульсии определяют д</w:t>
      </w:r>
      <w:r w:rsidR="00791189">
        <w:t>вумя способами. Первый — раство</w:t>
      </w:r>
      <w:r w:rsidRPr="000B6817">
        <w:t>рение ее в воде и бензине. Гидрофильная эмульсия («нефть</w:t>
      </w:r>
      <w:r w:rsidR="00791189">
        <w:t xml:space="preserve"> в во</w:t>
      </w:r>
      <w:r w:rsidRPr="000B6817">
        <w:t>де») растворяется в воде и опускается на дно в бензине, обратное явление наблюдается для гидрофобной эмульсии («вода в нефти»). Второй способ основан на опр</w:t>
      </w:r>
      <w:r w:rsidR="00791189">
        <w:t>еделении проводимости электриче</w:t>
      </w:r>
      <w:r w:rsidRPr="000B6817">
        <w:t xml:space="preserve">ского тока: его проводят только гидрофильные эмульсии. </w:t>
      </w:r>
    </w:p>
    <w:p w:rsidR="00F82111" w:rsidRPr="000B6817" w:rsidRDefault="00F82111" w:rsidP="000B6817">
      <w:pPr>
        <w:pStyle w:val="2"/>
        <w:spacing w:line="240" w:lineRule="auto"/>
        <w:ind w:left="0" w:firstLine="709"/>
      </w:pPr>
      <w:r w:rsidRPr="000B6817">
        <w:t>Перерабатывать нефть с эмул</w:t>
      </w:r>
      <w:r w:rsidR="00791189">
        <w:t>ьсией нельзя, поэтому ее предва</w:t>
      </w:r>
      <w:r w:rsidRPr="000B6817">
        <w:t xml:space="preserve">рительно разрушают — </w:t>
      </w:r>
      <w:r w:rsidRPr="000B6817">
        <w:rPr>
          <w:iCs/>
        </w:rPr>
        <w:t>деэмульгируют.</w:t>
      </w:r>
      <w:r w:rsidR="00791189">
        <w:t xml:space="preserve"> Деэмульгирование нефти нуж</w:t>
      </w:r>
      <w:r w:rsidRPr="000B6817">
        <w:t>но проводить возможно раньше (свежие эмульсии разрушаются легче) с использованием высокоэффективных деэмульгаторов. На НПЗ их расход в зависимости от подготовки нефти на промыслах составляет 20—50 г/т нефти (0,002—0,005%). Существуют раз</w:t>
      </w:r>
      <w:r w:rsidR="00791189">
        <w:t>лич</w:t>
      </w:r>
      <w:r w:rsidRPr="000B6817">
        <w:t xml:space="preserve">ные способы удаления воды из </w:t>
      </w:r>
      <w:r w:rsidR="00791189">
        <w:t>нефти и разрушения эмульсий: ме</w:t>
      </w:r>
      <w:r w:rsidRPr="000B6817">
        <w:t>ханический, термический, химиче</w:t>
      </w:r>
      <w:r w:rsidR="00791189">
        <w:t>ский, термохимический и электри</w:t>
      </w:r>
      <w:r w:rsidRPr="000B6817">
        <w:t>ческий.</w:t>
      </w:r>
    </w:p>
    <w:p w:rsidR="00F82111" w:rsidRPr="000B6817" w:rsidRDefault="00F82111" w:rsidP="000B6817">
      <w:pPr>
        <w:spacing w:after="0" w:line="240" w:lineRule="auto"/>
        <w:ind w:firstLine="709"/>
        <w:jc w:val="both"/>
        <w:rPr>
          <w:rFonts w:ascii="Times New Roman" w:hAnsi="Times New Roman"/>
          <w:sz w:val="28"/>
        </w:rPr>
      </w:pPr>
      <w:r w:rsidRPr="000B6817">
        <w:rPr>
          <w:rFonts w:ascii="Times New Roman" w:hAnsi="Times New Roman"/>
          <w:bCs/>
          <w:sz w:val="28"/>
        </w:rPr>
        <w:t>Механический способ</w:t>
      </w:r>
      <w:r w:rsidRPr="000B6817">
        <w:rPr>
          <w:rFonts w:ascii="Times New Roman" w:hAnsi="Times New Roman"/>
          <w:sz w:val="28"/>
        </w:rPr>
        <w:t xml:space="preserve"> разру</w:t>
      </w:r>
      <w:r w:rsidR="00791189">
        <w:rPr>
          <w:rFonts w:ascii="Times New Roman" w:hAnsi="Times New Roman"/>
          <w:sz w:val="28"/>
        </w:rPr>
        <w:t>шения эмульсий основан на приме</w:t>
      </w:r>
      <w:r w:rsidRPr="000B6817">
        <w:rPr>
          <w:rFonts w:ascii="Times New Roman" w:hAnsi="Times New Roman"/>
          <w:sz w:val="28"/>
        </w:rPr>
        <w:t>нении отстаивания, центрифугирования и фильтрования. Процесс отстаивания в большинстве случ</w:t>
      </w:r>
      <w:r w:rsidR="00791189">
        <w:rPr>
          <w:rFonts w:ascii="Times New Roman" w:hAnsi="Times New Roman"/>
          <w:sz w:val="28"/>
        </w:rPr>
        <w:t>аев является первой стадией раз</w:t>
      </w:r>
      <w:r w:rsidRPr="000B6817">
        <w:rPr>
          <w:rFonts w:ascii="Times New Roman" w:hAnsi="Times New Roman"/>
          <w:sz w:val="28"/>
        </w:rPr>
        <w:t>рушения эмульсий. Центрифуги</w:t>
      </w:r>
      <w:r w:rsidR="00791189">
        <w:rPr>
          <w:rFonts w:ascii="Times New Roman" w:hAnsi="Times New Roman"/>
          <w:sz w:val="28"/>
        </w:rPr>
        <w:t>рование и фильтрование применя</w:t>
      </w:r>
      <w:r w:rsidRPr="000B6817">
        <w:rPr>
          <w:rFonts w:ascii="Times New Roman" w:hAnsi="Times New Roman"/>
          <w:sz w:val="28"/>
        </w:rPr>
        <w:t>ют в лабораторных условиях для определения содержания воды в нефти. В промышленности центрифуги</w:t>
      </w:r>
      <w:r w:rsidR="00791189">
        <w:rPr>
          <w:rFonts w:ascii="Times New Roman" w:hAnsi="Times New Roman"/>
          <w:sz w:val="28"/>
        </w:rPr>
        <w:t>ро</w:t>
      </w:r>
      <w:r w:rsidRPr="000B6817">
        <w:rPr>
          <w:rFonts w:ascii="Times New Roman" w:hAnsi="Times New Roman"/>
          <w:sz w:val="28"/>
        </w:rPr>
        <w:t>вание из-за малой производител</w:t>
      </w:r>
      <w:r w:rsidR="00791189">
        <w:rPr>
          <w:rFonts w:ascii="Times New Roman" w:hAnsi="Times New Roman"/>
          <w:sz w:val="28"/>
        </w:rPr>
        <w:t>ьности центрифуг и большого рас</w:t>
      </w:r>
      <w:r w:rsidRPr="000B6817">
        <w:rPr>
          <w:rFonts w:ascii="Times New Roman" w:hAnsi="Times New Roman"/>
          <w:sz w:val="28"/>
        </w:rPr>
        <w:t>хода электроэнергии не нашло при</w:t>
      </w:r>
      <w:r w:rsidR="00791189">
        <w:rPr>
          <w:rFonts w:ascii="Times New Roman" w:hAnsi="Times New Roman"/>
          <w:sz w:val="28"/>
        </w:rPr>
        <w:t>менения. Практически не при</w:t>
      </w:r>
      <w:r w:rsidRPr="000B6817">
        <w:rPr>
          <w:rFonts w:ascii="Times New Roman" w:hAnsi="Times New Roman"/>
          <w:sz w:val="28"/>
        </w:rPr>
        <w:t>меняют и фильтрование, так как</w:t>
      </w:r>
      <w:r w:rsidR="00791189">
        <w:rPr>
          <w:rFonts w:ascii="Times New Roman" w:hAnsi="Times New Roman"/>
          <w:sz w:val="28"/>
        </w:rPr>
        <w:t xml:space="preserve"> оно требует частой смены фильт</w:t>
      </w:r>
      <w:r w:rsidRPr="000B6817">
        <w:rPr>
          <w:rFonts w:ascii="Times New Roman" w:hAnsi="Times New Roman"/>
          <w:sz w:val="28"/>
        </w:rPr>
        <w:t>ров, что связано с большими трудовыми затратами.</w:t>
      </w:r>
    </w:p>
    <w:p w:rsidR="00F82111" w:rsidRPr="000B6817" w:rsidRDefault="00F82111" w:rsidP="000B6817">
      <w:pPr>
        <w:spacing w:after="0" w:line="240" w:lineRule="auto"/>
        <w:ind w:firstLine="709"/>
        <w:jc w:val="both"/>
        <w:rPr>
          <w:rFonts w:ascii="Times New Roman" w:hAnsi="Times New Roman"/>
          <w:sz w:val="28"/>
        </w:rPr>
      </w:pPr>
      <w:r w:rsidRPr="000B6817">
        <w:rPr>
          <w:rFonts w:ascii="Times New Roman" w:hAnsi="Times New Roman"/>
          <w:bCs/>
          <w:sz w:val="28"/>
        </w:rPr>
        <w:t>Термический способ</w:t>
      </w:r>
      <w:r w:rsidRPr="000B6817">
        <w:rPr>
          <w:rFonts w:ascii="Times New Roman" w:hAnsi="Times New Roman"/>
          <w:sz w:val="28"/>
        </w:rPr>
        <w:t xml:space="preserve"> разрушения нефтяных эмульсий основан на применении тепла. При нагревании эмульсии пленка эмульгатора расширяется и разрушается, а капельки жидкости сливаются друг с другом. Внизу отстаивается вода, навер</w:t>
      </w:r>
      <w:r w:rsidR="00791189">
        <w:rPr>
          <w:rFonts w:ascii="Times New Roman" w:hAnsi="Times New Roman"/>
          <w:sz w:val="28"/>
        </w:rPr>
        <w:t>ху — нефть. Обычно от</w:t>
      </w:r>
      <w:r w:rsidRPr="000B6817">
        <w:rPr>
          <w:rFonts w:ascii="Times New Roman" w:hAnsi="Times New Roman"/>
          <w:sz w:val="28"/>
        </w:rPr>
        <w:t xml:space="preserve">стаивают и нагревают нефть в </w:t>
      </w:r>
      <w:r w:rsidR="00791189">
        <w:rPr>
          <w:rFonts w:ascii="Times New Roman" w:hAnsi="Times New Roman"/>
          <w:sz w:val="28"/>
        </w:rPr>
        <w:t>резервуарах-отстойниках при тем</w:t>
      </w:r>
      <w:r w:rsidRPr="000B6817">
        <w:rPr>
          <w:rFonts w:ascii="Times New Roman" w:hAnsi="Times New Roman"/>
          <w:sz w:val="28"/>
        </w:rPr>
        <w:t>пературе до 70°С. Но встречают</w:t>
      </w:r>
      <w:r w:rsidR="00791189">
        <w:rPr>
          <w:rFonts w:ascii="Times New Roman" w:hAnsi="Times New Roman"/>
          <w:sz w:val="28"/>
        </w:rPr>
        <w:t>ся эмульсии, которые не разруша</w:t>
      </w:r>
      <w:r w:rsidRPr="000B6817">
        <w:rPr>
          <w:rFonts w:ascii="Times New Roman" w:hAnsi="Times New Roman"/>
          <w:sz w:val="28"/>
        </w:rPr>
        <w:t>ются даже при 120°С. В этом случае прибегают к другим методам разрушения эмульсии или проводят процесс при более высоких температурах и с большей герметиза</w:t>
      </w:r>
      <w:r w:rsidR="00791189">
        <w:rPr>
          <w:rFonts w:ascii="Times New Roman" w:hAnsi="Times New Roman"/>
          <w:sz w:val="28"/>
        </w:rPr>
        <w:t>цией во избежание потерь лег</w:t>
      </w:r>
      <w:r w:rsidRPr="000B6817">
        <w:rPr>
          <w:rFonts w:ascii="Times New Roman" w:hAnsi="Times New Roman"/>
          <w:sz w:val="28"/>
        </w:rPr>
        <w:t>ких фракций.</w:t>
      </w:r>
    </w:p>
    <w:p w:rsidR="00F82111" w:rsidRPr="000B6817" w:rsidRDefault="00F82111" w:rsidP="000B6817">
      <w:pPr>
        <w:spacing w:after="0" w:line="240" w:lineRule="auto"/>
        <w:ind w:firstLine="709"/>
        <w:jc w:val="both"/>
        <w:rPr>
          <w:rFonts w:ascii="Times New Roman" w:hAnsi="Times New Roman"/>
          <w:sz w:val="28"/>
        </w:rPr>
      </w:pPr>
      <w:r w:rsidRPr="000B6817">
        <w:rPr>
          <w:rFonts w:ascii="Times New Roman" w:hAnsi="Times New Roman"/>
          <w:bCs/>
          <w:sz w:val="28"/>
        </w:rPr>
        <w:t>Химический способ</w:t>
      </w:r>
      <w:r w:rsidRPr="000B6817">
        <w:rPr>
          <w:rFonts w:ascii="Times New Roman" w:hAnsi="Times New Roman"/>
          <w:sz w:val="28"/>
        </w:rPr>
        <w:t xml:space="preserve"> разрушения эмульсий применяют сейчас все чаще. Используемые для этого</w:t>
      </w:r>
      <w:r w:rsidR="00791189">
        <w:rPr>
          <w:rFonts w:ascii="Times New Roman" w:hAnsi="Times New Roman"/>
          <w:sz w:val="28"/>
        </w:rPr>
        <w:t xml:space="preserve"> вещества — деэмульгаторы вытес</w:t>
      </w:r>
      <w:r w:rsidRPr="000B6817">
        <w:rPr>
          <w:rFonts w:ascii="Times New Roman" w:hAnsi="Times New Roman"/>
          <w:sz w:val="28"/>
        </w:rPr>
        <w:t>няют действующий эмульгатор, либо растворяют его, благодаря чему эмульсия разрушается. В последнее время наиболее широко применяют деэмульгаторы типа неионо</w:t>
      </w:r>
      <w:r w:rsidR="00791189">
        <w:rPr>
          <w:rFonts w:ascii="Times New Roman" w:hAnsi="Times New Roman"/>
          <w:sz w:val="28"/>
        </w:rPr>
        <w:t>генных поверхностно-ак</w:t>
      </w:r>
      <w:r w:rsidRPr="000B6817">
        <w:rPr>
          <w:rFonts w:ascii="Times New Roman" w:hAnsi="Times New Roman"/>
          <w:sz w:val="28"/>
        </w:rPr>
        <w:t>тивных веществ (на основе окисей этилена и пропилена), которые способствуют образованию эмульсий, противоположных по типу разрушаемым. При соприкосновении таких эмульсий их эмульгирующая способность парализуется, и эмульсия расслаивается.</w:t>
      </w:r>
    </w:p>
    <w:p w:rsidR="00F82111" w:rsidRPr="000B6817" w:rsidRDefault="00F82111" w:rsidP="000B6817">
      <w:pPr>
        <w:spacing w:after="0" w:line="240" w:lineRule="auto"/>
        <w:ind w:firstLine="709"/>
        <w:jc w:val="both"/>
        <w:rPr>
          <w:rFonts w:ascii="Times New Roman" w:hAnsi="Times New Roman"/>
          <w:sz w:val="28"/>
        </w:rPr>
      </w:pPr>
      <w:r w:rsidRPr="000B6817">
        <w:rPr>
          <w:rFonts w:ascii="Times New Roman" w:hAnsi="Times New Roman"/>
          <w:bCs/>
          <w:sz w:val="28"/>
        </w:rPr>
        <w:t>Термохимический способ</w:t>
      </w:r>
      <w:r w:rsidRPr="000B6817">
        <w:rPr>
          <w:rFonts w:ascii="Times New Roman" w:hAnsi="Times New Roman"/>
          <w:sz w:val="28"/>
        </w:rPr>
        <w:t xml:space="preserve"> за</w:t>
      </w:r>
      <w:r w:rsidR="00791189">
        <w:rPr>
          <w:rFonts w:ascii="Times New Roman" w:hAnsi="Times New Roman"/>
          <w:sz w:val="28"/>
        </w:rPr>
        <w:t>ключается во введении в подогре</w:t>
      </w:r>
      <w:r w:rsidRPr="000B6817">
        <w:rPr>
          <w:rFonts w:ascii="Times New Roman" w:hAnsi="Times New Roman"/>
          <w:sz w:val="28"/>
        </w:rPr>
        <w:t xml:space="preserve">тую нефть деэмульгатора. Он </w:t>
      </w:r>
      <w:r w:rsidR="00791189">
        <w:rPr>
          <w:rFonts w:ascii="Times New Roman" w:hAnsi="Times New Roman"/>
          <w:sz w:val="28"/>
        </w:rPr>
        <w:t>эффективен при использовании вы</w:t>
      </w:r>
      <w:r w:rsidRPr="000B6817">
        <w:rPr>
          <w:rFonts w:ascii="Times New Roman" w:hAnsi="Times New Roman"/>
          <w:sz w:val="28"/>
        </w:rPr>
        <w:t>сококачественных деэмульгатор</w:t>
      </w:r>
      <w:r w:rsidR="00791189">
        <w:rPr>
          <w:rFonts w:ascii="Times New Roman" w:hAnsi="Times New Roman"/>
          <w:sz w:val="28"/>
        </w:rPr>
        <w:t>ов. Более совершенный термохими</w:t>
      </w:r>
      <w:r w:rsidRPr="000B6817">
        <w:rPr>
          <w:rFonts w:ascii="Times New Roman" w:hAnsi="Times New Roman"/>
          <w:sz w:val="28"/>
        </w:rPr>
        <w:t>ческий способ — обезвоживание</w:t>
      </w:r>
      <w:r w:rsidR="00791189">
        <w:rPr>
          <w:rFonts w:ascii="Times New Roman" w:hAnsi="Times New Roman"/>
          <w:sz w:val="28"/>
        </w:rPr>
        <w:t xml:space="preserve"> нефти в герметизированной аппа</w:t>
      </w:r>
      <w:r w:rsidRPr="000B6817">
        <w:rPr>
          <w:rFonts w:ascii="Times New Roman" w:hAnsi="Times New Roman"/>
          <w:sz w:val="28"/>
        </w:rPr>
        <w:t>ратуре, где в присутствии деэмульгатора под давлением до 0,9 МПа (9 кгс/см</w:t>
      </w:r>
      <w:r w:rsidRPr="000B6817">
        <w:rPr>
          <w:rFonts w:ascii="Times New Roman" w:hAnsi="Times New Roman"/>
          <w:sz w:val="28"/>
          <w:vertAlign w:val="superscript"/>
        </w:rPr>
        <w:t>2</w:t>
      </w:r>
      <w:r w:rsidRPr="000B6817">
        <w:rPr>
          <w:rFonts w:ascii="Times New Roman" w:hAnsi="Times New Roman"/>
          <w:sz w:val="28"/>
        </w:rPr>
        <w:t>) нефть, предварительно нагретая в теплообменниках или печах до 150—155°С, отстаивается от воды. Этот способ приме</w:t>
      </w:r>
      <w:r w:rsidR="00791189">
        <w:rPr>
          <w:rFonts w:ascii="Times New Roman" w:hAnsi="Times New Roman"/>
          <w:sz w:val="28"/>
        </w:rPr>
        <w:t>ня</w:t>
      </w:r>
      <w:r w:rsidRPr="000B6817">
        <w:rPr>
          <w:rFonts w:ascii="Times New Roman" w:hAnsi="Times New Roman"/>
          <w:sz w:val="28"/>
        </w:rPr>
        <w:t>ют при разрушении стойких эмульсий тяжелых нефтей.</w:t>
      </w:r>
    </w:p>
    <w:p w:rsidR="00F82111" w:rsidRPr="000B6817" w:rsidRDefault="00F82111" w:rsidP="000B6817">
      <w:pPr>
        <w:spacing w:after="0" w:line="240" w:lineRule="auto"/>
        <w:ind w:firstLine="709"/>
        <w:jc w:val="both"/>
        <w:rPr>
          <w:rFonts w:ascii="Times New Roman" w:hAnsi="Times New Roman"/>
          <w:sz w:val="28"/>
        </w:rPr>
      </w:pPr>
      <w:r w:rsidRPr="000B6817">
        <w:rPr>
          <w:rFonts w:ascii="Times New Roman" w:hAnsi="Times New Roman"/>
          <w:bCs/>
          <w:sz w:val="28"/>
        </w:rPr>
        <w:t>Электрический</w:t>
      </w:r>
      <w:r w:rsidRPr="000B6817">
        <w:rPr>
          <w:rFonts w:ascii="Times New Roman" w:hAnsi="Times New Roman"/>
          <w:sz w:val="28"/>
        </w:rPr>
        <w:t xml:space="preserve"> способ наше</w:t>
      </w:r>
      <w:r w:rsidR="00791189">
        <w:rPr>
          <w:rFonts w:ascii="Times New Roman" w:hAnsi="Times New Roman"/>
          <w:sz w:val="28"/>
        </w:rPr>
        <w:t>л применение на промыслах и осо</w:t>
      </w:r>
      <w:r w:rsidRPr="000B6817">
        <w:rPr>
          <w:rFonts w:ascii="Times New Roman" w:hAnsi="Times New Roman"/>
          <w:sz w:val="28"/>
        </w:rPr>
        <w:t>бенно на нефтеперерабатываю</w:t>
      </w:r>
      <w:r w:rsidR="00791189">
        <w:rPr>
          <w:rFonts w:ascii="Times New Roman" w:hAnsi="Times New Roman"/>
          <w:sz w:val="28"/>
        </w:rPr>
        <w:t>щих заводах. Сущность его заклю</w:t>
      </w:r>
      <w:r w:rsidRPr="000B6817">
        <w:rPr>
          <w:rFonts w:ascii="Times New Roman" w:hAnsi="Times New Roman"/>
          <w:sz w:val="28"/>
        </w:rPr>
        <w:t>чается в том, что под действием на эмульсию электрического поля, созданного высоким напряжением пе</w:t>
      </w:r>
      <w:r w:rsidR="00791189">
        <w:rPr>
          <w:rFonts w:ascii="Times New Roman" w:hAnsi="Times New Roman"/>
          <w:sz w:val="28"/>
        </w:rPr>
        <w:t>ременного тока, пленка раз</w:t>
      </w:r>
      <w:r w:rsidRPr="000B6817">
        <w:rPr>
          <w:rFonts w:ascii="Times New Roman" w:hAnsi="Times New Roman"/>
          <w:sz w:val="28"/>
        </w:rPr>
        <w:t>рывается и эмульсия разрушается.</w:t>
      </w:r>
    </w:p>
    <w:p w:rsidR="00791189" w:rsidRDefault="00791189" w:rsidP="00791189">
      <w:pPr>
        <w:spacing w:after="0" w:line="240" w:lineRule="auto"/>
        <w:jc w:val="center"/>
        <w:rPr>
          <w:rFonts w:ascii="Times New Roman" w:hAnsi="Times New Roman"/>
          <w:b/>
          <w:bCs/>
          <w:sz w:val="28"/>
          <w:lang w:val="en-US"/>
        </w:rPr>
      </w:pPr>
    </w:p>
    <w:p w:rsidR="00F82111" w:rsidRDefault="00F82111" w:rsidP="00791189">
      <w:pPr>
        <w:spacing w:after="0" w:line="240" w:lineRule="auto"/>
        <w:jc w:val="center"/>
        <w:rPr>
          <w:rFonts w:ascii="Times New Roman" w:hAnsi="Times New Roman"/>
          <w:b/>
          <w:bCs/>
          <w:sz w:val="28"/>
          <w:lang w:val="en-US"/>
        </w:rPr>
      </w:pPr>
      <w:r w:rsidRPr="000B6817">
        <w:rPr>
          <w:rFonts w:ascii="Times New Roman" w:hAnsi="Times New Roman"/>
          <w:b/>
          <w:bCs/>
          <w:sz w:val="28"/>
        </w:rPr>
        <w:t>Вода в нефти и нефтепродуктах</w:t>
      </w:r>
    </w:p>
    <w:p w:rsidR="00791189" w:rsidRPr="00791189" w:rsidRDefault="00791189" w:rsidP="00791189">
      <w:pPr>
        <w:spacing w:after="0" w:line="240" w:lineRule="auto"/>
        <w:jc w:val="center"/>
        <w:rPr>
          <w:rFonts w:ascii="Times New Roman" w:hAnsi="Times New Roman"/>
          <w:b/>
          <w:sz w:val="28"/>
          <w:lang w:val="en-US"/>
        </w:rPr>
      </w:pPr>
    </w:p>
    <w:p w:rsidR="00F82111" w:rsidRPr="000B6817" w:rsidRDefault="00F82111" w:rsidP="000B6817">
      <w:pPr>
        <w:spacing w:after="0" w:line="240" w:lineRule="auto"/>
        <w:ind w:firstLine="709"/>
        <w:jc w:val="both"/>
        <w:rPr>
          <w:rFonts w:ascii="Times New Roman" w:hAnsi="Times New Roman"/>
          <w:sz w:val="28"/>
        </w:rPr>
      </w:pPr>
      <w:r w:rsidRPr="000B6817">
        <w:rPr>
          <w:rFonts w:ascii="Times New Roman" w:hAnsi="Times New Roman"/>
          <w:sz w:val="28"/>
        </w:rPr>
        <w:t>Вода может содержаться в нефти и нефтепродуктах или в виде простой взвеси, которая легко отстаивается при хранении, или в виде эмульсии. На</w:t>
      </w:r>
      <w:r w:rsidRPr="000B6817">
        <w:rPr>
          <w:rFonts w:ascii="Times New Roman" w:hAnsi="Times New Roman"/>
          <w:sz w:val="28"/>
        </w:rPr>
        <w:softHyphen/>
        <w:t>личие воды в нефтепродуктах нежелательно, в особенности в нефте</w:t>
      </w:r>
      <w:r w:rsidRPr="000B6817">
        <w:rPr>
          <w:rFonts w:ascii="Times New Roman" w:hAnsi="Times New Roman"/>
          <w:sz w:val="28"/>
        </w:rPr>
        <w:softHyphen/>
        <w:t>продуктах, применяемых при очень низких температурах. При этих температурах растворенная влага начинает выпа</w:t>
      </w:r>
      <w:r w:rsidR="00791189">
        <w:rPr>
          <w:rFonts w:ascii="Times New Roman" w:hAnsi="Times New Roman"/>
          <w:sz w:val="28"/>
        </w:rPr>
        <w:t>дать в виде кристал</w:t>
      </w:r>
      <w:r w:rsidRPr="000B6817">
        <w:rPr>
          <w:rFonts w:ascii="Times New Roman" w:hAnsi="Times New Roman"/>
          <w:sz w:val="28"/>
        </w:rPr>
        <w:t xml:space="preserve">лов льда, что может вызвать серьезные осложнения при применении таких нефтепродуктов. Максимальная растворимость воды в граммах на 100 </w:t>
      </w:r>
      <w:r w:rsidRPr="000B6817">
        <w:rPr>
          <w:rFonts w:ascii="Times New Roman" w:hAnsi="Times New Roman"/>
          <w:iCs/>
          <w:sz w:val="28"/>
        </w:rPr>
        <w:t>г</w:t>
      </w:r>
      <w:r w:rsidRPr="000B6817">
        <w:rPr>
          <w:rFonts w:ascii="Times New Roman" w:hAnsi="Times New Roman"/>
          <w:sz w:val="28"/>
        </w:rPr>
        <w:t xml:space="preserve"> нефтепродукта приведена в таблице: </w:t>
      </w:r>
    </w:p>
    <w:tbl>
      <w:tblPr>
        <w:tblW w:w="0" w:type="auto"/>
        <w:tblInd w:w="40" w:type="dxa"/>
        <w:tblLayout w:type="fixed"/>
        <w:tblCellMar>
          <w:left w:w="40" w:type="dxa"/>
          <w:right w:w="40" w:type="dxa"/>
        </w:tblCellMar>
        <w:tblLook w:val="0000" w:firstRow="0" w:lastRow="0" w:firstColumn="0" w:lastColumn="0" w:noHBand="0" w:noVBand="0"/>
      </w:tblPr>
      <w:tblGrid>
        <w:gridCol w:w="1980"/>
        <w:gridCol w:w="2340"/>
        <w:gridCol w:w="2340"/>
        <w:gridCol w:w="2340"/>
      </w:tblGrid>
      <w:tr w:rsidR="00F82111" w:rsidRPr="000B6817" w:rsidTr="00EA5F3F">
        <w:trPr>
          <w:cantSplit/>
          <w:trHeight w:hRule="exact" w:val="535"/>
        </w:trPr>
        <w:tc>
          <w:tcPr>
            <w:tcW w:w="9000" w:type="dxa"/>
            <w:gridSpan w:val="4"/>
            <w:tcBorders>
              <w:top w:val="single" w:sz="4" w:space="0" w:color="auto"/>
              <w:left w:val="nil"/>
              <w:bottom w:val="single" w:sz="4" w:space="0" w:color="auto"/>
            </w:tcBorders>
          </w:tcPr>
          <w:p w:rsidR="00F82111" w:rsidRPr="000B6817" w:rsidRDefault="00F82111" w:rsidP="000B6817">
            <w:pPr>
              <w:spacing w:after="0" w:line="240" w:lineRule="auto"/>
              <w:ind w:firstLine="709"/>
              <w:jc w:val="both"/>
              <w:rPr>
                <w:rFonts w:ascii="Times New Roman" w:hAnsi="Times New Roman"/>
                <w:sz w:val="28"/>
              </w:rPr>
            </w:pPr>
            <w:r w:rsidRPr="000B6817">
              <w:rPr>
                <w:rFonts w:ascii="Times New Roman" w:hAnsi="Times New Roman"/>
                <w:sz w:val="28"/>
                <w:szCs w:val="14"/>
              </w:rPr>
              <w:t xml:space="preserve">Растворимость воды, </w:t>
            </w:r>
            <w:r w:rsidRPr="000B6817">
              <w:rPr>
                <w:rFonts w:ascii="Times New Roman" w:hAnsi="Times New Roman"/>
                <w:iCs/>
                <w:sz w:val="28"/>
                <w:szCs w:val="14"/>
              </w:rPr>
              <w:t>г</w:t>
            </w:r>
            <w:r w:rsidRPr="000B6817">
              <w:rPr>
                <w:rFonts w:ascii="Times New Roman" w:hAnsi="Times New Roman"/>
                <w:sz w:val="28"/>
                <w:szCs w:val="14"/>
              </w:rPr>
              <w:t xml:space="preserve"> на 100 г</w:t>
            </w:r>
          </w:p>
        </w:tc>
      </w:tr>
      <w:tr w:rsidR="00F82111" w:rsidRPr="000B6817" w:rsidTr="00EA5F3F">
        <w:trPr>
          <w:trHeight w:hRule="exact" w:val="708"/>
        </w:trPr>
        <w:tc>
          <w:tcPr>
            <w:tcW w:w="1980" w:type="dxa"/>
            <w:tcBorders>
              <w:top w:val="single" w:sz="4" w:space="0" w:color="auto"/>
              <w:left w:val="nil"/>
              <w:bottom w:val="single" w:sz="6" w:space="0" w:color="auto"/>
              <w:right w:val="single" w:sz="4" w:space="0" w:color="auto"/>
            </w:tcBorders>
            <w:vAlign w:val="center"/>
          </w:tcPr>
          <w:p w:rsidR="00F82111" w:rsidRPr="000B6817" w:rsidRDefault="00F82111" w:rsidP="000B6817">
            <w:pPr>
              <w:spacing w:after="0" w:line="240" w:lineRule="auto"/>
              <w:ind w:firstLine="709"/>
              <w:jc w:val="both"/>
              <w:rPr>
                <w:rFonts w:ascii="Times New Roman" w:hAnsi="Times New Roman"/>
                <w:sz w:val="28"/>
              </w:rPr>
            </w:pPr>
            <w:r w:rsidRPr="000B6817">
              <w:rPr>
                <w:rFonts w:ascii="Times New Roman" w:hAnsi="Times New Roman"/>
                <w:sz w:val="28"/>
                <w:szCs w:val="14"/>
              </w:rPr>
              <w:t>Температура, °С</w:t>
            </w:r>
          </w:p>
        </w:tc>
        <w:tc>
          <w:tcPr>
            <w:tcW w:w="2340" w:type="dxa"/>
            <w:tcBorders>
              <w:top w:val="single" w:sz="4" w:space="0" w:color="auto"/>
              <w:left w:val="single" w:sz="4" w:space="0" w:color="auto"/>
              <w:bottom w:val="single" w:sz="6" w:space="0" w:color="auto"/>
              <w:right w:val="single" w:sz="4" w:space="0" w:color="auto"/>
            </w:tcBorders>
            <w:vAlign w:val="center"/>
          </w:tcPr>
          <w:p w:rsidR="00F82111" w:rsidRPr="000B6817" w:rsidRDefault="00F82111" w:rsidP="000B6817">
            <w:pPr>
              <w:spacing w:after="0" w:line="240" w:lineRule="auto"/>
              <w:ind w:firstLine="709"/>
              <w:jc w:val="both"/>
              <w:rPr>
                <w:rFonts w:ascii="Times New Roman" w:hAnsi="Times New Roman"/>
                <w:sz w:val="28"/>
              </w:rPr>
            </w:pPr>
            <w:r w:rsidRPr="000B6817">
              <w:rPr>
                <w:rFonts w:ascii="Times New Roman" w:hAnsi="Times New Roman"/>
                <w:sz w:val="28"/>
                <w:szCs w:val="14"/>
              </w:rPr>
              <w:t>бензола</w:t>
            </w:r>
          </w:p>
        </w:tc>
        <w:tc>
          <w:tcPr>
            <w:tcW w:w="2340" w:type="dxa"/>
            <w:tcBorders>
              <w:top w:val="single" w:sz="4" w:space="0" w:color="auto"/>
              <w:left w:val="single" w:sz="4" w:space="0" w:color="auto"/>
              <w:bottom w:val="single" w:sz="6" w:space="0" w:color="auto"/>
              <w:right w:val="single" w:sz="4" w:space="0" w:color="auto"/>
            </w:tcBorders>
            <w:vAlign w:val="center"/>
          </w:tcPr>
          <w:p w:rsidR="00F82111" w:rsidRPr="000B6817" w:rsidRDefault="00F82111" w:rsidP="000B6817">
            <w:pPr>
              <w:spacing w:after="0" w:line="240" w:lineRule="auto"/>
              <w:ind w:firstLine="709"/>
              <w:jc w:val="both"/>
              <w:rPr>
                <w:rFonts w:ascii="Times New Roman" w:hAnsi="Times New Roman"/>
                <w:sz w:val="28"/>
              </w:rPr>
            </w:pPr>
            <w:r w:rsidRPr="000B6817">
              <w:rPr>
                <w:rFonts w:ascii="Times New Roman" w:hAnsi="Times New Roman"/>
                <w:sz w:val="28"/>
                <w:szCs w:val="14"/>
              </w:rPr>
              <w:t>бензина</w:t>
            </w:r>
          </w:p>
        </w:tc>
        <w:tc>
          <w:tcPr>
            <w:tcW w:w="2340" w:type="dxa"/>
            <w:tcBorders>
              <w:top w:val="single" w:sz="4" w:space="0" w:color="auto"/>
              <w:left w:val="single" w:sz="4" w:space="0" w:color="auto"/>
              <w:bottom w:val="single" w:sz="6" w:space="0" w:color="auto"/>
              <w:right w:val="nil"/>
            </w:tcBorders>
            <w:vAlign w:val="center"/>
          </w:tcPr>
          <w:p w:rsidR="00F82111" w:rsidRPr="000B6817" w:rsidRDefault="00F82111" w:rsidP="000B6817">
            <w:pPr>
              <w:spacing w:after="0" w:line="240" w:lineRule="auto"/>
              <w:ind w:firstLine="709"/>
              <w:jc w:val="both"/>
              <w:rPr>
                <w:rFonts w:ascii="Times New Roman" w:hAnsi="Times New Roman"/>
                <w:sz w:val="28"/>
              </w:rPr>
            </w:pPr>
            <w:r w:rsidRPr="000B6817">
              <w:rPr>
                <w:rFonts w:ascii="Times New Roman" w:hAnsi="Times New Roman"/>
                <w:sz w:val="28"/>
                <w:szCs w:val="14"/>
              </w:rPr>
              <w:t>трансформаторного масла</w:t>
            </w:r>
          </w:p>
        </w:tc>
      </w:tr>
      <w:tr w:rsidR="00F82111" w:rsidRPr="000B6817" w:rsidTr="00EA5F3F">
        <w:trPr>
          <w:trHeight w:val="336"/>
        </w:trPr>
        <w:tc>
          <w:tcPr>
            <w:tcW w:w="1980" w:type="dxa"/>
            <w:tcBorders>
              <w:top w:val="single" w:sz="6" w:space="0" w:color="auto"/>
              <w:left w:val="nil"/>
              <w:bottom w:val="nil"/>
              <w:right w:val="single" w:sz="6" w:space="0" w:color="auto"/>
            </w:tcBorders>
          </w:tcPr>
          <w:p w:rsidR="00F82111" w:rsidRPr="000B6817" w:rsidRDefault="00F82111" w:rsidP="000B6817">
            <w:pPr>
              <w:spacing w:after="0" w:line="240" w:lineRule="auto"/>
              <w:ind w:firstLine="709"/>
              <w:jc w:val="both"/>
              <w:rPr>
                <w:rFonts w:ascii="Times New Roman" w:hAnsi="Times New Roman"/>
                <w:sz w:val="28"/>
              </w:rPr>
            </w:pPr>
            <w:r w:rsidRPr="000B6817">
              <w:rPr>
                <w:rFonts w:ascii="Times New Roman" w:hAnsi="Times New Roman"/>
                <w:sz w:val="28"/>
                <w:szCs w:val="14"/>
              </w:rPr>
              <w:t>5</w:t>
            </w:r>
          </w:p>
        </w:tc>
        <w:tc>
          <w:tcPr>
            <w:tcW w:w="2340" w:type="dxa"/>
            <w:tcBorders>
              <w:top w:val="single" w:sz="6" w:space="0" w:color="auto"/>
              <w:left w:val="single" w:sz="6" w:space="0" w:color="auto"/>
              <w:bottom w:val="nil"/>
              <w:right w:val="single" w:sz="6" w:space="0" w:color="auto"/>
            </w:tcBorders>
          </w:tcPr>
          <w:p w:rsidR="00F82111" w:rsidRPr="000B6817" w:rsidRDefault="00F82111" w:rsidP="000B6817">
            <w:pPr>
              <w:spacing w:after="0" w:line="240" w:lineRule="auto"/>
              <w:ind w:firstLine="709"/>
              <w:jc w:val="both"/>
              <w:rPr>
                <w:rFonts w:ascii="Times New Roman" w:hAnsi="Times New Roman"/>
                <w:sz w:val="28"/>
              </w:rPr>
            </w:pPr>
            <w:r w:rsidRPr="000B6817">
              <w:rPr>
                <w:rFonts w:ascii="Times New Roman" w:hAnsi="Times New Roman"/>
                <w:sz w:val="28"/>
                <w:szCs w:val="14"/>
              </w:rPr>
              <w:t>0,034</w:t>
            </w:r>
          </w:p>
        </w:tc>
        <w:tc>
          <w:tcPr>
            <w:tcW w:w="2340" w:type="dxa"/>
            <w:tcBorders>
              <w:top w:val="single" w:sz="6" w:space="0" w:color="auto"/>
              <w:left w:val="single" w:sz="6" w:space="0" w:color="auto"/>
              <w:bottom w:val="nil"/>
              <w:right w:val="single" w:sz="6" w:space="0" w:color="auto"/>
            </w:tcBorders>
          </w:tcPr>
          <w:p w:rsidR="00F82111" w:rsidRPr="000B6817" w:rsidRDefault="00F82111" w:rsidP="000B6817">
            <w:pPr>
              <w:spacing w:after="0" w:line="240" w:lineRule="auto"/>
              <w:ind w:firstLine="709"/>
              <w:jc w:val="both"/>
              <w:rPr>
                <w:rFonts w:ascii="Times New Roman" w:hAnsi="Times New Roman"/>
                <w:sz w:val="28"/>
              </w:rPr>
            </w:pPr>
            <w:r w:rsidRPr="000B6817">
              <w:rPr>
                <w:rFonts w:ascii="Times New Roman" w:hAnsi="Times New Roman"/>
                <w:sz w:val="28"/>
                <w:szCs w:val="14"/>
              </w:rPr>
              <w:t>0,003</w:t>
            </w:r>
          </w:p>
        </w:tc>
        <w:tc>
          <w:tcPr>
            <w:tcW w:w="2340" w:type="dxa"/>
            <w:tcBorders>
              <w:top w:val="single" w:sz="6" w:space="0" w:color="auto"/>
              <w:left w:val="single" w:sz="6" w:space="0" w:color="auto"/>
              <w:bottom w:val="nil"/>
              <w:right w:val="nil"/>
            </w:tcBorders>
          </w:tcPr>
          <w:p w:rsidR="00F82111" w:rsidRPr="000B6817" w:rsidRDefault="00F82111" w:rsidP="000B6817">
            <w:pPr>
              <w:spacing w:after="0" w:line="240" w:lineRule="auto"/>
              <w:ind w:firstLine="709"/>
              <w:jc w:val="both"/>
              <w:rPr>
                <w:rFonts w:ascii="Times New Roman" w:hAnsi="Times New Roman"/>
                <w:sz w:val="28"/>
              </w:rPr>
            </w:pPr>
            <w:r w:rsidRPr="000B6817">
              <w:rPr>
                <w:rFonts w:ascii="Times New Roman" w:hAnsi="Times New Roman"/>
                <w:sz w:val="28"/>
                <w:szCs w:val="14"/>
              </w:rPr>
              <w:t>0,011</w:t>
            </w:r>
          </w:p>
        </w:tc>
      </w:tr>
      <w:tr w:rsidR="00F82111" w:rsidRPr="000B6817" w:rsidTr="00EA5F3F">
        <w:trPr>
          <w:trHeight w:val="335"/>
        </w:trPr>
        <w:tc>
          <w:tcPr>
            <w:tcW w:w="1980" w:type="dxa"/>
            <w:tcBorders>
              <w:top w:val="nil"/>
              <w:left w:val="nil"/>
              <w:bottom w:val="nil"/>
              <w:right w:val="single" w:sz="6" w:space="0" w:color="auto"/>
            </w:tcBorders>
          </w:tcPr>
          <w:p w:rsidR="00F82111" w:rsidRPr="000B6817" w:rsidRDefault="00F82111" w:rsidP="000B6817">
            <w:pPr>
              <w:spacing w:after="0" w:line="240" w:lineRule="auto"/>
              <w:ind w:firstLine="709"/>
              <w:jc w:val="both"/>
              <w:rPr>
                <w:rFonts w:ascii="Times New Roman" w:hAnsi="Times New Roman"/>
                <w:sz w:val="28"/>
              </w:rPr>
            </w:pPr>
            <w:r w:rsidRPr="000B6817">
              <w:rPr>
                <w:rFonts w:ascii="Times New Roman" w:hAnsi="Times New Roman"/>
                <w:sz w:val="28"/>
                <w:szCs w:val="14"/>
              </w:rPr>
              <w:t>25</w:t>
            </w:r>
          </w:p>
        </w:tc>
        <w:tc>
          <w:tcPr>
            <w:tcW w:w="2340" w:type="dxa"/>
            <w:tcBorders>
              <w:top w:val="nil"/>
              <w:left w:val="single" w:sz="6" w:space="0" w:color="auto"/>
              <w:bottom w:val="nil"/>
              <w:right w:val="single" w:sz="6" w:space="0" w:color="auto"/>
            </w:tcBorders>
          </w:tcPr>
          <w:p w:rsidR="00F82111" w:rsidRPr="000B6817" w:rsidRDefault="00F82111" w:rsidP="000B6817">
            <w:pPr>
              <w:spacing w:after="0" w:line="240" w:lineRule="auto"/>
              <w:ind w:firstLine="709"/>
              <w:jc w:val="both"/>
              <w:rPr>
                <w:rFonts w:ascii="Times New Roman" w:hAnsi="Times New Roman"/>
                <w:sz w:val="28"/>
              </w:rPr>
            </w:pPr>
            <w:r w:rsidRPr="000B6817">
              <w:rPr>
                <w:rFonts w:ascii="Times New Roman" w:hAnsi="Times New Roman"/>
                <w:sz w:val="28"/>
                <w:szCs w:val="14"/>
              </w:rPr>
              <w:t>0,072</w:t>
            </w:r>
          </w:p>
        </w:tc>
        <w:tc>
          <w:tcPr>
            <w:tcW w:w="2340" w:type="dxa"/>
            <w:tcBorders>
              <w:top w:val="nil"/>
              <w:left w:val="single" w:sz="6" w:space="0" w:color="auto"/>
              <w:bottom w:val="nil"/>
              <w:right w:val="single" w:sz="6" w:space="0" w:color="auto"/>
            </w:tcBorders>
          </w:tcPr>
          <w:p w:rsidR="00F82111" w:rsidRPr="000B6817" w:rsidRDefault="00F82111" w:rsidP="000B6817">
            <w:pPr>
              <w:spacing w:after="0" w:line="240" w:lineRule="auto"/>
              <w:ind w:firstLine="709"/>
              <w:jc w:val="both"/>
              <w:rPr>
                <w:rFonts w:ascii="Times New Roman" w:hAnsi="Times New Roman"/>
                <w:sz w:val="28"/>
              </w:rPr>
            </w:pPr>
            <w:r w:rsidRPr="000B6817">
              <w:rPr>
                <w:rFonts w:ascii="Times New Roman" w:hAnsi="Times New Roman"/>
                <w:sz w:val="28"/>
                <w:szCs w:val="14"/>
              </w:rPr>
              <w:t>0,007</w:t>
            </w:r>
          </w:p>
        </w:tc>
        <w:tc>
          <w:tcPr>
            <w:tcW w:w="2340" w:type="dxa"/>
            <w:tcBorders>
              <w:top w:val="nil"/>
              <w:left w:val="single" w:sz="6" w:space="0" w:color="auto"/>
              <w:bottom w:val="nil"/>
              <w:right w:val="nil"/>
            </w:tcBorders>
          </w:tcPr>
          <w:p w:rsidR="00F82111" w:rsidRPr="000B6817" w:rsidRDefault="00F82111" w:rsidP="000B6817">
            <w:pPr>
              <w:spacing w:after="0" w:line="240" w:lineRule="auto"/>
              <w:ind w:firstLine="709"/>
              <w:jc w:val="both"/>
              <w:rPr>
                <w:rFonts w:ascii="Times New Roman" w:hAnsi="Times New Roman"/>
                <w:sz w:val="28"/>
              </w:rPr>
            </w:pPr>
            <w:r w:rsidRPr="000B6817">
              <w:rPr>
                <w:rFonts w:ascii="Times New Roman" w:hAnsi="Times New Roman"/>
                <w:sz w:val="28"/>
                <w:szCs w:val="14"/>
              </w:rPr>
              <w:t>0,024</w:t>
            </w:r>
          </w:p>
        </w:tc>
      </w:tr>
      <w:tr w:rsidR="00F82111" w:rsidRPr="000B6817" w:rsidTr="00EA5F3F">
        <w:trPr>
          <w:trHeight w:val="335"/>
        </w:trPr>
        <w:tc>
          <w:tcPr>
            <w:tcW w:w="1980" w:type="dxa"/>
            <w:tcBorders>
              <w:top w:val="nil"/>
              <w:left w:val="nil"/>
              <w:right w:val="single" w:sz="6" w:space="0" w:color="auto"/>
            </w:tcBorders>
          </w:tcPr>
          <w:p w:rsidR="00F82111" w:rsidRPr="000B6817" w:rsidRDefault="00F82111" w:rsidP="000B6817">
            <w:pPr>
              <w:spacing w:after="0" w:line="240" w:lineRule="auto"/>
              <w:ind w:firstLine="709"/>
              <w:jc w:val="both"/>
              <w:rPr>
                <w:rFonts w:ascii="Times New Roman" w:hAnsi="Times New Roman"/>
                <w:sz w:val="28"/>
              </w:rPr>
            </w:pPr>
            <w:r w:rsidRPr="000B6817">
              <w:rPr>
                <w:rFonts w:ascii="Times New Roman" w:hAnsi="Times New Roman"/>
                <w:sz w:val="28"/>
                <w:szCs w:val="14"/>
              </w:rPr>
              <w:t>50</w:t>
            </w:r>
          </w:p>
        </w:tc>
        <w:tc>
          <w:tcPr>
            <w:tcW w:w="2340" w:type="dxa"/>
            <w:tcBorders>
              <w:top w:val="nil"/>
              <w:left w:val="single" w:sz="6" w:space="0" w:color="auto"/>
              <w:right w:val="single" w:sz="6" w:space="0" w:color="auto"/>
            </w:tcBorders>
          </w:tcPr>
          <w:p w:rsidR="00F82111" w:rsidRPr="000B6817" w:rsidRDefault="00F82111" w:rsidP="000B6817">
            <w:pPr>
              <w:spacing w:after="0" w:line="240" w:lineRule="auto"/>
              <w:ind w:firstLine="709"/>
              <w:jc w:val="both"/>
              <w:rPr>
                <w:rFonts w:ascii="Times New Roman" w:hAnsi="Times New Roman"/>
                <w:sz w:val="28"/>
              </w:rPr>
            </w:pPr>
            <w:r w:rsidRPr="000B6817">
              <w:rPr>
                <w:rFonts w:ascii="Times New Roman" w:hAnsi="Times New Roman"/>
                <w:sz w:val="28"/>
                <w:szCs w:val="14"/>
              </w:rPr>
              <w:t>0,161</w:t>
            </w:r>
          </w:p>
        </w:tc>
        <w:tc>
          <w:tcPr>
            <w:tcW w:w="2340" w:type="dxa"/>
            <w:tcBorders>
              <w:top w:val="nil"/>
              <w:left w:val="single" w:sz="6" w:space="0" w:color="auto"/>
              <w:right w:val="single" w:sz="6" w:space="0" w:color="auto"/>
            </w:tcBorders>
          </w:tcPr>
          <w:p w:rsidR="00F82111" w:rsidRPr="000B6817" w:rsidRDefault="00F82111" w:rsidP="000B6817">
            <w:pPr>
              <w:spacing w:after="0" w:line="240" w:lineRule="auto"/>
              <w:ind w:firstLine="709"/>
              <w:jc w:val="both"/>
              <w:rPr>
                <w:rFonts w:ascii="Times New Roman" w:hAnsi="Times New Roman"/>
                <w:sz w:val="28"/>
              </w:rPr>
            </w:pPr>
            <w:r w:rsidRPr="000B6817">
              <w:rPr>
                <w:rFonts w:ascii="Times New Roman" w:hAnsi="Times New Roman"/>
                <w:sz w:val="28"/>
                <w:szCs w:val="14"/>
              </w:rPr>
              <w:t>0,025</w:t>
            </w:r>
          </w:p>
        </w:tc>
        <w:tc>
          <w:tcPr>
            <w:tcW w:w="2340" w:type="dxa"/>
            <w:tcBorders>
              <w:top w:val="nil"/>
              <w:left w:val="single" w:sz="6" w:space="0" w:color="auto"/>
              <w:right w:val="nil"/>
            </w:tcBorders>
          </w:tcPr>
          <w:p w:rsidR="00F82111" w:rsidRPr="000B6817" w:rsidRDefault="00F82111" w:rsidP="000B6817">
            <w:pPr>
              <w:spacing w:after="0" w:line="240" w:lineRule="auto"/>
              <w:ind w:firstLine="709"/>
              <w:jc w:val="both"/>
              <w:rPr>
                <w:rFonts w:ascii="Times New Roman" w:hAnsi="Times New Roman"/>
                <w:sz w:val="28"/>
              </w:rPr>
            </w:pPr>
            <w:r w:rsidRPr="000B6817">
              <w:rPr>
                <w:rFonts w:ascii="Times New Roman" w:hAnsi="Times New Roman"/>
                <w:sz w:val="28"/>
                <w:szCs w:val="14"/>
              </w:rPr>
              <w:t>0,054</w:t>
            </w:r>
          </w:p>
        </w:tc>
      </w:tr>
      <w:tr w:rsidR="00F82111" w:rsidRPr="000B6817" w:rsidTr="00EA5F3F">
        <w:trPr>
          <w:trHeight w:val="335"/>
        </w:trPr>
        <w:tc>
          <w:tcPr>
            <w:tcW w:w="1980" w:type="dxa"/>
            <w:tcBorders>
              <w:top w:val="nil"/>
              <w:left w:val="nil"/>
              <w:bottom w:val="single" w:sz="4" w:space="0" w:color="auto"/>
              <w:right w:val="single" w:sz="6" w:space="0" w:color="auto"/>
            </w:tcBorders>
          </w:tcPr>
          <w:p w:rsidR="00F82111" w:rsidRPr="000B6817" w:rsidRDefault="00F82111" w:rsidP="000B6817">
            <w:pPr>
              <w:spacing w:after="0" w:line="240" w:lineRule="auto"/>
              <w:ind w:firstLine="709"/>
              <w:jc w:val="both"/>
              <w:rPr>
                <w:rFonts w:ascii="Times New Roman" w:hAnsi="Times New Roman"/>
                <w:sz w:val="28"/>
              </w:rPr>
            </w:pPr>
            <w:r w:rsidRPr="000B6817">
              <w:rPr>
                <w:rFonts w:ascii="Times New Roman" w:hAnsi="Times New Roman"/>
                <w:sz w:val="28"/>
                <w:szCs w:val="14"/>
              </w:rPr>
              <w:t>75</w:t>
            </w:r>
          </w:p>
        </w:tc>
        <w:tc>
          <w:tcPr>
            <w:tcW w:w="2340" w:type="dxa"/>
            <w:tcBorders>
              <w:top w:val="nil"/>
              <w:left w:val="single" w:sz="6" w:space="0" w:color="auto"/>
              <w:bottom w:val="single" w:sz="4" w:space="0" w:color="auto"/>
              <w:right w:val="single" w:sz="6" w:space="0" w:color="auto"/>
            </w:tcBorders>
          </w:tcPr>
          <w:p w:rsidR="00F82111" w:rsidRPr="000B6817" w:rsidRDefault="00F82111" w:rsidP="000B6817">
            <w:pPr>
              <w:spacing w:after="0" w:line="240" w:lineRule="auto"/>
              <w:ind w:firstLine="709"/>
              <w:jc w:val="both"/>
              <w:rPr>
                <w:rFonts w:ascii="Times New Roman" w:hAnsi="Times New Roman"/>
                <w:sz w:val="28"/>
              </w:rPr>
            </w:pPr>
            <w:r w:rsidRPr="000B6817">
              <w:rPr>
                <w:rFonts w:ascii="Times New Roman" w:hAnsi="Times New Roman"/>
                <w:sz w:val="28"/>
                <w:szCs w:val="14"/>
              </w:rPr>
              <w:t>0,318</w:t>
            </w:r>
          </w:p>
        </w:tc>
        <w:tc>
          <w:tcPr>
            <w:tcW w:w="2340" w:type="dxa"/>
            <w:tcBorders>
              <w:top w:val="nil"/>
              <w:left w:val="single" w:sz="6" w:space="0" w:color="auto"/>
              <w:bottom w:val="single" w:sz="4" w:space="0" w:color="auto"/>
              <w:right w:val="single" w:sz="6" w:space="0" w:color="auto"/>
            </w:tcBorders>
          </w:tcPr>
          <w:p w:rsidR="00F82111" w:rsidRPr="000B6817" w:rsidRDefault="00F82111" w:rsidP="000B6817">
            <w:pPr>
              <w:spacing w:after="0" w:line="240" w:lineRule="auto"/>
              <w:ind w:firstLine="709"/>
              <w:jc w:val="both"/>
              <w:rPr>
                <w:rFonts w:ascii="Times New Roman" w:hAnsi="Times New Roman"/>
                <w:sz w:val="28"/>
              </w:rPr>
            </w:pPr>
            <w:r w:rsidRPr="000B6817">
              <w:rPr>
                <w:rFonts w:ascii="Times New Roman" w:hAnsi="Times New Roman"/>
                <w:sz w:val="28"/>
                <w:szCs w:val="14"/>
              </w:rPr>
              <w:t>0,057</w:t>
            </w:r>
          </w:p>
        </w:tc>
        <w:tc>
          <w:tcPr>
            <w:tcW w:w="2340" w:type="dxa"/>
            <w:tcBorders>
              <w:top w:val="nil"/>
              <w:left w:val="single" w:sz="6" w:space="0" w:color="auto"/>
              <w:bottom w:val="single" w:sz="4" w:space="0" w:color="auto"/>
              <w:right w:val="nil"/>
            </w:tcBorders>
          </w:tcPr>
          <w:p w:rsidR="00F82111" w:rsidRPr="000B6817" w:rsidRDefault="00F82111" w:rsidP="000B6817">
            <w:pPr>
              <w:spacing w:after="0" w:line="240" w:lineRule="auto"/>
              <w:ind w:firstLine="709"/>
              <w:jc w:val="both"/>
              <w:rPr>
                <w:rFonts w:ascii="Times New Roman" w:hAnsi="Times New Roman"/>
                <w:sz w:val="28"/>
              </w:rPr>
            </w:pPr>
            <w:r w:rsidRPr="000B6817">
              <w:rPr>
                <w:rFonts w:ascii="Times New Roman" w:hAnsi="Times New Roman"/>
                <w:sz w:val="28"/>
                <w:szCs w:val="14"/>
              </w:rPr>
              <w:t>0,105</w:t>
            </w:r>
          </w:p>
        </w:tc>
      </w:tr>
    </w:tbl>
    <w:p w:rsidR="00791189" w:rsidRDefault="00791189" w:rsidP="00791189">
      <w:pPr>
        <w:spacing w:after="0" w:line="240" w:lineRule="auto"/>
        <w:jc w:val="center"/>
        <w:rPr>
          <w:rFonts w:ascii="Times New Roman" w:hAnsi="Times New Roman"/>
          <w:bCs/>
          <w:sz w:val="28"/>
          <w:lang w:val="en-US"/>
        </w:rPr>
      </w:pPr>
    </w:p>
    <w:p w:rsidR="00F82111" w:rsidRPr="00791189" w:rsidRDefault="00F82111" w:rsidP="00791189">
      <w:pPr>
        <w:spacing w:after="0" w:line="240" w:lineRule="auto"/>
        <w:jc w:val="center"/>
        <w:rPr>
          <w:rFonts w:ascii="Times New Roman" w:hAnsi="Times New Roman"/>
          <w:b/>
          <w:bCs/>
          <w:sz w:val="28"/>
        </w:rPr>
      </w:pPr>
      <w:r w:rsidRPr="000B6817">
        <w:rPr>
          <w:rFonts w:ascii="Times New Roman" w:hAnsi="Times New Roman"/>
          <w:b/>
          <w:bCs/>
          <w:sz w:val="28"/>
        </w:rPr>
        <w:t>Сернистые соединения в нефти и нефтепродуктах</w:t>
      </w:r>
    </w:p>
    <w:p w:rsidR="00791189" w:rsidRPr="00791189" w:rsidRDefault="00791189" w:rsidP="000B6817">
      <w:pPr>
        <w:spacing w:after="0" w:line="240" w:lineRule="auto"/>
        <w:ind w:firstLine="709"/>
        <w:jc w:val="both"/>
        <w:rPr>
          <w:rFonts w:ascii="Times New Roman" w:hAnsi="Times New Roman"/>
          <w:b/>
          <w:bCs/>
          <w:sz w:val="28"/>
        </w:rPr>
      </w:pPr>
    </w:p>
    <w:p w:rsidR="00F82111" w:rsidRPr="000B6817" w:rsidRDefault="00F82111" w:rsidP="000B6817">
      <w:pPr>
        <w:spacing w:after="0" w:line="240" w:lineRule="auto"/>
        <w:ind w:firstLine="709"/>
        <w:jc w:val="both"/>
        <w:rPr>
          <w:rFonts w:ascii="Times New Roman" w:hAnsi="Times New Roman"/>
          <w:sz w:val="28"/>
        </w:rPr>
      </w:pPr>
      <w:r w:rsidRPr="000B6817">
        <w:rPr>
          <w:rFonts w:ascii="Times New Roman" w:hAnsi="Times New Roman"/>
          <w:sz w:val="28"/>
        </w:rPr>
        <w:t>В сырых нефтях сера содержится главным образом в виде органиче</w:t>
      </w:r>
      <w:r w:rsidRPr="000B6817">
        <w:rPr>
          <w:rFonts w:ascii="Times New Roman" w:hAnsi="Times New Roman"/>
          <w:sz w:val="28"/>
        </w:rPr>
        <w:softHyphen/>
        <w:t>ских сернистых соединений, а в дист</w:t>
      </w:r>
      <w:r w:rsidR="00791189">
        <w:rPr>
          <w:rFonts w:ascii="Times New Roman" w:hAnsi="Times New Roman"/>
          <w:sz w:val="28"/>
        </w:rPr>
        <w:t>иллятах и в готовых нефтепродук</w:t>
      </w:r>
      <w:r w:rsidRPr="000B6817">
        <w:rPr>
          <w:rFonts w:ascii="Times New Roman" w:hAnsi="Times New Roman"/>
          <w:sz w:val="28"/>
        </w:rPr>
        <w:t>тах она присутствует как в чистом виде, так и в виде сероводорода и органических соединений. Появле</w:t>
      </w:r>
      <w:r w:rsidR="00791189">
        <w:rPr>
          <w:rFonts w:ascii="Times New Roman" w:hAnsi="Times New Roman"/>
          <w:sz w:val="28"/>
        </w:rPr>
        <w:t>ние сероводорода и серы в нефте</w:t>
      </w:r>
      <w:r w:rsidRPr="000B6817">
        <w:rPr>
          <w:rFonts w:ascii="Times New Roman" w:hAnsi="Times New Roman"/>
          <w:sz w:val="28"/>
        </w:rPr>
        <w:t>продуктах объясняется частичн</w:t>
      </w:r>
      <w:r w:rsidR="00791189">
        <w:rPr>
          <w:rFonts w:ascii="Times New Roman" w:hAnsi="Times New Roman"/>
          <w:sz w:val="28"/>
        </w:rPr>
        <w:t>ым разложением органических сер</w:t>
      </w:r>
      <w:r w:rsidRPr="000B6817">
        <w:rPr>
          <w:rFonts w:ascii="Times New Roman" w:hAnsi="Times New Roman"/>
          <w:sz w:val="28"/>
        </w:rPr>
        <w:t>нистых соединений при термическом воздействии в процессе пере</w:t>
      </w:r>
      <w:r w:rsidR="00791189">
        <w:rPr>
          <w:rFonts w:ascii="Times New Roman" w:hAnsi="Times New Roman"/>
          <w:sz w:val="28"/>
        </w:rPr>
        <w:t>работ</w:t>
      </w:r>
      <w:r w:rsidRPr="000B6817">
        <w:rPr>
          <w:rFonts w:ascii="Times New Roman" w:hAnsi="Times New Roman"/>
          <w:sz w:val="28"/>
        </w:rPr>
        <w:t xml:space="preserve">ки, причем основную массу продуктов распада составляет сероводород, в результате окисления которого образуется сера. </w:t>
      </w:r>
    </w:p>
    <w:p w:rsidR="00F82111" w:rsidRPr="000B6817" w:rsidRDefault="00F82111" w:rsidP="000B6817">
      <w:pPr>
        <w:spacing w:after="0" w:line="240" w:lineRule="auto"/>
        <w:ind w:firstLine="709"/>
        <w:jc w:val="both"/>
        <w:rPr>
          <w:rFonts w:ascii="Times New Roman" w:hAnsi="Times New Roman"/>
          <w:sz w:val="28"/>
        </w:rPr>
      </w:pPr>
      <w:r w:rsidRPr="000B6817">
        <w:rPr>
          <w:rFonts w:ascii="Times New Roman" w:hAnsi="Times New Roman"/>
          <w:sz w:val="28"/>
        </w:rPr>
        <w:t>В нефтепродуктах могут содержаться сернистые соединения, появ</w:t>
      </w:r>
      <w:r w:rsidRPr="000B6817">
        <w:rPr>
          <w:rFonts w:ascii="Times New Roman" w:hAnsi="Times New Roman"/>
          <w:sz w:val="28"/>
        </w:rPr>
        <w:softHyphen/>
        <w:t>ляющиеся в результате очистки н</w:t>
      </w:r>
      <w:r w:rsidR="00791189">
        <w:rPr>
          <w:rFonts w:ascii="Times New Roman" w:hAnsi="Times New Roman"/>
          <w:sz w:val="28"/>
        </w:rPr>
        <w:t>ефтяных дистиллятов. К ним отно</w:t>
      </w:r>
      <w:r w:rsidRPr="000B6817">
        <w:rPr>
          <w:rFonts w:ascii="Times New Roman" w:hAnsi="Times New Roman"/>
          <w:sz w:val="28"/>
        </w:rPr>
        <w:t>сят кислые и средние эфиры серной кислоты и с</w:t>
      </w:r>
      <w:r w:rsidR="00791189">
        <w:rPr>
          <w:rFonts w:ascii="Times New Roman" w:hAnsi="Times New Roman"/>
          <w:sz w:val="28"/>
        </w:rPr>
        <w:t>ульфокислот. Серни</w:t>
      </w:r>
      <w:r w:rsidRPr="000B6817">
        <w:rPr>
          <w:rFonts w:ascii="Times New Roman" w:hAnsi="Times New Roman"/>
          <w:sz w:val="28"/>
        </w:rPr>
        <w:t>стые соединения являются нежелательными компонентами нефти; в результате их распада выделяется элементарная сера, сильно коррозирующая и разрушающая аппаратуру. Сернистые соединения нежелательны и в готовых нефтепродуктах, так как некоторые из них обладают высокой коррозирующей способностью даже при низких температурах. Поэтому необходимо</w:t>
      </w:r>
      <w:r w:rsidR="00791189">
        <w:rPr>
          <w:rFonts w:ascii="Times New Roman" w:hAnsi="Times New Roman"/>
          <w:sz w:val="28"/>
        </w:rPr>
        <w:t xml:space="preserve"> проводить систематический конт</w:t>
      </w:r>
      <w:r w:rsidRPr="000B6817">
        <w:rPr>
          <w:rFonts w:ascii="Times New Roman" w:hAnsi="Times New Roman"/>
          <w:sz w:val="28"/>
        </w:rPr>
        <w:t xml:space="preserve">роль нефтепродуктов на содержание серы. </w:t>
      </w:r>
    </w:p>
    <w:p w:rsidR="00F82111" w:rsidRPr="000B6817" w:rsidRDefault="00F82111" w:rsidP="000B6817">
      <w:pPr>
        <w:spacing w:after="0" w:line="240" w:lineRule="auto"/>
        <w:ind w:firstLine="709"/>
        <w:jc w:val="both"/>
        <w:rPr>
          <w:rFonts w:ascii="Times New Roman" w:hAnsi="Times New Roman"/>
          <w:sz w:val="28"/>
        </w:rPr>
      </w:pPr>
      <w:r w:rsidRPr="000B6817">
        <w:rPr>
          <w:rFonts w:ascii="Times New Roman" w:hAnsi="Times New Roman"/>
          <w:sz w:val="28"/>
        </w:rPr>
        <w:t>Способы анализа нефти и неф</w:t>
      </w:r>
      <w:r w:rsidR="00791189">
        <w:rPr>
          <w:rFonts w:ascii="Times New Roman" w:hAnsi="Times New Roman"/>
          <w:sz w:val="28"/>
        </w:rPr>
        <w:t>тепродуктов на содержание серни</w:t>
      </w:r>
      <w:r w:rsidRPr="000B6817">
        <w:rPr>
          <w:rFonts w:ascii="Times New Roman" w:hAnsi="Times New Roman"/>
          <w:sz w:val="28"/>
        </w:rPr>
        <w:t>стых соединений можно разбить на три группы: качественные способы определения содержания активных</w:t>
      </w:r>
      <w:r w:rsidR="00791189">
        <w:rPr>
          <w:rFonts w:ascii="Times New Roman" w:hAnsi="Times New Roman"/>
          <w:sz w:val="28"/>
        </w:rPr>
        <w:t xml:space="preserve"> сернистых соединений, количест</w:t>
      </w:r>
      <w:r w:rsidRPr="000B6817">
        <w:rPr>
          <w:rFonts w:ascii="Times New Roman" w:hAnsi="Times New Roman"/>
          <w:sz w:val="28"/>
        </w:rPr>
        <w:t>венные способы определения суммарного содержания сернистых соединений, количественные способы определения отдельных классов сернистых соединений. Качественные способы определения активных сернистых соединений широко используют в практике производства и применения нефтепродуктов. Наи</w:t>
      </w:r>
      <w:r w:rsidR="00791189">
        <w:rPr>
          <w:rFonts w:ascii="Times New Roman" w:hAnsi="Times New Roman"/>
          <w:sz w:val="28"/>
        </w:rPr>
        <w:t>более распространенными способа</w:t>
      </w:r>
      <w:r w:rsidRPr="000B6817">
        <w:rPr>
          <w:rFonts w:ascii="Times New Roman" w:hAnsi="Times New Roman"/>
          <w:sz w:val="28"/>
        </w:rPr>
        <w:t xml:space="preserve">ми качественного определения активных соединений серы являются проба на медную пластинку и ртутная проба. </w:t>
      </w:r>
    </w:p>
    <w:p w:rsidR="00F82111" w:rsidRPr="000B6817" w:rsidRDefault="00F82111" w:rsidP="000B6817">
      <w:pPr>
        <w:spacing w:after="0" w:line="240" w:lineRule="auto"/>
        <w:ind w:firstLine="709"/>
        <w:jc w:val="both"/>
        <w:rPr>
          <w:rFonts w:ascii="Times New Roman" w:hAnsi="Times New Roman"/>
          <w:sz w:val="28"/>
        </w:rPr>
      </w:pPr>
      <w:r w:rsidRPr="000B6817">
        <w:rPr>
          <w:rFonts w:ascii="Times New Roman" w:hAnsi="Times New Roman"/>
          <w:sz w:val="28"/>
        </w:rPr>
        <w:t>Количественные способы определения серы делят на две группы. Способы первой группы служат для определения содержания серы в светлых нефтепродуктах: бензине, лигроине, керосине, реактивных и дизельных топливах. Способы второй группы служат</w:t>
      </w:r>
      <w:r w:rsidR="00791189">
        <w:rPr>
          <w:rFonts w:ascii="Times New Roman" w:hAnsi="Times New Roman"/>
          <w:sz w:val="28"/>
        </w:rPr>
        <w:t xml:space="preserve"> для определе</w:t>
      </w:r>
      <w:r w:rsidRPr="000B6817">
        <w:rPr>
          <w:rFonts w:ascii="Times New Roman" w:hAnsi="Times New Roman"/>
          <w:sz w:val="28"/>
        </w:rPr>
        <w:t xml:space="preserve">ния содержания серы в смазочных маслах, котельных топливах, гудронах и других нефтепродуктах. </w:t>
      </w:r>
    </w:p>
    <w:p w:rsidR="00F82111" w:rsidRDefault="00F82111" w:rsidP="00791189">
      <w:pPr>
        <w:spacing w:after="0" w:line="240" w:lineRule="auto"/>
        <w:jc w:val="center"/>
        <w:rPr>
          <w:rFonts w:ascii="Times New Roman" w:hAnsi="Times New Roman"/>
          <w:b/>
          <w:bCs/>
          <w:sz w:val="28"/>
          <w:lang w:val="en-US"/>
        </w:rPr>
      </w:pPr>
      <w:r w:rsidRPr="000B6817">
        <w:rPr>
          <w:rFonts w:ascii="Times New Roman" w:hAnsi="Times New Roman"/>
          <w:b/>
          <w:bCs/>
          <w:sz w:val="28"/>
        </w:rPr>
        <w:t>Присутствие минеральных кис</w:t>
      </w:r>
      <w:r w:rsidR="006B5FD4" w:rsidRPr="000B6817">
        <w:rPr>
          <w:rFonts w:ascii="Times New Roman" w:hAnsi="Times New Roman"/>
          <w:b/>
          <w:bCs/>
          <w:sz w:val="28"/>
        </w:rPr>
        <w:t>лот, щелочей и солей в нефтепро</w:t>
      </w:r>
      <w:r w:rsidRPr="000B6817">
        <w:rPr>
          <w:rFonts w:ascii="Times New Roman" w:hAnsi="Times New Roman"/>
          <w:b/>
          <w:bCs/>
          <w:sz w:val="28"/>
        </w:rPr>
        <w:t>дуктах</w:t>
      </w:r>
    </w:p>
    <w:p w:rsidR="00791189" w:rsidRPr="00791189" w:rsidRDefault="00791189" w:rsidP="00791189">
      <w:pPr>
        <w:spacing w:after="0" w:line="240" w:lineRule="auto"/>
        <w:jc w:val="center"/>
        <w:rPr>
          <w:rFonts w:ascii="Times New Roman" w:hAnsi="Times New Roman"/>
          <w:b/>
          <w:bCs/>
          <w:sz w:val="28"/>
          <w:lang w:val="en-US"/>
        </w:rPr>
      </w:pPr>
    </w:p>
    <w:p w:rsidR="00791189" w:rsidRPr="00791189" w:rsidRDefault="00F82111" w:rsidP="000B6817">
      <w:pPr>
        <w:spacing w:after="0" w:line="240" w:lineRule="auto"/>
        <w:ind w:firstLine="709"/>
        <w:jc w:val="both"/>
        <w:rPr>
          <w:rFonts w:ascii="Times New Roman" w:hAnsi="Times New Roman"/>
          <w:sz w:val="28"/>
        </w:rPr>
      </w:pPr>
      <w:r w:rsidRPr="000B6817">
        <w:rPr>
          <w:rFonts w:ascii="Times New Roman" w:hAnsi="Times New Roman"/>
          <w:sz w:val="28"/>
        </w:rPr>
        <w:t>Кислотность н</w:t>
      </w:r>
      <w:r w:rsidR="00791189">
        <w:rPr>
          <w:rFonts w:ascii="Times New Roman" w:hAnsi="Times New Roman"/>
          <w:sz w:val="28"/>
        </w:rPr>
        <w:t>ефтепродуктов почти всегда обус</w:t>
      </w:r>
      <w:r w:rsidRPr="000B6817">
        <w:rPr>
          <w:rFonts w:ascii="Times New Roman" w:hAnsi="Times New Roman"/>
          <w:sz w:val="28"/>
        </w:rPr>
        <w:t xml:space="preserve">ловлена присутствием </w:t>
      </w:r>
    </w:p>
    <w:p w:rsidR="00F82111" w:rsidRPr="000B6817" w:rsidRDefault="00F82111" w:rsidP="00791189">
      <w:pPr>
        <w:spacing w:after="0" w:line="240" w:lineRule="auto"/>
        <w:jc w:val="both"/>
        <w:rPr>
          <w:rFonts w:ascii="Times New Roman" w:hAnsi="Times New Roman"/>
          <w:sz w:val="28"/>
        </w:rPr>
      </w:pPr>
      <w:r w:rsidRPr="000B6817">
        <w:rPr>
          <w:rFonts w:ascii="Times New Roman" w:hAnsi="Times New Roman"/>
          <w:sz w:val="28"/>
        </w:rPr>
        <w:t xml:space="preserve">серной кислоты или ее производных (сульфокислоты, кислые эфиры серной кислоты). Щелочность в основном обусловливается присутствием </w:t>
      </w:r>
      <w:r w:rsidRPr="000B6817">
        <w:rPr>
          <w:rFonts w:ascii="Times New Roman" w:hAnsi="Times New Roman"/>
          <w:sz w:val="28"/>
          <w:lang w:val="en-US"/>
        </w:rPr>
        <w:t>NaOH</w:t>
      </w:r>
      <w:r w:rsidRPr="000B6817">
        <w:rPr>
          <w:rFonts w:ascii="Times New Roman" w:hAnsi="Times New Roman"/>
          <w:sz w:val="28"/>
        </w:rPr>
        <w:t xml:space="preserve"> и </w:t>
      </w:r>
      <w:r w:rsidRPr="000B6817">
        <w:rPr>
          <w:rFonts w:ascii="Times New Roman" w:hAnsi="Times New Roman"/>
          <w:sz w:val="28"/>
          <w:lang w:val="en-US"/>
        </w:rPr>
        <w:t>N</w:t>
      </w:r>
      <w:r w:rsidRPr="000B6817">
        <w:rPr>
          <w:rFonts w:ascii="Times New Roman" w:hAnsi="Times New Roman"/>
          <w:sz w:val="28"/>
        </w:rPr>
        <w:t>а</w:t>
      </w:r>
      <w:r w:rsidRPr="000B6817">
        <w:rPr>
          <w:rFonts w:ascii="Times New Roman" w:hAnsi="Times New Roman"/>
          <w:sz w:val="28"/>
          <w:vertAlign w:val="subscript"/>
        </w:rPr>
        <w:t>2</w:t>
      </w:r>
      <w:r w:rsidRPr="000B6817">
        <w:rPr>
          <w:rFonts w:ascii="Times New Roman" w:hAnsi="Times New Roman"/>
          <w:sz w:val="28"/>
        </w:rPr>
        <w:t>СО</w:t>
      </w:r>
      <w:r w:rsidRPr="000B6817">
        <w:rPr>
          <w:rFonts w:ascii="Times New Roman" w:hAnsi="Times New Roman"/>
          <w:sz w:val="28"/>
          <w:vertAlign w:val="subscript"/>
        </w:rPr>
        <w:t>3</w:t>
      </w:r>
      <w:r w:rsidRPr="000B6817">
        <w:rPr>
          <w:rFonts w:ascii="Times New Roman" w:hAnsi="Times New Roman"/>
          <w:sz w:val="28"/>
        </w:rPr>
        <w:t xml:space="preserve">. </w:t>
      </w:r>
    </w:p>
    <w:p w:rsidR="00F82111" w:rsidRPr="00791189" w:rsidRDefault="00F82111" w:rsidP="000B6817">
      <w:pPr>
        <w:spacing w:after="0" w:line="240" w:lineRule="auto"/>
        <w:ind w:firstLine="709"/>
        <w:jc w:val="both"/>
        <w:rPr>
          <w:rFonts w:ascii="Times New Roman" w:hAnsi="Times New Roman"/>
          <w:sz w:val="28"/>
        </w:rPr>
      </w:pPr>
      <w:r w:rsidRPr="000B6817">
        <w:rPr>
          <w:rFonts w:ascii="Times New Roman" w:hAnsi="Times New Roman"/>
          <w:sz w:val="28"/>
        </w:rPr>
        <w:t>Свободные кислоты и щелочи</w:t>
      </w:r>
      <w:r w:rsidR="00791189">
        <w:rPr>
          <w:rFonts w:ascii="Times New Roman" w:hAnsi="Times New Roman"/>
          <w:sz w:val="28"/>
        </w:rPr>
        <w:t xml:space="preserve"> могут образоваться и при приме</w:t>
      </w:r>
      <w:r w:rsidRPr="000B6817">
        <w:rPr>
          <w:rFonts w:ascii="Times New Roman" w:hAnsi="Times New Roman"/>
          <w:sz w:val="28"/>
        </w:rPr>
        <w:t xml:space="preserve">нении нефтепродуктов. Если в нефтепродукте содержатся соли сульфокислот, кислых эфиров, нафтеновых кислот и подобных соединений, то при действии высоких температур </w:t>
      </w:r>
      <w:r w:rsidR="00791189">
        <w:rPr>
          <w:rFonts w:ascii="Times New Roman" w:hAnsi="Times New Roman"/>
          <w:sz w:val="28"/>
        </w:rPr>
        <w:t>или влаги (гидролиз) могут обра</w:t>
      </w:r>
      <w:r w:rsidRPr="000B6817">
        <w:rPr>
          <w:rFonts w:ascii="Times New Roman" w:hAnsi="Times New Roman"/>
          <w:sz w:val="28"/>
        </w:rPr>
        <w:t>зоваться кислые и щелочные вещес</w:t>
      </w:r>
      <w:r w:rsidR="00791189">
        <w:rPr>
          <w:rFonts w:ascii="Times New Roman" w:hAnsi="Times New Roman"/>
          <w:sz w:val="28"/>
        </w:rPr>
        <w:t>тва минерального характера. Кис</w:t>
      </w:r>
      <w:r w:rsidRPr="000B6817">
        <w:rPr>
          <w:rFonts w:ascii="Times New Roman" w:hAnsi="Times New Roman"/>
          <w:sz w:val="28"/>
        </w:rPr>
        <w:t>лоты, щелочи и минеральные соли в нефте</w:t>
      </w:r>
      <w:r w:rsidR="00791189">
        <w:rPr>
          <w:rFonts w:ascii="Times New Roman" w:hAnsi="Times New Roman"/>
          <w:sz w:val="28"/>
        </w:rPr>
        <w:t>продуктах являются неже</w:t>
      </w:r>
      <w:r w:rsidRPr="000B6817">
        <w:rPr>
          <w:rFonts w:ascii="Times New Roman" w:hAnsi="Times New Roman"/>
          <w:sz w:val="28"/>
        </w:rPr>
        <w:t>лательными примесями, так как они вызывают коррозию аппаратуры. Поэтому нефтепродукты должны периодически контролироваться на соде</w:t>
      </w:r>
      <w:r w:rsidR="00791189">
        <w:rPr>
          <w:rFonts w:ascii="Times New Roman" w:hAnsi="Times New Roman"/>
          <w:sz w:val="28"/>
        </w:rPr>
        <w:t>ржание кислот, щелочей и солей.</w:t>
      </w:r>
    </w:p>
    <w:p w:rsidR="00F82111" w:rsidRPr="000B6817" w:rsidRDefault="00F82111" w:rsidP="000B6817">
      <w:pPr>
        <w:spacing w:after="0" w:line="240" w:lineRule="auto"/>
        <w:ind w:firstLine="709"/>
        <w:jc w:val="both"/>
        <w:rPr>
          <w:rFonts w:ascii="Times New Roman" w:hAnsi="Times New Roman"/>
          <w:sz w:val="28"/>
        </w:rPr>
      </w:pPr>
      <w:r w:rsidRPr="000B6817">
        <w:rPr>
          <w:rFonts w:ascii="Times New Roman" w:hAnsi="Times New Roman"/>
          <w:sz w:val="28"/>
        </w:rPr>
        <w:t xml:space="preserve">Количественное содержание в </w:t>
      </w:r>
      <w:r w:rsidR="00791189">
        <w:rPr>
          <w:rFonts w:ascii="Times New Roman" w:hAnsi="Times New Roman"/>
          <w:sz w:val="28"/>
        </w:rPr>
        <w:t>нефтепродуктах кислот характери</w:t>
      </w:r>
      <w:r w:rsidRPr="000B6817">
        <w:rPr>
          <w:rFonts w:ascii="Times New Roman" w:hAnsi="Times New Roman"/>
          <w:sz w:val="28"/>
        </w:rPr>
        <w:t xml:space="preserve">зуется кислотным числом, а щелочей — щелочным числом. </w:t>
      </w:r>
    </w:p>
    <w:p w:rsidR="00F82111" w:rsidRPr="000B6817" w:rsidRDefault="00F82111" w:rsidP="000B6817">
      <w:pPr>
        <w:spacing w:after="0" w:line="240" w:lineRule="auto"/>
        <w:ind w:firstLine="709"/>
        <w:jc w:val="both"/>
        <w:rPr>
          <w:rFonts w:ascii="Times New Roman" w:hAnsi="Times New Roman"/>
          <w:sz w:val="28"/>
        </w:rPr>
      </w:pPr>
      <w:r w:rsidRPr="000B6817">
        <w:rPr>
          <w:rFonts w:ascii="Times New Roman" w:hAnsi="Times New Roman"/>
          <w:bCs/>
          <w:sz w:val="28"/>
        </w:rPr>
        <w:t>Кислотное число.</w:t>
      </w:r>
      <w:r w:rsidRPr="000B6817">
        <w:rPr>
          <w:rFonts w:ascii="Times New Roman" w:hAnsi="Times New Roman"/>
          <w:sz w:val="28"/>
        </w:rPr>
        <w:t xml:space="preserve"> Для количест</w:t>
      </w:r>
      <w:r w:rsidR="00791189">
        <w:rPr>
          <w:rFonts w:ascii="Times New Roman" w:hAnsi="Times New Roman"/>
          <w:sz w:val="28"/>
        </w:rPr>
        <w:t>венной характеристики смеси кис</w:t>
      </w:r>
      <w:r w:rsidRPr="000B6817">
        <w:rPr>
          <w:rFonts w:ascii="Times New Roman" w:hAnsi="Times New Roman"/>
          <w:sz w:val="28"/>
        </w:rPr>
        <w:t>лот, имеющих незначительную разницу в физических и химических свойствах, а также в тех случаях, когда неизвестен точный молекулярный вес определяемой кислоты, применяют условный хими</w:t>
      </w:r>
      <w:r w:rsidR="00791189">
        <w:rPr>
          <w:rFonts w:ascii="Times New Roman" w:hAnsi="Times New Roman"/>
          <w:sz w:val="28"/>
        </w:rPr>
        <w:t>ческий по</w:t>
      </w:r>
      <w:r w:rsidRPr="000B6817">
        <w:rPr>
          <w:rFonts w:ascii="Times New Roman" w:hAnsi="Times New Roman"/>
          <w:sz w:val="28"/>
        </w:rPr>
        <w:t xml:space="preserve">казатель — кислотное число (к.ч.). Этот показатель иногда называют числом нейтрализации или коэффициентом нейтральности. </w:t>
      </w:r>
    </w:p>
    <w:p w:rsidR="00F82111" w:rsidRPr="000B6817" w:rsidRDefault="00F82111" w:rsidP="000B6817">
      <w:pPr>
        <w:spacing w:after="0" w:line="240" w:lineRule="auto"/>
        <w:ind w:firstLine="709"/>
        <w:jc w:val="both"/>
        <w:rPr>
          <w:rFonts w:ascii="Times New Roman" w:hAnsi="Times New Roman"/>
          <w:sz w:val="28"/>
        </w:rPr>
      </w:pPr>
      <w:r w:rsidRPr="000B6817">
        <w:rPr>
          <w:rFonts w:ascii="Times New Roman" w:hAnsi="Times New Roman"/>
          <w:iCs/>
          <w:sz w:val="28"/>
        </w:rPr>
        <w:t>Кислотным числом</w:t>
      </w:r>
      <w:r w:rsidRPr="000B6817">
        <w:rPr>
          <w:rFonts w:ascii="Times New Roman" w:hAnsi="Times New Roman"/>
          <w:sz w:val="28"/>
        </w:rPr>
        <w:t xml:space="preserve"> называют количество миллиграммов едкого кали, необходимое для нейтрализации свободных кислот, со</w:t>
      </w:r>
      <w:r w:rsidR="00791189">
        <w:rPr>
          <w:rFonts w:ascii="Times New Roman" w:hAnsi="Times New Roman"/>
          <w:sz w:val="28"/>
        </w:rPr>
        <w:t>держа</w:t>
      </w:r>
      <w:r w:rsidRPr="000B6817">
        <w:rPr>
          <w:rFonts w:ascii="Times New Roman" w:hAnsi="Times New Roman"/>
          <w:sz w:val="28"/>
        </w:rPr>
        <w:t xml:space="preserve">щихся в 1 </w:t>
      </w:r>
      <w:r w:rsidRPr="000B6817">
        <w:rPr>
          <w:rFonts w:ascii="Times New Roman" w:hAnsi="Times New Roman"/>
          <w:iCs/>
          <w:sz w:val="28"/>
        </w:rPr>
        <w:t>г</w:t>
      </w:r>
      <w:r w:rsidRPr="000B6817">
        <w:rPr>
          <w:rFonts w:ascii="Times New Roman" w:hAnsi="Times New Roman"/>
          <w:sz w:val="28"/>
        </w:rPr>
        <w:t xml:space="preserve"> анализируемого вещест</w:t>
      </w:r>
      <w:r w:rsidR="00791189">
        <w:rPr>
          <w:rFonts w:ascii="Times New Roman" w:hAnsi="Times New Roman"/>
          <w:sz w:val="28"/>
        </w:rPr>
        <w:t>ва. Кислотное число обычно опре</w:t>
      </w:r>
      <w:r w:rsidRPr="000B6817">
        <w:rPr>
          <w:rFonts w:ascii="Times New Roman" w:hAnsi="Times New Roman"/>
          <w:sz w:val="28"/>
        </w:rPr>
        <w:t>деляют для жиров, масел, смол и др</w:t>
      </w:r>
      <w:r w:rsidR="00791189">
        <w:rPr>
          <w:rFonts w:ascii="Times New Roman" w:hAnsi="Times New Roman"/>
          <w:sz w:val="28"/>
        </w:rPr>
        <w:t>угих веществ и оно служит харак</w:t>
      </w:r>
      <w:r w:rsidRPr="000B6817">
        <w:rPr>
          <w:rFonts w:ascii="Times New Roman" w:hAnsi="Times New Roman"/>
          <w:sz w:val="28"/>
        </w:rPr>
        <w:t>теристикой качества готовой продукции.</w:t>
      </w:r>
    </w:p>
    <w:p w:rsidR="00791189" w:rsidRDefault="00791189" w:rsidP="00791189">
      <w:pPr>
        <w:spacing w:after="0" w:line="240" w:lineRule="auto"/>
        <w:jc w:val="center"/>
        <w:rPr>
          <w:rFonts w:ascii="Times New Roman" w:hAnsi="Times New Roman"/>
          <w:b/>
          <w:bCs/>
          <w:sz w:val="28"/>
          <w:lang w:val="en-US"/>
        </w:rPr>
      </w:pPr>
    </w:p>
    <w:p w:rsidR="00F82111" w:rsidRDefault="00F82111" w:rsidP="00791189">
      <w:pPr>
        <w:spacing w:after="0" w:line="240" w:lineRule="auto"/>
        <w:jc w:val="center"/>
        <w:rPr>
          <w:rFonts w:ascii="Times New Roman" w:hAnsi="Times New Roman"/>
          <w:b/>
          <w:bCs/>
          <w:sz w:val="28"/>
          <w:lang w:val="en-US"/>
        </w:rPr>
      </w:pPr>
      <w:r w:rsidRPr="000B6817">
        <w:rPr>
          <w:rFonts w:ascii="Times New Roman" w:hAnsi="Times New Roman"/>
          <w:b/>
          <w:bCs/>
          <w:sz w:val="28"/>
        </w:rPr>
        <w:t>Механические примеси в нефти</w:t>
      </w:r>
    </w:p>
    <w:p w:rsidR="00791189" w:rsidRPr="00791189" w:rsidRDefault="00791189" w:rsidP="00791189">
      <w:pPr>
        <w:spacing w:after="0" w:line="240" w:lineRule="auto"/>
        <w:jc w:val="center"/>
        <w:rPr>
          <w:rFonts w:ascii="Times New Roman" w:hAnsi="Times New Roman"/>
          <w:b/>
          <w:sz w:val="28"/>
          <w:lang w:val="en-US"/>
        </w:rPr>
      </w:pPr>
    </w:p>
    <w:p w:rsidR="00F82111" w:rsidRPr="000B6817" w:rsidRDefault="00791189" w:rsidP="000B6817">
      <w:pPr>
        <w:spacing w:after="0" w:line="240" w:lineRule="auto"/>
        <w:ind w:firstLine="709"/>
        <w:jc w:val="both"/>
        <w:rPr>
          <w:rFonts w:ascii="Times New Roman" w:hAnsi="Times New Roman"/>
          <w:sz w:val="28"/>
        </w:rPr>
      </w:pPr>
      <w:r>
        <w:rPr>
          <w:rFonts w:ascii="Times New Roman" w:hAnsi="Times New Roman"/>
          <w:sz w:val="28"/>
        </w:rPr>
        <w:t>Механические при</w:t>
      </w:r>
      <w:r w:rsidR="00F82111" w:rsidRPr="000B6817">
        <w:rPr>
          <w:rFonts w:ascii="Times New Roman" w:hAnsi="Times New Roman"/>
          <w:sz w:val="28"/>
        </w:rPr>
        <w:t xml:space="preserve">меси в нефтях состоят в основном из песка, глины, мельчайших частиц железа и минеральных солей. </w:t>
      </w:r>
      <w:r>
        <w:rPr>
          <w:rFonts w:ascii="Times New Roman" w:hAnsi="Times New Roman"/>
          <w:sz w:val="28"/>
        </w:rPr>
        <w:t>В готовых очищенных нефтепродук</w:t>
      </w:r>
      <w:r w:rsidR="00F82111" w:rsidRPr="000B6817">
        <w:rPr>
          <w:rFonts w:ascii="Times New Roman" w:hAnsi="Times New Roman"/>
          <w:sz w:val="28"/>
        </w:rPr>
        <w:t>тах механическими примесями могут быть частицы адсорбента (белая глина), железной окалины, минеральных солей и других веществ. Светлые маловязкие нефтепродукты почти не содержат механических примесей вследствие их быстрого оседания. Твердые механические примеси (песок и др.) в смазочных маслах очень вредны, так как царапают и истирают трущиеся поверхности.</w:t>
      </w:r>
    </w:p>
    <w:p w:rsidR="00791189" w:rsidRDefault="00791189" w:rsidP="00791189">
      <w:pPr>
        <w:spacing w:after="0" w:line="240" w:lineRule="auto"/>
        <w:jc w:val="center"/>
        <w:rPr>
          <w:rFonts w:ascii="Times New Roman" w:hAnsi="Times New Roman"/>
          <w:b/>
          <w:bCs/>
          <w:sz w:val="28"/>
          <w:lang w:val="en-US"/>
        </w:rPr>
      </w:pPr>
    </w:p>
    <w:p w:rsidR="00F82111" w:rsidRDefault="00F82111" w:rsidP="00791189">
      <w:pPr>
        <w:spacing w:after="0" w:line="240" w:lineRule="auto"/>
        <w:jc w:val="center"/>
        <w:rPr>
          <w:rFonts w:ascii="Times New Roman" w:hAnsi="Times New Roman"/>
          <w:b/>
          <w:bCs/>
          <w:sz w:val="28"/>
          <w:lang w:val="en-US"/>
        </w:rPr>
      </w:pPr>
      <w:r w:rsidRPr="000B6817">
        <w:rPr>
          <w:rFonts w:ascii="Times New Roman" w:hAnsi="Times New Roman"/>
          <w:b/>
          <w:bCs/>
          <w:sz w:val="28"/>
        </w:rPr>
        <w:t>Степень ненасыщенности нефтей и нефтепродуктов</w:t>
      </w:r>
    </w:p>
    <w:p w:rsidR="00791189" w:rsidRPr="00791189" w:rsidRDefault="00791189" w:rsidP="00791189">
      <w:pPr>
        <w:spacing w:after="0" w:line="240" w:lineRule="auto"/>
        <w:jc w:val="center"/>
        <w:rPr>
          <w:rFonts w:ascii="Times New Roman" w:hAnsi="Times New Roman"/>
          <w:b/>
          <w:bCs/>
          <w:sz w:val="28"/>
          <w:lang w:val="en-US"/>
        </w:rPr>
      </w:pPr>
    </w:p>
    <w:p w:rsidR="00F82111" w:rsidRPr="000B6817" w:rsidRDefault="00F82111" w:rsidP="000B6817">
      <w:pPr>
        <w:spacing w:after="0" w:line="240" w:lineRule="auto"/>
        <w:ind w:firstLine="709"/>
        <w:jc w:val="both"/>
        <w:rPr>
          <w:rFonts w:ascii="Times New Roman" w:hAnsi="Times New Roman"/>
          <w:sz w:val="28"/>
        </w:rPr>
      </w:pPr>
      <w:r w:rsidRPr="000B6817">
        <w:rPr>
          <w:rFonts w:ascii="Times New Roman" w:hAnsi="Times New Roman"/>
          <w:sz w:val="28"/>
        </w:rPr>
        <w:t>Наличие ненасыщенных соединений в нефти незначительно, но в продуктах нефтепереработки может быть зна</w:t>
      </w:r>
      <w:r w:rsidR="00791189">
        <w:rPr>
          <w:rFonts w:ascii="Times New Roman" w:hAnsi="Times New Roman"/>
          <w:sz w:val="28"/>
        </w:rPr>
        <w:t>чительным. Содержание ненасыщен</w:t>
      </w:r>
      <w:r w:rsidRPr="000B6817">
        <w:rPr>
          <w:rFonts w:ascii="Times New Roman" w:hAnsi="Times New Roman"/>
          <w:sz w:val="28"/>
        </w:rPr>
        <w:t xml:space="preserve">ных соединений в жирах и смолах и является одним из важнейших показателей их качества. Ненасыщенность характеризуется йодным или бромным числами. </w:t>
      </w:r>
    </w:p>
    <w:p w:rsidR="00F82111" w:rsidRPr="000B6817" w:rsidRDefault="00F82111" w:rsidP="000B6817">
      <w:pPr>
        <w:spacing w:after="0" w:line="240" w:lineRule="auto"/>
        <w:ind w:firstLine="709"/>
        <w:jc w:val="both"/>
        <w:rPr>
          <w:rFonts w:ascii="Times New Roman" w:hAnsi="Times New Roman"/>
          <w:sz w:val="28"/>
        </w:rPr>
      </w:pPr>
      <w:r w:rsidRPr="000B6817">
        <w:rPr>
          <w:rFonts w:ascii="Times New Roman" w:hAnsi="Times New Roman"/>
          <w:bCs/>
          <w:sz w:val="28"/>
        </w:rPr>
        <w:t>Йодное число.</w:t>
      </w:r>
      <w:r w:rsidRPr="000B6817">
        <w:rPr>
          <w:rFonts w:ascii="Times New Roman" w:hAnsi="Times New Roman"/>
          <w:sz w:val="28"/>
        </w:rPr>
        <w:t xml:space="preserve"> Йодное число показывает, сколько граммов галоида в пересчете на йод может присоединиться к 100 г данного вещества. Определение йодного числа основано на том, что н</w:t>
      </w:r>
      <w:r w:rsidR="00791189">
        <w:rPr>
          <w:rFonts w:ascii="Times New Roman" w:hAnsi="Times New Roman"/>
          <w:sz w:val="28"/>
        </w:rPr>
        <w:t>енасыщенные алифатические соеди</w:t>
      </w:r>
      <w:r w:rsidRPr="000B6817">
        <w:rPr>
          <w:rFonts w:ascii="Times New Roman" w:hAnsi="Times New Roman"/>
          <w:sz w:val="28"/>
        </w:rPr>
        <w:t>нения легко присоединяют по месту разрыва двойной связи молекулу галоида. При этом хлор и бром частично вступают в реакцию замеще</w:t>
      </w:r>
      <w:r w:rsidRPr="000B6817">
        <w:rPr>
          <w:rFonts w:ascii="Times New Roman" w:hAnsi="Times New Roman"/>
          <w:sz w:val="28"/>
        </w:rPr>
        <w:softHyphen/>
        <w:t>ния. Йод же вступает в реакцию присоединения очень медленно. Поэ</w:t>
      </w:r>
      <w:r w:rsidRPr="000B6817">
        <w:rPr>
          <w:rFonts w:ascii="Times New Roman" w:hAnsi="Times New Roman"/>
          <w:sz w:val="28"/>
        </w:rPr>
        <w:softHyphen/>
        <w:t xml:space="preserve">тому для определения степени ненасыщенности применяют смесь галоидов: хлор — йод, бром — йод или йодноватистую кислоту. </w:t>
      </w:r>
    </w:p>
    <w:p w:rsidR="00F82111" w:rsidRPr="000B6817" w:rsidRDefault="00F82111" w:rsidP="000B6817">
      <w:pPr>
        <w:spacing w:after="0" w:line="240" w:lineRule="auto"/>
        <w:ind w:firstLine="709"/>
        <w:jc w:val="both"/>
        <w:rPr>
          <w:rFonts w:ascii="Times New Roman" w:hAnsi="Times New Roman"/>
          <w:sz w:val="28"/>
        </w:rPr>
      </w:pPr>
      <w:r w:rsidRPr="000B6817">
        <w:rPr>
          <w:rFonts w:ascii="Times New Roman" w:hAnsi="Times New Roman"/>
          <w:sz w:val="28"/>
        </w:rPr>
        <w:t>Спиртовой раствор йода образует с водой йодноватистую кислоту:</w:t>
      </w:r>
    </w:p>
    <w:p w:rsidR="00F82111" w:rsidRPr="000B6817" w:rsidRDefault="00F82111" w:rsidP="000B6817">
      <w:pPr>
        <w:spacing w:after="0" w:line="240" w:lineRule="auto"/>
        <w:ind w:firstLine="709"/>
        <w:jc w:val="both"/>
        <w:rPr>
          <w:rFonts w:ascii="Times New Roman" w:hAnsi="Times New Roman"/>
          <w:sz w:val="28"/>
        </w:rPr>
      </w:pPr>
      <w:r w:rsidRPr="000B6817">
        <w:rPr>
          <w:rFonts w:ascii="Times New Roman" w:hAnsi="Times New Roman"/>
          <w:sz w:val="28"/>
          <w:szCs w:val="16"/>
          <w:lang w:val="en-US"/>
        </w:rPr>
        <w:t>I</w:t>
      </w:r>
      <w:r w:rsidRPr="000B6817">
        <w:rPr>
          <w:rFonts w:ascii="Times New Roman" w:hAnsi="Times New Roman"/>
          <w:sz w:val="28"/>
          <w:szCs w:val="16"/>
          <w:vertAlign w:val="subscript"/>
        </w:rPr>
        <w:t>2</w:t>
      </w:r>
      <w:r w:rsidRPr="000B6817">
        <w:rPr>
          <w:rFonts w:ascii="Times New Roman" w:hAnsi="Times New Roman"/>
          <w:sz w:val="28"/>
          <w:szCs w:val="16"/>
        </w:rPr>
        <w:t xml:space="preserve"> + </w:t>
      </w:r>
      <w:r w:rsidRPr="000B6817">
        <w:rPr>
          <w:rFonts w:ascii="Times New Roman" w:hAnsi="Times New Roman"/>
          <w:sz w:val="28"/>
          <w:szCs w:val="16"/>
          <w:lang w:val="en-US"/>
        </w:rPr>
        <w:t>H</w:t>
      </w:r>
      <w:r w:rsidRPr="000B6817">
        <w:rPr>
          <w:rFonts w:ascii="Times New Roman" w:hAnsi="Times New Roman"/>
          <w:sz w:val="28"/>
          <w:szCs w:val="16"/>
          <w:vertAlign w:val="subscript"/>
        </w:rPr>
        <w:t>2</w:t>
      </w:r>
      <w:r w:rsidRPr="000B6817">
        <w:rPr>
          <w:rFonts w:ascii="Times New Roman" w:hAnsi="Times New Roman"/>
          <w:sz w:val="28"/>
          <w:szCs w:val="16"/>
          <w:lang w:val="en-US"/>
        </w:rPr>
        <w:t>O</w:t>
      </w:r>
      <w:r w:rsidRPr="000B6817">
        <w:rPr>
          <w:rFonts w:ascii="Times New Roman" w:hAnsi="Times New Roman"/>
          <w:sz w:val="28"/>
          <w:szCs w:val="16"/>
        </w:rPr>
        <w:t xml:space="preserve"> </w:t>
      </w:r>
      <w:r w:rsidRPr="000B6817">
        <w:rPr>
          <w:rFonts w:ascii="Times New Roman" w:hAnsi="Times New Roman"/>
          <w:sz w:val="28"/>
          <w:szCs w:val="16"/>
          <w:lang w:val="en-US"/>
        </w:rPr>
        <w:sym w:font="Symbol" w:char="F0AE"/>
      </w:r>
      <w:r w:rsidRPr="000B6817">
        <w:rPr>
          <w:rFonts w:ascii="Times New Roman" w:hAnsi="Times New Roman"/>
          <w:sz w:val="28"/>
          <w:szCs w:val="16"/>
        </w:rPr>
        <w:t xml:space="preserve"> </w:t>
      </w:r>
      <w:r w:rsidRPr="000B6817">
        <w:rPr>
          <w:rFonts w:ascii="Times New Roman" w:hAnsi="Times New Roman"/>
          <w:sz w:val="28"/>
          <w:szCs w:val="16"/>
          <w:lang w:val="en-US"/>
        </w:rPr>
        <w:t>HIO</w:t>
      </w:r>
      <w:r w:rsidRPr="000B6817">
        <w:rPr>
          <w:rFonts w:ascii="Times New Roman" w:hAnsi="Times New Roman"/>
          <w:sz w:val="28"/>
          <w:szCs w:val="16"/>
        </w:rPr>
        <w:t xml:space="preserve"> + </w:t>
      </w:r>
      <w:r w:rsidRPr="000B6817">
        <w:rPr>
          <w:rFonts w:ascii="Times New Roman" w:hAnsi="Times New Roman"/>
          <w:sz w:val="28"/>
          <w:szCs w:val="16"/>
          <w:lang w:val="en-US"/>
        </w:rPr>
        <w:t>HI</w:t>
      </w:r>
      <w:r w:rsidRPr="000B6817">
        <w:rPr>
          <w:rFonts w:ascii="Times New Roman" w:hAnsi="Times New Roman"/>
          <w:sz w:val="28"/>
          <w:szCs w:val="16"/>
        </w:rPr>
        <w:t xml:space="preserve">   .</w:t>
      </w:r>
    </w:p>
    <w:p w:rsidR="00F82111" w:rsidRPr="000B6817" w:rsidRDefault="00F82111" w:rsidP="000B6817">
      <w:pPr>
        <w:spacing w:after="0" w:line="240" w:lineRule="auto"/>
        <w:ind w:firstLine="709"/>
        <w:jc w:val="both"/>
        <w:rPr>
          <w:rFonts w:ascii="Times New Roman" w:hAnsi="Times New Roman"/>
          <w:sz w:val="28"/>
        </w:rPr>
      </w:pPr>
      <w:r w:rsidRPr="000B6817">
        <w:rPr>
          <w:rFonts w:ascii="Times New Roman" w:hAnsi="Times New Roman"/>
          <w:sz w:val="28"/>
        </w:rPr>
        <w:t>Йодноватистая кислота вступает в реакцию с непредельными кис</w:t>
      </w:r>
      <w:r w:rsidRPr="000B6817">
        <w:rPr>
          <w:rFonts w:ascii="Times New Roman" w:hAnsi="Times New Roman"/>
          <w:sz w:val="28"/>
        </w:rPr>
        <w:softHyphen/>
        <w:t>лотами быстрее, чем свободный йод:</w:t>
      </w:r>
    </w:p>
    <w:p w:rsidR="00F82111" w:rsidRPr="000B6817" w:rsidRDefault="008123D4" w:rsidP="000B6817">
      <w:pPr>
        <w:spacing w:after="0" w:line="240" w:lineRule="auto"/>
        <w:ind w:firstLine="709"/>
        <w:jc w:val="both"/>
        <w:rPr>
          <w:rFonts w:ascii="Times New Roman" w:hAnsi="Times New Roman"/>
          <w:sz w:val="28"/>
        </w:rPr>
      </w:pPr>
      <w:r>
        <w:rPr>
          <w:rFonts w:ascii="Times New Roman" w:hAnsi="Times New Roman"/>
          <w:sz w:val="28"/>
        </w:rPr>
        <w:pict>
          <v:shape id="_x0000_i1025" type="#_x0000_t75" style="width:362.25pt;height:87pt">
            <v:imagedata r:id="rId9" o:title=""/>
          </v:shape>
        </w:pict>
      </w:r>
    </w:p>
    <w:p w:rsidR="00F82111" w:rsidRPr="000B6817" w:rsidRDefault="00F82111" w:rsidP="000B6817">
      <w:pPr>
        <w:spacing w:after="0" w:line="240" w:lineRule="auto"/>
        <w:ind w:firstLine="709"/>
        <w:jc w:val="both"/>
        <w:rPr>
          <w:rFonts w:ascii="Times New Roman" w:hAnsi="Times New Roman"/>
          <w:sz w:val="28"/>
        </w:rPr>
      </w:pPr>
      <w:r w:rsidRPr="000B6817">
        <w:rPr>
          <w:rFonts w:ascii="Times New Roman" w:hAnsi="Times New Roman"/>
          <w:bCs/>
          <w:sz w:val="28"/>
        </w:rPr>
        <w:t>Бромное число.</w:t>
      </w:r>
      <w:r w:rsidRPr="000B6817">
        <w:rPr>
          <w:rFonts w:ascii="Times New Roman" w:hAnsi="Times New Roman"/>
          <w:sz w:val="28"/>
        </w:rPr>
        <w:t xml:space="preserve"> Для определения двойных связей в непредельных соединениях используют реакцию присоединения брома:</w:t>
      </w:r>
    </w:p>
    <w:p w:rsidR="00F82111" w:rsidRPr="000B6817" w:rsidRDefault="00F82111" w:rsidP="000B6817">
      <w:pPr>
        <w:spacing w:after="0" w:line="240" w:lineRule="auto"/>
        <w:ind w:firstLine="709"/>
        <w:jc w:val="both"/>
        <w:rPr>
          <w:rFonts w:ascii="Times New Roman" w:hAnsi="Times New Roman"/>
          <w:sz w:val="28"/>
          <w:szCs w:val="18"/>
          <w:lang w:val="en-US"/>
        </w:rPr>
      </w:pPr>
      <w:r w:rsidRPr="000B6817">
        <w:rPr>
          <w:rFonts w:ascii="Times New Roman" w:hAnsi="Times New Roman"/>
          <w:sz w:val="28"/>
          <w:szCs w:val="18"/>
        </w:rPr>
        <w:t xml:space="preserve">             </w:t>
      </w:r>
      <w:r w:rsidRPr="000B6817">
        <w:rPr>
          <w:rFonts w:ascii="Times New Roman" w:hAnsi="Times New Roman"/>
          <w:sz w:val="28"/>
          <w:szCs w:val="18"/>
          <w:lang w:val="en-US"/>
        </w:rPr>
        <w:t>R—CH=CH—R</w:t>
      </w:r>
      <w:r w:rsidRPr="000B6817">
        <w:rPr>
          <w:rFonts w:ascii="Times New Roman" w:hAnsi="Times New Roman"/>
          <w:sz w:val="28"/>
          <w:szCs w:val="18"/>
          <w:vertAlign w:val="subscript"/>
          <w:lang w:val="en-US"/>
        </w:rPr>
        <w:t>1</w:t>
      </w:r>
      <w:r w:rsidRPr="000B6817">
        <w:rPr>
          <w:rFonts w:ascii="Times New Roman" w:hAnsi="Times New Roman"/>
          <w:sz w:val="28"/>
          <w:szCs w:val="18"/>
          <w:lang w:val="en-US"/>
        </w:rPr>
        <w:t xml:space="preserve"> + Br</w:t>
      </w:r>
      <w:r w:rsidRPr="000B6817">
        <w:rPr>
          <w:rFonts w:ascii="Times New Roman" w:hAnsi="Times New Roman"/>
          <w:sz w:val="28"/>
          <w:szCs w:val="18"/>
          <w:vertAlign w:val="subscript"/>
          <w:lang w:val="en-US"/>
        </w:rPr>
        <w:t>2</w:t>
      </w:r>
      <w:r w:rsidRPr="000B6817">
        <w:rPr>
          <w:rFonts w:ascii="Times New Roman" w:hAnsi="Times New Roman"/>
          <w:sz w:val="28"/>
          <w:szCs w:val="18"/>
          <w:lang w:val="en-US"/>
        </w:rPr>
        <w:t xml:space="preserve"> </w:t>
      </w:r>
      <w:r w:rsidRPr="000B6817">
        <w:rPr>
          <w:rFonts w:ascii="Times New Roman" w:hAnsi="Times New Roman"/>
          <w:sz w:val="28"/>
          <w:szCs w:val="18"/>
          <w:lang w:val="en-US"/>
        </w:rPr>
        <w:sym w:font="Symbol" w:char="F0AE"/>
      </w:r>
      <w:r w:rsidRPr="000B6817">
        <w:rPr>
          <w:rFonts w:ascii="Times New Roman" w:hAnsi="Times New Roman"/>
          <w:sz w:val="28"/>
          <w:szCs w:val="18"/>
          <w:lang w:val="en-US"/>
        </w:rPr>
        <w:t xml:space="preserve">  R—CH—CH—R</w:t>
      </w:r>
      <w:r w:rsidRPr="000B6817">
        <w:rPr>
          <w:rFonts w:ascii="Times New Roman" w:hAnsi="Times New Roman"/>
          <w:sz w:val="28"/>
          <w:szCs w:val="18"/>
          <w:vertAlign w:val="subscript"/>
          <w:lang w:val="en-US"/>
        </w:rPr>
        <w:t>1</w:t>
      </w:r>
      <w:r w:rsidRPr="000B6817">
        <w:rPr>
          <w:rFonts w:ascii="Times New Roman" w:hAnsi="Times New Roman"/>
          <w:sz w:val="28"/>
          <w:szCs w:val="18"/>
          <w:lang w:val="en-US"/>
        </w:rPr>
        <w:t xml:space="preserve"> </w:t>
      </w:r>
    </w:p>
    <w:p w:rsidR="00F82111" w:rsidRPr="000B6817" w:rsidRDefault="00F82111" w:rsidP="000B6817">
      <w:pPr>
        <w:spacing w:after="0" w:line="240" w:lineRule="auto"/>
        <w:ind w:firstLine="709"/>
        <w:jc w:val="both"/>
        <w:rPr>
          <w:rFonts w:ascii="Times New Roman" w:hAnsi="Times New Roman"/>
          <w:sz w:val="28"/>
          <w:szCs w:val="18"/>
        </w:rPr>
      </w:pPr>
      <w:r w:rsidRPr="000B6817">
        <w:rPr>
          <w:rFonts w:ascii="Times New Roman" w:hAnsi="Times New Roman"/>
          <w:sz w:val="28"/>
          <w:szCs w:val="18"/>
          <w:lang w:val="en-US"/>
        </w:rPr>
        <w:t xml:space="preserve">                                                                </w:t>
      </w:r>
      <w:r w:rsidRPr="000B6817">
        <w:rPr>
          <w:rFonts w:ascii="Times New Roman" w:hAnsi="Times New Roman"/>
          <w:sz w:val="28"/>
          <w:szCs w:val="18"/>
        </w:rPr>
        <w:t xml:space="preserve">│        │ </w:t>
      </w:r>
    </w:p>
    <w:p w:rsidR="00F82111" w:rsidRPr="000B6817" w:rsidRDefault="00F82111" w:rsidP="000B6817">
      <w:pPr>
        <w:spacing w:after="0" w:line="240" w:lineRule="auto"/>
        <w:ind w:firstLine="709"/>
        <w:jc w:val="both"/>
        <w:rPr>
          <w:rFonts w:ascii="Times New Roman" w:hAnsi="Times New Roman"/>
          <w:sz w:val="28"/>
        </w:rPr>
      </w:pPr>
      <w:r w:rsidRPr="000B6817">
        <w:rPr>
          <w:rFonts w:ascii="Times New Roman" w:hAnsi="Times New Roman"/>
          <w:sz w:val="28"/>
          <w:szCs w:val="18"/>
        </w:rPr>
        <w:t xml:space="preserve">    </w:t>
      </w:r>
      <w:r w:rsidR="00791189">
        <w:rPr>
          <w:rFonts w:ascii="Times New Roman" w:hAnsi="Times New Roman"/>
          <w:sz w:val="28"/>
          <w:szCs w:val="18"/>
          <w:lang w:val="en-US"/>
        </w:rPr>
        <w:t xml:space="preserve">                                                            </w:t>
      </w:r>
      <w:r w:rsidRPr="000B6817">
        <w:rPr>
          <w:rFonts w:ascii="Times New Roman" w:hAnsi="Times New Roman"/>
          <w:sz w:val="28"/>
          <w:szCs w:val="18"/>
        </w:rPr>
        <w:t>В</w:t>
      </w:r>
      <w:r w:rsidRPr="000B6817">
        <w:rPr>
          <w:rFonts w:ascii="Times New Roman" w:hAnsi="Times New Roman"/>
          <w:sz w:val="28"/>
          <w:szCs w:val="18"/>
          <w:lang w:val="en-US"/>
        </w:rPr>
        <w:t>r</w:t>
      </w:r>
      <w:r w:rsidRPr="000B6817">
        <w:rPr>
          <w:rFonts w:ascii="Times New Roman" w:hAnsi="Times New Roman"/>
          <w:sz w:val="28"/>
          <w:szCs w:val="18"/>
        </w:rPr>
        <w:t xml:space="preserve">      </w:t>
      </w:r>
      <w:r w:rsidRPr="000B6817">
        <w:rPr>
          <w:rFonts w:ascii="Times New Roman" w:hAnsi="Times New Roman"/>
          <w:sz w:val="28"/>
          <w:szCs w:val="18"/>
          <w:lang w:val="en-US"/>
        </w:rPr>
        <w:t>Br</w:t>
      </w:r>
    </w:p>
    <w:p w:rsidR="00F82111" w:rsidRPr="000B6817" w:rsidRDefault="00F82111" w:rsidP="000B6817">
      <w:pPr>
        <w:pStyle w:val="aa"/>
        <w:ind w:firstLine="709"/>
        <w:rPr>
          <w:szCs w:val="24"/>
        </w:rPr>
      </w:pPr>
      <w:r w:rsidRPr="000B6817">
        <w:rPr>
          <w:szCs w:val="24"/>
        </w:rPr>
        <w:t>К испытуемому веществу приливают определенное количество раствора брома и по окончании реакции определяют остаток брома йодометрическим титрованием по реакциям</w:t>
      </w:r>
    </w:p>
    <w:p w:rsidR="00791189" w:rsidRDefault="00F82111" w:rsidP="000B6817">
      <w:pPr>
        <w:spacing w:after="0" w:line="240" w:lineRule="auto"/>
        <w:ind w:firstLine="709"/>
        <w:jc w:val="both"/>
        <w:rPr>
          <w:rFonts w:ascii="Times New Roman" w:hAnsi="Times New Roman"/>
          <w:sz w:val="28"/>
          <w:lang w:val="en-US"/>
        </w:rPr>
      </w:pPr>
      <w:r w:rsidRPr="00791189">
        <w:rPr>
          <w:rFonts w:ascii="Times New Roman" w:hAnsi="Times New Roman"/>
          <w:sz w:val="28"/>
          <w:lang w:val="en-US"/>
        </w:rPr>
        <w:t xml:space="preserve">              </w:t>
      </w:r>
      <w:r w:rsidRPr="000B6817">
        <w:rPr>
          <w:rFonts w:ascii="Times New Roman" w:hAnsi="Times New Roman"/>
          <w:sz w:val="28"/>
        </w:rPr>
        <w:t>В</w:t>
      </w:r>
      <w:r w:rsidRPr="000B6817">
        <w:rPr>
          <w:rFonts w:ascii="Times New Roman" w:hAnsi="Times New Roman"/>
          <w:sz w:val="28"/>
          <w:lang w:val="en-US"/>
        </w:rPr>
        <w:t>r</w:t>
      </w:r>
      <w:r w:rsidRPr="000B6817">
        <w:rPr>
          <w:rFonts w:ascii="Times New Roman" w:hAnsi="Times New Roman"/>
          <w:sz w:val="28"/>
          <w:vertAlign w:val="subscript"/>
          <w:lang w:val="en-US"/>
        </w:rPr>
        <w:t>2</w:t>
      </w:r>
      <w:r w:rsidRPr="000B6817">
        <w:rPr>
          <w:rFonts w:ascii="Times New Roman" w:hAnsi="Times New Roman"/>
          <w:sz w:val="28"/>
          <w:lang w:val="en-US"/>
        </w:rPr>
        <w:t xml:space="preserve"> + 2</w:t>
      </w:r>
      <w:r w:rsidRPr="000B6817">
        <w:rPr>
          <w:rFonts w:ascii="Times New Roman" w:hAnsi="Times New Roman"/>
          <w:sz w:val="28"/>
        </w:rPr>
        <w:t>К</w:t>
      </w:r>
      <w:r w:rsidRPr="000B6817">
        <w:rPr>
          <w:rFonts w:ascii="Times New Roman" w:hAnsi="Times New Roman"/>
          <w:sz w:val="28"/>
          <w:lang w:val="en-US"/>
        </w:rPr>
        <w:t xml:space="preserve">I </w:t>
      </w:r>
      <w:r w:rsidRPr="000B6817">
        <w:rPr>
          <w:rFonts w:ascii="Times New Roman" w:hAnsi="Times New Roman"/>
          <w:sz w:val="28"/>
          <w:lang w:val="en-US"/>
        </w:rPr>
        <w:sym w:font="Symbol" w:char="F0AE"/>
      </w:r>
      <w:r w:rsidRPr="000B6817">
        <w:rPr>
          <w:rFonts w:ascii="Times New Roman" w:hAnsi="Times New Roman"/>
          <w:sz w:val="28"/>
          <w:lang w:val="en-US"/>
        </w:rPr>
        <w:t xml:space="preserve">  I</w:t>
      </w:r>
      <w:r w:rsidRPr="000B6817">
        <w:rPr>
          <w:rFonts w:ascii="Times New Roman" w:hAnsi="Times New Roman"/>
          <w:sz w:val="28"/>
          <w:vertAlign w:val="subscript"/>
          <w:lang w:val="en-US"/>
        </w:rPr>
        <w:t>2</w:t>
      </w:r>
      <w:r w:rsidR="00791189">
        <w:rPr>
          <w:rFonts w:ascii="Times New Roman" w:hAnsi="Times New Roman"/>
          <w:sz w:val="28"/>
          <w:lang w:val="en-US"/>
        </w:rPr>
        <w:t xml:space="preserve"> + 2KBr</w:t>
      </w:r>
    </w:p>
    <w:p w:rsidR="00F82111" w:rsidRPr="000B6817" w:rsidRDefault="00791189" w:rsidP="000B6817">
      <w:pPr>
        <w:spacing w:after="0" w:line="240" w:lineRule="auto"/>
        <w:ind w:firstLine="709"/>
        <w:jc w:val="both"/>
        <w:rPr>
          <w:rFonts w:ascii="Times New Roman" w:hAnsi="Times New Roman"/>
          <w:sz w:val="28"/>
          <w:lang w:val="en-US"/>
        </w:rPr>
      </w:pPr>
      <w:r>
        <w:rPr>
          <w:rFonts w:ascii="Times New Roman" w:hAnsi="Times New Roman"/>
          <w:sz w:val="28"/>
          <w:lang w:val="en-US"/>
        </w:rPr>
        <w:t xml:space="preserve">              </w:t>
      </w:r>
      <w:r w:rsidR="00F82111" w:rsidRPr="000B6817">
        <w:rPr>
          <w:rFonts w:ascii="Times New Roman" w:hAnsi="Times New Roman"/>
          <w:sz w:val="28"/>
          <w:lang w:val="en-US"/>
        </w:rPr>
        <w:t>I</w:t>
      </w:r>
      <w:r w:rsidR="00F82111" w:rsidRPr="000B6817">
        <w:rPr>
          <w:rFonts w:ascii="Times New Roman" w:hAnsi="Times New Roman"/>
          <w:sz w:val="28"/>
          <w:vertAlign w:val="subscript"/>
          <w:lang w:val="en-US"/>
        </w:rPr>
        <w:t>2</w:t>
      </w:r>
      <w:r w:rsidR="00F82111" w:rsidRPr="000B6817">
        <w:rPr>
          <w:rFonts w:ascii="Times New Roman" w:hAnsi="Times New Roman"/>
          <w:sz w:val="28"/>
          <w:lang w:val="en-US"/>
        </w:rPr>
        <w:t xml:space="preserve"> + 2Na</w:t>
      </w:r>
      <w:r w:rsidR="00F82111" w:rsidRPr="000B6817">
        <w:rPr>
          <w:rFonts w:ascii="Times New Roman" w:hAnsi="Times New Roman"/>
          <w:sz w:val="28"/>
          <w:vertAlign w:val="subscript"/>
          <w:lang w:val="en-US"/>
        </w:rPr>
        <w:t>2</w:t>
      </w:r>
      <w:r w:rsidR="00F82111" w:rsidRPr="000B6817">
        <w:rPr>
          <w:rFonts w:ascii="Times New Roman" w:hAnsi="Times New Roman"/>
          <w:sz w:val="28"/>
          <w:lang w:val="en-US"/>
        </w:rPr>
        <w:t>S</w:t>
      </w:r>
      <w:r w:rsidR="00F82111" w:rsidRPr="000B6817">
        <w:rPr>
          <w:rFonts w:ascii="Times New Roman" w:hAnsi="Times New Roman"/>
          <w:sz w:val="28"/>
          <w:vertAlign w:val="subscript"/>
          <w:lang w:val="en-US"/>
        </w:rPr>
        <w:t>2</w:t>
      </w:r>
      <w:r w:rsidR="00F82111" w:rsidRPr="000B6817">
        <w:rPr>
          <w:rFonts w:ascii="Times New Roman" w:hAnsi="Times New Roman"/>
          <w:sz w:val="28"/>
          <w:lang w:val="en-US"/>
        </w:rPr>
        <w:t>O</w:t>
      </w:r>
      <w:r w:rsidR="00F82111" w:rsidRPr="000B6817">
        <w:rPr>
          <w:rFonts w:ascii="Times New Roman" w:hAnsi="Times New Roman"/>
          <w:sz w:val="28"/>
          <w:vertAlign w:val="subscript"/>
          <w:lang w:val="en-US"/>
        </w:rPr>
        <w:t>3</w:t>
      </w:r>
      <w:r w:rsidR="00F82111" w:rsidRPr="000B6817">
        <w:rPr>
          <w:rFonts w:ascii="Times New Roman" w:hAnsi="Times New Roman"/>
          <w:sz w:val="28"/>
          <w:lang w:val="en-US"/>
        </w:rPr>
        <w:t xml:space="preserve"> </w:t>
      </w:r>
      <w:r w:rsidR="00F82111" w:rsidRPr="000B6817">
        <w:rPr>
          <w:rFonts w:ascii="Times New Roman" w:hAnsi="Times New Roman"/>
          <w:sz w:val="28"/>
          <w:lang w:val="en-US"/>
        </w:rPr>
        <w:sym w:font="Symbol" w:char="F0AE"/>
      </w:r>
      <w:r w:rsidR="00F82111" w:rsidRPr="000B6817">
        <w:rPr>
          <w:rFonts w:ascii="Times New Roman" w:hAnsi="Times New Roman"/>
          <w:sz w:val="28"/>
          <w:lang w:val="en-US"/>
        </w:rPr>
        <w:t xml:space="preserve"> 2NaI + Na</w:t>
      </w:r>
      <w:r w:rsidR="00F82111" w:rsidRPr="000B6817">
        <w:rPr>
          <w:rFonts w:ascii="Times New Roman" w:hAnsi="Times New Roman"/>
          <w:sz w:val="28"/>
          <w:vertAlign w:val="subscript"/>
          <w:lang w:val="en-US"/>
        </w:rPr>
        <w:t>2</w:t>
      </w:r>
      <w:r w:rsidR="00F82111" w:rsidRPr="000B6817">
        <w:rPr>
          <w:rFonts w:ascii="Times New Roman" w:hAnsi="Times New Roman"/>
          <w:sz w:val="28"/>
          <w:lang w:val="en-US"/>
        </w:rPr>
        <w:t>S</w:t>
      </w:r>
      <w:r w:rsidR="00F82111" w:rsidRPr="000B6817">
        <w:rPr>
          <w:rFonts w:ascii="Times New Roman" w:hAnsi="Times New Roman"/>
          <w:sz w:val="28"/>
          <w:vertAlign w:val="subscript"/>
          <w:lang w:val="en-US"/>
        </w:rPr>
        <w:t>4</w:t>
      </w:r>
      <w:r w:rsidR="00F82111" w:rsidRPr="000B6817">
        <w:rPr>
          <w:rFonts w:ascii="Times New Roman" w:hAnsi="Times New Roman"/>
          <w:sz w:val="28"/>
          <w:lang w:val="en-US"/>
        </w:rPr>
        <w:t>O</w:t>
      </w:r>
      <w:r w:rsidR="00F82111" w:rsidRPr="000B6817">
        <w:rPr>
          <w:rFonts w:ascii="Times New Roman" w:hAnsi="Times New Roman"/>
          <w:sz w:val="28"/>
          <w:vertAlign w:val="subscript"/>
          <w:lang w:val="en-US"/>
        </w:rPr>
        <w:t>6</w:t>
      </w:r>
      <w:r w:rsidR="00F82111" w:rsidRPr="000B6817">
        <w:rPr>
          <w:rFonts w:ascii="Times New Roman" w:hAnsi="Times New Roman"/>
          <w:sz w:val="28"/>
          <w:lang w:val="en-US"/>
        </w:rPr>
        <w:t xml:space="preserve"> </w:t>
      </w:r>
    </w:p>
    <w:p w:rsidR="00F82111" w:rsidRPr="000B6817" w:rsidRDefault="00F82111" w:rsidP="000B6817">
      <w:pPr>
        <w:spacing w:after="0" w:line="240" w:lineRule="auto"/>
        <w:ind w:firstLine="709"/>
        <w:jc w:val="both"/>
        <w:rPr>
          <w:rFonts w:ascii="Times New Roman" w:hAnsi="Times New Roman"/>
          <w:sz w:val="28"/>
        </w:rPr>
      </w:pPr>
      <w:r w:rsidRPr="000B6817">
        <w:rPr>
          <w:rFonts w:ascii="Times New Roman" w:hAnsi="Times New Roman"/>
          <w:sz w:val="28"/>
        </w:rPr>
        <w:t>По количеству брома, затраченному на бромирование, вычисляют содержание непреде</w:t>
      </w:r>
      <w:r w:rsidR="006520B8">
        <w:rPr>
          <w:rFonts w:ascii="Times New Roman" w:hAnsi="Times New Roman"/>
          <w:sz w:val="28"/>
        </w:rPr>
        <w:t>льного соединения. Для смеси не</w:t>
      </w:r>
      <w:r w:rsidRPr="000B6817">
        <w:rPr>
          <w:rFonts w:ascii="Times New Roman" w:hAnsi="Times New Roman"/>
          <w:sz w:val="28"/>
        </w:rPr>
        <w:t xml:space="preserve">скольких непредельных соединений или смеси неизвестного состава и молекулярного веса результаты выражают в виде условной величины — бромного числа. </w:t>
      </w:r>
    </w:p>
    <w:p w:rsidR="00F82111" w:rsidRPr="000B6817" w:rsidRDefault="00F82111" w:rsidP="000B6817">
      <w:pPr>
        <w:spacing w:after="0" w:line="240" w:lineRule="auto"/>
        <w:ind w:firstLine="709"/>
        <w:jc w:val="both"/>
        <w:rPr>
          <w:rFonts w:ascii="Times New Roman" w:hAnsi="Times New Roman"/>
          <w:sz w:val="28"/>
        </w:rPr>
      </w:pPr>
      <w:r w:rsidRPr="000B6817">
        <w:rPr>
          <w:rFonts w:ascii="Times New Roman" w:hAnsi="Times New Roman"/>
          <w:iCs/>
          <w:sz w:val="28"/>
        </w:rPr>
        <w:t>Бромное число</w:t>
      </w:r>
      <w:r w:rsidRPr="000B6817">
        <w:rPr>
          <w:rFonts w:ascii="Times New Roman" w:hAnsi="Times New Roman"/>
          <w:sz w:val="28"/>
        </w:rPr>
        <w:t xml:space="preserve"> — это количество граммов брома, которое присое</w:t>
      </w:r>
      <w:r w:rsidRPr="000B6817">
        <w:rPr>
          <w:rFonts w:ascii="Times New Roman" w:hAnsi="Times New Roman"/>
          <w:sz w:val="28"/>
        </w:rPr>
        <w:softHyphen/>
        <w:t>диняется к 100 г вещества. Так как чистый бром легколетучий и частично вступает в реакцию замещения, то для бромирования применяют бромид-броматный раствор (5 КВ</w:t>
      </w:r>
      <w:r w:rsidRPr="000B6817">
        <w:rPr>
          <w:rFonts w:ascii="Times New Roman" w:hAnsi="Times New Roman"/>
          <w:sz w:val="28"/>
          <w:lang w:val="en-US"/>
        </w:rPr>
        <w:t>r</w:t>
      </w:r>
      <w:r w:rsidRPr="000B6817">
        <w:rPr>
          <w:rFonts w:ascii="Times New Roman" w:hAnsi="Times New Roman"/>
          <w:sz w:val="28"/>
        </w:rPr>
        <w:t xml:space="preserve"> + КВ</w:t>
      </w:r>
      <w:r w:rsidRPr="000B6817">
        <w:rPr>
          <w:rFonts w:ascii="Times New Roman" w:hAnsi="Times New Roman"/>
          <w:sz w:val="28"/>
          <w:lang w:val="en-US"/>
        </w:rPr>
        <w:t>r</w:t>
      </w:r>
      <w:r w:rsidRPr="000B6817">
        <w:rPr>
          <w:rFonts w:ascii="Times New Roman" w:hAnsi="Times New Roman"/>
          <w:sz w:val="28"/>
        </w:rPr>
        <w:t>О</w:t>
      </w:r>
      <w:r w:rsidRPr="000B6817">
        <w:rPr>
          <w:rFonts w:ascii="Times New Roman" w:hAnsi="Times New Roman"/>
          <w:sz w:val="28"/>
          <w:vertAlign w:val="subscript"/>
        </w:rPr>
        <w:t>3</w:t>
      </w:r>
      <w:r w:rsidR="006520B8">
        <w:rPr>
          <w:rFonts w:ascii="Times New Roman" w:hAnsi="Times New Roman"/>
          <w:sz w:val="28"/>
        </w:rPr>
        <w:t>) или раствор брома в ме</w:t>
      </w:r>
      <w:r w:rsidRPr="000B6817">
        <w:rPr>
          <w:rFonts w:ascii="Times New Roman" w:hAnsi="Times New Roman"/>
          <w:sz w:val="28"/>
        </w:rPr>
        <w:t>тиловом спирте, насыщенном бромистым натрием. В этом растворе бром находится в виде молекулярного соединения с бромистым натрием (</w:t>
      </w:r>
      <w:r w:rsidRPr="000B6817">
        <w:rPr>
          <w:rFonts w:ascii="Times New Roman" w:hAnsi="Times New Roman"/>
          <w:sz w:val="28"/>
          <w:lang w:val="en-US"/>
        </w:rPr>
        <w:t>NaBr</w:t>
      </w:r>
      <w:r w:rsidRPr="000B6817">
        <w:rPr>
          <w:rFonts w:ascii="Times New Roman" w:hAnsi="Times New Roman"/>
          <w:sz w:val="28"/>
        </w:rPr>
        <w:t>•</w:t>
      </w:r>
      <w:r w:rsidRPr="000B6817">
        <w:rPr>
          <w:rFonts w:ascii="Times New Roman" w:hAnsi="Times New Roman"/>
          <w:sz w:val="28"/>
          <w:lang w:val="en-US"/>
        </w:rPr>
        <w:t>Br</w:t>
      </w:r>
      <w:r w:rsidRPr="000B6817">
        <w:rPr>
          <w:rFonts w:ascii="Times New Roman" w:hAnsi="Times New Roman"/>
          <w:sz w:val="28"/>
          <w:vertAlign w:val="subscript"/>
        </w:rPr>
        <w:t>2</w:t>
      </w:r>
      <w:r w:rsidRPr="000B6817">
        <w:rPr>
          <w:rFonts w:ascii="Times New Roman" w:hAnsi="Times New Roman"/>
          <w:sz w:val="28"/>
        </w:rPr>
        <w:t>) и поэтому не вызывает никаких побочных ре</w:t>
      </w:r>
      <w:r w:rsidR="006520B8">
        <w:rPr>
          <w:rFonts w:ascii="Times New Roman" w:hAnsi="Times New Roman"/>
          <w:sz w:val="28"/>
        </w:rPr>
        <w:t>акций заме</w:t>
      </w:r>
      <w:r w:rsidRPr="000B6817">
        <w:rPr>
          <w:rFonts w:ascii="Times New Roman" w:hAnsi="Times New Roman"/>
          <w:sz w:val="28"/>
        </w:rPr>
        <w:t xml:space="preserve">щения или окисления, наблюдающихся для растворов свободного брома. </w:t>
      </w:r>
    </w:p>
    <w:p w:rsidR="00596EC8" w:rsidRPr="000B6817" w:rsidRDefault="00F82111" w:rsidP="000B6817">
      <w:pPr>
        <w:widowControl w:val="0"/>
        <w:spacing w:after="0" w:line="240" w:lineRule="auto"/>
        <w:ind w:firstLine="709"/>
        <w:jc w:val="both"/>
        <w:rPr>
          <w:rFonts w:ascii="Times New Roman" w:hAnsi="Times New Roman"/>
          <w:sz w:val="28"/>
        </w:rPr>
      </w:pPr>
      <w:r w:rsidRPr="000B6817">
        <w:rPr>
          <w:rFonts w:ascii="Times New Roman" w:hAnsi="Times New Roman"/>
          <w:sz w:val="28"/>
        </w:rPr>
        <w:t>Метод бромирования пригоден для определения двойных связей в спиртах, альдегидах, кетонах, п</w:t>
      </w:r>
      <w:r w:rsidR="006520B8">
        <w:rPr>
          <w:rFonts w:ascii="Times New Roman" w:hAnsi="Times New Roman"/>
          <w:sz w:val="28"/>
        </w:rPr>
        <w:t>ростых и сложных эфирах и кисло</w:t>
      </w:r>
      <w:r w:rsidRPr="000B6817">
        <w:rPr>
          <w:rFonts w:ascii="Times New Roman" w:hAnsi="Times New Roman"/>
          <w:sz w:val="28"/>
        </w:rPr>
        <w:t>тах. Присутствие фенолов мешает определению.</w:t>
      </w:r>
    </w:p>
    <w:p w:rsidR="006B5FD4" w:rsidRDefault="00596EC8" w:rsidP="006520B8">
      <w:pPr>
        <w:pStyle w:val="a6"/>
        <w:spacing w:before="0" w:beforeAutospacing="0" w:after="0" w:afterAutospacing="0"/>
        <w:jc w:val="center"/>
        <w:rPr>
          <w:b/>
          <w:sz w:val="28"/>
          <w:lang w:val="en-US"/>
        </w:rPr>
      </w:pPr>
      <w:r w:rsidRPr="000B6817">
        <w:rPr>
          <w:sz w:val="28"/>
        </w:rPr>
        <w:br w:type="page"/>
      </w:r>
      <w:r w:rsidR="006B5FD4" w:rsidRPr="000B6817">
        <w:rPr>
          <w:b/>
          <w:sz w:val="28"/>
        </w:rPr>
        <w:t>2.2 Электро-обезвоживающая установка</w:t>
      </w:r>
    </w:p>
    <w:p w:rsidR="006520B8" w:rsidRPr="006520B8" w:rsidRDefault="006520B8" w:rsidP="006520B8">
      <w:pPr>
        <w:pStyle w:val="a6"/>
        <w:spacing w:before="0" w:beforeAutospacing="0" w:after="0" w:afterAutospacing="0"/>
        <w:jc w:val="center"/>
        <w:rPr>
          <w:b/>
          <w:sz w:val="28"/>
          <w:lang w:val="en-US"/>
        </w:rPr>
      </w:pPr>
    </w:p>
    <w:p w:rsidR="00596EC8" w:rsidRPr="000B6817" w:rsidRDefault="006B5FD4" w:rsidP="000B6817">
      <w:pPr>
        <w:pStyle w:val="a6"/>
        <w:spacing w:before="0" w:beforeAutospacing="0" w:after="0" w:afterAutospacing="0"/>
        <w:ind w:firstLine="709"/>
        <w:jc w:val="both"/>
        <w:rPr>
          <w:bCs/>
          <w:sz w:val="28"/>
        </w:rPr>
      </w:pPr>
      <w:r w:rsidRPr="000B6817">
        <w:rPr>
          <w:bCs/>
          <w:sz w:val="28"/>
        </w:rPr>
        <w:t>Обезвоживание и обе</w:t>
      </w:r>
      <w:r w:rsidR="00F672F9" w:rsidRPr="000B6817">
        <w:rPr>
          <w:bCs/>
          <w:sz w:val="28"/>
        </w:rPr>
        <w:t>с</w:t>
      </w:r>
      <w:r w:rsidRPr="000B6817">
        <w:rPr>
          <w:bCs/>
          <w:sz w:val="28"/>
        </w:rPr>
        <w:t>соливание</w:t>
      </w:r>
      <w:r w:rsidR="00596EC8" w:rsidRPr="000B6817">
        <w:rPr>
          <w:sz w:val="28"/>
        </w:rPr>
        <w:t xml:space="preserve"> </w:t>
      </w:r>
      <w:r w:rsidR="00596EC8" w:rsidRPr="000B6817">
        <w:rPr>
          <w:bCs/>
          <w:sz w:val="28"/>
        </w:rPr>
        <w:t xml:space="preserve">– </w:t>
      </w:r>
      <w:r w:rsidR="00596EC8" w:rsidRPr="000B6817">
        <w:rPr>
          <w:sz w:val="28"/>
        </w:rPr>
        <w:t>подготовка нефти к переработке путем удаления из нее воды, минеральных солей и механических примесей. При добыче нефти неизбежный ее спутник - пластовая вода (от &lt; 1 до 80-90% по массе), которая, диспергируясь в нефти, образует с ней эмульсии типа "вода в нефти" (дисперсионная фаза - нефть, дисперсная - вода). Их формированию и стабилизации способствуют присутствующие в нефти природные эмульгаторы (асфальтены, нафтены, смолы) и диспергированные механические примеси (частицы глины, песка, известняка, металлов). Пластовая вода, как правило, в значительной степени минерализована хлоридами Na, Mg и Са (до 2500 мг/л солей даже при наличии в нефти всего 1% воды), а также сульфатами и гидрокарбонатами и содержит механические примеси.</w:t>
      </w:r>
    </w:p>
    <w:p w:rsidR="00F672F9" w:rsidRPr="000B6817" w:rsidRDefault="00596EC8" w:rsidP="000B6817">
      <w:pPr>
        <w:pStyle w:val="a6"/>
        <w:spacing w:before="0" w:beforeAutospacing="0" w:after="0" w:afterAutospacing="0"/>
        <w:ind w:firstLine="709"/>
        <w:jc w:val="both"/>
        <w:rPr>
          <w:sz w:val="28"/>
          <w:lang w:val="en-US"/>
        </w:rPr>
      </w:pPr>
      <w:r w:rsidRPr="000B6817">
        <w:rPr>
          <w:sz w:val="28"/>
        </w:rPr>
        <w:t>Наличие в нефти указанных веществ и механических примесей оказывает вредное</w:t>
      </w:r>
      <w:r w:rsidR="00F672F9" w:rsidRPr="000B6817">
        <w:rPr>
          <w:sz w:val="28"/>
        </w:rPr>
        <w:t xml:space="preserve"> влияние на работу оборудования </w:t>
      </w:r>
      <w:r w:rsidRPr="000B6817">
        <w:rPr>
          <w:sz w:val="28"/>
        </w:rPr>
        <w:t xml:space="preserve">нефтеперерабатывающих заводов (НПЗ): </w:t>
      </w:r>
    </w:p>
    <w:p w:rsidR="00F672F9" w:rsidRPr="000B6817" w:rsidRDefault="00596EC8" w:rsidP="000B6817">
      <w:pPr>
        <w:pStyle w:val="a6"/>
        <w:spacing w:before="0" w:beforeAutospacing="0" w:after="0" w:afterAutospacing="0"/>
        <w:jc w:val="both"/>
        <w:rPr>
          <w:sz w:val="28"/>
        </w:rPr>
      </w:pPr>
      <w:r w:rsidRPr="000B6817">
        <w:rPr>
          <w:sz w:val="28"/>
        </w:rPr>
        <w:t xml:space="preserve">1) при большом содержании воды повышается давление в аппаратуре установок перегонки нефти, снижается их производительность, возрастает расход энергии; </w:t>
      </w:r>
    </w:p>
    <w:p w:rsidR="00596EC8" w:rsidRPr="000B6817" w:rsidRDefault="00596EC8" w:rsidP="000B6817">
      <w:pPr>
        <w:pStyle w:val="a6"/>
        <w:spacing w:before="0" w:beforeAutospacing="0" w:after="0" w:afterAutospacing="0"/>
        <w:jc w:val="both"/>
        <w:rPr>
          <w:sz w:val="28"/>
        </w:rPr>
      </w:pPr>
      <w:r w:rsidRPr="000B6817">
        <w:rPr>
          <w:sz w:val="28"/>
        </w:rPr>
        <w:t>2) отложение солей в трубах печей и теплообменников требует их частой очистки, уменьшает коэффициент теплопередачи, вызывает сильную коррозию (хлориды Са и Mg гидролизуются с образованием НСl); кроме того, соли и механические примеси, накапливаясь в остаточных нефтепродуктах — мазуте и гудроне, ухудшают их качество.</w:t>
      </w:r>
    </w:p>
    <w:p w:rsidR="00596EC8" w:rsidRPr="000B6817" w:rsidRDefault="00596EC8" w:rsidP="000B6817">
      <w:pPr>
        <w:pStyle w:val="a6"/>
        <w:spacing w:before="0" w:beforeAutospacing="0" w:after="0" w:afterAutospacing="0"/>
        <w:ind w:firstLine="709"/>
        <w:jc w:val="both"/>
        <w:rPr>
          <w:sz w:val="28"/>
        </w:rPr>
      </w:pPr>
      <w:r w:rsidRPr="000B6817">
        <w:rPr>
          <w:sz w:val="28"/>
        </w:rPr>
        <w:t>Обезвоживание нефти проводят путем разрушения (расслоения) водно-нефтяной эмульсии с применением деэмульгаторов - различных ПАВ, которые, адсорбируясь на границе раздела фаз, способствуют разрушению капель (глобул) диспергированной в нефти воды. Однако даже при глубоком обезвоживании нефти до содержания пластовой воды 0,1-0,3% (что технологически затруднительно) из-за ее высокой минерализации остаточное содержание хлоридов довольно велико: 100-300 мг/л (в пересчете на NaCl), а при наличии в нефти кристаллических солей - еще выше. Поэтому одного только обезвоживания для подготовки к переработке нефтей большинства месторождений недостаточно. Оставшиеся в нефти соли и воду удаляют с помощью принципиально мало отличающейся от обезвоживания операции, называется обессоливанием. Последнее заключается в смешении нефти со свежей пресной водой, разрушении образовавшейся эмульсии и последовательное отделении от нефти промывной воды с перешедшими в нее солями и механическими примесями.</w:t>
      </w:r>
    </w:p>
    <w:p w:rsidR="00596EC8" w:rsidRPr="000B6817" w:rsidRDefault="00596EC8" w:rsidP="000B6817">
      <w:pPr>
        <w:pStyle w:val="a6"/>
        <w:spacing w:before="0" w:beforeAutospacing="0" w:after="0" w:afterAutospacing="0"/>
        <w:ind w:firstLine="709"/>
        <w:jc w:val="both"/>
        <w:rPr>
          <w:sz w:val="28"/>
        </w:rPr>
      </w:pPr>
      <w:r w:rsidRPr="000B6817">
        <w:rPr>
          <w:sz w:val="28"/>
        </w:rPr>
        <w:t>Первичную подготовку нефти осуществляют на нефтепромыслах обычно термохимическим обезвоживанием в присутствии деэмульгатора при 50-80° С и атмосферном давлении или при 120-160 °С и давлении до 1,5 МПа. После такой обработки нефть содержит, как правило, до 1800 мг/л хлоридов, до 0,5-1,0 и 0,05% по массе соответствующей воды и механических примесей.</w:t>
      </w:r>
    </w:p>
    <w:p w:rsidR="00596EC8" w:rsidRPr="000B6817" w:rsidRDefault="00596EC8" w:rsidP="000B6817">
      <w:pPr>
        <w:pStyle w:val="a6"/>
        <w:spacing w:before="0" w:beforeAutospacing="0" w:after="0" w:afterAutospacing="0"/>
        <w:ind w:firstLine="709"/>
        <w:jc w:val="both"/>
        <w:rPr>
          <w:sz w:val="28"/>
        </w:rPr>
      </w:pPr>
      <w:r w:rsidRPr="000B6817">
        <w:rPr>
          <w:sz w:val="28"/>
        </w:rPr>
        <w:t>В соответствии с требованиями нефтеперерабатывающей промышленности нефть, направляемая на первичную перегонку, должна содержать не более 3 мг/л солей, 0,2 и 0,005% по массе воды и механических примесей (в связи с тенденцией углубления переработки нефти эти показатели могут быть ужесточены). Дополнительную очистку на НПЗ нефти, поступающей с нефтепромыслов, проводят электротермохимическим методом, сочетающим термохимическое отстаивание с электрической обработкой водно-нефтяной эмульсии. Разрушение ее основано на том, что при попадании в переменное электрическое поле капли воды поляризуются и взаимодействуют между собой как крупные диполи. При достаточно близком расстоянии между каплями силы взаимодействия настолько велики, что происходит сближение капель и их коалесценция. Кроме того, вероятность столкновения и слияния капель значительно возрастает из-за броуновского движения и синхронной вибрации их с электрическим полем. Установки для удаления из нефти примесей этим методом называются электрообессоливающими (ЭЛОУ) и, наряду с НПЗ, сооружаются иногда на нефтепромыслах; в последнем случае нефть кроме обезвоживания подвергается также обессоливанию.</w:t>
      </w:r>
    </w:p>
    <w:p w:rsidR="009948E0" w:rsidRDefault="00596EC8" w:rsidP="00C5179B">
      <w:pPr>
        <w:pStyle w:val="a6"/>
        <w:spacing w:before="0" w:beforeAutospacing="0" w:after="0" w:afterAutospacing="0"/>
        <w:ind w:firstLine="709"/>
        <w:jc w:val="both"/>
        <w:rPr>
          <w:sz w:val="28"/>
        </w:rPr>
      </w:pPr>
      <w:r w:rsidRPr="000B6817">
        <w:rPr>
          <w:sz w:val="28"/>
        </w:rPr>
        <w:t>На НПЗ нефть очищают в нескольких ступенях ЭЛОУ (обычно в двух, реже в одной или трех). Главный элемент технологической схемы - электродегидратор, в котором водно-нефтяная эмульсия разрушается в электрическом поле напряженностью 1-3 кВ/см, создаваемом между двумя горизонтальными электродами, которые подвешены на изоляторах на середине высоты аппарата. Эмульсия вводится в меж- или подэлектродную зону либо одновременно в обе (в этом случае используют третий электрод). На ЭЛОУ эксплуатируются электродегидраторы трех типов: вертикальные (объем 30 м</w:t>
      </w:r>
      <w:r w:rsidRPr="000B6817">
        <w:rPr>
          <w:sz w:val="28"/>
          <w:vertAlign w:val="superscript"/>
        </w:rPr>
        <w:t>3</w:t>
      </w:r>
      <w:r w:rsidRPr="000B6817">
        <w:rPr>
          <w:sz w:val="28"/>
        </w:rPr>
        <w:t>) на отдельных малотоннажных установках мощностью 0,6-1,2 млн. т/год обессоленной нефти; шаровые (600 м</w:t>
      </w:r>
      <w:r w:rsidRPr="000B6817">
        <w:rPr>
          <w:sz w:val="28"/>
          <w:vertAlign w:val="superscript"/>
        </w:rPr>
        <w:t>3</w:t>
      </w:r>
      <w:r w:rsidRPr="000B6817">
        <w:rPr>
          <w:sz w:val="28"/>
        </w:rPr>
        <w:t>) на установках мощностью 2-3 млн. т/год, совмещенных, как правило, с атмосферной. либо атмосферно-вакуумными установками (AT или АВТ</w:t>
      </w:r>
      <w:r w:rsidRPr="000B6817">
        <w:rPr>
          <w:iCs/>
          <w:sz w:val="28"/>
        </w:rPr>
        <w:t xml:space="preserve">); </w:t>
      </w:r>
      <w:r w:rsidRPr="000B6817">
        <w:rPr>
          <w:sz w:val="28"/>
        </w:rPr>
        <w:t>горизонтальные в крупнотоннажных блоках (6-9 млн. т/год), встроенных в AT и АВТ.</w:t>
      </w:r>
    </w:p>
    <w:p w:rsidR="00E651AB" w:rsidRDefault="009948E0" w:rsidP="00E651AB">
      <w:pPr>
        <w:pStyle w:val="a6"/>
        <w:spacing w:before="0" w:beforeAutospacing="0" w:after="0" w:afterAutospacing="0"/>
        <w:ind w:firstLine="709"/>
        <w:jc w:val="both"/>
        <w:rPr>
          <w:sz w:val="28"/>
        </w:rPr>
      </w:pPr>
      <w:r>
        <w:rPr>
          <w:sz w:val="28"/>
        </w:rPr>
        <w:br w:type="page"/>
      </w:r>
      <w:r w:rsidR="008123D4">
        <w:rPr>
          <w:noProof/>
        </w:rPr>
        <w:pict>
          <v:shape id="Рисунок 2" o:spid="_x0000_i1026" type="#_x0000_t75" alt="3060-18.jpg" style="width:356.25pt;height:589.5pt;visibility:visible">
            <v:imagedata r:id="rId10" o:title="3060-18"/>
          </v:shape>
        </w:pict>
      </w:r>
    </w:p>
    <w:p w:rsidR="00E651AB" w:rsidRDefault="00E651AB" w:rsidP="00E651AB">
      <w:pPr>
        <w:pStyle w:val="a6"/>
        <w:spacing w:before="0" w:beforeAutospacing="0" w:after="0" w:afterAutospacing="0"/>
        <w:jc w:val="both"/>
        <w:rPr>
          <w:bCs/>
        </w:rPr>
      </w:pPr>
    </w:p>
    <w:p w:rsidR="00E651AB" w:rsidRDefault="00E651AB" w:rsidP="00E651AB">
      <w:pPr>
        <w:pStyle w:val="a6"/>
        <w:spacing w:before="0" w:beforeAutospacing="0" w:after="0" w:afterAutospacing="0"/>
        <w:jc w:val="both"/>
        <w:rPr>
          <w:bCs/>
        </w:rPr>
      </w:pPr>
      <w:r>
        <w:rPr>
          <w:bCs/>
        </w:rPr>
        <w:t xml:space="preserve">Рисунок-1. </w:t>
      </w:r>
      <w:r w:rsidRPr="000B6817">
        <w:rPr>
          <w:bCs/>
        </w:rPr>
        <w:t>Принципиальная схема электрообессоливающей установки (позиции со штрихом - оборудование 2-й ступени): 1, 1'-электродегидраторы; 2-подвесные изоляторы; 3, 3'-высоковольтные трансформаторы; 4, 7-коллекторы обессоленной нефти и дренажной воды; 5-электроды; 6 - распредели гель ввода сырья; 8, 8'- смесители; 9, 9'-клапаны автоматического отвода дренажной воды; 10, 10'-теплообменники; 11, 12-отстойник и промежуточная емкость дренажной воды; 13, 15-насосы сырья и пресной воды; 14, 14'- насосы дренажной воды.</w:t>
      </w:r>
    </w:p>
    <w:p w:rsidR="00E651AB" w:rsidRPr="00E651AB" w:rsidRDefault="00E651AB" w:rsidP="00E651AB">
      <w:pPr>
        <w:pStyle w:val="a6"/>
        <w:spacing w:before="0" w:beforeAutospacing="0" w:after="0" w:afterAutospacing="0"/>
        <w:jc w:val="both"/>
        <w:rPr>
          <w:bCs/>
          <w:lang w:val="en-US"/>
        </w:rPr>
      </w:pPr>
    </w:p>
    <w:p w:rsidR="00E651AB" w:rsidRPr="009948E0" w:rsidRDefault="00E651AB" w:rsidP="00E651AB">
      <w:pPr>
        <w:pStyle w:val="a6"/>
        <w:spacing w:before="0" w:beforeAutospacing="0" w:after="0" w:afterAutospacing="0"/>
        <w:ind w:firstLine="709"/>
        <w:jc w:val="both"/>
        <w:rPr>
          <w:sz w:val="28"/>
        </w:rPr>
      </w:pPr>
      <w:r w:rsidRPr="000B6817">
        <w:rPr>
          <w:sz w:val="28"/>
        </w:rPr>
        <w:t xml:space="preserve">Очистка нефти в двухступенчатых ЭЛОУ осуществляется следующим образом: На 1-й ступени сырая нефть подается насосом 13 через теплообменник 10, где она нагревается, в смеситель 8, в котором смешивается с промывной водой и деэмульгатором; в электродегидраторе 1 образовавшаяся водно-нефтяная эмульсия разделяется на две фазы. Обезвоженная и частично обессоленная нефть поступает во 2-ю ступень; сначала в смеситель 8', а затем в виде эмульсии с водой - на окончательную очистку в электродегидратор </w:t>
      </w:r>
      <w:r w:rsidR="001C7C62" w:rsidRPr="001C7C62">
        <w:rPr>
          <w:sz w:val="28"/>
        </w:rPr>
        <w:t>1</w:t>
      </w:r>
      <w:r w:rsidR="001C7C62" w:rsidRPr="000B6817">
        <w:rPr>
          <w:sz w:val="28"/>
        </w:rPr>
        <w:t>'</w:t>
      </w:r>
      <w:r w:rsidRPr="000B6817">
        <w:rPr>
          <w:sz w:val="28"/>
        </w:rPr>
        <w:t xml:space="preserve">; обезвоженная и обессоленная нефть направляется на дистилляционную установку. Пресная промывная вода насосом 15 подается в теплообменник 10', подогревается до 60-70 °С и смешивается с нефтью перед смесителем 8'. Отстоявшаяся в электродегидраторе 1' дренажная вода с помощью клапана 9' поступает в емкость 12, откуда насосом 14' направляется для смешения с нефтью перед 1-й и частично перед 2-й ступенями. Дренажная вода, отстоявшаяся в электродегидраторе 1, через клапан 9 подается в отстойник </w:t>
      </w:r>
      <w:r w:rsidR="001C7C62" w:rsidRPr="001C7C62">
        <w:rPr>
          <w:sz w:val="28"/>
        </w:rPr>
        <w:t>11</w:t>
      </w:r>
      <w:r w:rsidRPr="000B6817">
        <w:rPr>
          <w:sz w:val="28"/>
        </w:rPr>
        <w:t>, из которого после отстаивания и отделения от эмульгированной нефти частично отводится в канализацию, а частично используется для промывки нефти в 1-й ступени. Нефть, отстоявшаяся в емкости 11, смешивается с сырой нефтью на приеме сырьевого насоса 13. В схеме предусмотрены две возможные точки ввода промывной воды в нефть перед 1-й ступенью: на приеме насоса 13 и после насоса 10 перед смесителем 8.</w:t>
      </w:r>
    </w:p>
    <w:p w:rsidR="00E651AB" w:rsidRPr="000B6817" w:rsidRDefault="00E651AB" w:rsidP="00E651AB">
      <w:pPr>
        <w:pStyle w:val="a6"/>
        <w:spacing w:before="0" w:beforeAutospacing="0" w:after="0" w:afterAutospacing="0"/>
        <w:ind w:firstLine="709"/>
        <w:jc w:val="both"/>
        <w:rPr>
          <w:sz w:val="28"/>
        </w:rPr>
      </w:pPr>
      <w:r w:rsidRPr="000B6817">
        <w:rPr>
          <w:sz w:val="28"/>
        </w:rPr>
        <w:t>Применяемые на ЭЛОУ деэмульгаторы (преимущественно неионогенные, например: блоксополимеры пропилен- и этиленоксидов с пропиленгликолем) подают в нефть в виде 1-2%-ных водных растворов перед 1-й ступенью или раздельно по ступеням либо без разбавления (нефтерастворимые) только перед 1-й ступенью. При обессоливании ряда нефтей наряду с деэмульгатором используют щелочь в количестве, необходимом до доведения рН дренажной воды до 7. Глубокое обессоливание нефти обеспечивается добавлением в каждой ступени 4-10% по объему промывной воды. На многих ЭЛОУ сокращение расхода пресной воды достигают ее подачей только на последнюю ступень и повторным использованием отстоявшейся воды: со ступени на ступень и внутри их. Полнота вымывания солей из нефти в значительной мере зависит от степени ее смешения с промывной водой и деэмульгатором. Применительно к технологическому режиму обессоливания каждой нефти существуют оптимальные условия смешения, регулируемого перепадом давления (от 0,05 до 0,2 МПа) на смесительном устройстве.</w:t>
      </w:r>
    </w:p>
    <w:p w:rsidR="00E651AB" w:rsidRPr="00D155B0" w:rsidRDefault="00E651AB" w:rsidP="00E651AB">
      <w:pPr>
        <w:widowControl w:val="0"/>
        <w:spacing w:after="0" w:line="240" w:lineRule="auto"/>
        <w:ind w:firstLine="709"/>
        <w:jc w:val="both"/>
        <w:rPr>
          <w:rFonts w:ascii="Times New Roman" w:hAnsi="Times New Roman"/>
          <w:b/>
          <w:sz w:val="28"/>
          <w:szCs w:val="28"/>
        </w:rPr>
      </w:pPr>
      <w:r w:rsidRPr="000B6817">
        <w:rPr>
          <w:rFonts w:ascii="Times New Roman" w:hAnsi="Times New Roman"/>
          <w:sz w:val="28"/>
        </w:rPr>
        <w:t>Затраты на обессоливание относительно невелики и составляют в зависимости от вида сырья, расход электроэнергии 0,2-0,8 кВт•ч/т нефти.</w:t>
      </w:r>
    </w:p>
    <w:p w:rsidR="00E651AB" w:rsidRDefault="00E651AB" w:rsidP="00E651AB">
      <w:pPr>
        <w:widowControl w:val="0"/>
        <w:spacing w:after="0" w:line="240" w:lineRule="auto"/>
        <w:ind w:firstLine="709"/>
        <w:jc w:val="both"/>
        <w:rPr>
          <w:b/>
          <w:sz w:val="28"/>
          <w:szCs w:val="28"/>
        </w:rPr>
      </w:pPr>
    </w:p>
    <w:p w:rsidR="00E651AB" w:rsidRPr="00E651AB" w:rsidRDefault="00E651AB" w:rsidP="00E651AB">
      <w:pPr>
        <w:pStyle w:val="a6"/>
        <w:spacing w:before="0" w:beforeAutospacing="0" w:after="0" w:afterAutospacing="0"/>
        <w:jc w:val="center"/>
        <w:rPr>
          <w:b/>
          <w:sz w:val="28"/>
          <w:szCs w:val="28"/>
        </w:rPr>
      </w:pPr>
      <w:r>
        <w:rPr>
          <w:b/>
          <w:sz w:val="28"/>
          <w:szCs w:val="28"/>
        </w:rPr>
        <w:br w:type="page"/>
      </w:r>
      <w:r w:rsidRPr="00840FDF">
        <w:rPr>
          <w:b/>
          <w:sz w:val="28"/>
          <w:szCs w:val="28"/>
        </w:rPr>
        <w:t>Заключение</w:t>
      </w:r>
    </w:p>
    <w:p w:rsidR="00E651AB" w:rsidRPr="00E651AB" w:rsidRDefault="00E651AB" w:rsidP="00E651AB">
      <w:pPr>
        <w:widowControl w:val="0"/>
        <w:spacing w:after="0" w:line="240" w:lineRule="auto"/>
        <w:jc w:val="center"/>
        <w:rPr>
          <w:rFonts w:ascii="Times New Roman" w:hAnsi="Times New Roman"/>
          <w:b/>
          <w:sz w:val="28"/>
          <w:szCs w:val="28"/>
        </w:rPr>
      </w:pPr>
    </w:p>
    <w:p w:rsidR="00E651AB" w:rsidRPr="00A82196" w:rsidRDefault="00E651AB" w:rsidP="00E651AB">
      <w:pPr>
        <w:widowControl w:val="0"/>
        <w:spacing w:after="0" w:line="240" w:lineRule="auto"/>
        <w:ind w:firstLine="709"/>
        <w:jc w:val="both"/>
        <w:rPr>
          <w:rStyle w:val="rvts3"/>
          <w:rFonts w:ascii="Times New Roman" w:hAnsi="Times New Roman"/>
          <w:sz w:val="28"/>
        </w:rPr>
      </w:pPr>
      <w:r w:rsidRPr="00A82196">
        <w:rPr>
          <w:rStyle w:val="rvts3"/>
          <w:rFonts w:ascii="Times New Roman" w:hAnsi="Times New Roman"/>
          <w:color w:val="000000"/>
          <w:sz w:val="28"/>
        </w:rPr>
        <w:t>Знания, полученные мной на практике, очень пригодятся мне в профессиональной деятельности. Рассматриваемые темы очень актуальны и интересны. Я значительно повысил уровень своей компетентности.</w:t>
      </w:r>
      <w:r w:rsidRPr="00A82196">
        <w:rPr>
          <w:rFonts w:ascii="Times New Roman" w:hAnsi="Times New Roman"/>
          <w:color w:val="000000"/>
          <w:sz w:val="28"/>
        </w:rPr>
        <w:t xml:space="preserve"> </w:t>
      </w:r>
      <w:r w:rsidRPr="00A82196">
        <w:rPr>
          <w:rStyle w:val="rvts3"/>
          <w:rFonts w:ascii="Times New Roman" w:hAnsi="Times New Roman"/>
          <w:color w:val="000000"/>
          <w:sz w:val="28"/>
        </w:rPr>
        <w:t xml:space="preserve">В результате я получил </w:t>
      </w:r>
      <w:r w:rsidRPr="00A82196">
        <w:rPr>
          <w:rStyle w:val="rvts3"/>
          <w:rFonts w:ascii="Times New Roman" w:hAnsi="Times New Roman"/>
          <w:sz w:val="28"/>
        </w:rPr>
        <w:t>много полезной информации, которая пригодится для моего будущего бизнеса</w:t>
      </w:r>
      <w:r>
        <w:rPr>
          <w:rStyle w:val="rvts3"/>
          <w:rFonts w:ascii="Times New Roman" w:hAnsi="Times New Roman"/>
          <w:sz w:val="28"/>
        </w:rPr>
        <w:t>.</w:t>
      </w:r>
    </w:p>
    <w:p w:rsidR="00E651AB" w:rsidRPr="00D92466" w:rsidRDefault="00E651AB" w:rsidP="00E651AB">
      <w:pPr>
        <w:widowControl w:val="0"/>
        <w:spacing w:after="0" w:line="240" w:lineRule="auto"/>
        <w:ind w:firstLine="709"/>
        <w:jc w:val="both"/>
        <w:rPr>
          <w:rFonts w:ascii="Times New Roman" w:hAnsi="Times New Roman"/>
          <w:sz w:val="28"/>
        </w:rPr>
      </w:pPr>
      <w:r w:rsidRPr="00A82196">
        <w:rPr>
          <w:rStyle w:val="rvts3"/>
          <w:rFonts w:ascii="Times New Roman" w:hAnsi="Times New Roman"/>
          <w:sz w:val="28"/>
        </w:rPr>
        <w:t>Сложилось очень благоприятное впечатление о Карачаганаке в целом.</w:t>
      </w:r>
      <w:r w:rsidRPr="00A82196">
        <w:rPr>
          <w:rFonts w:ascii="Times New Roman" w:hAnsi="Times New Roman"/>
          <w:sz w:val="28"/>
        </w:rPr>
        <w:t xml:space="preserve"> Ведь Карачаганак играет важную роль для будущего Казахстана. Для всех, кто смел и решителен, Карачаганак предоставляет возможность участвовать в разработке</w:t>
      </w:r>
      <w:r w:rsidRPr="00D92466">
        <w:rPr>
          <w:rFonts w:ascii="Times New Roman" w:hAnsi="Times New Roman"/>
          <w:sz w:val="28"/>
        </w:rPr>
        <w:t xml:space="preserve"> крупнейшего месторождения в мире, и под руководством наставников - ведущих экспертов получить опыт работы в международной компании с многонациональной культурой.</w:t>
      </w:r>
    </w:p>
    <w:p w:rsidR="00E651AB" w:rsidRPr="00D155B0" w:rsidRDefault="00E651AB" w:rsidP="00E651AB">
      <w:pPr>
        <w:spacing w:after="0" w:line="240" w:lineRule="auto"/>
        <w:ind w:firstLine="709"/>
        <w:jc w:val="both"/>
        <w:rPr>
          <w:rFonts w:ascii="Times New Roman" w:hAnsi="Times New Roman"/>
          <w:sz w:val="28"/>
        </w:rPr>
      </w:pPr>
      <w:r w:rsidRPr="00D92466">
        <w:rPr>
          <w:rFonts w:ascii="Times New Roman" w:hAnsi="Times New Roman"/>
          <w:sz w:val="28"/>
        </w:rPr>
        <w:t>Одним из приоритетов в деятельности КПО является обеспечение техники безопасности, охраны труда и окружающей среды. Цель КПО – стать признанным лидером в данной сфере.</w:t>
      </w:r>
    </w:p>
    <w:p w:rsidR="00E651AB" w:rsidRPr="00D92466" w:rsidRDefault="00E651AB" w:rsidP="00E651AB">
      <w:pPr>
        <w:spacing w:after="0" w:line="240" w:lineRule="auto"/>
        <w:ind w:firstLine="709"/>
        <w:jc w:val="both"/>
        <w:rPr>
          <w:rFonts w:ascii="Times New Roman" w:hAnsi="Times New Roman"/>
          <w:sz w:val="28"/>
        </w:rPr>
      </w:pPr>
      <w:r w:rsidRPr="00D92466">
        <w:rPr>
          <w:rFonts w:ascii="Times New Roman" w:hAnsi="Times New Roman"/>
          <w:sz w:val="28"/>
        </w:rPr>
        <w:t>Отличное качество работы при безусловном соблюдении норм безопасности присуще не только работникам КПО,- подрядчики, поставщики услуг и все, кто имеет отношение к работам на Карачаганаке, также придерживаются единых стандартов техники безопасности и охраны окружающей среды.</w:t>
      </w:r>
    </w:p>
    <w:p w:rsidR="00E651AB" w:rsidRPr="00D92466" w:rsidRDefault="00E651AB" w:rsidP="00E651AB">
      <w:pPr>
        <w:spacing w:after="0" w:line="240" w:lineRule="auto"/>
        <w:ind w:firstLine="709"/>
        <w:jc w:val="both"/>
        <w:rPr>
          <w:rFonts w:ascii="Times New Roman" w:hAnsi="Times New Roman"/>
          <w:sz w:val="28"/>
        </w:rPr>
      </w:pPr>
      <w:r w:rsidRPr="00D92466">
        <w:rPr>
          <w:rFonts w:ascii="Times New Roman" w:hAnsi="Times New Roman"/>
          <w:sz w:val="28"/>
        </w:rPr>
        <w:t>В основу принципов материально-технического обеспечения компании КПО заложено эффективное и экономичное использование рабочей силы и финансовых средств.</w:t>
      </w:r>
    </w:p>
    <w:p w:rsidR="00E651AB" w:rsidRPr="00D92466" w:rsidRDefault="00E651AB" w:rsidP="00E651AB">
      <w:pPr>
        <w:spacing w:after="0" w:line="240" w:lineRule="auto"/>
        <w:ind w:firstLine="709"/>
        <w:jc w:val="both"/>
        <w:rPr>
          <w:rFonts w:ascii="Times New Roman" w:hAnsi="Times New Roman"/>
          <w:sz w:val="28"/>
        </w:rPr>
      </w:pPr>
      <w:r w:rsidRPr="00D92466">
        <w:rPr>
          <w:rFonts w:ascii="Times New Roman" w:hAnsi="Times New Roman"/>
          <w:sz w:val="28"/>
        </w:rPr>
        <w:t>Компании-партнеры КПО со всей серьезностью подходят к проблеме биоресурсов и осознают возможность воздействия деятельности КПО на биологические ресурсы. Воздействия могут быть непосредственными - в виде потерь мест естественного обитания биологических видов в период строительных работ или сбросов загрязняющих веществ, либо косвенными - вследствие влияния на качество воздуха или загрязнение земли во время эксплуатации. Поэтому, КПО стремится свести к минимуму неблагоприятные воздействия на окружающую среду.</w:t>
      </w:r>
    </w:p>
    <w:p w:rsidR="00E651AB" w:rsidRPr="00D155B0" w:rsidRDefault="00E651AB" w:rsidP="00E651AB">
      <w:pPr>
        <w:spacing w:after="0" w:line="240" w:lineRule="auto"/>
        <w:ind w:firstLine="709"/>
        <w:jc w:val="both"/>
        <w:rPr>
          <w:rFonts w:ascii="Times New Roman" w:hAnsi="Times New Roman"/>
          <w:sz w:val="28"/>
        </w:rPr>
      </w:pPr>
      <w:r w:rsidRPr="00D92466">
        <w:rPr>
          <w:rFonts w:ascii="Times New Roman" w:hAnsi="Times New Roman"/>
          <w:sz w:val="28"/>
        </w:rPr>
        <w:t>Инвестиции в развитие Карачаганакского месторождения - это не только строительство современных производственных объектов, но также и вклад в будущее Казахстана и его народа.</w:t>
      </w:r>
    </w:p>
    <w:p w:rsidR="0089324D" w:rsidRPr="00D92466" w:rsidRDefault="00F672F9" w:rsidP="00E651AB">
      <w:pPr>
        <w:widowControl w:val="0"/>
        <w:spacing w:after="0" w:line="240" w:lineRule="auto"/>
        <w:jc w:val="center"/>
      </w:pPr>
      <w:r w:rsidRPr="00D92466">
        <w:rPr>
          <w:rFonts w:ascii="Times New Roman" w:hAnsi="Times New Roman"/>
          <w:sz w:val="28"/>
          <w:szCs w:val="28"/>
        </w:rPr>
        <w:br w:type="page"/>
      </w:r>
      <w:r w:rsidR="0089324D" w:rsidRPr="00F672F9">
        <w:rPr>
          <w:rFonts w:ascii="Times New Roman" w:hAnsi="Times New Roman"/>
          <w:b/>
          <w:sz w:val="28"/>
          <w:szCs w:val="28"/>
        </w:rPr>
        <w:t>Список литературы</w:t>
      </w:r>
    </w:p>
    <w:p w:rsidR="006520B8" w:rsidRPr="00D92466" w:rsidRDefault="006520B8" w:rsidP="001259B0">
      <w:pPr>
        <w:widowControl w:val="0"/>
        <w:spacing w:after="0" w:line="240" w:lineRule="auto"/>
        <w:ind w:firstLine="709"/>
        <w:rPr>
          <w:rFonts w:ascii="Times New Roman" w:hAnsi="Times New Roman"/>
          <w:b/>
          <w:sz w:val="28"/>
          <w:szCs w:val="28"/>
        </w:rPr>
      </w:pPr>
    </w:p>
    <w:p w:rsidR="0089324D" w:rsidRPr="00F672F9" w:rsidRDefault="0089324D" w:rsidP="001259B0">
      <w:pPr>
        <w:widowControl w:val="0"/>
        <w:numPr>
          <w:ilvl w:val="0"/>
          <w:numId w:val="13"/>
        </w:numPr>
        <w:tabs>
          <w:tab w:val="clear" w:pos="1260"/>
          <w:tab w:val="num" w:pos="426"/>
        </w:tabs>
        <w:spacing w:after="0" w:line="240" w:lineRule="auto"/>
        <w:ind w:left="0" w:firstLine="709"/>
        <w:rPr>
          <w:rFonts w:ascii="Times New Roman" w:hAnsi="Times New Roman"/>
          <w:sz w:val="28"/>
          <w:szCs w:val="28"/>
        </w:rPr>
      </w:pPr>
      <w:r w:rsidRPr="00F672F9">
        <w:rPr>
          <w:rFonts w:ascii="Times New Roman" w:hAnsi="Times New Roman"/>
          <w:sz w:val="28"/>
          <w:szCs w:val="28"/>
        </w:rPr>
        <w:t xml:space="preserve"> Российский энциклопедический словарь. Москва. Научное издание «Большая Российская энциклопедия.» </w:t>
      </w:r>
      <w:smartTag w:uri="urn:schemas-microsoft-com:office:smarttags" w:element="metricconverter">
        <w:smartTagPr>
          <w:attr w:name="ProductID" w:val="2000 г"/>
        </w:smartTagPr>
        <w:r w:rsidRPr="00F672F9">
          <w:rPr>
            <w:rFonts w:ascii="Times New Roman" w:hAnsi="Times New Roman"/>
            <w:sz w:val="28"/>
            <w:szCs w:val="28"/>
          </w:rPr>
          <w:t>2000 г</w:t>
        </w:r>
      </w:smartTag>
      <w:r w:rsidRPr="00F672F9">
        <w:rPr>
          <w:rFonts w:ascii="Times New Roman" w:hAnsi="Times New Roman"/>
          <w:sz w:val="28"/>
          <w:szCs w:val="28"/>
        </w:rPr>
        <w:t>. Книга 1 и Книга 2.</w:t>
      </w:r>
    </w:p>
    <w:p w:rsidR="0089324D" w:rsidRPr="00F672F9" w:rsidRDefault="0089324D" w:rsidP="001259B0">
      <w:pPr>
        <w:widowControl w:val="0"/>
        <w:numPr>
          <w:ilvl w:val="0"/>
          <w:numId w:val="13"/>
        </w:numPr>
        <w:shd w:val="clear" w:color="auto" w:fill="FFFFFF"/>
        <w:tabs>
          <w:tab w:val="clear" w:pos="1260"/>
          <w:tab w:val="num" w:pos="426"/>
        </w:tabs>
        <w:autoSpaceDE w:val="0"/>
        <w:autoSpaceDN w:val="0"/>
        <w:adjustRightInd w:val="0"/>
        <w:spacing w:after="0" w:line="240" w:lineRule="auto"/>
        <w:ind w:left="0" w:firstLine="709"/>
        <w:rPr>
          <w:rFonts w:ascii="Times New Roman" w:hAnsi="Times New Roman"/>
          <w:sz w:val="28"/>
          <w:szCs w:val="28"/>
        </w:rPr>
      </w:pPr>
      <w:r w:rsidRPr="00F672F9">
        <w:rPr>
          <w:rFonts w:ascii="Times New Roman" w:hAnsi="Times New Roman"/>
          <w:sz w:val="28"/>
          <w:szCs w:val="28"/>
        </w:rPr>
        <w:t>Габриэлянц Г. А. Геология нефтяных и газовых месторождений. – М.: Недра, 2003. – 285 с.</w:t>
      </w:r>
    </w:p>
    <w:p w:rsidR="0089324D" w:rsidRPr="00F672F9" w:rsidRDefault="0089324D" w:rsidP="001259B0">
      <w:pPr>
        <w:widowControl w:val="0"/>
        <w:numPr>
          <w:ilvl w:val="0"/>
          <w:numId w:val="13"/>
        </w:numPr>
        <w:shd w:val="clear" w:color="auto" w:fill="FFFFFF"/>
        <w:tabs>
          <w:tab w:val="clear" w:pos="1260"/>
          <w:tab w:val="num" w:pos="426"/>
        </w:tabs>
        <w:autoSpaceDE w:val="0"/>
        <w:autoSpaceDN w:val="0"/>
        <w:adjustRightInd w:val="0"/>
        <w:spacing w:after="0" w:line="240" w:lineRule="auto"/>
        <w:ind w:left="0" w:firstLine="709"/>
        <w:rPr>
          <w:rFonts w:ascii="Times New Roman" w:hAnsi="Times New Roman"/>
          <w:sz w:val="28"/>
          <w:szCs w:val="28"/>
        </w:rPr>
      </w:pPr>
      <w:r w:rsidRPr="00F672F9">
        <w:rPr>
          <w:rFonts w:ascii="Times New Roman" w:hAnsi="Times New Roman"/>
          <w:sz w:val="28"/>
          <w:szCs w:val="28"/>
        </w:rPr>
        <w:t>Еременко Н. А. Справочник по геологии нефти и газа. – М.: Недра, 2002. – 485 с.</w:t>
      </w:r>
    </w:p>
    <w:p w:rsidR="0089324D" w:rsidRPr="00F672F9" w:rsidRDefault="0089324D" w:rsidP="001259B0">
      <w:pPr>
        <w:widowControl w:val="0"/>
        <w:numPr>
          <w:ilvl w:val="0"/>
          <w:numId w:val="13"/>
        </w:numPr>
        <w:shd w:val="clear" w:color="auto" w:fill="FFFFFF"/>
        <w:tabs>
          <w:tab w:val="clear" w:pos="1260"/>
          <w:tab w:val="num" w:pos="426"/>
        </w:tabs>
        <w:autoSpaceDE w:val="0"/>
        <w:autoSpaceDN w:val="0"/>
        <w:adjustRightInd w:val="0"/>
        <w:spacing w:after="0" w:line="240" w:lineRule="auto"/>
        <w:ind w:left="0" w:firstLine="709"/>
        <w:rPr>
          <w:rFonts w:ascii="Times New Roman" w:hAnsi="Times New Roman"/>
          <w:sz w:val="28"/>
          <w:szCs w:val="28"/>
        </w:rPr>
      </w:pPr>
      <w:r w:rsidRPr="00F672F9">
        <w:rPr>
          <w:rFonts w:ascii="Times New Roman" w:hAnsi="Times New Roman"/>
          <w:sz w:val="28"/>
          <w:szCs w:val="28"/>
        </w:rPr>
        <w:t>Соколов В. Л., Фурсов А. Я. Поиски и разведка нефтяных и газовых месторождений. – М.: Недра, 2000. – 296 с.</w:t>
      </w:r>
    </w:p>
    <w:p w:rsidR="0089324D" w:rsidRPr="00F672F9" w:rsidRDefault="0089324D" w:rsidP="001259B0">
      <w:pPr>
        <w:widowControl w:val="0"/>
        <w:numPr>
          <w:ilvl w:val="0"/>
          <w:numId w:val="13"/>
        </w:numPr>
        <w:shd w:val="clear" w:color="auto" w:fill="FFFFFF"/>
        <w:tabs>
          <w:tab w:val="clear" w:pos="1260"/>
          <w:tab w:val="num" w:pos="426"/>
        </w:tabs>
        <w:autoSpaceDE w:val="0"/>
        <w:autoSpaceDN w:val="0"/>
        <w:adjustRightInd w:val="0"/>
        <w:spacing w:after="0" w:line="240" w:lineRule="auto"/>
        <w:ind w:left="0" w:firstLine="709"/>
        <w:rPr>
          <w:rFonts w:ascii="Times New Roman" w:hAnsi="Times New Roman"/>
          <w:sz w:val="28"/>
          <w:szCs w:val="28"/>
        </w:rPr>
      </w:pPr>
      <w:r w:rsidRPr="00F672F9">
        <w:rPr>
          <w:rFonts w:ascii="Times New Roman" w:hAnsi="Times New Roman"/>
          <w:sz w:val="28"/>
          <w:szCs w:val="28"/>
        </w:rPr>
        <w:t>Справочник нефтепромысловой геологии/Под ред. Н. Е. Быкова. – М.: Недра, 2001. – 525 с.</w:t>
      </w:r>
    </w:p>
    <w:p w:rsidR="0089324D" w:rsidRPr="00F672F9" w:rsidRDefault="0089324D" w:rsidP="001259B0">
      <w:pPr>
        <w:numPr>
          <w:ilvl w:val="0"/>
          <w:numId w:val="13"/>
        </w:numPr>
        <w:shd w:val="clear" w:color="auto" w:fill="FFFFFF"/>
        <w:tabs>
          <w:tab w:val="clear" w:pos="1260"/>
          <w:tab w:val="num" w:pos="426"/>
        </w:tabs>
        <w:spacing w:after="0" w:line="240" w:lineRule="auto"/>
        <w:ind w:left="0" w:firstLine="709"/>
        <w:rPr>
          <w:rFonts w:ascii="Times New Roman" w:hAnsi="Times New Roman"/>
          <w:sz w:val="28"/>
          <w:szCs w:val="28"/>
        </w:rPr>
      </w:pPr>
      <w:r w:rsidRPr="00F672F9">
        <w:rPr>
          <w:rFonts w:ascii="Times New Roman" w:hAnsi="Times New Roman"/>
          <w:sz w:val="28"/>
          <w:szCs w:val="28"/>
        </w:rPr>
        <w:t>Спутник нефтегазопромыслового геолога: Справочник/Под ред. И. П. Чаловского. – М.: Недра, 2000. – 376 с.</w:t>
      </w:r>
      <w:bookmarkStart w:id="0" w:name="_GoBack"/>
      <w:bookmarkEnd w:id="0"/>
    </w:p>
    <w:sectPr w:rsidR="0089324D" w:rsidRPr="00F672F9" w:rsidSect="001C4DA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4A77F7"/>
    <w:multiLevelType w:val="multilevel"/>
    <w:tmpl w:val="3E083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9AE7DD7"/>
    <w:multiLevelType w:val="multilevel"/>
    <w:tmpl w:val="0E5E6B38"/>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nsid w:val="0C315BD3"/>
    <w:multiLevelType w:val="hybridMultilevel"/>
    <w:tmpl w:val="651C653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CAF575C"/>
    <w:multiLevelType w:val="multilevel"/>
    <w:tmpl w:val="B210A552"/>
    <w:lvl w:ilvl="0">
      <w:start w:val="1"/>
      <w:numFmt w:val="upperRoman"/>
      <w:lvlText w:val="%1."/>
      <w:lvlJc w:val="left"/>
      <w:pPr>
        <w:ind w:left="1080" w:hanging="72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4">
    <w:nsid w:val="12213CB3"/>
    <w:multiLevelType w:val="multilevel"/>
    <w:tmpl w:val="E0CA2626"/>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200"/>
        </w:tabs>
        <w:ind w:left="1200" w:hanging="720"/>
      </w:pPr>
      <w:rPr>
        <w:rFonts w:hint="default"/>
      </w:rPr>
    </w:lvl>
    <w:lvl w:ilvl="2">
      <w:start w:val="1"/>
      <w:numFmt w:val="decimal"/>
      <w:lvlText w:val="%1.%2.%3."/>
      <w:lvlJc w:val="left"/>
      <w:pPr>
        <w:tabs>
          <w:tab w:val="num" w:pos="1680"/>
        </w:tabs>
        <w:ind w:left="1680" w:hanging="720"/>
      </w:pPr>
      <w:rPr>
        <w:rFonts w:hint="default"/>
      </w:rPr>
    </w:lvl>
    <w:lvl w:ilvl="3">
      <w:start w:val="1"/>
      <w:numFmt w:val="decimal"/>
      <w:lvlText w:val="%1.%2.%3.%4."/>
      <w:lvlJc w:val="left"/>
      <w:pPr>
        <w:tabs>
          <w:tab w:val="num" w:pos="2520"/>
        </w:tabs>
        <w:ind w:left="2520" w:hanging="1080"/>
      </w:pPr>
      <w:rPr>
        <w:rFonts w:hint="default"/>
      </w:rPr>
    </w:lvl>
    <w:lvl w:ilvl="4">
      <w:start w:val="1"/>
      <w:numFmt w:val="decimal"/>
      <w:lvlText w:val="%1.%2.%3.%4.%5."/>
      <w:lvlJc w:val="left"/>
      <w:pPr>
        <w:tabs>
          <w:tab w:val="num" w:pos="3000"/>
        </w:tabs>
        <w:ind w:left="3000" w:hanging="1080"/>
      </w:pPr>
      <w:rPr>
        <w:rFonts w:hint="default"/>
      </w:rPr>
    </w:lvl>
    <w:lvl w:ilvl="5">
      <w:start w:val="1"/>
      <w:numFmt w:val="decimal"/>
      <w:lvlText w:val="%1.%2.%3.%4.%5.%6."/>
      <w:lvlJc w:val="left"/>
      <w:pPr>
        <w:tabs>
          <w:tab w:val="num" w:pos="3840"/>
        </w:tabs>
        <w:ind w:left="3840" w:hanging="1440"/>
      </w:pPr>
      <w:rPr>
        <w:rFonts w:hint="default"/>
      </w:rPr>
    </w:lvl>
    <w:lvl w:ilvl="6">
      <w:start w:val="1"/>
      <w:numFmt w:val="decimal"/>
      <w:lvlText w:val="%1.%2.%3.%4.%5.%6.%7."/>
      <w:lvlJc w:val="left"/>
      <w:pPr>
        <w:tabs>
          <w:tab w:val="num" w:pos="4680"/>
        </w:tabs>
        <w:ind w:left="4680" w:hanging="1800"/>
      </w:pPr>
      <w:rPr>
        <w:rFonts w:hint="default"/>
      </w:rPr>
    </w:lvl>
    <w:lvl w:ilvl="7">
      <w:start w:val="1"/>
      <w:numFmt w:val="decimal"/>
      <w:lvlText w:val="%1.%2.%3.%4.%5.%6.%7.%8."/>
      <w:lvlJc w:val="left"/>
      <w:pPr>
        <w:tabs>
          <w:tab w:val="num" w:pos="5160"/>
        </w:tabs>
        <w:ind w:left="5160" w:hanging="1800"/>
      </w:pPr>
      <w:rPr>
        <w:rFonts w:hint="default"/>
      </w:rPr>
    </w:lvl>
    <w:lvl w:ilvl="8">
      <w:start w:val="1"/>
      <w:numFmt w:val="decimal"/>
      <w:lvlText w:val="%1.%2.%3.%4.%5.%6.%7.%8.%9."/>
      <w:lvlJc w:val="left"/>
      <w:pPr>
        <w:tabs>
          <w:tab w:val="num" w:pos="6000"/>
        </w:tabs>
        <w:ind w:left="6000" w:hanging="2160"/>
      </w:pPr>
      <w:rPr>
        <w:rFonts w:hint="default"/>
      </w:rPr>
    </w:lvl>
  </w:abstractNum>
  <w:abstractNum w:abstractNumId="5">
    <w:nsid w:val="20D40E7A"/>
    <w:multiLevelType w:val="multilevel"/>
    <w:tmpl w:val="4378C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23E70FCF"/>
    <w:multiLevelType w:val="hybridMultilevel"/>
    <w:tmpl w:val="517C595E"/>
    <w:lvl w:ilvl="0" w:tplc="0419000F">
      <w:start w:val="1"/>
      <w:numFmt w:val="decimal"/>
      <w:lvlText w:val="%1."/>
      <w:lvlJc w:val="left"/>
      <w:pPr>
        <w:tabs>
          <w:tab w:val="num" w:pos="1260"/>
        </w:tabs>
        <w:ind w:left="1260" w:hanging="360"/>
      </w:pPr>
      <w:rPr>
        <w:rFonts w:cs="Times New Roman"/>
      </w:rPr>
    </w:lvl>
    <w:lvl w:ilvl="1" w:tplc="04190019">
      <w:start w:val="1"/>
      <w:numFmt w:val="lowerLetter"/>
      <w:lvlText w:val="%2."/>
      <w:lvlJc w:val="left"/>
      <w:pPr>
        <w:tabs>
          <w:tab w:val="num" w:pos="1980"/>
        </w:tabs>
        <w:ind w:left="1980" w:hanging="360"/>
      </w:pPr>
      <w:rPr>
        <w:rFonts w:cs="Times New Roman"/>
      </w:rPr>
    </w:lvl>
    <w:lvl w:ilvl="2" w:tplc="0419001B">
      <w:start w:val="1"/>
      <w:numFmt w:val="lowerRoman"/>
      <w:lvlText w:val="%3."/>
      <w:lvlJc w:val="right"/>
      <w:pPr>
        <w:tabs>
          <w:tab w:val="num" w:pos="2700"/>
        </w:tabs>
        <w:ind w:left="2700" w:hanging="180"/>
      </w:pPr>
      <w:rPr>
        <w:rFonts w:cs="Times New Roman"/>
      </w:rPr>
    </w:lvl>
    <w:lvl w:ilvl="3" w:tplc="0419000F">
      <w:start w:val="1"/>
      <w:numFmt w:val="decimal"/>
      <w:lvlText w:val="%4."/>
      <w:lvlJc w:val="left"/>
      <w:pPr>
        <w:tabs>
          <w:tab w:val="num" w:pos="3420"/>
        </w:tabs>
        <w:ind w:left="3420" w:hanging="360"/>
      </w:pPr>
      <w:rPr>
        <w:rFonts w:cs="Times New Roman"/>
      </w:rPr>
    </w:lvl>
    <w:lvl w:ilvl="4" w:tplc="04190019">
      <w:start w:val="1"/>
      <w:numFmt w:val="lowerLetter"/>
      <w:lvlText w:val="%5."/>
      <w:lvlJc w:val="left"/>
      <w:pPr>
        <w:tabs>
          <w:tab w:val="num" w:pos="4140"/>
        </w:tabs>
        <w:ind w:left="4140" w:hanging="360"/>
      </w:pPr>
      <w:rPr>
        <w:rFonts w:cs="Times New Roman"/>
      </w:rPr>
    </w:lvl>
    <w:lvl w:ilvl="5" w:tplc="0419001B">
      <w:start w:val="1"/>
      <w:numFmt w:val="lowerRoman"/>
      <w:lvlText w:val="%6."/>
      <w:lvlJc w:val="right"/>
      <w:pPr>
        <w:tabs>
          <w:tab w:val="num" w:pos="4860"/>
        </w:tabs>
        <w:ind w:left="4860" w:hanging="180"/>
      </w:pPr>
      <w:rPr>
        <w:rFonts w:cs="Times New Roman"/>
      </w:rPr>
    </w:lvl>
    <w:lvl w:ilvl="6" w:tplc="0419000F">
      <w:start w:val="1"/>
      <w:numFmt w:val="decimal"/>
      <w:lvlText w:val="%7."/>
      <w:lvlJc w:val="left"/>
      <w:pPr>
        <w:tabs>
          <w:tab w:val="num" w:pos="5580"/>
        </w:tabs>
        <w:ind w:left="5580" w:hanging="360"/>
      </w:pPr>
      <w:rPr>
        <w:rFonts w:cs="Times New Roman"/>
      </w:rPr>
    </w:lvl>
    <w:lvl w:ilvl="7" w:tplc="04190019">
      <w:start w:val="1"/>
      <w:numFmt w:val="lowerLetter"/>
      <w:lvlText w:val="%8."/>
      <w:lvlJc w:val="left"/>
      <w:pPr>
        <w:tabs>
          <w:tab w:val="num" w:pos="6300"/>
        </w:tabs>
        <w:ind w:left="6300" w:hanging="360"/>
      </w:pPr>
      <w:rPr>
        <w:rFonts w:cs="Times New Roman"/>
      </w:rPr>
    </w:lvl>
    <w:lvl w:ilvl="8" w:tplc="0419001B">
      <w:start w:val="1"/>
      <w:numFmt w:val="lowerRoman"/>
      <w:lvlText w:val="%9."/>
      <w:lvlJc w:val="right"/>
      <w:pPr>
        <w:tabs>
          <w:tab w:val="num" w:pos="7020"/>
        </w:tabs>
        <w:ind w:left="7020" w:hanging="180"/>
      </w:pPr>
      <w:rPr>
        <w:rFonts w:cs="Times New Roman"/>
      </w:rPr>
    </w:lvl>
  </w:abstractNum>
  <w:abstractNum w:abstractNumId="7">
    <w:nsid w:val="251E2EED"/>
    <w:multiLevelType w:val="multilevel"/>
    <w:tmpl w:val="07A23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28D767AA"/>
    <w:multiLevelType w:val="multilevel"/>
    <w:tmpl w:val="52EA35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2BB15E71"/>
    <w:multiLevelType w:val="multilevel"/>
    <w:tmpl w:val="A03A3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30684450"/>
    <w:multiLevelType w:val="multilevel"/>
    <w:tmpl w:val="BB6A4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1000085"/>
    <w:multiLevelType w:val="multilevel"/>
    <w:tmpl w:val="214E1E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32535B35"/>
    <w:multiLevelType w:val="hybridMultilevel"/>
    <w:tmpl w:val="D0085D86"/>
    <w:lvl w:ilvl="0" w:tplc="5DA62604">
      <w:start w:val="1"/>
      <w:numFmt w:val="decimal"/>
      <w:lvlText w:val="%1."/>
      <w:lvlJc w:val="left"/>
      <w:pPr>
        <w:tabs>
          <w:tab w:val="num" w:pos="720"/>
        </w:tabs>
        <w:ind w:left="720" w:hanging="360"/>
      </w:pPr>
      <w:rPr>
        <w:rFonts w:hint="default"/>
      </w:rPr>
    </w:lvl>
    <w:lvl w:ilvl="1" w:tplc="C30A0764">
      <w:numFmt w:val="none"/>
      <w:lvlText w:val=""/>
      <w:lvlJc w:val="left"/>
      <w:pPr>
        <w:tabs>
          <w:tab w:val="num" w:pos="360"/>
        </w:tabs>
      </w:pPr>
    </w:lvl>
    <w:lvl w:ilvl="2" w:tplc="0C4C35F0">
      <w:numFmt w:val="none"/>
      <w:lvlText w:val=""/>
      <w:lvlJc w:val="left"/>
      <w:pPr>
        <w:tabs>
          <w:tab w:val="num" w:pos="360"/>
        </w:tabs>
      </w:pPr>
    </w:lvl>
    <w:lvl w:ilvl="3" w:tplc="94482248">
      <w:numFmt w:val="none"/>
      <w:lvlText w:val=""/>
      <w:lvlJc w:val="left"/>
      <w:pPr>
        <w:tabs>
          <w:tab w:val="num" w:pos="360"/>
        </w:tabs>
      </w:pPr>
    </w:lvl>
    <w:lvl w:ilvl="4" w:tplc="A5A07C6C">
      <w:numFmt w:val="none"/>
      <w:lvlText w:val=""/>
      <w:lvlJc w:val="left"/>
      <w:pPr>
        <w:tabs>
          <w:tab w:val="num" w:pos="360"/>
        </w:tabs>
      </w:pPr>
    </w:lvl>
    <w:lvl w:ilvl="5" w:tplc="A202C45C">
      <w:numFmt w:val="none"/>
      <w:lvlText w:val=""/>
      <w:lvlJc w:val="left"/>
      <w:pPr>
        <w:tabs>
          <w:tab w:val="num" w:pos="360"/>
        </w:tabs>
      </w:pPr>
    </w:lvl>
    <w:lvl w:ilvl="6" w:tplc="736C9888">
      <w:numFmt w:val="none"/>
      <w:lvlText w:val=""/>
      <w:lvlJc w:val="left"/>
      <w:pPr>
        <w:tabs>
          <w:tab w:val="num" w:pos="360"/>
        </w:tabs>
      </w:pPr>
    </w:lvl>
    <w:lvl w:ilvl="7" w:tplc="43987FD6">
      <w:numFmt w:val="none"/>
      <w:lvlText w:val=""/>
      <w:lvlJc w:val="left"/>
      <w:pPr>
        <w:tabs>
          <w:tab w:val="num" w:pos="360"/>
        </w:tabs>
      </w:pPr>
    </w:lvl>
    <w:lvl w:ilvl="8" w:tplc="BCE2DAD2">
      <w:numFmt w:val="none"/>
      <w:lvlText w:val=""/>
      <w:lvlJc w:val="left"/>
      <w:pPr>
        <w:tabs>
          <w:tab w:val="num" w:pos="360"/>
        </w:tabs>
      </w:pPr>
    </w:lvl>
  </w:abstractNum>
  <w:abstractNum w:abstractNumId="13">
    <w:nsid w:val="41CE36D4"/>
    <w:multiLevelType w:val="hybridMultilevel"/>
    <w:tmpl w:val="429E2F2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428A6395"/>
    <w:multiLevelType w:val="multilevel"/>
    <w:tmpl w:val="51E40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4B9A25D0"/>
    <w:multiLevelType w:val="hybridMultilevel"/>
    <w:tmpl w:val="20EEA57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51C36221"/>
    <w:multiLevelType w:val="multilevel"/>
    <w:tmpl w:val="9E8E324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4271A84"/>
    <w:multiLevelType w:val="multilevel"/>
    <w:tmpl w:val="E4A2A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58D417A5"/>
    <w:multiLevelType w:val="multilevel"/>
    <w:tmpl w:val="AA249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60915CE7"/>
    <w:multiLevelType w:val="hybridMultilevel"/>
    <w:tmpl w:val="E564D90A"/>
    <w:lvl w:ilvl="0" w:tplc="4184C68E">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616E0794"/>
    <w:multiLevelType w:val="multilevel"/>
    <w:tmpl w:val="2F6CC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3544BE4"/>
    <w:multiLevelType w:val="multilevel"/>
    <w:tmpl w:val="74929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63FB71A7"/>
    <w:multiLevelType w:val="multilevel"/>
    <w:tmpl w:val="AF943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64AD0959"/>
    <w:multiLevelType w:val="hybridMultilevel"/>
    <w:tmpl w:val="D4EA9DC6"/>
    <w:lvl w:ilvl="0" w:tplc="42ECE272">
      <w:start w:val="1"/>
      <w:numFmt w:val="upperRoman"/>
      <w:lvlText w:val="%1."/>
      <w:lvlJc w:val="left"/>
      <w:pPr>
        <w:ind w:left="2869" w:hanging="720"/>
      </w:pPr>
      <w:rPr>
        <w:rFonts w:ascii="Calibri" w:hAnsi="Calibri" w:hint="default"/>
      </w:rPr>
    </w:lvl>
    <w:lvl w:ilvl="1" w:tplc="04190019" w:tentative="1">
      <w:start w:val="1"/>
      <w:numFmt w:val="lowerLetter"/>
      <w:lvlText w:val="%2."/>
      <w:lvlJc w:val="left"/>
      <w:pPr>
        <w:ind w:left="3229" w:hanging="360"/>
      </w:pPr>
    </w:lvl>
    <w:lvl w:ilvl="2" w:tplc="0419001B" w:tentative="1">
      <w:start w:val="1"/>
      <w:numFmt w:val="lowerRoman"/>
      <w:lvlText w:val="%3."/>
      <w:lvlJc w:val="right"/>
      <w:pPr>
        <w:ind w:left="3949" w:hanging="180"/>
      </w:pPr>
    </w:lvl>
    <w:lvl w:ilvl="3" w:tplc="0419000F" w:tentative="1">
      <w:start w:val="1"/>
      <w:numFmt w:val="decimal"/>
      <w:lvlText w:val="%4."/>
      <w:lvlJc w:val="left"/>
      <w:pPr>
        <w:ind w:left="4669" w:hanging="360"/>
      </w:pPr>
    </w:lvl>
    <w:lvl w:ilvl="4" w:tplc="04190019" w:tentative="1">
      <w:start w:val="1"/>
      <w:numFmt w:val="lowerLetter"/>
      <w:lvlText w:val="%5."/>
      <w:lvlJc w:val="left"/>
      <w:pPr>
        <w:ind w:left="5389" w:hanging="360"/>
      </w:pPr>
    </w:lvl>
    <w:lvl w:ilvl="5" w:tplc="0419001B" w:tentative="1">
      <w:start w:val="1"/>
      <w:numFmt w:val="lowerRoman"/>
      <w:lvlText w:val="%6."/>
      <w:lvlJc w:val="right"/>
      <w:pPr>
        <w:ind w:left="6109" w:hanging="180"/>
      </w:pPr>
    </w:lvl>
    <w:lvl w:ilvl="6" w:tplc="0419000F" w:tentative="1">
      <w:start w:val="1"/>
      <w:numFmt w:val="decimal"/>
      <w:lvlText w:val="%7."/>
      <w:lvlJc w:val="left"/>
      <w:pPr>
        <w:ind w:left="6829" w:hanging="360"/>
      </w:pPr>
    </w:lvl>
    <w:lvl w:ilvl="7" w:tplc="04190019" w:tentative="1">
      <w:start w:val="1"/>
      <w:numFmt w:val="lowerLetter"/>
      <w:lvlText w:val="%8."/>
      <w:lvlJc w:val="left"/>
      <w:pPr>
        <w:ind w:left="7549" w:hanging="360"/>
      </w:pPr>
    </w:lvl>
    <w:lvl w:ilvl="8" w:tplc="0419001B" w:tentative="1">
      <w:start w:val="1"/>
      <w:numFmt w:val="lowerRoman"/>
      <w:lvlText w:val="%9."/>
      <w:lvlJc w:val="right"/>
      <w:pPr>
        <w:ind w:left="8269" w:hanging="180"/>
      </w:pPr>
    </w:lvl>
  </w:abstractNum>
  <w:abstractNum w:abstractNumId="24">
    <w:nsid w:val="6B2410D8"/>
    <w:multiLevelType w:val="multilevel"/>
    <w:tmpl w:val="B93A9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B9F6EC4"/>
    <w:multiLevelType w:val="hybridMultilevel"/>
    <w:tmpl w:val="7166E31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6D2576B9"/>
    <w:multiLevelType w:val="hybridMultilevel"/>
    <w:tmpl w:val="4308F5A2"/>
    <w:lvl w:ilvl="0" w:tplc="6D1E7E28">
      <w:start w:val="1"/>
      <w:numFmt w:val="upperRoman"/>
      <w:lvlText w:val="%1."/>
      <w:lvlJc w:val="left"/>
      <w:pPr>
        <w:ind w:left="2149" w:hanging="720"/>
      </w:pPr>
      <w:rPr>
        <w:rFonts w:ascii="Calibri" w:hAnsi="Calibri"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27">
    <w:nsid w:val="6D9C3F0D"/>
    <w:multiLevelType w:val="multilevel"/>
    <w:tmpl w:val="1A1E5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nsid w:val="75A579ED"/>
    <w:multiLevelType w:val="multilevel"/>
    <w:tmpl w:val="F2449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nsid w:val="770C5381"/>
    <w:multiLevelType w:val="hybridMultilevel"/>
    <w:tmpl w:val="E828E662"/>
    <w:lvl w:ilvl="0" w:tplc="F2E01598">
      <w:start w:val="1"/>
      <w:numFmt w:val="decimal"/>
      <w:lvlText w:val="%1."/>
      <w:lvlJc w:val="left"/>
      <w:pPr>
        <w:ind w:left="1069" w:hanging="360"/>
      </w:pPr>
      <w:rPr>
        <w:rFonts w:cs="Times New Roman" w:hint="default"/>
        <w:b/>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0">
    <w:nsid w:val="772D5A0D"/>
    <w:multiLevelType w:val="multilevel"/>
    <w:tmpl w:val="FDCAB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nsid w:val="7B506F01"/>
    <w:multiLevelType w:val="multilevel"/>
    <w:tmpl w:val="4E3820E8"/>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0"/>
  </w:num>
  <w:num w:numId="2">
    <w:abstractNumId w:val="28"/>
  </w:num>
  <w:num w:numId="3">
    <w:abstractNumId w:val="9"/>
  </w:num>
  <w:num w:numId="4">
    <w:abstractNumId w:val="8"/>
  </w:num>
  <w:num w:numId="5">
    <w:abstractNumId w:val="17"/>
  </w:num>
  <w:num w:numId="6">
    <w:abstractNumId w:val="21"/>
  </w:num>
  <w:num w:numId="7">
    <w:abstractNumId w:val="7"/>
  </w:num>
  <w:num w:numId="8">
    <w:abstractNumId w:val="11"/>
  </w:num>
  <w:num w:numId="9">
    <w:abstractNumId w:val="16"/>
  </w:num>
  <w:num w:numId="10">
    <w:abstractNumId w:val="31"/>
  </w:num>
  <w:num w:numId="11">
    <w:abstractNumId w:val="1"/>
  </w:num>
  <w:num w:numId="12">
    <w:abstractNumId w:val="29"/>
  </w:num>
  <w:num w:numId="13">
    <w:abstractNumId w:val="6"/>
  </w:num>
  <w:num w:numId="14">
    <w:abstractNumId w:val="25"/>
  </w:num>
  <w:num w:numId="15">
    <w:abstractNumId w:val="10"/>
  </w:num>
  <w:num w:numId="16">
    <w:abstractNumId w:val="0"/>
  </w:num>
  <w:num w:numId="17">
    <w:abstractNumId w:val="27"/>
  </w:num>
  <w:num w:numId="18">
    <w:abstractNumId w:val="5"/>
  </w:num>
  <w:num w:numId="19">
    <w:abstractNumId w:val="14"/>
  </w:num>
  <w:num w:numId="20">
    <w:abstractNumId w:val="22"/>
  </w:num>
  <w:num w:numId="21">
    <w:abstractNumId w:val="30"/>
  </w:num>
  <w:num w:numId="22">
    <w:abstractNumId w:val="18"/>
  </w:num>
  <w:num w:numId="23">
    <w:abstractNumId w:val="24"/>
  </w:num>
  <w:num w:numId="24">
    <w:abstractNumId w:val="4"/>
  </w:num>
  <w:num w:numId="25">
    <w:abstractNumId w:val="2"/>
  </w:num>
  <w:num w:numId="26">
    <w:abstractNumId w:val="13"/>
  </w:num>
  <w:num w:numId="27">
    <w:abstractNumId w:val="12"/>
  </w:num>
  <w:num w:numId="28">
    <w:abstractNumId w:val="15"/>
  </w:num>
  <w:num w:numId="29">
    <w:abstractNumId w:val="19"/>
  </w:num>
  <w:num w:numId="30">
    <w:abstractNumId w:val="26"/>
  </w:num>
  <w:num w:numId="31">
    <w:abstractNumId w:val="23"/>
  </w:num>
  <w:num w:numId="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474E"/>
    <w:rsid w:val="000B6817"/>
    <w:rsid w:val="000C580F"/>
    <w:rsid w:val="000D6AC9"/>
    <w:rsid w:val="001259B0"/>
    <w:rsid w:val="001635D4"/>
    <w:rsid w:val="00164677"/>
    <w:rsid w:val="001C4DA1"/>
    <w:rsid w:val="001C6C3E"/>
    <w:rsid w:val="001C7C62"/>
    <w:rsid w:val="0026160A"/>
    <w:rsid w:val="00291D4E"/>
    <w:rsid w:val="002F3336"/>
    <w:rsid w:val="00317E08"/>
    <w:rsid w:val="0036799F"/>
    <w:rsid w:val="003E3570"/>
    <w:rsid w:val="003F3178"/>
    <w:rsid w:val="004B474E"/>
    <w:rsid w:val="00596EC8"/>
    <w:rsid w:val="00617A08"/>
    <w:rsid w:val="006520B8"/>
    <w:rsid w:val="00686C97"/>
    <w:rsid w:val="006B5FD4"/>
    <w:rsid w:val="006C5A77"/>
    <w:rsid w:val="00735967"/>
    <w:rsid w:val="00746191"/>
    <w:rsid w:val="00791189"/>
    <w:rsid w:val="00797963"/>
    <w:rsid w:val="007B0714"/>
    <w:rsid w:val="007C3144"/>
    <w:rsid w:val="00807CBB"/>
    <w:rsid w:val="008123D4"/>
    <w:rsid w:val="0083310A"/>
    <w:rsid w:val="00840FDF"/>
    <w:rsid w:val="0085744B"/>
    <w:rsid w:val="00871F12"/>
    <w:rsid w:val="0089324D"/>
    <w:rsid w:val="008E1169"/>
    <w:rsid w:val="009948E0"/>
    <w:rsid w:val="00A30F8B"/>
    <w:rsid w:val="00AE2802"/>
    <w:rsid w:val="00B6259D"/>
    <w:rsid w:val="00BA7D8C"/>
    <w:rsid w:val="00C5179B"/>
    <w:rsid w:val="00C6186A"/>
    <w:rsid w:val="00CF5CF4"/>
    <w:rsid w:val="00D82439"/>
    <w:rsid w:val="00D92466"/>
    <w:rsid w:val="00DE4348"/>
    <w:rsid w:val="00E651AB"/>
    <w:rsid w:val="00E74898"/>
    <w:rsid w:val="00EA5F3F"/>
    <w:rsid w:val="00F672F9"/>
    <w:rsid w:val="00F82111"/>
    <w:rsid w:val="00F845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37"/>
    <o:shapelayout v:ext="edit">
      <o:idmap v:ext="edit" data="1"/>
    </o:shapelayout>
  </w:shapeDefaults>
  <w:decimalSymbol w:val=","/>
  <w:listSeparator w:val=";"/>
  <w15:chartTrackingRefBased/>
  <w15:docId w15:val="{31144E03-4493-47AA-86D5-6DA6338A7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744B"/>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eronpage">
    <w:name w:val="header_on_page"/>
    <w:basedOn w:val="a"/>
    <w:rsid w:val="004B474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bodytext">
    <w:name w:val="bodytext"/>
    <w:basedOn w:val="a"/>
    <w:rsid w:val="004B474E"/>
    <w:pPr>
      <w:spacing w:before="100" w:beforeAutospacing="1" w:after="100" w:afterAutospacing="1" w:line="240" w:lineRule="auto"/>
    </w:pPr>
    <w:rPr>
      <w:rFonts w:ascii="Times New Roman" w:eastAsia="Times New Roman" w:hAnsi="Times New Roman"/>
      <w:sz w:val="24"/>
      <w:szCs w:val="24"/>
      <w:lang w:eastAsia="ru-RU"/>
    </w:rPr>
  </w:style>
  <w:style w:type="character" w:styleId="a3">
    <w:name w:val="Hyperlink"/>
    <w:basedOn w:val="a0"/>
    <w:uiPriority w:val="99"/>
    <w:semiHidden/>
    <w:unhideWhenUsed/>
    <w:rsid w:val="004B474E"/>
    <w:rPr>
      <w:color w:val="0000FF"/>
      <w:u w:val="single"/>
    </w:rPr>
  </w:style>
  <w:style w:type="paragraph" w:styleId="a4">
    <w:name w:val="Balloon Text"/>
    <w:basedOn w:val="a"/>
    <w:link w:val="a5"/>
    <w:uiPriority w:val="99"/>
    <w:semiHidden/>
    <w:unhideWhenUsed/>
    <w:rsid w:val="004B474E"/>
    <w:pPr>
      <w:spacing w:after="0" w:line="240" w:lineRule="auto"/>
    </w:pPr>
    <w:rPr>
      <w:rFonts w:ascii="Tahoma" w:hAnsi="Tahoma" w:cs="Tahoma"/>
      <w:sz w:val="16"/>
      <w:szCs w:val="16"/>
    </w:rPr>
  </w:style>
  <w:style w:type="character" w:customStyle="1" w:styleId="a5">
    <w:name w:val="Текст у виносці Знак"/>
    <w:basedOn w:val="a0"/>
    <w:link w:val="a4"/>
    <w:uiPriority w:val="99"/>
    <w:semiHidden/>
    <w:rsid w:val="004B474E"/>
    <w:rPr>
      <w:rFonts w:ascii="Tahoma" w:hAnsi="Tahoma" w:cs="Tahoma"/>
      <w:sz w:val="16"/>
      <w:szCs w:val="16"/>
    </w:rPr>
  </w:style>
  <w:style w:type="paragraph" w:styleId="a6">
    <w:name w:val="Normal (Web)"/>
    <w:basedOn w:val="a"/>
    <w:uiPriority w:val="99"/>
    <w:unhideWhenUsed/>
    <w:rsid w:val="003F317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7">
    <w:name w:val="Абзац списка"/>
    <w:basedOn w:val="a"/>
    <w:uiPriority w:val="34"/>
    <w:qFormat/>
    <w:rsid w:val="0089324D"/>
    <w:pPr>
      <w:ind w:left="720"/>
      <w:contextualSpacing/>
    </w:pPr>
    <w:rPr>
      <w:rFonts w:eastAsia="Times New Roman"/>
    </w:rPr>
  </w:style>
  <w:style w:type="character" w:styleId="a8">
    <w:name w:val="Strong"/>
    <w:basedOn w:val="a0"/>
    <w:uiPriority w:val="99"/>
    <w:qFormat/>
    <w:rsid w:val="0089324D"/>
    <w:rPr>
      <w:rFonts w:cs="Times New Roman"/>
      <w:b/>
      <w:bCs/>
    </w:rPr>
  </w:style>
  <w:style w:type="table" w:styleId="a9">
    <w:name w:val="Table Grid"/>
    <w:basedOn w:val="a1"/>
    <w:uiPriority w:val="59"/>
    <w:rsid w:val="0089324D"/>
    <w:pPr>
      <w:spacing w:after="200" w:line="276"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ody Text"/>
    <w:basedOn w:val="a"/>
    <w:link w:val="ab"/>
    <w:semiHidden/>
    <w:rsid w:val="00F82111"/>
    <w:pPr>
      <w:spacing w:after="0" w:line="240" w:lineRule="auto"/>
      <w:jc w:val="both"/>
    </w:pPr>
    <w:rPr>
      <w:rFonts w:ascii="Times New Roman" w:eastAsia="Times New Roman" w:hAnsi="Times New Roman"/>
      <w:sz w:val="28"/>
      <w:szCs w:val="20"/>
      <w:lang w:eastAsia="ru-RU"/>
    </w:rPr>
  </w:style>
  <w:style w:type="character" w:customStyle="1" w:styleId="ab">
    <w:name w:val="Основний текст Знак"/>
    <w:basedOn w:val="a0"/>
    <w:link w:val="aa"/>
    <w:semiHidden/>
    <w:rsid w:val="00F82111"/>
    <w:rPr>
      <w:rFonts w:ascii="Times New Roman" w:eastAsia="Times New Roman" w:hAnsi="Times New Roman"/>
      <w:sz w:val="28"/>
    </w:rPr>
  </w:style>
  <w:style w:type="paragraph" w:styleId="2">
    <w:name w:val="Body Text Indent 2"/>
    <w:basedOn w:val="a"/>
    <w:link w:val="20"/>
    <w:semiHidden/>
    <w:rsid w:val="00F82111"/>
    <w:pPr>
      <w:widowControl w:val="0"/>
      <w:autoSpaceDE w:val="0"/>
      <w:autoSpaceDN w:val="0"/>
      <w:adjustRightInd w:val="0"/>
      <w:spacing w:after="0" w:line="360" w:lineRule="auto"/>
      <w:ind w:left="79" w:firstLine="442"/>
      <w:jc w:val="both"/>
    </w:pPr>
    <w:rPr>
      <w:rFonts w:ascii="Times New Roman" w:eastAsia="Times New Roman" w:hAnsi="Times New Roman"/>
      <w:sz w:val="28"/>
      <w:szCs w:val="16"/>
      <w:lang w:eastAsia="ru-RU"/>
    </w:rPr>
  </w:style>
  <w:style w:type="character" w:customStyle="1" w:styleId="20">
    <w:name w:val="Основний текст з відступом 2 Знак"/>
    <w:basedOn w:val="a0"/>
    <w:link w:val="2"/>
    <w:semiHidden/>
    <w:rsid w:val="00F82111"/>
    <w:rPr>
      <w:rFonts w:ascii="Times New Roman" w:eastAsia="Times New Roman" w:hAnsi="Times New Roman"/>
      <w:sz w:val="28"/>
      <w:szCs w:val="16"/>
    </w:rPr>
  </w:style>
  <w:style w:type="paragraph" w:styleId="ac">
    <w:name w:val="Body Text Indent"/>
    <w:basedOn w:val="a"/>
    <w:link w:val="ad"/>
    <w:semiHidden/>
    <w:rsid w:val="00F82111"/>
    <w:pPr>
      <w:widowControl w:val="0"/>
      <w:autoSpaceDE w:val="0"/>
      <w:autoSpaceDN w:val="0"/>
      <w:adjustRightInd w:val="0"/>
      <w:spacing w:before="220" w:after="0" w:line="360" w:lineRule="auto"/>
      <w:ind w:right="1000" w:firstLine="480"/>
      <w:jc w:val="both"/>
    </w:pPr>
    <w:rPr>
      <w:rFonts w:ascii="Times New Roman" w:eastAsia="Times New Roman" w:hAnsi="Times New Roman"/>
      <w:sz w:val="28"/>
      <w:szCs w:val="16"/>
      <w:lang w:eastAsia="ru-RU"/>
    </w:rPr>
  </w:style>
  <w:style w:type="character" w:customStyle="1" w:styleId="ad">
    <w:name w:val="Основний текст з відступом Знак"/>
    <w:basedOn w:val="a0"/>
    <w:link w:val="ac"/>
    <w:semiHidden/>
    <w:rsid w:val="00F82111"/>
    <w:rPr>
      <w:rFonts w:ascii="Times New Roman" w:eastAsia="Times New Roman" w:hAnsi="Times New Roman"/>
      <w:sz w:val="28"/>
      <w:szCs w:val="16"/>
    </w:rPr>
  </w:style>
  <w:style w:type="character" w:customStyle="1" w:styleId="rvts3">
    <w:name w:val="rvts3"/>
    <w:basedOn w:val="a0"/>
    <w:rsid w:val="00E651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19565">
      <w:bodyDiv w:val="1"/>
      <w:marLeft w:val="0"/>
      <w:marRight w:val="0"/>
      <w:marTop w:val="0"/>
      <w:marBottom w:val="0"/>
      <w:divBdr>
        <w:top w:val="none" w:sz="0" w:space="0" w:color="auto"/>
        <w:left w:val="none" w:sz="0" w:space="0" w:color="auto"/>
        <w:bottom w:val="none" w:sz="0" w:space="0" w:color="auto"/>
        <w:right w:val="none" w:sz="0" w:space="0" w:color="auto"/>
      </w:divBdr>
    </w:div>
    <w:div w:id="1006978082">
      <w:bodyDiv w:val="1"/>
      <w:marLeft w:val="0"/>
      <w:marRight w:val="0"/>
      <w:marTop w:val="0"/>
      <w:marBottom w:val="0"/>
      <w:divBdr>
        <w:top w:val="none" w:sz="0" w:space="0" w:color="auto"/>
        <w:left w:val="none" w:sz="0" w:space="0" w:color="auto"/>
        <w:bottom w:val="none" w:sz="0" w:space="0" w:color="auto"/>
        <w:right w:val="none" w:sz="0" w:space="0" w:color="auto"/>
      </w:divBdr>
    </w:div>
    <w:div w:id="1530220689">
      <w:bodyDiv w:val="1"/>
      <w:marLeft w:val="0"/>
      <w:marRight w:val="0"/>
      <w:marTop w:val="0"/>
      <w:marBottom w:val="0"/>
      <w:divBdr>
        <w:top w:val="none" w:sz="0" w:space="0" w:color="auto"/>
        <w:left w:val="none" w:sz="0" w:space="0" w:color="auto"/>
        <w:bottom w:val="none" w:sz="0" w:space="0" w:color="auto"/>
        <w:right w:val="none" w:sz="0" w:space="0" w:color="auto"/>
      </w:divBdr>
    </w:div>
    <w:div w:id="1615863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7296</Words>
  <Characters>41592</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48791</CharactersWithSpaces>
  <SharedDoc>false</SharedDoc>
  <HLinks>
    <vt:vector size="24" baseType="variant">
      <vt:variant>
        <vt:i4>5046287</vt:i4>
      </vt:variant>
      <vt:variant>
        <vt:i4>-1</vt:i4>
      </vt:variant>
      <vt:variant>
        <vt:i4>1028</vt:i4>
      </vt:variant>
      <vt:variant>
        <vt:i4>1</vt:i4>
      </vt:variant>
      <vt:variant>
        <vt:lpwstr>http://www.kpoproduction.kz/fileadmin/templates/kpo/img/hse/hs_1_2009_rus_01.gif</vt:lpwstr>
      </vt:variant>
      <vt:variant>
        <vt:lpwstr/>
      </vt:variant>
      <vt:variant>
        <vt:i4>5111823</vt:i4>
      </vt:variant>
      <vt:variant>
        <vt:i4>-1</vt:i4>
      </vt:variant>
      <vt:variant>
        <vt:i4>1029</vt:i4>
      </vt:variant>
      <vt:variant>
        <vt:i4>1</vt:i4>
      </vt:variant>
      <vt:variant>
        <vt:lpwstr>http://www.kpoproduction.kz/fileadmin/templates/kpo/img/hse/hs_2_2009_rus_01.gif</vt:lpwstr>
      </vt:variant>
      <vt:variant>
        <vt:lpwstr/>
      </vt:variant>
      <vt:variant>
        <vt:i4>6029334</vt:i4>
      </vt:variant>
      <vt:variant>
        <vt:i4>-1</vt:i4>
      </vt:variant>
      <vt:variant>
        <vt:i4>1032</vt:i4>
      </vt:variant>
      <vt:variant>
        <vt:i4>1</vt:i4>
      </vt:variant>
      <vt:variant>
        <vt:lpwstr>http://www.kpoproduction.kz/fileadmin/templates/kpo/img/hse/environment_1_2009_rus_01.gif</vt:lpwstr>
      </vt:variant>
      <vt:variant>
        <vt:lpwstr/>
      </vt:variant>
      <vt:variant>
        <vt:i4>6029333</vt:i4>
      </vt:variant>
      <vt:variant>
        <vt:i4>-1</vt:i4>
      </vt:variant>
      <vt:variant>
        <vt:i4>1034</vt:i4>
      </vt:variant>
      <vt:variant>
        <vt:i4>1</vt:i4>
      </vt:variant>
      <vt:variant>
        <vt:lpwstr>http://www.kpoproduction.kz/fileadmin/templates/kpo/img/hse/environment_2_2009_rus_01.gif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XP GAME 2008</dc:creator>
  <cp:keywords/>
  <dc:description/>
  <cp:lastModifiedBy>Irina</cp:lastModifiedBy>
  <cp:revision>2</cp:revision>
  <dcterms:created xsi:type="dcterms:W3CDTF">2014-08-26T12:07:00Z</dcterms:created>
  <dcterms:modified xsi:type="dcterms:W3CDTF">2014-08-26T12:07:00Z</dcterms:modified>
</cp:coreProperties>
</file>