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05E" w:rsidRDefault="00E8305E" w:rsidP="00216D82">
      <w:pPr>
        <w:pStyle w:val="a4"/>
        <w:spacing w:line="240" w:lineRule="auto"/>
        <w:ind w:firstLine="0"/>
        <w:rPr>
          <w:b/>
        </w:rPr>
      </w:pPr>
    </w:p>
    <w:p w:rsidR="00216D82" w:rsidRDefault="00216D82" w:rsidP="00216D82">
      <w:pPr>
        <w:pStyle w:val="a4"/>
        <w:spacing w:line="240" w:lineRule="auto"/>
        <w:ind w:firstLine="0"/>
        <w:rPr>
          <w:b/>
        </w:rPr>
      </w:pPr>
      <w:r>
        <w:rPr>
          <w:b/>
        </w:rPr>
        <w:t>Релейная защита электрооборудования ПС 110/10</w:t>
      </w:r>
    </w:p>
    <w:p w:rsidR="00216D82" w:rsidRDefault="00216D82" w:rsidP="00216D82">
      <w:pPr>
        <w:ind w:firstLine="851"/>
        <w:jc w:val="center"/>
        <w:rPr>
          <w:b/>
          <w:color w:val="000000"/>
          <w:sz w:val="28"/>
          <w:szCs w:val="28"/>
        </w:rPr>
      </w:pPr>
    </w:p>
    <w:p w:rsidR="00216D82" w:rsidRDefault="00216D82" w:rsidP="00216D82">
      <w:pPr>
        <w:ind w:firstLine="851"/>
        <w:jc w:val="both"/>
        <w:rPr>
          <w:sz w:val="28"/>
        </w:rPr>
      </w:pPr>
      <w:r>
        <w:rPr>
          <w:sz w:val="28"/>
        </w:rPr>
        <w:t>Для защиты электрооборудования подстанции применяем новые микропроцессорные терминалы защит «</w:t>
      </w:r>
      <w:r>
        <w:rPr>
          <w:sz w:val="28"/>
          <w:lang w:val="en-US"/>
        </w:rPr>
        <w:t>Micom</w:t>
      </w:r>
      <w:r>
        <w:rPr>
          <w:sz w:val="28"/>
        </w:rPr>
        <w:t>» европейской фирмы «</w:t>
      </w:r>
      <w:r>
        <w:rPr>
          <w:sz w:val="28"/>
          <w:lang w:val="en-US"/>
        </w:rPr>
        <w:t>Areva</w:t>
      </w:r>
      <w:r>
        <w:rPr>
          <w:sz w:val="28"/>
        </w:rPr>
        <w:t>».</w:t>
      </w:r>
    </w:p>
    <w:p w:rsidR="00216D82" w:rsidRDefault="00216D82" w:rsidP="00216D82">
      <w:pPr>
        <w:ind w:firstLine="851"/>
        <w:jc w:val="both"/>
        <w:rPr>
          <w:sz w:val="28"/>
        </w:rPr>
      </w:pPr>
    </w:p>
    <w:p w:rsidR="00216D82" w:rsidRDefault="00216D82" w:rsidP="00216D82">
      <w:pPr>
        <w:pStyle w:val="1"/>
        <w:jc w:val="center"/>
      </w:pPr>
      <w:r>
        <w:t>1. Защита трансформаторов</w:t>
      </w:r>
    </w:p>
    <w:p w:rsidR="00216D82" w:rsidRDefault="00216D82" w:rsidP="00216D82">
      <w:pPr>
        <w:pStyle w:val="1"/>
        <w:jc w:val="center"/>
      </w:pPr>
    </w:p>
    <w:p w:rsidR="00216D82" w:rsidRDefault="00216D82" w:rsidP="00216D82">
      <w:pPr>
        <w:pStyle w:val="a6"/>
        <w:ind w:firstLine="851"/>
        <w:jc w:val="both"/>
      </w:pPr>
      <w:r>
        <w:t>Согласно ПУЭ для трансформаторов предусматриваются устройства релейной защиты от следующих видов повреждений и не нормальных режимов работы:</w:t>
      </w:r>
    </w:p>
    <w:p w:rsidR="00216D82" w:rsidRDefault="00216D82" w:rsidP="00216D82">
      <w:pPr>
        <w:pStyle w:val="a6"/>
        <w:numPr>
          <w:ilvl w:val="0"/>
          <w:numId w:val="47"/>
        </w:numPr>
        <w:ind w:left="0" w:firstLine="360"/>
        <w:jc w:val="both"/>
      </w:pPr>
      <w:r>
        <w:t>многофазных замыканий в обмотках и на выводах – продольная дифференциальная защита,</w:t>
      </w:r>
    </w:p>
    <w:p w:rsidR="00216D82" w:rsidRDefault="00216D82" w:rsidP="00216D82">
      <w:pPr>
        <w:pStyle w:val="a6"/>
        <w:numPr>
          <w:ilvl w:val="0"/>
          <w:numId w:val="47"/>
        </w:numPr>
        <w:ind w:left="0" w:firstLine="360"/>
        <w:jc w:val="both"/>
      </w:pPr>
      <w:r>
        <w:t>однофазных замыканий на землю в обмотке и на выводах присоединенных к сети глухо заземленной нейтрали – токовая защита нулевой последовательности,</w:t>
      </w:r>
    </w:p>
    <w:p w:rsidR="00216D82" w:rsidRDefault="00216D82" w:rsidP="00216D82">
      <w:pPr>
        <w:pStyle w:val="a6"/>
        <w:numPr>
          <w:ilvl w:val="0"/>
          <w:numId w:val="47"/>
        </w:numPr>
        <w:ind w:left="0" w:firstLine="360"/>
        <w:jc w:val="both"/>
      </w:pPr>
      <w:r>
        <w:t>витковых замыканий в обмотках – газовая защита,</w:t>
      </w:r>
    </w:p>
    <w:p w:rsidR="00216D82" w:rsidRDefault="00216D82" w:rsidP="00216D82">
      <w:pPr>
        <w:pStyle w:val="a6"/>
        <w:numPr>
          <w:ilvl w:val="0"/>
          <w:numId w:val="47"/>
        </w:numPr>
        <w:ind w:left="0" w:firstLine="360"/>
        <w:jc w:val="both"/>
      </w:pPr>
      <w:r>
        <w:t>токов в обмотках обусловленных внешними КЗ,</w:t>
      </w:r>
    </w:p>
    <w:p w:rsidR="00216D82" w:rsidRDefault="00216D82" w:rsidP="00216D82">
      <w:pPr>
        <w:pStyle w:val="a6"/>
        <w:numPr>
          <w:ilvl w:val="0"/>
          <w:numId w:val="47"/>
        </w:numPr>
        <w:ind w:left="0" w:firstLine="360"/>
        <w:jc w:val="both"/>
      </w:pPr>
      <w:r>
        <w:t>токов в обмотках обусловленных перегрузкой,</w:t>
      </w:r>
    </w:p>
    <w:p w:rsidR="00216D82" w:rsidRDefault="00216D82" w:rsidP="00216D82">
      <w:pPr>
        <w:pStyle w:val="a6"/>
        <w:numPr>
          <w:ilvl w:val="0"/>
          <w:numId w:val="47"/>
        </w:numPr>
        <w:ind w:left="0" w:firstLine="360"/>
        <w:jc w:val="both"/>
      </w:pPr>
      <w:r>
        <w:t>понижения уровня масло,</w:t>
      </w:r>
    </w:p>
    <w:p w:rsidR="00216D82" w:rsidRDefault="00216D82" w:rsidP="00216D82">
      <w:pPr>
        <w:pStyle w:val="a6"/>
        <w:numPr>
          <w:ilvl w:val="0"/>
          <w:numId w:val="47"/>
        </w:numPr>
        <w:ind w:left="0" w:firstLine="360"/>
        <w:jc w:val="both"/>
      </w:pPr>
      <w:r>
        <w:t>однофазных замыканий на землю в сетях 10 кВ с изолированной нейтралью.</w:t>
      </w:r>
    </w:p>
    <w:p w:rsidR="00216D82" w:rsidRDefault="00216D82" w:rsidP="00216D82">
      <w:pPr>
        <w:pStyle w:val="a6"/>
        <w:ind w:firstLine="720"/>
        <w:jc w:val="both"/>
      </w:pPr>
      <w:r>
        <w:t xml:space="preserve">Использование устройства </w:t>
      </w:r>
      <w:r>
        <w:rPr>
          <w:lang w:val="en-US"/>
        </w:rPr>
        <w:t>Micom</w:t>
      </w:r>
      <w:r>
        <w:t xml:space="preserve"> Р632 для защиты трансформатора позволяет выполнить практически полный набор устройств защиты требуемый ПУЭ для понижающих трансформаторов:</w:t>
      </w:r>
    </w:p>
    <w:p w:rsidR="00216D82" w:rsidRDefault="00216D82" w:rsidP="00216D82">
      <w:pPr>
        <w:pStyle w:val="a6"/>
        <w:ind w:firstLine="360"/>
        <w:jc w:val="both"/>
      </w:pPr>
      <w:r>
        <w:t>- дифференциальную защиту с характеристиками, близкими к ДЗТ-21;</w:t>
      </w:r>
    </w:p>
    <w:p w:rsidR="00216D82" w:rsidRDefault="00216D82" w:rsidP="00216D82">
      <w:pPr>
        <w:pStyle w:val="a6"/>
        <w:ind w:firstLine="360"/>
        <w:jc w:val="both"/>
      </w:pPr>
      <w:r>
        <w:t>- максимальную токовую защиту для каждой из трех сторон;</w:t>
      </w:r>
    </w:p>
    <w:p w:rsidR="00216D82" w:rsidRDefault="00216D82" w:rsidP="00216D82">
      <w:pPr>
        <w:pStyle w:val="a6"/>
        <w:ind w:firstLine="360"/>
        <w:jc w:val="both"/>
      </w:pPr>
      <w:r>
        <w:t>- трехступенчатую токовую защиту нулевой последовательности для двух сторон трансформатора. Как правило, такая защита не используется на понижающих трансформаторах;</w:t>
      </w:r>
    </w:p>
    <w:p w:rsidR="00216D82" w:rsidRDefault="00216D82" w:rsidP="00216D82">
      <w:pPr>
        <w:pStyle w:val="a6"/>
        <w:ind w:firstLine="360"/>
        <w:jc w:val="both"/>
      </w:pPr>
      <w:r>
        <w:t>- двухступенчатую защиту от перегрузки, имеющую обратнозависимую выдержку времени с характеристикой выдержки времени близкой к тепловой перегрузочной характеристике трансформатора. Применение такой защиты ПУЭ не требует. Требуемая ПУЭ защита от перегрузки, с действием на сигнал, может быть выполнена на одной из ступеней максимальной защиты соответствующей стороны;</w:t>
      </w:r>
    </w:p>
    <w:p w:rsidR="00216D82" w:rsidRDefault="00216D82" w:rsidP="00216D82">
      <w:pPr>
        <w:pStyle w:val="a6"/>
        <w:ind w:firstLine="360"/>
        <w:jc w:val="both"/>
      </w:pPr>
      <w:r>
        <w:t>- УРОВ.</w:t>
      </w:r>
    </w:p>
    <w:p w:rsidR="00216D82" w:rsidRDefault="00216D82" w:rsidP="00216D82">
      <w:pPr>
        <w:pStyle w:val="a6"/>
        <w:ind w:firstLine="720"/>
        <w:jc w:val="both"/>
      </w:pPr>
      <w:r>
        <w:t xml:space="preserve">Ряд внешних защит и сигналов: газовая защита, повышение температуры масла трансформатора, подаются на дискретные входа устройств защит вводов </w:t>
      </w:r>
      <w:r>
        <w:rPr>
          <w:lang w:val="en-US"/>
        </w:rPr>
        <w:t>Micom</w:t>
      </w:r>
      <w:r>
        <w:t xml:space="preserve"> P123 в котором производится их фиксация и обработка.</w:t>
      </w:r>
    </w:p>
    <w:p w:rsidR="00216D82" w:rsidRDefault="00216D82" w:rsidP="00216D82">
      <w:pPr>
        <w:pStyle w:val="a6"/>
        <w:ind w:firstLine="720"/>
        <w:jc w:val="both"/>
      </w:pPr>
      <w:r>
        <w:t>В качестве токовых реле для пуска устройств автоматики: пуск охлаждения, блокировка РПН, могут быть использованы свободные ступени токовой защиты устройства соответствующей стороны, а также ступени неиспользуемой токовой защиты от замыканий на землю, трансформатор тока которой должен быть переключен на фазный ток.</w:t>
      </w:r>
    </w:p>
    <w:p w:rsidR="00216D82" w:rsidRDefault="00216D82" w:rsidP="00216D82">
      <w:pPr>
        <w:pStyle w:val="a6"/>
        <w:ind w:firstLine="720"/>
        <w:jc w:val="both"/>
      </w:pPr>
      <w:r>
        <w:t>К устройствам должны быть подведены токовые цепи от трансформаторов тока всех трех (двух) сторон трансформатора соединенные в «звезду». Имеются два отдельные входа для токов нулевой последовательности на стороне ВН и СН, для использования их в защите от замыканий на землю, если такая защита применяется. Выравнивание вторичных токов дифф. защиты по фазе и величине не требуется: группа соединений трансформатора и вторичные токи задаются в качестве уставок устройства.</w:t>
      </w:r>
    </w:p>
    <w:p w:rsidR="00216D82" w:rsidRDefault="00216D82" w:rsidP="00216D82">
      <w:pPr>
        <w:pStyle w:val="a6"/>
        <w:ind w:firstLine="720"/>
        <w:jc w:val="both"/>
      </w:pPr>
      <w:r>
        <w:t>На устройстве можно выполнить две группы уставок: основные и резервные уставки. Необходимость во второй группе уставок может возникнуть в ремонтных режимах, при изменении направления питания, когда изменяются условия селективности или чувствительности защиты.</w:t>
      </w:r>
    </w:p>
    <w:p w:rsidR="00216D82" w:rsidRDefault="00216D82" w:rsidP="00216D82">
      <w:pPr>
        <w:pStyle w:val="a6"/>
        <w:ind w:firstLine="720"/>
        <w:jc w:val="both"/>
      </w:pPr>
      <w:r>
        <w:t xml:space="preserve">Устройство </w:t>
      </w:r>
      <w:r>
        <w:rPr>
          <w:lang w:val="en-US"/>
        </w:rPr>
        <w:t>Micom</w:t>
      </w:r>
      <w:r>
        <w:t xml:space="preserve"> Р632 питается от собственного автомата оперативного тока, отдельного от защиты вводов.</w:t>
      </w:r>
    </w:p>
    <w:p w:rsidR="00216D82" w:rsidRDefault="00216D82" w:rsidP="00216D82">
      <w:pPr>
        <w:pStyle w:val="a6"/>
        <w:ind w:firstLine="720"/>
        <w:jc w:val="both"/>
      </w:pPr>
    </w:p>
    <w:p w:rsidR="00216D82" w:rsidRDefault="00216D82" w:rsidP="00216D82">
      <w:pPr>
        <w:pStyle w:val="a6"/>
        <w:ind w:firstLine="0"/>
        <w:jc w:val="center"/>
      </w:pPr>
      <w:r>
        <w:t>Выбор уставок и характеристик дифференциальной защиты трансформатора</w:t>
      </w:r>
    </w:p>
    <w:p w:rsidR="00216D82" w:rsidRDefault="00216D82" w:rsidP="00216D82">
      <w:pPr>
        <w:pStyle w:val="a6"/>
        <w:ind w:firstLine="0"/>
        <w:jc w:val="center"/>
      </w:pPr>
    </w:p>
    <w:p w:rsidR="00216D82" w:rsidRDefault="00216D82" w:rsidP="00216D82">
      <w:pPr>
        <w:pStyle w:val="a6"/>
        <w:ind w:firstLine="720"/>
        <w:jc w:val="both"/>
      </w:pPr>
      <w:r>
        <w:t>Дифференциальная защита трансформатора использует 2 или 3 комплекта трансформаторов тока, расположенных со всех сторон трансформатора. Выравнивание вторичных токов по величине и по фазе производится защитой расчетным путем, для чего при задании общих характеристик задаются параметры трансформатора и трансформаторов тока. При этом возникает возможность собрать трансформаторы тока со всех сторон в «звезду» что снижает нагрузку вторичных цепей. Ток нулевой последовательности при этом устраняется расчетом, что делает характеристики независимыми от режима нейтрали трансформатора.</w:t>
      </w:r>
    </w:p>
    <w:p w:rsidR="00216D82" w:rsidRDefault="00216D82" w:rsidP="00216D82">
      <w:pPr>
        <w:pStyle w:val="a6"/>
        <w:ind w:firstLine="720"/>
        <w:jc w:val="both"/>
      </w:pPr>
      <w:r>
        <w:t>Реле имеет тормозную характеристику пропорционального типа (процентное торможение) - ток срабатывания защиты увеличивается пропорционально увеличению тока к.з.. Тормозным током является самый большой ток среди подводимых к реле, по каждой фазе отдельно.</w:t>
      </w:r>
    </w:p>
    <w:p w:rsidR="00216D82" w:rsidRDefault="00216D82" w:rsidP="00216D82">
      <w:pPr>
        <w:pStyle w:val="1"/>
        <w:jc w:val="center"/>
        <w:rPr>
          <w:position w:val="-14"/>
        </w:rPr>
      </w:pPr>
      <w:r>
        <w:object w:dxaOrig="5105" w:dyaOrig="3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66.5pt" o:ole="">
            <v:imagedata r:id="rId7" o:title=""/>
          </v:shape>
          <o:OLEObject Type="Embed" ProgID="Visio.Drawing.11" ShapeID="_x0000_i1025" DrawAspect="Content" ObjectID="_1472274733" r:id="rId8"/>
        </w:object>
      </w:r>
    </w:p>
    <w:p w:rsidR="00216D82" w:rsidRDefault="00216D82" w:rsidP="00216D82">
      <w:pPr>
        <w:pStyle w:val="1"/>
        <w:jc w:val="center"/>
        <w:rPr>
          <w:position w:val="-14"/>
        </w:rPr>
      </w:pPr>
      <w:r>
        <w:rPr>
          <w:position w:val="-14"/>
        </w:rPr>
        <w:t xml:space="preserve">Рисунок 1 – Характеристика дифференциальной защиты </w:t>
      </w:r>
      <w:r>
        <w:rPr>
          <w:position w:val="-14"/>
          <w:lang w:val="en-US"/>
        </w:rPr>
        <w:t>Micom</w:t>
      </w:r>
      <w:r w:rsidRPr="00216D82">
        <w:rPr>
          <w:position w:val="-14"/>
        </w:rPr>
        <w:t xml:space="preserve"> </w:t>
      </w:r>
      <w:r>
        <w:rPr>
          <w:position w:val="-14"/>
          <w:lang w:val="en-US"/>
        </w:rPr>
        <w:t>P</w:t>
      </w:r>
      <w:r>
        <w:rPr>
          <w:position w:val="-14"/>
        </w:rPr>
        <w:t>632</w:t>
      </w:r>
    </w:p>
    <w:p w:rsidR="00216D82" w:rsidRDefault="00216D82" w:rsidP="00216D82">
      <w:pPr>
        <w:pStyle w:val="1"/>
        <w:jc w:val="center"/>
        <w:rPr>
          <w:position w:val="-14"/>
        </w:rPr>
      </w:pPr>
    </w:p>
    <w:p w:rsidR="00216D82" w:rsidRDefault="00216D82" w:rsidP="00216D82">
      <w:pPr>
        <w:pStyle w:val="a6"/>
        <w:ind w:firstLine="720"/>
        <w:jc w:val="both"/>
      </w:pPr>
      <w:r>
        <w:t>На рисунке 1 представлена характеристика дифференциальной защиты (I</w:t>
      </w:r>
      <w:r>
        <w:rPr>
          <w:lang w:val="en-US"/>
        </w:rPr>
        <w:t>D</w:t>
      </w:r>
      <w:r>
        <w:t xml:space="preserve"> – дифф. ток, I</w:t>
      </w:r>
      <w:r>
        <w:rPr>
          <w:lang w:val="en-US"/>
        </w:rPr>
        <w:t>R</w:t>
      </w:r>
      <w:r>
        <w:t xml:space="preserve"> – тормозной ток). Характеристика состоит из нескольких участков.</w:t>
      </w:r>
    </w:p>
    <w:p w:rsidR="00216D82" w:rsidRDefault="00216D82" w:rsidP="00216D82">
      <w:pPr>
        <w:pStyle w:val="a6"/>
        <w:ind w:firstLine="720"/>
        <w:jc w:val="both"/>
      </w:pPr>
      <w:r>
        <w:t xml:space="preserve">Начальный участок характеристики </w:t>
      </w:r>
      <w:r>
        <w:rPr>
          <w:lang w:val="en-US"/>
        </w:rPr>
        <w:t>ID</w:t>
      </w:r>
      <w:r>
        <w:t>&gt; заканчивается на расстоянии 0,5</w:t>
      </w:r>
      <w:r>
        <w:rPr>
          <w:lang w:val="en-US"/>
        </w:rPr>
        <w:t>I</w:t>
      </w:r>
      <w:r>
        <w:rPr>
          <w:vertAlign w:val="subscript"/>
          <w:lang w:val="en-US"/>
        </w:rPr>
        <w:t>diff</w:t>
      </w:r>
      <w:r w:rsidRPr="00216D82">
        <w:t xml:space="preserve"> </w:t>
      </w:r>
      <w:r>
        <w:t xml:space="preserve">от тока трогания </w:t>
      </w:r>
      <w:r>
        <w:rPr>
          <w:lang w:val="en-US"/>
        </w:rPr>
        <w:t>I</w:t>
      </w:r>
      <w:r>
        <w:rPr>
          <w:vertAlign w:val="subscript"/>
          <w:lang w:val="en-US"/>
        </w:rPr>
        <w:t>diff</w:t>
      </w:r>
      <w:r w:rsidRPr="00216D82">
        <w:t xml:space="preserve"> </w:t>
      </w:r>
      <w:r>
        <w:t xml:space="preserve">в точке пересечения с линией начала торможения, на этом участке ток срабатывания не зависит от торможения. В точке пересечения с линией начала торможения характеристика </w:t>
      </w:r>
      <w:r>
        <w:rPr>
          <w:lang w:val="en-US"/>
        </w:rPr>
        <w:t>ID</w:t>
      </w:r>
      <w:r>
        <w:t xml:space="preserve">&gt; пересекается с первой тормозной характеристикой. Она имеет наклон </w:t>
      </w:r>
      <w:r>
        <w:rPr>
          <w:lang w:val="en-US"/>
        </w:rPr>
        <w:t>m</w:t>
      </w:r>
      <w:r>
        <w:t xml:space="preserve">1 (коэффициент торможения). Эта характеристика работает при малых токах короткого замыкания, когда погрешность трансформаторов тока невелика. При токах, больших 2,5Iн, начинается вторая тормозная характеристика, которая пересекается с первой и имеет более крутой наклон - </w:t>
      </w:r>
      <w:r>
        <w:rPr>
          <w:lang w:val="en-US"/>
        </w:rPr>
        <w:t>m</w:t>
      </w:r>
      <w:r>
        <w:t xml:space="preserve">2, учитывая повышенную погрешность трансформаторов тока при больших токах к.з.. И последний участок </w:t>
      </w:r>
      <w:r>
        <w:rPr>
          <w:lang w:val="en-US"/>
        </w:rPr>
        <w:t>ID</w:t>
      </w:r>
      <w:r>
        <w:t xml:space="preserve">&gt; - это отсечка </w:t>
      </w:r>
      <w:r>
        <w:rPr>
          <w:lang w:val="en-US"/>
        </w:rPr>
        <w:t>ID</w:t>
      </w:r>
      <w:r>
        <w:t>&gt;&gt;,  ток срабатывания опять не зависит от тормозного тока.</w:t>
      </w:r>
    </w:p>
    <w:p w:rsidR="00216D82" w:rsidRDefault="00216D82" w:rsidP="00216D82">
      <w:pPr>
        <w:pStyle w:val="a6"/>
        <w:ind w:firstLine="720"/>
        <w:jc w:val="both"/>
      </w:pPr>
      <w:r>
        <w:t>Блокировка током второй гармоники предназначена для обеспечения отстройки дифф. защиты от броска тока намагничивания при подаче напряжения. Благодаря наличию блокировки, ток срабатывания дифф. защиты может быть выполнен значительно меньшим номинального тока трансформатора.</w:t>
      </w:r>
    </w:p>
    <w:p w:rsidR="00216D82" w:rsidRDefault="00216D82" w:rsidP="00216D82">
      <w:pPr>
        <w:pStyle w:val="a6"/>
        <w:ind w:firstLine="720"/>
        <w:jc w:val="both"/>
      </w:pPr>
      <w:r>
        <w:t>Блокировка по току пятой гармоники предназначена для предотвращения ложной работы дифф. защиты от повышенного тока намагничивания при перевозбуждении (подачи напряжения на обмотку трансформатора значительно выше номинального).</w:t>
      </w:r>
    </w:p>
    <w:p w:rsidR="00216D82" w:rsidRDefault="00216D82" w:rsidP="00216D82">
      <w:pPr>
        <w:pStyle w:val="a6"/>
        <w:ind w:firstLine="720"/>
        <w:jc w:val="both"/>
      </w:pPr>
    </w:p>
    <w:p w:rsidR="00216D82" w:rsidRDefault="00216D82" w:rsidP="00216D82">
      <w:pPr>
        <w:pStyle w:val="a6"/>
        <w:ind w:firstLine="0"/>
        <w:jc w:val="center"/>
      </w:pPr>
      <w:r>
        <w:t xml:space="preserve">Выбор уставок </w:t>
      </w:r>
      <w:r>
        <w:rPr>
          <w:lang w:val="en-US"/>
        </w:rPr>
        <w:t>Micom</w:t>
      </w:r>
      <w:r>
        <w:t xml:space="preserve"> Р632</w:t>
      </w:r>
    </w:p>
    <w:p w:rsidR="00216D82" w:rsidRDefault="00216D82" w:rsidP="00216D82">
      <w:pPr>
        <w:pStyle w:val="a6"/>
        <w:ind w:firstLine="720"/>
        <w:jc w:val="both"/>
      </w:pPr>
    </w:p>
    <w:p w:rsidR="00216D82" w:rsidRDefault="00216D82" w:rsidP="00216D82">
      <w:pPr>
        <w:ind w:firstLine="540"/>
        <w:jc w:val="both"/>
        <w:rPr>
          <w:color w:val="000000"/>
          <w:sz w:val="28"/>
        </w:rPr>
      </w:pPr>
      <w:r>
        <w:rPr>
          <w:color w:val="000000"/>
          <w:sz w:val="28"/>
        </w:rPr>
        <w:t>Определяем номинальные токи трансформатора для стороны ВН и НН</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spacing w:after="120"/>
              <w:jc w:val="center"/>
              <w:rPr>
                <w:szCs w:val="28"/>
              </w:rPr>
            </w:pPr>
            <w:r>
              <w:rPr>
                <w:position w:val="-40"/>
                <w:sz w:val="28"/>
                <w:szCs w:val="28"/>
              </w:rPr>
              <w:object w:dxaOrig="1840" w:dyaOrig="880">
                <v:shape id="_x0000_i1026" type="#_x0000_t75" style="width:92.25pt;height:44.25pt" o:ole="">
                  <v:imagedata r:id="rId9" o:title=""/>
                </v:shape>
                <o:OLEObject Type="Embed" ProgID="Equation.3" ShapeID="_x0000_i1026" DrawAspect="Content" ObjectID="_1472274734" r:id="rId10"/>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spacing w:after="120"/>
              <w:jc w:val="center"/>
              <w:rPr>
                <w:sz w:val="28"/>
                <w:szCs w:val="28"/>
              </w:rPr>
            </w:pPr>
            <w:r>
              <w:rPr>
                <w:position w:val="-28"/>
                <w:sz w:val="28"/>
                <w:szCs w:val="28"/>
              </w:rPr>
              <w:object w:dxaOrig="2540" w:dyaOrig="780">
                <v:shape id="_x0000_i1027" type="#_x0000_t75" style="width:126.75pt;height:39pt" o:ole="">
                  <v:imagedata r:id="rId11" o:title=""/>
                </v:shape>
                <o:OLEObject Type="Embed" ProgID="Equation.3" ShapeID="_x0000_i1027" DrawAspect="Content" ObjectID="_1472274735" r:id="rId12"/>
              </w:object>
            </w:r>
          </w:p>
        </w:tc>
        <w:tc>
          <w:tcPr>
            <w:tcW w:w="1260" w:type="dxa"/>
            <w:vAlign w:val="center"/>
          </w:tcPr>
          <w:p w:rsidR="00216D82" w:rsidRDefault="00216D82">
            <w:pPr>
              <w:pStyle w:val="a6"/>
              <w:ind w:firstLine="0"/>
              <w:jc w:val="center"/>
            </w:pPr>
          </w:p>
        </w:tc>
      </w:tr>
      <w:tr w:rsidR="00216D82">
        <w:tc>
          <w:tcPr>
            <w:tcW w:w="7920" w:type="dxa"/>
            <w:vAlign w:val="center"/>
          </w:tcPr>
          <w:p w:rsidR="00216D82" w:rsidRDefault="00216D82">
            <w:pPr>
              <w:spacing w:after="120"/>
              <w:jc w:val="center"/>
              <w:rPr>
                <w:sz w:val="28"/>
                <w:szCs w:val="28"/>
              </w:rPr>
            </w:pPr>
            <w:r>
              <w:rPr>
                <w:position w:val="-30"/>
                <w:sz w:val="28"/>
                <w:szCs w:val="28"/>
              </w:rPr>
              <w:object w:dxaOrig="2760" w:dyaOrig="800">
                <v:shape id="_x0000_i1028" type="#_x0000_t75" style="width:138pt;height:40.5pt" o:ole="">
                  <v:imagedata r:id="rId13" o:title=""/>
                </v:shape>
                <o:OLEObject Type="Embed" ProgID="Equation.3" ShapeID="_x0000_i1028" DrawAspect="Content" ObjectID="_1472274736" r:id="rId14"/>
              </w:object>
            </w:r>
          </w:p>
        </w:tc>
        <w:tc>
          <w:tcPr>
            <w:tcW w:w="1260" w:type="dxa"/>
            <w:vAlign w:val="center"/>
          </w:tcPr>
          <w:p w:rsidR="00216D82" w:rsidRDefault="00216D82">
            <w:pPr>
              <w:pStyle w:val="a6"/>
              <w:ind w:firstLine="0"/>
              <w:jc w:val="center"/>
            </w:pPr>
          </w:p>
        </w:tc>
      </w:tr>
    </w:tbl>
    <w:p w:rsidR="00216D82" w:rsidRDefault="00216D82" w:rsidP="00216D82">
      <w:pPr>
        <w:pStyle w:val="a6"/>
        <w:ind w:firstLine="0"/>
        <w:jc w:val="both"/>
      </w:pPr>
      <w:r>
        <w:t>Базисный ток (коэффициент) – отношение номинального тока трансформатора к номинальному току ТА:</w:t>
      </w:r>
    </w:p>
    <w:p w:rsidR="00216D82" w:rsidRDefault="00216D82" w:rsidP="00216D82">
      <w:pPr>
        <w:pStyle w:val="a6"/>
        <w:ind w:firstLine="0"/>
        <w:jc w:val="both"/>
      </w:pPr>
      <w:r>
        <w:t>Сторона ВН:</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1319" w:dyaOrig="860">
                <v:shape id="_x0000_i1029" type="#_x0000_t75" style="width:66pt;height:43.5pt" o:ole="">
                  <v:imagedata r:id="rId15" o:title=""/>
                </v:shape>
                <o:OLEObject Type="Embed" ProgID="Equation.3" ShapeID="_x0000_i1029" DrawAspect="Content" ObjectID="_1472274737" r:id="rId16"/>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4"/>
                <w:szCs w:val="28"/>
              </w:rPr>
              <w:object w:dxaOrig="2180" w:dyaOrig="620">
                <v:shape id="_x0000_i1030" type="#_x0000_t75" style="width:108.75pt;height:31.5pt" o:ole="">
                  <v:imagedata r:id="rId17" o:title=""/>
                </v:shape>
                <o:OLEObject Type="Embed" ProgID="Equation.3" ShapeID="_x0000_i1030" DrawAspect="Content" ObjectID="_1472274738" r:id="rId18"/>
              </w:object>
            </w:r>
          </w:p>
        </w:tc>
        <w:tc>
          <w:tcPr>
            <w:tcW w:w="1260" w:type="dxa"/>
            <w:vAlign w:val="center"/>
          </w:tcPr>
          <w:p w:rsidR="00216D82" w:rsidRDefault="00216D82">
            <w:pPr>
              <w:pStyle w:val="a6"/>
              <w:ind w:firstLine="0"/>
              <w:jc w:val="right"/>
            </w:pPr>
          </w:p>
        </w:tc>
      </w:tr>
    </w:tbl>
    <w:p w:rsidR="00216D82" w:rsidRDefault="00216D82" w:rsidP="00216D82">
      <w:pPr>
        <w:pStyle w:val="a6"/>
        <w:ind w:firstLine="0"/>
        <w:jc w:val="both"/>
      </w:pPr>
      <w:r>
        <w:t>Сторона НН:</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1419" w:dyaOrig="860">
                <v:shape id="_x0000_i1031" type="#_x0000_t75" style="width:71.25pt;height:43.5pt" o:ole="">
                  <v:imagedata r:id="rId19" o:title=""/>
                </v:shape>
                <o:OLEObject Type="Embed" ProgID="Equation.3" ShapeID="_x0000_i1031" DrawAspect="Content" ObjectID="_1472274739" r:id="rId20"/>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4"/>
                <w:szCs w:val="28"/>
              </w:rPr>
              <w:object w:dxaOrig="2340" w:dyaOrig="620">
                <v:shape id="_x0000_i1032" type="#_x0000_t75" style="width:117pt;height:31.5pt" o:ole="">
                  <v:imagedata r:id="rId21" o:title=""/>
                </v:shape>
                <o:OLEObject Type="Embed" ProgID="Equation.3" ShapeID="_x0000_i1032" DrawAspect="Content" ObjectID="_1472274740" r:id="rId2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Уставки, выставляемые на устройстве защиты </w:t>
      </w:r>
      <w:r>
        <w:rPr>
          <w:lang w:val="en-US"/>
        </w:rPr>
        <w:t>Micom</w:t>
      </w:r>
      <w:r>
        <w:t xml:space="preserve"> Р632:</w:t>
      </w:r>
    </w:p>
    <w:p w:rsidR="00216D82" w:rsidRDefault="00216D82" w:rsidP="00216D82">
      <w:pPr>
        <w:pStyle w:val="a6"/>
        <w:ind w:firstLine="0"/>
        <w:jc w:val="both"/>
      </w:pPr>
    </w:p>
    <w:tbl>
      <w:tblPr>
        <w:tblStyle w:val="a7"/>
        <w:tblW w:w="0" w:type="auto"/>
        <w:tblLayout w:type="fixed"/>
        <w:tblLook w:val="01E0" w:firstRow="1" w:lastRow="1" w:firstColumn="1" w:lastColumn="1" w:noHBand="0" w:noVBand="0"/>
      </w:tblPr>
      <w:tblGrid>
        <w:gridCol w:w="3708"/>
        <w:gridCol w:w="1260"/>
        <w:gridCol w:w="1800"/>
        <w:gridCol w:w="1080"/>
        <w:gridCol w:w="1440"/>
      </w:tblGrid>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Наименование уставки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Усл. обозн.</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Пределы уставки</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Шаг уставки</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Номинальная частота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f</w:t>
            </w:r>
            <w:r>
              <w:rPr>
                <w:sz w:val="24"/>
                <w:szCs w:val="24"/>
                <w:vertAlign w:val="subscript"/>
              </w:rPr>
              <w:t>ном</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50,60Гц</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50 Гц</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Номин. втор. ток тр.тока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I</w:t>
            </w:r>
            <w:r>
              <w:rPr>
                <w:sz w:val="24"/>
                <w:szCs w:val="24"/>
                <w:vertAlign w:val="subscript"/>
              </w:rPr>
              <w:t>н1</w:t>
            </w:r>
            <w:r>
              <w:rPr>
                <w:sz w:val="24"/>
                <w:szCs w:val="24"/>
              </w:rPr>
              <w:t>=I</w:t>
            </w:r>
            <w:r>
              <w:rPr>
                <w:sz w:val="24"/>
                <w:szCs w:val="24"/>
                <w:vertAlign w:val="subscript"/>
              </w:rPr>
              <w:t>н2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 5А</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Ном. перв. ток ТА 110кВ</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I</w:t>
            </w:r>
            <w:r>
              <w:rPr>
                <w:sz w:val="24"/>
                <w:szCs w:val="24"/>
                <w:vertAlign w:val="subscript"/>
              </w:rPr>
              <w:t>нТА1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10÷10000А</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300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Ном. перв. ток ТА 10кВ</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I</w:t>
            </w:r>
            <w:r>
              <w:rPr>
                <w:sz w:val="24"/>
                <w:szCs w:val="24"/>
                <w:vertAlign w:val="subscript"/>
              </w:rPr>
              <w:t>нТА2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10÷10000А</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3000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Полярность тр. тока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Норм., инверс.</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Норм.</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S</w:t>
            </w:r>
            <w:r>
              <w:rPr>
                <w:sz w:val="24"/>
                <w:szCs w:val="24"/>
                <w:vertAlign w:val="subscript"/>
              </w:rPr>
              <w:t>ном</w:t>
            </w:r>
            <w:r>
              <w:rPr>
                <w:sz w:val="24"/>
                <w:szCs w:val="24"/>
              </w:rPr>
              <w:t xml:space="preserve"> стороны 110 кВ тр-ра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Р</w:t>
            </w:r>
            <w:r>
              <w:rPr>
                <w:sz w:val="24"/>
                <w:szCs w:val="24"/>
                <w:vertAlign w:val="subscript"/>
              </w:rPr>
              <w:t>нТ1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0,1÷1000 МВА</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25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S</w:t>
            </w:r>
            <w:r>
              <w:rPr>
                <w:sz w:val="24"/>
                <w:szCs w:val="24"/>
                <w:vertAlign w:val="subscript"/>
              </w:rPr>
              <w:t>ном</w:t>
            </w:r>
            <w:r>
              <w:rPr>
                <w:sz w:val="24"/>
                <w:szCs w:val="24"/>
              </w:rPr>
              <w:t xml:space="preserve"> стороны 10 кВ тр-ра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Р</w:t>
            </w:r>
            <w:r>
              <w:rPr>
                <w:sz w:val="24"/>
                <w:szCs w:val="24"/>
                <w:vertAlign w:val="subscript"/>
              </w:rPr>
              <w:t>нТ2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0,1÷1000 МВА</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25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U</w:t>
            </w:r>
            <w:r>
              <w:rPr>
                <w:sz w:val="24"/>
                <w:szCs w:val="24"/>
                <w:vertAlign w:val="subscript"/>
              </w:rPr>
              <w:t>ср</w:t>
            </w:r>
            <w:r>
              <w:rPr>
                <w:sz w:val="24"/>
                <w:szCs w:val="24"/>
              </w:rPr>
              <w:t xml:space="preserve"> 110 кВ тр-ра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U</w:t>
            </w:r>
            <w:r>
              <w:rPr>
                <w:sz w:val="24"/>
                <w:szCs w:val="24"/>
                <w:vertAlign w:val="subscript"/>
              </w:rPr>
              <w:t>нТ1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0,1÷500кВ</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115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U</w:t>
            </w:r>
            <w:r>
              <w:rPr>
                <w:sz w:val="24"/>
                <w:szCs w:val="24"/>
                <w:vertAlign w:val="subscript"/>
              </w:rPr>
              <w:t>ср</w:t>
            </w:r>
            <w:r>
              <w:rPr>
                <w:sz w:val="24"/>
                <w:szCs w:val="24"/>
              </w:rPr>
              <w:t xml:space="preserve"> 10 кВ тр-ра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U</w:t>
            </w:r>
            <w:r>
              <w:rPr>
                <w:sz w:val="24"/>
                <w:szCs w:val="24"/>
                <w:vertAlign w:val="subscript"/>
              </w:rPr>
              <w:t>нТ2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0,1÷500кВ</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Группа соединений тр-ра</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Группа</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11</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Базисный ток</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rPr>
              <w:t>I</w:t>
            </w:r>
            <w:r>
              <w:rPr>
                <w:sz w:val="24"/>
                <w:szCs w:val="24"/>
                <w:vertAlign w:val="subscript"/>
                <w:lang w:val="en-US"/>
              </w:rPr>
              <w:t>b1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о.е.</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0</w:t>
            </w:r>
            <w:r>
              <w:rPr>
                <w:sz w:val="24"/>
                <w:szCs w:val="24"/>
              </w:rPr>
              <w:t>,</w:t>
            </w:r>
            <w:r>
              <w:rPr>
                <w:sz w:val="24"/>
                <w:szCs w:val="24"/>
                <w:lang w:val="en-US"/>
              </w:rPr>
              <w:t>42</w:t>
            </w:r>
            <w:r>
              <w:rPr>
                <w:sz w:val="24"/>
                <w:szCs w:val="24"/>
              </w:rPr>
              <w:t>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Базисный ток</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I</w:t>
            </w:r>
            <w:r>
              <w:rPr>
                <w:sz w:val="24"/>
                <w:szCs w:val="24"/>
                <w:vertAlign w:val="subscript"/>
                <w:lang w:val="en-US"/>
              </w:rPr>
              <w:t>b</w:t>
            </w:r>
            <w:r>
              <w:rPr>
                <w:sz w:val="24"/>
                <w:szCs w:val="24"/>
                <w:vertAlign w:val="subscript"/>
              </w:rPr>
              <w:t>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о.е.</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0</w:t>
            </w:r>
            <w:r>
              <w:rPr>
                <w:sz w:val="24"/>
                <w:szCs w:val="24"/>
              </w:rPr>
              <w:t>,</w:t>
            </w:r>
            <w:r>
              <w:rPr>
                <w:sz w:val="24"/>
                <w:szCs w:val="24"/>
                <w:lang w:val="en-US"/>
              </w:rPr>
              <w:t>4</w:t>
            </w:r>
            <w:r>
              <w:rPr>
                <w:sz w:val="24"/>
                <w:szCs w:val="24"/>
              </w:rPr>
              <w:t>58</w:t>
            </w:r>
          </w:p>
        </w:tc>
      </w:tr>
      <w:tr w:rsidR="00216D82">
        <w:trPr>
          <w:trHeight w:val="627"/>
        </w:trPr>
        <w:tc>
          <w:tcPr>
            <w:tcW w:w="9288" w:type="dxa"/>
            <w:gridSpan w:val="5"/>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b/>
                <w:sz w:val="24"/>
                <w:szCs w:val="24"/>
              </w:rPr>
            </w:pPr>
            <w:r>
              <w:rPr>
                <w:b/>
                <w:sz w:val="24"/>
                <w:szCs w:val="24"/>
              </w:rPr>
              <w:t xml:space="preserve">Ниже приведены уставки защиты трансформатора на реле </w:t>
            </w:r>
            <w:r>
              <w:rPr>
                <w:b/>
                <w:lang w:val="en-US"/>
              </w:rPr>
              <w:t>Micom</w:t>
            </w:r>
            <w:r>
              <w:rPr>
                <w:b/>
              </w:rPr>
              <w:t xml:space="preserve"> Р632</w:t>
            </w:r>
          </w:p>
          <w:p w:rsidR="00216D82" w:rsidRDefault="00216D82">
            <w:pPr>
              <w:pStyle w:val="a6"/>
              <w:ind w:firstLine="0"/>
              <w:jc w:val="center"/>
              <w:rPr>
                <w:b/>
                <w:sz w:val="24"/>
                <w:szCs w:val="24"/>
              </w:rPr>
            </w:pPr>
            <w:r>
              <w:rPr>
                <w:b/>
                <w:sz w:val="24"/>
                <w:szCs w:val="24"/>
              </w:rPr>
              <w:t>(расчет см. ниже)</w:t>
            </w:r>
          </w:p>
        </w:tc>
      </w:tr>
      <w:tr w:rsidR="00216D82">
        <w:tc>
          <w:tcPr>
            <w:tcW w:w="9288" w:type="dxa"/>
            <w:gridSpan w:val="5"/>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Уставки ДЗТ трансформатора</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току (1 ступ.)</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Id&gt;</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0,15÷1,5</w:t>
            </w:r>
            <w:r>
              <w:rPr>
                <w:sz w:val="24"/>
                <w:szCs w:val="24"/>
                <w:lang w:val="en-US"/>
              </w:rPr>
              <w:t xml:space="preserve"> I</w:t>
            </w:r>
            <w:r>
              <w:rPr>
                <w:sz w:val="24"/>
                <w:szCs w:val="24"/>
                <w:vertAlign w:val="subscript"/>
              </w:rPr>
              <w:t>н</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0,01</w:t>
            </w:r>
            <w:r>
              <w:rPr>
                <w:sz w:val="24"/>
                <w:szCs w:val="24"/>
                <w:lang w:val="en-US"/>
              </w:rPr>
              <w:t xml:space="preserve"> I</w:t>
            </w:r>
            <w:r>
              <w:rPr>
                <w:sz w:val="24"/>
                <w:szCs w:val="24"/>
                <w:vertAlign w:val="subscript"/>
              </w:rPr>
              <w:t>н</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Угол 1 наклона хар-ки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m</w:t>
            </w:r>
            <w:r>
              <w:rPr>
                <w:sz w:val="24"/>
                <w:szCs w:val="24"/>
              </w:rPr>
              <w:t>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20÷50%</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25%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Угол 2 наклона хар-ки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m</w:t>
            </w:r>
            <w:r>
              <w:rPr>
                <w:sz w:val="24"/>
                <w:szCs w:val="24"/>
              </w:rPr>
              <w:t>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40÷100%</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40</w:t>
            </w:r>
            <w:r>
              <w:rPr>
                <w:sz w:val="24"/>
                <w:szCs w:val="24"/>
              </w:rPr>
              <w:t>%</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току (2 ступ.)</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lang w:val="en-US"/>
              </w:rPr>
              <w:t>Id&gt;&gt;</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1÷30</w:t>
            </w:r>
            <w:r>
              <w:rPr>
                <w:sz w:val="24"/>
                <w:szCs w:val="24"/>
                <w:lang w:val="en-US"/>
              </w:rPr>
              <w:t>I</w:t>
            </w:r>
            <w:r>
              <w:rPr>
                <w:sz w:val="24"/>
                <w:szCs w:val="24"/>
                <w:vertAlign w:val="subscript"/>
              </w:rPr>
              <w:t>н</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w:t>
            </w:r>
            <w:r>
              <w:rPr>
                <w:sz w:val="24"/>
                <w:szCs w:val="24"/>
                <w:lang w:val="en-US"/>
              </w:rPr>
              <w:t>I</w:t>
            </w:r>
            <w:r>
              <w:rPr>
                <w:sz w:val="24"/>
                <w:szCs w:val="24"/>
                <w:vertAlign w:val="subscript"/>
              </w:rPr>
              <w:t>н</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2</w:t>
            </w:r>
            <w:r>
              <w:rPr>
                <w:sz w:val="24"/>
                <w:szCs w:val="24"/>
              </w:rPr>
              <w:t>,5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Режим блок. током вт. гарм.</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rPr>
              <w:t>Блок</w:t>
            </w:r>
            <w:r>
              <w:rPr>
                <w:sz w:val="24"/>
                <w:szCs w:val="24"/>
                <w:lang w:val="en-US"/>
              </w:rPr>
              <w:t>2f</w:t>
            </w:r>
            <w:r>
              <w:rPr>
                <w:sz w:val="24"/>
                <w:szCs w:val="24"/>
              </w:rPr>
              <w:t>н</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Вкл/вкл АВС/откл</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Вкл АВС</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Блокир. током втор. гармоники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lang w:val="en-US"/>
              </w:rPr>
              <w:t>ID(2f</w:t>
            </w:r>
            <w:r>
              <w:rPr>
                <w:sz w:val="24"/>
                <w:szCs w:val="24"/>
              </w:rPr>
              <w:t>н</w:t>
            </w:r>
            <w:r>
              <w:rPr>
                <w:sz w:val="24"/>
                <w:szCs w:val="24"/>
                <w:lang w:val="en-US"/>
              </w:rPr>
              <w:t>)</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10÷50%</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12%</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Режим блок. током пятой гарм.</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rPr>
              <w:t>Блок5</w:t>
            </w:r>
            <w:r>
              <w:rPr>
                <w:sz w:val="24"/>
                <w:szCs w:val="24"/>
                <w:lang w:val="en-US"/>
              </w:rPr>
              <w:t>f</w:t>
            </w:r>
            <w:r>
              <w:rPr>
                <w:sz w:val="24"/>
                <w:szCs w:val="24"/>
              </w:rPr>
              <w:t>н</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Вкл/вкл АВС/откл</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Откл.</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Блокир. током пятой гармоники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lang w:val="en-US"/>
              </w:rPr>
              <w:t>ID(</w:t>
            </w:r>
            <w:r>
              <w:rPr>
                <w:sz w:val="24"/>
                <w:szCs w:val="24"/>
              </w:rPr>
              <w:t>5</w:t>
            </w:r>
            <w:r>
              <w:rPr>
                <w:sz w:val="24"/>
                <w:szCs w:val="24"/>
                <w:lang w:val="en-US"/>
              </w:rPr>
              <w:t>f</w:t>
            </w:r>
            <w:r>
              <w:rPr>
                <w:sz w:val="24"/>
                <w:szCs w:val="24"/>
              </w:rPr>
              <w:t>н</w:t>
            </w:r>
            <w:r>
              <w:rPr>
                <w:sz w:val="24"/>
                <w:szCs w:val="24"/>
                <w:lang w:val="en-US"/>
              </w:rPr>
              <w:t>)</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10÷50%</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r>
      <w:tr w:rsidR="00216D82">
        <w:tc>
          <w:tcPr>
            <w:tcW w:w="9288" w:type="dxa"/>
            <w:gridSpan w:val="5"/>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Уставки МТЗ стороны 10 кВ</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току</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I</w:t>
            </w:r>
            <w:r>
              <w:rPr>
                <w:sz w:val="24"/>
                <w:szCs w:val="24"/>
              </w:rPr>
              <w:t>&gt;-2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0,1÷25</w:t>
            </w:r>
            <w:r>
              <w:rPr>
                <w:sz w:val="24"/>
                <w:szCs w:val="24"/>
                <w:lang w:val="en-US"/>
              </w:rPr>
              <w:t>I</w:t>
            </w:r>
            <w:r>
              <w:rPr>
                <w:sz w:val="24"/>
                <w:szCs w:val="24"/>
                <w:vertAlign w:val="subscript"/>
              </w:rPr>
              <w:t>н</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w:t>
            </w:r>
            <w:r>
              <w:rPr>
                <w:sz w:val="24"/>
                <w:szCs w:val="24"/>
                <w:lang w:val="en-US"/>
              </w:rPr>
              <w:t>I</w:t>
            </w:r>
            <w:r>
              <w:rPr>
                <w:sz w:val="24"/>
                <w:szCs w:val="24"/>
                <w:vertAlign w:val="subscript"/>
              </w:rPr>
              <w:t>н</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времени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t</w:t>
            </w:r>
            <w:r>
              <w:rPr>
                <w:sz w:val="24"/>
                <w:szCs w:val="24"/>
              </w:rPr>
              <w:t>&gt;-2</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0,0÷9,99с</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0,01с</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1,2</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 характеристики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Независ.</w:t>
            </w:r>
          </w:p>
        </w:tc>
      </w:tr>
      <w:tr w:rsidR="00216D82">
        <w:tc>
          <w:tcPr>
            <w:tcW w:w="9288" w:type="dxa"/>
            <w:gridSpan w:val="5"/>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Уставки МТЗ стороны 110 кВ</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току</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I</w:t>
            </w:r>
            <w:r>
              <w:rPr>
                <w:sz w:val="24"/>
                <w:szCs w:val="24"/>
              </w:rPr>
              <w:t>&gt;-1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0,1÷25</w:t>
            </w:r>
            <w:r>
              <w:rPr>
                <w:sz w:val="24"/>
                <w:szCs w:val="24"/>
                <w:lang w:val="en-US"/>
              </w:rPr>
              <w:t>I</w:t>
            </w:r>
            <w:r>
              <w:rPr>
                <w:sz w:val="24"/>
                <w:szCs w:val="24"/>
                <w:vertAlign w:val="subscript"/>
              </w:rPr>
              <w:t>н</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w:t>
            </w:r>
            <w:r>
              <w:rPr>
                <w:sz w:val="24"/>
                <w:szCs w:val="24"/>
                <w:lang w:val="en-US"/>
              </w:rPr>
              <w:t>I</w:t>
            </w:r>
            <w:r>
              <w:rPr>
                <w:sz w:val="24"/>
                <w:szCs w:val="24"/>
                <w:vertAlign w:val="subscript"/>
              </w:rPr>
              <w:t>н</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времени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lang w:val="en-US"/>
              </w:rPr>
              <w:t>t</w:t>
            </w:r>
            <w:r>
              <w:rPr>
                <w:sz w:val="24"/>
                <w:szCs w:val="24"/>
              </w:rPr>
              <w:t>&gt;-1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0,0÷9,99с</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0,01с</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1,5</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 характеристики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Независ.</w:t>
            </w:r>
          </w:p>
        </w:tc>
      </w:tr>
      <w:tr w:rsidR="00216D82">
        <w:tc>
          <w:tcPr>
            <w:tcW w:w="9288" w:type="dxa"/>
            <w:gridSpan w:val="5"/>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Защита от перегрузки</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току</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lang w:val="en-US"/>
              </w:rPr>
              <w:t>I</w:t>
            </w:r>
            <w:r>
              <w:rPr>
                <w:sz w:val="24"/>
                <w:szCs w:val="24"/>
              </w:rPr>
              <w:t>&gt;&gt;</w:t>
            </w:r>
            <w:r>
              <w:rPr>
                <w:sz w:val="24"/>
                <w:szCs w:val="24"/>
                <w:lang w:val="en-US"/>
              </w:rPr>
              <w:t>-1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0,1÷25</w:t>
            </w:r>
            <w:r>
              <w:rPr>
                <w:sz w:val="24"/>
                <w:szCs w:val="24"/>
                <w:lang w:val="en-US"/>
              </w:rPr>
              <w:t>I</w:t>
            </w:r>
            <w:r>
              <w:rPr>
                <w:sz w:val="24"/>
                <w:szCs w:val="24"/>
                <w:vertAlign w:val="subscript"/>
              </w:rPr>
              <w:t>н</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0,1</w:t>
            </w:r>
            <w:r>
              <w:rPr>
                <w:sz w:val="24"/>
                <w:szCs w:val="24"/>
                <w:lang w:val="en-US"/>
              </w:rPr>
              <w:t>I</w:t>
            </w:r>
            <w:r>
              <w:rPr>
                <w:sz w:val="24"/>
                <w:szCs w:val="24"/>
                <w:vertAlign w:val="subscript"/>
              </w:rPr>
              <w:t>н</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0,47</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Уставка по времени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lang w:val="en-US"/>
              </w:rPr>
            </w:pPr>
            <w:r>
              <w:rPr>
                <w:sz w:val="24"/>
                <w:szCs w:val="24"/>
                <w:lang w:val="en-US"/>
              </w:rPr>
              <w:t>t</w:t>
            </w:r>
            <w:r>
              <w:rPr>
                <w:sz w:val="24"/>
                <w:szCs w:val="24"/>
                <w:vertAlign w:val="subscript"/>
              </w:rPr>
              <w:t>старт</w:t>
            </w:r>
            <w:r>
              <w:rPr>
                <w:sz w:val="24"/>
                <w:szCs w:val="24"/>
              </w:rPr>
              <w:t>&gt;&gt;</w:t>
            </w:r>
            <w:r>
              <w:rPr>
                <w:sz w:val="24"/>
                <w:szCs w:val="24"/>
                <w:lang w:val="en-US"/>
              </w:rPr>
              <w:t>-1</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0,0÷9,99с</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0,01с</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5,0</w:t>
            </w:r>
          </w:p>
        </w:tc>
      </w:tr>
      <w:tr w:rsidR="00216D82">
        <w:tc>
          <w:tcPr>
            <w:tcW w:w="3708"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 характеристики</w:t>
            </w:r>
          </w:p>
        </w:tc>
        <w:tc>
          <w:tcPr>
            <w:tcW w:w="126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Вид</w:t>
            </w:r>
          </w:p>
        </w:tc>
        <w:tc>
          <w:tcPr>
            <w:tcW w:w="180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08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w:t>
            </w:r>
          </w:p>
        </w:tc>
        <w:tc>
          <w:tcPr>
            <w:tcW w:w="1440" w:type="dxa"/>
            <w:tcBorders>
              <w:top w:val="single" w:sz="4" w:space="0" w:color="auto"/>
              <w:left w:val="single" w:sz="4" w:space="0" w:color="auto"/>
              <w:bottom w:val="single" w:sz="4" w:space="0" w:color="auto"/>
              <w:right w:val="single" w:sz="4" w:space="0" w:color="auto"/>
            </w:tcBorders>
            <w:vAlign w:val="center"/>
          </w:tcPr>
          <w:p w:rsidR="00216D82" w:rsidRDefault="00216D82">
            <w:pPr>
              <w:pStyle w:val="a6"/>
              <w:ind w:firstLine="0"/>
              <w:jc w:val="center"/>
              <w:rPr>
                <w:sz w:val="24"/>
                <w:szCs w:val="24"/>
              </w:rPr>
            </w:pPr>
            <w:r>
              <w:rPr>
                <w:sz w:val="24"/>
                <w:szCs w:val="24"/>
              </w:rPr>
              <w:t>Независ.</w:t>
            </w:r>
          </w:p>
        </w:tc>
      </w:tr>
    </w:tbl>
    <w:p w:rsidR="00216D82" w:rsidRDefault="00216D82" w:rsidP="00216D82">
      <w:pPr>
        <w:pStyle w:val="1"/>
        <w:jc w:val="center"/>
      </w:pPr>
      <w:r>
        <w:t>1.1 Дифференциальная защита трансформатора от всех видов к.з.</w:t>
      </w:r>
    </w:p>
    <w:p w:rsidR="00216D82" w:rsidRDefault="00216D82" w:rsidP="00216D82">
      <w:pPr>
        <w:ind w:firstLine="540"/>
        <w:jc w:val="both"/>
        <w:rPr>
          <w:color w:val="000000"/>
          <w:sz w:val="28"/>
        </w:rPr>
      </w:pPr>
    </w:p>
    <w:p w:rsidR="00216D82" w:rsidRDefault="00216D82" w:rsidP="00216D82">
      <w:pPr>
        <w:pStyle w:val="a6"/>
        <w:ind w:firstLine="720"/>
        <w:jc w:val="both"/>
      </w:pPr>
      <w:r>
        <w:t>Выбирается уставка первой ступени дифференциального тока (начального участка характеристики). Согласно рекомендациям завода-изготовителя она составляет 35% от номинального тока защищаемого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10"/>
                <w:szCs w:val="28"/>
              </w:rPr>
              <w:object w:dxaOrig="1479" w:dyaOrig="320">
                <v:shape id="_x0000_i1033" type="#_x0000_t75" style="width:74.25pt;height:15.75pt" o:ole="">
                  <v:imagedata r:id="rId23" o:title=""/>
                </v:shape>
                <o:OLEObject Type="Embed" ProgID="Equation.3" ShapeID="_x0000_i1033" DrawAspect="Content" ObjectID="_1472274741" r:id="rId2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Вторичный ток срабатывания находим по формуле:</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540" w:dyaOrig="440">
                <v:shape id="_x0000_i1034" type="#_x0000_t75" style="width:77.25pt;height:22.5pt" o:ole="">
                  <v:imagedata r:id="rId25" o:title=""/>
                </v:shape>
                <o:OLEObject Type="Embed" ProgID="Equation.3" ShapeID="_x0000_i1034" DrawAspect="Content" ObjectID="_1472274742" r:id="rId26"/>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2760" w:dyaOrig="320">
                <v:shape id="_x0000_i1035" type="#_x0000_t75" style="width:138pt;height:15.75pt" o:ole="">
                  <v:imagedata r:id="rId27" o:title=""/>
                </v:shape>
                <o:OLEObject Type="Embed" ProgID="Equation.3" ShapeID="_x0000_i1035" DrawAspect="Content" ObjectID="_1472274743" r:id="rId2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Минимальная уставка, которая может быть выполнена на реле, равна 0,15. Принимаем минимальную уставку и получаем, что уставка первой ступени дифференциального тока составляет:</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520" w:dyaOrig="440">
                <v:shape id="_x0000_i1036" type="#_x0000_t75" style="width:75.75pt;height:22.5pt" o:ole="">
                  <v:imagedata r:id="rId29" o:title=""/>
                </v:shape>
                <o:OLEObject Type="Embed" ProgID="Equation.3" ShapeID="_x0000_i1036" DrawAspect="Content" ObjectID="_1472274744" r:id="rId30"/>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2180" w:dyaOrig="320">
                <v:shape id="_x0000_i1037" type="#_x0000_t75" style="width:108.75pt;height:15.75pt" o:ole="">
                  <v:imagedata r:id="rId31" o:title=""/>
                </v:shape>
                <o:OLEObject Type="Embed" ProgID="Equation.3" ShapeID="_x0000_i1037" DrawAspect="Content" ObjectID="_1472274745" r:id="rId32"/>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38"/>
                <w:szCs w:val="28"/>
              </w:rPr>
              <w:object w:dxaOrig="1179" w:dyaOrig="760">
                <v:shape id="_x0000_i1038" type="#_x0000_t75" style="width:59.25pt;height:38.25pt" o:ole="">
                  <v:imagedata r:id="rId33" o:title=""/>
                </v:shape>
                <o:OLEObject Type="Embed" ProgID="Equation.3" ShapeID="_x0000_i1038" DrawAspect="Content" ObjectID="_1472274746" r:id="rId34"/>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8"/>
                <w:szCs w:val="28"/>
              </w:rPr>
              <w:object w:dxaOrig="2180" w:dyaOrig="660">
                <v:shape id="_x0000_i1039" type="#_x0000_t75" style="width:108.75pt;height:33pt" o:ole="">
                  <v:imagedata r:id="rId35" o:title=""/>
                </v:shape>
                <o:OLEObject Type="Embed" ProgID="Equation.3" ShapeID="_x0000_i1039" DrawAspect="Content" ObjectID="_1472274747" r:id="rId36"/>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0"/>
              </w:rPr>
              <w:object w:dxaOrig="1740" w:dyaOrig="440">
                <v:shape id="_x0000_i1040" type="#_x0000_t75" style="width:87pt;height:21.75pt" o:ole="">
                  <v:imagedata r:id="rId37" o:title=""/>
                </v:shape>
                <o:OLEObject Type="Embed" ProgID="Equation.3" ShapeID="_x0000_i1040" DrawAspect="Content" ObjectID="_1472274748" r:id="rId38"/>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2299" w:dyaOrig="320">
                <v:shape id="_x0000_i1041" type="#_x0000_t75" style="width:114.75pt;height:15.75pt" o:ole="">
                  <v:imagedata r:id="rId39" o:title=""/>
                </v:shape>
                <o:OLEObject Type="Embed" ProgID="Equation.3" ShapeID="_x0000_i1041" DrawAspect="Content" ObjectID="_1472274749" r:id="rId4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Выбирается угол наклона характеристики (коэффициент торможения) первого участка - находится в зоне малых токов от 0 до 2,5×I</w:t>
      </w:r>
      <w:r>
        <w:rPr>
          <w:vertAlign w:val="subscript"/>
        </w:rPr>
        <w:t>н</w:t>
      </w:r>
      <w:r>
        <w:t xml:space="preserve"> трансформаторов тока: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4"/>
                <w:szCs w:val="28"/>
              </w:rPr>
              <w:object w:dxaOrig="2040" w:dyaOrig="600">
                <v:shape id="_x0000_i1042" type="#_x0000_t75" style="width:102pt;height:30pt" o:ole="">
                  <v:imagedata r:id="rId41" o:title=""/>
                </v:shape>
                <o:OLEObject Type="Embed" ProgID="Equation.3" ShapeID="_x0000_i1042" DrawAspect="Content" ObjectID="_1472274750" r:id="rId4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k</w:t>
      </w:r>
      <w:r>
        <w:rPr>
          <w:vertAlign w:val="subscript"/>
        </w:rPr>
        <w:t>з</w:t>
      </w:r>
      <w:r>
        <w:t xml:space="preserve"> – коэффициент запаса, </w:t>
      </w:r>
      <w:r>
        <w:rPr>
          <w:lang w:val="en-US"/>
        </w:rPr>
        <w:t>k</w:t>
      </w:r>
      <w:r>
        <w:rPr>
          <w:vertAlign w:val="subscript"/>
        </w:rPr>
        <w:t>з</w:t>
      </w:r>
      <w:r>
        <w:t xml:space="preserve"> =1,2</w:t>
      </w:r>
    </w:p>
    <w:p w:rsidR="00216D82" w:rsidRDefault="00216D82" w:rsidP="00216D82">
      <w:pPr>
        <w:pStyle w:val="a6"/>
        <w:ind w:firstLine="720"/>
        <w:jc w:val="both"/>
      </w:pPr>
      <w:r>
        <w:t xml:space="preserve">        </w:t>
      </w:r>
      <w:r>
        <w:rPr>
          <w:lang w:val="en-US"/>
        </w:rPr>
        <w:t>k</w:t>
      </w:r>
      <w:r>
        <w:rPr>
          <w:vertAlign w:val="superscript"/>
        </w:rPr>
        <w:t>/</w:t>
      </w:r>
      <w:r>
        <w:t xml:space="preserve"> - погрешность трансформаторов тока, принимается для малых токов </w:t>
      </w:r>
      <w:r>
        <w:rPr>
          <w:lang w:val="en-US"/>
        </w:rPr>
        <w:t>k</w:t>
      </w:r>
      <w:r>
        <w:rPr>
          <w:vertAlign w:val="superscript"/>
        </w:rPr>
        <w:t>/</w:t>
      </w:r>
      <w:r>
        <w:t xml:space="preserve"> = 5%</w:t>
      </w:r>
    </w:p>
    <w:p w:rsidR="00216D82" w:rsidRDefault="00216D82" w:rsidP="00216D82">
      <w:pPr>
        <w:pStyle w:val="a6"/>
        <w:ind w:firstLine="720"/>
        <w:jc w:val="both"/>
      </w:pPr>
      <w:r>
        <w:t xml:space="preserve">        </w:t>
      </w:r>
      <w:r>
        <w:rPr>
          <w:lang w:val="en-US"/>
        </w:rPr>
        <w:t>k</w:t>
      </w:r>
      <w:r>
        <w:rPr>
          <w:vertAlign w:val="superscript"/>
        </w:rPr>
        <w:t>//</w:t>
      </w:r>
      <w:r>
        <w:t xml:space="preserve"> - диапазон регулирования коэффициента трансформации защищаемого трансформатора в %, равный суммарному диапазону сторон, на которых выполняется регулирование </w:t>
      </w:r>
      <w:r>
        <w:rPr>
          <w:lang w:val="en-US"/>
        </w:rPr>
        <w:t>k</w:t>
      </w:r>
      <w:r>
        <w:rPr>
          <w:vertAlign w:val="superscript"/>
        </w:rPr>
        <w:t>//</w:t>
      </w:r>
      <w:r>
        <w:t xml:space="preserve"> = 16%</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10"/>
                <w:szCs w:val="28"/>
              </w:rPr>
              <w:object w:dxaOrig="2540" w:dyaOrig="340">
                <v:shape id="_x0000_i1043" type="#_x0000_t75" style="width:126.75pt;height:17.25pt" o:ole="">
                  <v:imagedata r:id="rId43" o:title=""/>
                </v:shape>
                <o:OLEObject Type="Embed" ProgID="Equation.3" ShapeID="_x0000_i1043" DrawAspect="Content" ObjectID="_1472274751" r:id="rId4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Принимаем 25% (пределы выставления уставки 20÷50% с шагом 1%).).</w:t>
      </w:r>
    </w:p>
    <w:p w:rsidR="00216D82" w:rsidRDefault="00216D82" w:rsidP="00216D82">
      <w:pPr>
        <w:pStyle w:val="a6"/>
        <w:ind w:firstLine="720"/>
        <w:jc w:val="both"/>
      </w:pPr>
      <w:r>
        <w:t>Выбирается угол наклона характеристики (коэффициент торможения) второго участка - находится в зоне больших токов:</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6"/>
                <w:szCs w:val="28"/>
              </w:rPr>
              <w:object w:dxaOrig="2799" w:dyaOrig="640">
                <v:shape id="_x0000_i1044" type="#_x0000_t75" style="width:140.25pt;height:32.25pt" o:ole="">
                  <v:imagedata r:id="rId45" o:title=""/>
                </v:shape>
                <o:OLEObject Type="Embed" ProgID="Equation.3" ShapeID="_x0000_i1044" DrawAspect="Content" ObjectID="_1472274752" r:id="rId4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k</w:t>
      </w:r>
      <w:r>
        <w:rPr>
          <w:vertAlign w:val="subscript"/>
        </w:rPr>
        <w:t>з</w:t>
      </w:r>
      <w:r>
        <w:t xml:space="preserve"> – коэффициент запаса, </w:t>
      </w:r>
      <w:r>
        <w:rPr>
          <w:lang w:val="en-US"/>
        </w:rPr>
        <w:t>k</w:t>
      </w:r>
      <w:r>
        <w:rPr>
          <w:vertAlign w:val="subscript"/>
        </w:rPr>
        <w:t>з</w:t>
      </w:r>
      <w:r>
        <w:t xml:space="preserve"> =1,2</w:t>
      </w:r>
    </w:p>
    <w:p w:rsidR="00216D82" w:rsidRDefault="00216D82" w:rsidP="00216D82">
      <w:pPr>
        <w:pStyle w:val="a6"/>
        <w:ind w:firstLine="720"/>
        <w:jc w:val="both"/>
      </w:pPr>
      <w:r>
        <w:t xml:space="preserve">        </w:t>
      </w:r>
      <w:r>
        <w:rPr>
          <w:lang w:val="en-US"/>
        </w:rPr>
        <w:t>k</w:t>
      </w:r>
      <w:r>
        <w:rPr>
          <w:vertAlign w:val="subscript"/>
        </w:rPr>
        <w:t>апер</w:t>
      </w:r>
      <w:r>
        <w:t xml:space="preserve"> – коэффициент, учитывающий рост погрешности за счет апериодической составляющей. </w:t>
      </w:r>
      <w:r>
        <w:rPr>
          <w:lang w:val="en-US"/>
        </w:rPr>
        <w:t>k</w:t>
      </w:r>
      <w:r>
        <w:rPr>
          <w:vertAlign w:val="subscript"/>
        </w:rPr>
        <w:t>апер</w:t>
      </w:r>
      <w:r>
        <w:t xml:space="preserve"> = 1,5.</w:t>
      </w:r>
    </w:p>
    <w:p w:rsidR="00216D82" w:rsidRDefault="00216D82" w:rsidP="00216D82">
      <w:pPr>
        <w:pStyle w:val="a6"/>
        <w:ind w:firstLine="720"/>
        <w:jc w:val="both"/>
      </w:pPr>
      <w:r>
        <w:t xml:space="preserve">        </w:t>
      </w:r>
      <w:r>
        <w:rPr>
          <w:lang w:val="en-US"/>
        </w:rPr>
        <w:t>k</w:t>
      </w:r>
      <w:r>
        <w:rPr>
          <w:vertAlign w:val="superscript"/>
        </w:rPr>
        <w:t>/</w:t>
      </w:r>
      <w:r>
        <w:t xml:space="preserve"> - погрешность трансформаторов тока, принимается для больших токов </w:t>
      </w:r>
      <w:r>
        <w:rPr>
          <w:lang w:val="en-US"/>
        </w:rPr>
        <w:t>k</w:t>
      </w:r>
      <w:r>
        <w:rPr>
          <w:vertAlign w:val="superscript"/>
        </w:rPr>
        <w:t>/</w:t>
      </w:r>
      <w:r>
        <w:t xml:space="preserve"> = 10%</w:t>
      </w:r>
    </w:p>
    <w:p w:rsidR="00216D82" w:rsidRDefault="00216D82" w:rsidP="00216D82">
      <w:pPr>
        <w:pStyle w:val="a6"/>
        <w:ind w:firstLine="720"/>
        <w:jc w:val="both"/>
      </w:pPr>
      <w:r>
        <w:t xml:space="preserve">        </w:t>
      </w:r>
      <w:r>
        <w:rPr>
          <w:lang w:val="en-US"/>
        </w:rPr>
        <w:t>k</w:t>
      </w:r>
      <w:r>
        <w:rPr>
          <w:vertAlign w:val="superscript"/>
        </w:rPr>
        <w:t>//</w:t>
      </w:r>
      <w:r>
        <w:t xml:space="preserve"> - диапазон регулирования коэффициента трансформации защищаемого трансформатора в %, равный суммарному диапазону сторон, на которых выполняется регулирование </w:t>
      </w:r>
      <w:r>
        <w:rPr>
          <w:lang w:val="en-US"/>
        </w:rPr>
        <w:t>k</w:t>
      </w:r>
      <w:r>
        <w:rPr>
          <w:vertAlign w:val="superscript"/>
        </w:rPr>
        <w:t>//</w:t>
      </w:r>
      <w:r>
        <w:t xml:space="preserve"> = 16%</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10"/>
                <w:szCs w:val="28"/>
              </w:rPr>
              <w:object w:dxaOrig="2900" w:dyaOrig="340">
                <v:shape id="_x0000_i1045" type="#_x0000_t75" style="width:144.75pt;height:17.25pt" o:ole="">
                  <v:imagedata r:id="rId47" o:title=""/>
                </v:shape>
                <o:OLEObject Type="Embed" ProgID="Equation.3" ShapeID="_x0000_i1045" DrawAspect="Content" ObjectID="_1472274753" r:id="rId4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Принимаем ближайшее возможное значение 40% (пределы выставления уставки 40÷100% с шагом 1%).</w:t>
      </w:r>
    </w:p>
    <w:p w:rsidR="00216D82" w:rsidRDefault="00216D82" w:rsidP="00216D82">
      <w:pPr>
        <w:pStyle w:val="a6"/>
        <w:ind w:firstLine="720"/>
        <w:jc w:val="both"/>
      </w:pPr>
      <w:r>
        <w:t>Выбирается ток срабатывания второй ступени дифференциального тока (отсечки):</w:t>
      </w:r>
    </w:p>
    <w:p w:rsidR="00216D82" w:rsidRDefault="00216D82" w:rsidP="00216D82">
      <w:pPr>
        <w:pStyle w:val="a6"/>
        <w:ind w:firstLine="720"/>
        <w:jc w:val="both"/>
      </w:pPr>
      <w:r>
        <w:t>1. по условию отстройки от токов небаланса при внешнем к.з.:</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6"/>
                <w:szCs w:val="28"/>
              </w:rPr>
              <w:object w:dxaOrig="3960" w:dyaOrig="640">
                <v:shape id="_x0000_i1046" type="#_x0000_t75" style="width:198pt;height:32.25pt" o:ole="">
                  <v:imagedata r:id="rId49" o:title=""/>
                </v:shape>
                <o:OLEObject Type="Embed" ProgID="Equation.3" ShapeID="_x0000_i1046" DrawAspect="Content" ObjectID="_1472274754" r:id="rId5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Где I</w:t>
      </w:r>
      <w:r>
        <w:rPr>
          <w:vertAlign w:val="subscript"/>
        </w:rPr>
        <w:t>к.мах</w:t>
      </w:r>
      <w:r>
        <w:t xml:space="preserve"> - ток к.з. за трансформатором (на стороне низкого напряжения) в максимальном режиме, приведенный к высокой стороне, А</w:t>
      </w:r>
    </w:p>
    <w:p w:rsidR="00216D82" w:rsidRDefault="00216D82" w:rsidP="00216D82">
      <w:pPr>
        <w:pStyle w:val="a6"/>
        <w:ind w:firstLine="720"/>
        <w:jc w:val="both"/>
      </w:pPr>
      <w:r>
        <w:t xml:space="preserve">        </w:t>
      </w:r>
      <w:r>
        <w:rPr>
          <w:lang w:val="en-US"/>
        </w:rPr>
        <w:t>k</w:t>
      </w:r>
      <w:r>
        <w:rPr>
          <w:vertAlign w:val="subscript"/>
        </w:rPr>
        <w:t>з</w:t>
      </w:r>
      <w:r>
        <w:t xml:space="preserve"> – коэффициент запаса, </w:t>
      </w:r>
      <w:r>
        <w:rPr>
          <w:lang w:val="en-US"/>
        </w:rPr>
        <w:t>k</w:t>
      </w:r>
      <w:r>
        <w:rPr>
          <w:vertAlign w:val="subscript"/>
        </w:rPr>
        <w:t>з</w:t>
      </w:r>
      <w:r>
        <w:t xml:space="preserve"> =1,2</w:t>
      </w:r>
    </w:p>
    <w:p w:rsidR="00216D82" w:rsidRDefault="00216D82" w:rsidP="00216D82">
      <w:pPr>
        <w:pStyle w:val="a6"/>
        <w:ind w:firstLine="720"/>
        <w:jc w:val="both"/>
      </w:pPr>
      <w:r>
        <w:t xml:space="preserve">        </w:t>
      </w:r>
      <w:r>
        <w:rPr>
          <w:lang w:val="en-US"/>
        </w:rPr>
        <w:t>k</w:t>
      </w:r>
      <w:r>
        <w:rPr>
          <w:vertAlign w:val="subscript"/>
        </w:rPr>
        <w:t>апер</w:t>
      </w:r>
      <w:r>
        <w:t xml:space="preserve"> – коэффициент, учитывающий рост погрешности за счет апериодической составляющей. </w:t>
      </w:r>
      <w:r>
        <w:rPr>
          <w:lang w:val="en-US"/>
        </w:rPr>
        <w:t>k</w:t>
      </w:r>
      <w:r>
        <w:rPr>
          <w:vertAlign w:val="subscript"/>
        </w:rPr>
        <w:t>апер</w:t>
      </w:r>
      <w:r>
        <w:t xml:space="preserve"> = 3,0.</w:t>
      </w:r>
    </w:p>
    <w:p w:rsidR="00216D82" w:rsidRDefault="00216D82" w:rsidP="00216D82">
      <w:pPr>
        <w:pStyle w:val="a6"/>
        <w:ind w:firstLine="720"/>
        <w:jc w:val="both"/>
      </w:pPr>
      <w:r>
        <w:t xml:space="preserve">        </w:t>
      </w:r>
      <w:r>
        <w:rPr>
          <w:lang w:val="en-US"/>
        </w:rPr>
        <w:t>k</w:t>
      </w:r>
      <w:r>
        <w:rPr>
          <w:vertAlign w:val="superscript"/>
        </w:rPr>
        <w:t>/</w:t>
      </w:r>
      <w:r>
        <w:t xml:space="preserve"> - погрешность трансформаторов тока, принимается для больших токов </w:t>
      </w:r>
      <w:r>
        <w:rPr>
          <w:lang w:val="en-US"/>
        </w:rPr>
        <w:t>k</w:t>
      </w:r>
      <w:r>
        <w:rPr>
          <w:vertAlign w:val="superscript"/>
        </w:rPr>
        <w:t>/</w:t>
      </w:r>
      <w:r>
        <w:t xml:space="preserve"> = 10%</w:t>
      </w:r>
    </w:p>
    <w:p w:rsidR="00216D82" w:rsidRDefault="00216D82" w:rsidP="00216D82">
      <w:pPr>
        <w:pStyle w:val="a6"/>
        <w:ind w:firstLine="720"/>
        <w:jc w:val="both"/>
      </w:pPr>
      <w:r>
        <w:t xml:space="preserve">        </w:t>
      </w:r>
      <w:r>
        <w:rPr>
          <w:lang w:val="en-US"/>
        </w:rPr>
        <w:t>k</w:t>
      </w:r>
      <w:r>
        <w:rPr>
          <w:vertAlign w:val="superscript"/>
        </w:rPr>
        <w:t>//</w:t>
      </w:r>
      <w:r>
        <w:t xml:space="preserve"> - диапазон регулирования коэффициента трансформации защищаемого трансформатора в %, равный суммарному диапазону сторон, на которых выполняется регулирование </w:t>
      </w:r>
      <w:r>
        <w:rPr>
          <w:lang w:val="en-US"/>
        </w:rPr>
        <w:t>k</w:t>
      </w:r>
      <w:r>
        <w:rPr>
          <w:vertAlign w:val="superscript"/>
        </w:rPr>
        <w:t>//</w:t>
      </w:r>
      <w:r>
        <w:t xml:space="preserve"> = 16%</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5368CD">
            <w:pPr>
              <w:pStyle w:val="a6"/>
              <w:ind w:firstLine="0"/>
              <w:jc w:val="center"/>
              <w:rPr>
                <w:szCs w:val="28"/>
              </w:rPr>
            </w:pPr>
            <w:r w:rsidRPr="00FB25C5">
              <w:rPr>
                <w:position w:val="-10"/>
                <w:szCs w:val="28"/>
              </w:rPr>
              <w:object w:dxaOrig="3820" w:dyaOrig="340">
                <v:shape id="_x0000_i1047" type="#_x0000_t75" style="width:190.5pt;height:17.25pt" o:ole="">
                  <v:imagedata r:id="rId51" o:title=""/>
                </v:shape>
                <o:OLEObject Type="Embed" ProgID="Equation.3" ShapeID="_x0000_i1047" DrawAspect="Content" ObjectID="_1472274755" r:id="rId5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2. по условию отстройки от броска тока намагничивания:</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579" w:dyaOrig="440">
                <v:shape id="_x0000_i1048" type="#_x0000_t75" style="width:78.75pt;height:22.5pt" o:ole="">
                  <v:imagedata r:id="rId53" o:title=""/>
                </v:shape>
                <o:OLEObject Type="Embed" ProgID="Equation.3" ShapeID="_x0000_i1048" DrawAspect="Content" ObjectID="_1472274756" r:id="rId54"/>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2240" w:dyaOrig="320">
                <v:shape id="_x0000_i1049" type="#_x0000_t75" style="width:111.75pt;height:15.75pt" o:ole="">
                  <v:imagedata r:id="rId55" o:title=""/>
                </v:shape>
                <o:OLEObject Type="Embed" ProgID="Equation.3" ShapeID="_x0000_i1049" DrawAspect="Content" ObjectID="_1472274757" r:id="rId5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Выбираем наибольшее из двух значений для выставления на устройстве:</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1479" w:dyaOrig="760">
                <v:shape id="_x0000_i1050" type="#_x0000_t75" style="width:74.25pt;height:38.25pt" o:ole="">
                  <v:imagedata r:id="rId57" o:title=""/>
                </v:shape>
                <o:OLEObject Type="Embed" ProgID="Equation.3" ShapeID="_x0000_i1050" DrawAspect="Content" ObjectID="_1472274758" r:id="rId58"/>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4"/>
                <w:szCs w:val="28"/>
              </w:rPr>
              <w:object w:dxaOrig="2079" w:dyaOrig="620">
                <v:shape id="_x0000_i1051" type="#_x0000_t75" style="width:104.25pt;height:31.5pt" o:ole="">
                  <v:imagedata r:id="rId59" o:title=""/>
                </v:shape>
                <o:OLEObject Type="Embed" ProgID="Equation.3" ShapeID="_x0000_i1051" DrawAspect="Content" ObjectID="_1472274759" r:id="rId6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Принимаем 2,5 (пределы выставления уставки 1÷30</w:t>
      </w:r>
      <w:r>
        <w:rPr>
          <w:lang w:val="en-US"/>
        </w:rPr>
        <w:t>I</w:t>
      </w:r>
      <w:r>
        <w:rPr>
          <w:vertAlign w:val="subscript"/>
        </w:rPr>
        <w:t>н</w:t>
      </w:r>
      <w:r>
        <w:t xml:space="preserve"> с шагом 0,1</w:t>
      </w:r>
      <w:r>
        <w:rPr>
          <w:lang w:val="en-US"/>
        </w:rPr>
        <w:t>I</w:t>
      </w:r>
      <w:r>
        <w:rPr>
          <w:vertAlign w:val="subscript"/>
        </w:rPr>
        <w:t>н</w:t>
      </w:r>
      <w:r>
        <w:t>).</w:t>
      </w:r>
    </w:p>
    <w:p w:rsidR="00216D82" w:rsidRDefault="00216D82" w:rsidP="00216D82">
      <w:pPr>
        <w:pStyle w:val="a6"/>
        <w:ind w:firstLine="720"/>
        <w:jc w:val="both"/>
      </w:pPr>
      <w:r>
        <w:t>Вторичный ток срабатывания находим по формуле:</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780" w:dyaOrig="440">
                <v:shape id="_x0000_i1052" type="#_x0000_t75" style="width:89.25pt;height:22.5pt" o:ole="">
                  <v:imagedata r:id="rId61" o:title=""/>
                </v:shape>
                <o:OLEObject Type="Embed" ProgID="Equation.3" ShapeID="_x0000_i1052" DrawAspect="Content" ObjectID="_1472274760" r:id="rId62"/>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2180" w:dyaOrig="320">
                <v:shape id="_x0000_i1053" type="#_x0000_t75" style="width:108.75pt;height:15.75pt" o:ole="">
                  <v:imagedata r:id="rId63" o:title=""/>
                </v:shape>
                <o:OLEObject Type="Embed" ProgID="Equation.3" ShapeID="_x0000_i1053" DrawAspect="Content" ObjectID="_1472274761" r:id="rId6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Выбор уставки блокировки защиты током второй гармоники.</w:t>
      </w:r>
    </w:p>
    <w:p w:rsidR="00216D82" w:rsidRDefault="00216D82" w:rsidP="00216D82">
      <w:pPr>
        <w:pStyle w:val="a6"/>
        <w:ind w:firstLine="720"/>
        <w:jc w:val="both"/>
      </w:pPr>
      <w:r>
        <w:t>Отношение тока блокировки к основному дифференциальному току: В связи с отсутствием методики для выбора принимается установленная заводом уставка: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10"/>
                <w:szCs w:val="28"/>
              </w:rPr>
              <w:object w:dxaOrig="1520" w:dyaOrig="320">
                <v:shape id="_x0000_i1054" type="#_x0000_t75" style="width:75.75pt;height:15.75pt" o:ole="">
                  <v:imagedata r:id="rId65" o:title=""/>
                </v:shape>
                <o:OLEObject Type="Embed" ProgID="Equation.3" ShapeID="_x0000_i1054" DrawAspect="Content" ObjectID="_1472274762" r:id="rId6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Может быть отрегулировано в пределах 10÷50% с шагом 1%..</w:t>
      </w:r>
    </w:p>
    <w:p w:rsidR="00216D82" w:rsidRDefault="00216D82" w:rsidP="00216D82">
      <w:pPr>
        <w:pStyle w:val="a6"/>
        <w:ind w:firstLine="720"/>
        <w:jc w:val="both"/>
      </w:pPr>
      <w:r>
        <w:t>Способ блокировки может быть выбран (ВКЛ): пофазная блокировка, или (ВКЛ АВС): блокировка всех фаз наибольшим током второй гармоники, (ОТКЛ): блокировка отключена.</w:t>
      </w:r>
    </w:p>
    <w:p w:rsidR="00216D82" w:rsidRDefault="00216D82" w:rsidP="00216D82">
      <w:pPr>
        <w:pStyle w:val="a6"/>
        <w:ind w:firstLine="720"/>
        <w:jc w:val="both"/>
      </w:pPr>
      <w:r>
        <w:t>Используется заводская настройка: БЛОК 2fн = ВКЛ АВС.</w:t>
      </w:r>
    </w:p>
    <w:p w:rsidR="00216D82" w:rsidRDefault="00216D82" w:rsidP="00216D82">
      <w:pPr>
        <w:pStyle w:val="a6"/>
        <w:ind w:firstLine="720"/>
        <w:jc w:val="both"/>
      </w:pPr>
      <w:r>
        <w:t>Выбор режима блокировки током пятой гармоники.</w:t>
      </w:r>
    </w:p>
    <w:p w:rsidR="00216D82" w:rsidRDefault="00216D82" w:rsidP="00216D82">
      <w:pPr>
        <w:pStyle w:val="a6"/>
        <w:ind w:firstLine="720"/>
        <w:jc w:val="both"/>
      </w:pPr>
      <w:r>
        <w:t>Способ блокировки может быть выбран (ВКЛ): пофазная блокировка, или (ВКЛ АВС): блокировка всех фаз наибольшим током второй гармоники, (ОТКЛ): блокировка отключена.</w:t>
      </w:r>
    </w:p>
    <w:p w:rsidR="00216D82" w:rsidRDefault="00216D82" w:rsidP="00216D82">
      <w:pPr>
        <w:pStyle w:val="a6"/>
        <w:ind w:firstLine="720"/>
        <w:jc w:val="both"/>
      </w:pPr>
      <w:r>
        <w:t>На трансформаторах СНГ не требуется: БЛОК 5fн = ОТКЛ.</w:t>
      </w:r>
    </w:p>
    <w:p w:rsidR="00216D82" w:rsidRDefault="00216D82" w:rsidP="00216D82">
      <w:pPr>
        <w:pStyle w:val="a6"/>
        <w:ind w:firstLine="720"/>
        <w:jc w:val="both"/>
        <w:rPr>
          <w:color w:val="000000"/>
        </w:rPr>
      </w:pPr>
      <w:r>
        <w:rPr>
          <w:color w:val="000000"/>
        </w:rPr>
        <w:t>Проверим чувствительность первой ступени продольной дифференциальной защиты при минимальном токе двухфазного к.з. за трансформатором:</w:t>
      </w:r>
    </w:p>
    <w:tbl>
      <w:tblPr>
        <w:tblStyle w:val="a7"/>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20"/>
        <w:gridCol w:w="1260"/>
      </w:tblGrid>
      <w:tr w:rsidR="00216D82">
        <w:tc>
          <w:tcPr>
            <w:tcW w:w="7920" w:type="dxa"/>
            <w:vAlign w:val="center"/>
          </w:tcPr>
          <w:p w:rsidR="00216D82" w:rsidRDefault="00216D82">
            <w:pPr>
              <w:spacing w:after="120"/>
              <w:jc w:val="center"/>
              <w:rPr>
                <w:szCs w:val="28"/>
              </w:rPr>
            </w:pPr>
            <w:r>
              <w:rPr>
                <w:position w:val="-24"/>
                <w:sz w:val="28"/>
                <w:szCs w:val="28"/>
              </w:rPr>
              <w:object w:dxaOrig="2580" w:dyaOrig="720">
                <v:shape id="_x0000_i1055" type="#_x0000_t75" style="width:129pt;height:36pt" o:ole="">
                  <v:imagedata r:id="rId67" o:title=""/>
                </v:shape>
                <o:OLEObject Type="Embed" ProgID="Equation.3" ShapeID="_x0000_i1055" DrawAspect="Content" ObjectID="_1472274763" r:id="rId68"/>
              </w:object>
            </w:r>
          </w:p>
        </w:tc>
        <w:tc>
          <w:tcPr>
            <w:tcW w:w="1260" w:type="dxa"/>
            <w:vAlign w:val="center"/>
          </w:tcPr>
          <w:p w:rsidR="00216D82" w:rsidRDefault="00216D82">
            <w:pPr>
              <w:pStyle w:val="a6"/>
              <w:ind w:firstLine="0"/>
              <w:jc w:val="center"/>
            </w:pPr>
          </w:p>
        </w:tc>
      </w:tr>
      <w:tr w:rsidR="00216D82">
        <w:tc>
          <w:tcPr>
            <w:tcW w:w="7920" w:type="dxa"/>
            <w:vAlign w:val="center"/>
          </w:tcPr>
          <w:p w:rsidR="00216D82" w:rsidRDefault="00FB25C5">
            <w:pPr>
              <w:spacing w:after="120"/>
              <w:jc w:val="center"/>
              <w:rPr>
                <w:sz w:val="28"/>
                <w:szCs w:val="28"/>
              </w:rPr>
            </w:pPr>
            <w:r w:rsidRPr="001829C6">
              <w:rPr>
                <w:position w:val="-24"/>
                <w:sz w:val="28"/>
                <w:szCs w:val="28"/>
              </w:rPr>
              <w:object w:dxaOrig="2780" w:dyaOrig="620">
                <v:shape id="_x0000_i1056" type="#_x0000_t75" style="width:138.75pt;height:31.5pt" o:ole="">
                  <v:imagedata r:id="rId69" o:title=""/>
                </v:shape>
                <o:OLEObject Type="Embed" ProgID="Equation.3" ShapeID="_x0000_i1056" DrawAspect="Content" ObjectID="_1472274764" r:id="rId70"/>
              </w:object>
            </w:r>
          </w:p>
        </w:tc>
        <w:tc>
          <w:tcPr>
            <w:tcW w:w="1260" w:type="dxa"/>
            <w:vAlign w:val="center"/>
          </w:tcPr>
          <w:p w:rsidR="00216D82" w:rsidRDefault="00216D82">
            <w:pPr>
              <w:pStyle w:val="a6"/>
              <w:ind w:firstLine="0"/>
              <w:jc w:val="center"/>
            </w:pPr>
          </w:p>
        </w:tc>
      </w:tr>
    </w:tbl>
    <w:p w:rsidR="00216D82" w:rsidRDefault="00216D82" w:rsidP="00216D82">
      <w:pPr>
        <w:pStyle w:val="a6"/>
        <w:ind w:firstLine="720"/>
        <w:jc w:val="both"/>
        <w:rPr>
          <w:color w:val="000000"/>
        </w:rPr>
      </w:pPr>
      <w:r>
        <w:rPr>
          <w:color w:val="000000"/>
        </w:rPr>
        <w:t>Проверим чувствительность второй ступени продольной дифференциальной защиты при минимальном токе двухфазного к.з. за трансформатором:</w:t>
      </w:r>
    </w:p>
    <w:tbl>
      <w:tblPr>
        <w:tblStyle w:val="a7"/>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20"/>
        <w:gridCol w:w="1260"/>
      </w:tblGrid>
      <w:tr w:rsidR="00216D82">
        <w:tc>
          <w:tcPr>
            <w:tcW w:w="7920" w:type="dxa"/>
            <w:vAlign w:val="center"/>
          </w:tcPr>
          <w:p w:rsidR="00216D82" w:rsidRDefault="00FB25C5">
            <w:pPr>
              <w:spacing w:after="120"/>
              <w:jc w:val="center"/>
              <w:rPr>
                <w:sz w:val="28"/>
                <w:szCs w:val="28"/>
              </w:rPr>
            </w:pPr>
            <w:r w:rsidRPr="001829C6">
              <w:rPr>
                <w:position w:val="-24"/>
                <w:sz w:val="28"/>
                <w:szCs w:val="28"/>
              </w:rPr>
              <w:object w:dxaOrig="2960" w:dyaOrig="620">
                <v:shape id="_x0000_i1057" type="#_x0000_t75" style="width:147.75pt;height:31.5pt" o:ole="">
                  <v:imagedata r:id="rId71" o:title=""/>
                </v:shape>
                <o:OLEObject Type="Embed" ProgID="Equation.3" ShapeID="_x0000_i1057" DrawAspect="Content" ObjectID="_1472274765" r:id="rId72"/>
              </w:object>
            </w:r>
          </w:p>
        </w:tc>
        <w:tc>
          <w:tcPr>
            <w:tcW w:w="1260" w:type="dxa"/>
            <w:vAlign w:val="center"/>
          </w:tcPr>
          <w:p w:rsidR="00216D82" w:rsidRDefault="00216D82">
            <w:pPr>
              <w:pStyle w:val="a6"/>
              <w:ind w:firstLine="0"/>
              <w:jc w:val="center"/>
            </w:pPr>
          </w:p>
        </w:tc>
      </w:tr>
    </w:tbl>
    <w:p w:rsidR="00216D82" w:rsidRDefault="00216D82" w:rsidP="00216D82">
      <w:pPr>
        <w:pStyle w:val="a6"/>
        <w:ind w:firstLine="720"/>
        <w:jc w:val="both"/>
      </w:pPr>
      <w:r>
        <w:t>Чувствительность защиты удовлетворяет требованиям ПУЭ.</w:t>
      </w:r>
    </w:p>
    <w:p w:rsidR="00216D82" w:rsidRDefault="00216D82" w:rsidP="00216D82">
      <w:pPr>
        <w:pStyle w:val="a6"/>
        <w:ind w:firstLine="720"/>
        <w:jc w:val="both"/>
      </w:pPr>
    </w:p>
    <w:p w:rsidR="00216D82" w:rsidRDefault="00216D82" w:rsidP="00216D82">
      <w:pPr>
        <w:pStyle w:val="1"/>
        <w:jc w:val="center"/>
      </w:pPr>
      <w:r>
        <w:t>2 Дифференциальная защита трансформатора от замыканий на землю</w:t>
      </w:r>
    </w:p>
    <w:p w:rsidR="00216D82" w:rsidRDefault="00216D82" w:rsidP="00216D82">
      <w:pPr>
        <w:pStyle w:val="a6"/>
        <w:ind w:firstLine="720"/>
        <w:jc w:val="both"/>
      </w:pPr>
    </w:p>
    <w:p w:rsidR="00216D82" w:rsidRDefault="00216D82" w:rsidP="00216D82">
      <w:pPr>
        <w:pStyle w:val="a6"/>
        <w:ind w:firstLine="720"/>
        <w:jc w:val="both"/>
      </w:pPr>
      <w:r>
        <w:t>На реле Micom P632 можно выполнить дополнительную дифференциальную защиту от замыканий на землю. Дифференциальная защита трансформатора от замыканий на землю использует 2 или 3 комплекта трансформаторов тока, расположенных со всех сторон трансформатора, а также трансформатор тока установленный в нейтрали силового трансформатора. Данная защита имеет большую чувствительность при замыканиях на землю, особенно вблизи нейтрали трансформатора.</w:t>
      </w:r>
    </w:p>
    <w:p w:rsidR="00216D82" w:rsidRDefault="00216D82" w:rsidP="00216D82">
      <w:pPr>
        <w:pStyle w:val="a6"/>
        <w:ind w:firstLine="720"/>
        <w:jc w:val="both"/>
      </w:pPr>
      <w:r>
        <w:t xml:space="preserve">Реле имеет тормозную характеристику пропорционального типа (процентное торможение) - ток срабатывания защиты увеличивается пропорционально увеличению тока к.з. (рисунок </w:t>
      </w:r>
      <w:r w:rsidR="00295DE2">
        <w:t>2</w:t>
      </w:r>
      <w:r>
        <w:t>).</w:t>
      </w:r>
    </w:p>
    <w:p w:rsidR="00216D82" w:rsidRDefault="00216D82" w:rsidP="00216D82">
      <w:pPr>
        <w:pStyle w:val="a6"/>
        <w:ind w:firstLine="720"/>
        <w:jc w:val="both"/>
      </w:pPr>
      <w:r>
        <w:t>Для дифференциальной защиты от замыканий на землю задаются, кроме общих данных, задаваемых в основной дифференциальной защите, ток трогания ID&gt; и ток работы без торможения ID&gt;&gt;&gt;.</w:t>
      </w:r>
    </w:p>
    <w:p w:rsidR="00216D82" w:rsidRDefault="00216D82" w:rsidP="00216D82">
      <w:pPr>
        <w:pStyle w:val="a6"/>
        <w:ind w:firstLine="720"/>
        <w:jc w:val="both"/>
      </w:pPr>
      <w:r>
        <w:t>Данные уставки задаются без расчета. Рекомендуемые производителем, исходящего из опыта эксплуатации, уставки: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10"/>
                <w:szCs w:val="28"/>
              </w:rPr>
              <w:object w:dxaOrig="1499" w:dyaOrig="320">
                <v:shape id="_x0000_i1058" type="#_x0000_t75" style="width:75pt;height:15.75pt" o:ole="">
                  <v:imagedata r:id="rId73" o:title=""/>
                </v:shape>
                <o:OLEObject Type="Embed" ProgID="Equation.3" ShapeID="_x0000_i1058" DrawAspect="Content" ObjectID="_1472274766" r:id="rId74"/>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10"/>
                <w:szCs w:val="28"/>
              </w:rPr>
              <w:object w:dxaOrig="1639" w:dyaOrig="320">
                <v:shape id="_x0000_i1059" type="#_x0000_t75" style="width:81.75pt;height:15.75pt" o:ole="">
                  <v:imagedata r:id="rId75" o:title=""/>
                </v:shape>
                <o:OLEObject Type="Embed" ProgID="Equation.3" ShapeID="_x0000_i1059" DrawAspect="Content" ObjectID="_1472274767" r:id="rId76"/>
              </w:object>
            </w:r>
          </w:p>
        </w:tc>
        <w:tc>
          <w:tcPr>
            <w:tcW w:w="1260" w:type="dxa"/>
            <w:vAlign w:val="center"/>
          </w:tcPr>
          <w:p w:rsidR="00216D82" w:rsidRDefault="00216D82">
            <w:pPr>
              <w:pStyle w:val="a6"/>
              <w:ind w:firstLine="0"/>
              <w:jc w:val="right"/>
            </w:pPr>
          </w:p>
        </w:tc>
      </w:tr>
    </w:tbl>
    <w:p w:rsidR="00216D82" w:rsidRDefault="00216D82" w:rsidP="00216D82">
      <w:pPr>
        <w:pStyle w:val="1"/>
        <w:jc w:val="center"/>
        <w:rPr>
          <w:position w:val="-14"/>
        </w:rPr>
      </w:pPr>
      <w:r>
        <w:object w:dxaOrig="6030" w:dyaOrig="3931">
          <v:shape id="_x0000_i1060" type="#_x0000_t75" style="width:255pt;height:166.5pt" o:ole="">
            <v:imagedata r:id="rId77" o:title=""/>
          </v:shape>
          <o:OLEObject Type="Embed" ProgID="Visio.Drawing.11" ShapeID="_x0000_i1060" DrawAspect="Content" ObjectID="_1472274768" r:id="rId78"/>
        </w:object>
      </w:r>
    </w:p>
    <w:p w:rsidR="00216D82" w:rsidRDefault="00295DE2" w:rsidP="00216D82">
      <w:pPr>
        <w:pStyle w:val="1"/>
        <w:jc w:val="center"/>
        <w:rPr>
          <w:position w:val="-14"/>
        </w:rPr>
      </w:pPr>
      <w:r>
        <w:rPr>
          <w:position w:val="-14"/>
        </w:rPr>
        <w:t>Рисунок 2</w:t>
      </w:r>
      <w:r w:rsidR="00216D82">
        <w:rPr>
          <w:position w:val="-14"/>
        </w:rPr>
        <w:t xml:space="preserve"> – Характеристика дифференциальной защиты </w:t>
      </w:r>
      <w:r w:rsidR="00216D82">
        <w:rPr>
          <w:position w:val="-14"/>
          <w:lang w:val="en-US"/>
        </w:rPr>
        <w:t>Micom</w:t>
      </w:r>
      <w:r w:rsidR="00216D82" w:rsidRPr="00216D82">
        <w:rPr>
          <w:position w:val="-14"/>
        </w:rPr>
        <w:t xml:space="preserve"> </w:t>
      </w:r>
      <w:r w:rsidR="00216D82">
        <w:rPr>
          <w:position w:val="-14"/>
          <w:lang w:val="en-US"/>
        </w:rPr>
        <w:t>P</w:t>
      </w:r>
      <w:r w:rsidR="00216D82">
        <w:rPr>
          <w:position w:val="-14"/>
        </w:rPr>
        <w:t>632 от замыканий на землю</w:t>
      </w:r>
    </w:p>
    <w:p w:rsidR="00216D82" w:rsidRDefault="00216D82" w:rsidP="00216D82">
      <w:pPr>
        <w:pStyle w:val="a6"/>
        <w:ind w:firstLine="720"/>
        <w:jc w:val="both"/>
      </w:pPr>
    </w:p>
    <w:p w:rsidR="00216D82" w:rsidRDefault="00216D82" w:rsidP="00216D82">
      <w:pPr>
        <w:pStyle w:val="1"/>
        <w:jc w:val="center"/>
      </w:pPr>
      <w:r>
        <w:t>1.3 Резервные токовые защиты стороны 10 кВ и 110 кВ трансформаторов подстанций и секционного выключателя ВС 10 кВ.</w:t>
      </w:r>
    </w:p>
    <w:p w:rsidR="00216D82" w:rsidRDefault="00216D82" w:rsidP="00216D82">
      <w:pPr>
        <w:pStyle w:val="a6"/>
        <w:ind w:firstLine="720"/>
        <w:jc w:val="both"/>
      </w:pPr>
    </w:p>
    <w:p w:rsidR="00216D82" w:rsidRDefault="00216D82" w:rsidP="00216D82">
      <w:pPr>
        <w:pStyle w:val="a6"/>
        <w:ind w:firstLine="720"/>
        <w:jc w:val="both"/>
      </w:pPr>
      <w:r>
        <w:t>Примем для расчетов, что на каждой из секций шин 10 кВ имеется отходящая линия, имеющая МТЗ с независимой выдержкой времени и уставкой 1000 А / 0,6 сек, с которой должна согласовываться защита секционного выключателя 10 кВ.</w:t>
      </w:r>
    </w:p>
    <w:p w:rsidR="00216D82" w:rsidRDefault="00216D82" w:rsidP="00216D82">
      <w:pPr>
        <w:pStyle w:val="a6"/>
        <w:ind w:firstLine="720"/>
        <w:jc w:val="both"/>
      </w:pPr>
    </w:p>
    <w:p w:rsidR="00216D82" w:rsidRDefault="00216D82" w:rsidP="00216D82">
      <w:pPr>
        <w:pStyle w:val="a6"/>
        <w:ind w:firstLine="720"/>
        <w:jc w:val="both"/>
      </w:pPr>
      <w:r>
        <w:t xml:space="preserve">Определяем ток срабатывания защиты </w:t>
      </w:r>
      <w:r>
        <w:rPr>
          <w:lang w:val="en-US"/>
        </w:rPr>
        <w:t>C</w:t>
      </w:r>
      <w:r>
        <w:t xml:space="preserve">В 10 кВ на реле </w:t>
      </w:r>
      <w:r>
        <w:rPr>
          <w:lang w:val="en-US"/>
        </w:rPr>
        <w:t>Micom</w:t>
      </w:r>
      <w:r w:rsidRPr="00216D82">
        <w:t xml:space="preserve"> </w:t>
      </w:r>
      <w:r>
        <w:rPr>
          <w:lang w:val="en-US"/>
        </w:rPr>
        <w:t>P</w:t>
      </w:r>
      <w:r>
        <w:t>123:</w:t>
      </w:r>
    </w:p>
    <w:p w:rsidR="00216D82" w:rsidRDefault="00216D82" w:rsidP="00216D82">
      <w:pPr>
        <w:pStyle w:val="a6"/>
        <w:ind w:firstLine="720"/>
        <w:jc w:val="both"/>
      </w:pPr>
      <w:r>
        <w:t>1. По условию согласования с защитой предыдущего участка: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sidRPr="00216D82">
              <w:rPr>
                <w:position w:val="-20"/>
                <w:szCs w:val="28"/>
              </w:rPr>
              <w:object w:dxaOrig="1980" w:dyaOrig="440">
                <v:shape id="_x0000_i1061" type="#_x0000_t75" style="width:99pt;height:21.75pt" o:ole="">
                  <v:imagedata r:id="rId79" o:title=""/>
                </v:shape>
                <o:OLEObject Type="Embed" ProgID="Equation.3" ShapeID="_x0000_i1061" DrawAspect="Content" ObjectID="_1472274769" r:id="rId8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k</w:t>
      </w:r>
      <w:r>
        <w:rPr>
          <w:vertAlign w:val="subscript"/>
        </w:rPr>
        <w:t>согл</w:t>
      </w:r>
      <w:r>
        <w:t xml:space="preserve"> – коэффициент согласования, </w:t>
      </w:r>
      <w:r>
        <w:rPr>
          <w:lang w:val="en-US"/>
        </w:rPr>
        <w:t>k</w:t>
      </w:r>
      <w:r>
        <w:rPr>
          <w:vertAlign w:val="subscript"/>
        </w:rPr>
        <w:t>отс</w:t>
      </w:r>
      <w:r>
        <w:t xml:space="preserve"> =1,1.</w:t>
      </w:r>
    </w:p>
    <w:p w:rsidR="00216D82" w:rsidRDefault="00216D82" w:rsidP="00216D82">
      <w:pPr>
        <w:pStyle w:val="a6"/>
        <w:ind w:firstLine="720"/>
        <w:jc w:val="both"/>
      </w:pPr>
      <w:r>
        <w:t xml:space="preserve">        </w:t>
      </w:r>
      <w:r>
        <w:rPr>
          <w:lang w:val="en-US"/>
        </w:rPr>
        <w:t>I</w:t>
      </w:r>
      <w:r>
        <w:rPr>
          <w:vertAlign w:val="subscript"/>
        </w:rPr>
        <w:t>сз.кл</w:t>
      </w:r>
      <w:r>
        <w:t xml:space="preserve"> – ток срабатывания защиты отходящей линии.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2380" w:dyaOrig="440">
                <v:shape id="_x0000_i1062" type="#_x0000_t75" style="width:119.25pt;height:21.75pt" o:ole="">
                  <v:imagedata r:id="rId81" o:title=""/>
                </v:shape>
                <o:OLEObject Type="Embed" ProgID="Equation.3" ShapeID="_x0000_i1062" DrawAspect="Content" ObjectID="_1472274770" r:id="rId8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2. По условию отстройки от максимального тока нагрузки: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2559" w:dyaOrig="860">
                <v:shape id="_x0000_i1063" type="#_x0000_t75" style="width:128.25pt;height:42.75pt" o:ole="">
                  <v:imagedata r:id="rId83" o:title=""/>
                </v:shape>
                <o:OLEObject Type="Embed" ProgID="Equation.3" ShapeID="_x0000_i1063" DrawAspect="Content" ObjectID="_1472274771" r:id="rId8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k</w:t>
      </w:r>
      <w:r>
        <w:rPr>
          <w:vertAlign w:val="subscript"/>
        </w:rPr>
        <w:t>н</w:t>
      </w:r>
      <w:r>
        <w:t xml:space="preserve"> – коэффициент надежности, </w:t>
      </w:r>
      <w:r>
        <w:rPr>
          <w:lang w:val="en-US"/>
        </w:rPr>
        <w:t>k</w:t>
      </w:r>
      <w:r>
        <w:rPr>
          <w:vertAlign w:val="subscript"/>
        </w:rPr>
        <w:t>н</w:t>
      </w:r>
      <w:r>
        <w:t xml:space="preserve"> =1,2.</w:t>
      </w:r>
    </w:p>
    <w:p w:rsidR="00216D82" w:rsidRDefault="00216D82" w:rsidP="00216D82">
      <w:pPr>
        <w:pStyle w:val="a6"/>
        <w:ind w:firstLine="720"/>
        <w:jc w:val="both"/>
      </w:pPr>
      <w:r>
        <w:t xml:space="preserve">        </w:t>
      </w:r>
      <w:r>
        <w:rPr>
          <w:lang w:val="en-US"/>
        </w:rPr>
        <w:t>k</w:t>
      </w:r>
      <w:r>
        <w:rPr>
          <w:vertAlign w:val="subscript"/>
        </w:rPr>
        <w:t>сзп</w:t>
      </w:r>
      <w:r>
        <w:t xml:space="preserve"> – коэффициент самозапуска электродвигателей, </w:t>
      </w:r>
      <w:r>
        <w:rPr>
          <w:lang w:val="en-US"/>
        </w:rPr>
        <w:t>k</w:t>
      </w:r>
      <w:r>
        <w:rPr>
          <w:vertAlign w:val="subscript"/>
        </w:rPr>
        <w:t>н</w:t>
      </w:r>
      <w:r>
        <w:t xml:space="preserve"> =1,3.</w:t>
      </w:r>
    </w:p>
    <w:p w:rsidR="00216D82" w:rsidRDefault="00216D82" w:rsidP="00216D82">
      <w:pPr>
        <w:pStyle w:val="a6"/>
        <w:ind w:firstLine="720"/>
        <w:jc w:val="both"/>
      </w:pPr>
      <w:r>
        <w:t xml:space="preserve">        </w:t>
      </w:r>
      <w:r>
        <w:rPr>
          <w:lang w:val="en-US"/>
        </w:rPr>
        <w:t>k</w:t>
      </w:r>
      <w:r>
        <w:rPr>
          <w:vertAlign w:val="subscript"/>
        </w:rPr>
        <w:t>в</w:t>
      </w:r>
      <w:r>
        <w:t xml:space="preserve"> – коэффициент возврата реле, для реле </w:t>
      </w:r>
      <w:r>
        <w:rPr>
          <w:lang w:val="en-US"/>
        </w:rPr>
        <w:t>Micom</w:t>
      </w:r>
      <w:r w:rsidRPr="00216D82">
        <w:t xml:space="preserve"> </w:t>
      </w:r>
      <w:r>
        <w:rPr>
          <w:lang w:val="en-US"/>
        </w:rPr>
        <w:t>k</w:t>
      </w:r>
      <w:r>
        <w:rPr>
          <w:vertAlign w:val="subscript"/>
        </w:rPr>
        <w:t>в</w:t>
      </w:r>
      <w:r>
        <w:t xml:space="preserve"> =0,95.</w:t>
      </w:r>
    </w:p>
    <w:p w:rsidR="00216D82" w:rsidRDefault="00216D82" w:rsidP="00216D82">
      <w:pPr>
        <w:pStyle w:val="a6"/>
        <w:ind w:firstLine="720"/>
        <w:jc w:val="both"/>
      </w:pPr>
      <w:r>
        <w:t xml:space="preserve">        </w:t>
      </w:r>
      <w:r>
        <w:rPr>
          <w:lang w:val="en-US"/>
        </w:rPr>
        <w:t>I</w:t>
      </w:r>
      <w:r>
        <w:rPr>
          <w:vertAlign w:val="subscript"/>
        </w:rPr>
        <w:t>раб.нн</w:t>
      </w:r>
      <w:r>
        <w:t xml:space="preserve"> – расчетный нагрузочный ток одного трансформатора приведенный к стороне НН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1829C6">
            <w:pPr>
              <w:pStyle w:val="a6"/>
              <w:ind w:firstLine="0"/>
              <w:jc w:val="center"/>
              <w:rPr>
                <w:szCs w:val="28"/>
              </w:rPr>
            </w:pPr>
            <w:r w:rsidRPr="001829C6">
              <w:rPr>
                <w:position w:val="-28"/>
                <w:szCs w:val="28"/>
              </w:rPr>
              <w:object w:dxaOrig="2760" w:dyaOrig="660">
                <v:shape id="_x0000_i1064" type="#_x0000_t75" style="width:138pt;height:33pt" o:ole="">
                  <v:imagedata r:id="rId85" o:title=""/>
                </v:shape>
                <o:OLEObject Type="Embed" ProgID="Equation.3" ShapeID="_x0000_i1064" DrawAspect="Content" ObjectID="_1472274772" r:id="rId8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rPr>
          <w:color w:val="000000"/>
          <w:szCs w:val="28"/>
        </w:rPr>
      </w:pPr>
      <w:r>
        <w:rPr>
          <w:color w:val="000000"/>
          <w:szCs w:val="28"/>
        </w:rPr>
        <w:t xml:space="preserve">Из двух полученных токов выбираем наибольшее: </w:t>
      </w:r>
      <w:r>
        <w:rPr>
          <w:color w:val="000000"/>
          <w:szCs w:val="28"/>
          <w:lang w:val="en-US"/>
        </w:rPr>
        <w:t>I</w:t>
      </w:r>
      <w:r>
        <w:rPr>
          <w:color w:val="000000"/>
          <w:szCs w:val="28"/>
          <w:vertAlign w:val="subscript"/>
          <w:lang w:val="en-US"/>
        </w:rPr>
        <w:t>c</w:t>
      </w:r>
      <w:r>
        <w:rPr>
          <w:color w:val="000000"/>
          <w:szCs w:val="28"/>
          <w:vertAlign w:val="subscript"/>
        </w:rPr>
        <w:t>з</w:t>
      </w:r>
      <w:r>
        <w:rPr>
          <w:color w:val="000000"/>
          <w:szCs w:val="28"/>
        </w:rPr>
        <w:t xml:space="preserve"> = 1500 А.</w:t>
      </w:r>
    </w:p>
    <w:p w:rsidR="00216D82" w:rsidRDefault="00216D82" w:rsidP="00216D82">
      <w:pPr>
        <w:pStyle w:val="a6"/>
        <w:ind w:firstLine="720"/>
        <w:jc w:val="both"/>
      </w:pPr>
      <w:r>
        <w:t>Уставка по времени определяется таким образом:</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1829C6">
            <w:pPr>
              <w:pStyle w:val="a6"/>
              <w:ind w:firstLine="0"/>
              <w:jc w:val="center"/>
              <w:rPr>
                <w:szCs w:val="28"/>
              </w:rPr>
            </w:pPr>
            <w:r w:rsidRPr="001829C6">
              <w:rPr>
                <w:position w:val="-20"/>
                <w:szCs w:val="28"/>
              </w:rPr>
              <w:object w:dxaOrig="1680" w:dyaOrig="440">
                <v:shape id="_x0000_i1065" type="#_x0000_t75" style="width:84pt;height:21.75pt" o:ole="">
                  <v:imagedata r:id="rId87" o:title=""/>
                </v:shape>
                <o:OLEObject Type="Embed" ProgID="Equation.3" ShapeID="_x0000_i1065" DrawAspect="Content" ObjectID="_1472274773" r:id="rId8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t</w:t>
      </w:r>
      <w:r>
        <w:rPr>
          <w:vertAlign w:val="subscript"/>
        </w:rPr>
        <w:t>сз.</w:t>
      </w:r>
      <w:r w:rsidR="001829C6">
        <w:rPr>
          <w:vertAlign w:val="subscript"/>
        </w:rPr>
        <w:t>кл</w:t>
      </w:r>
      <w:r>
        <w:t xml:space="preserve"> – время срабатывания защиты отходящей линии.</w:t>
      </w:r>
    </w:p>
    <w:p w:rsidR="00216D82" w:rsidRDefault="00216D82" w:rsidP="00216D82">
      <w:pPr>
        <w:pStyle w:val="a6"/>
        <w:ind w:firstLine="720"/>
        <w:jc w:val="both"/>
      </w:pPr>
      <w:r>
        <w:t xml:space="preserve">        ∆</w:t>
      </w:r>
      <w:r>
        <w:rPr>
          <w:lang w:val="en-US"/>
        </w:rPr>
        <w:t>t</w:t>
      </w:r>
      <w:r>
        <w:t xml:space="preserve"> – ступень селективности, ∆</w:t>
      </w:r>
      <w:r>
        <w:rPr>
          <w:lang w:val="en-US"/>
        </w:rPr>
        <w:t>t</w:t>
      </w:r>
      <w:r>
        <w:t xml:space="preserve"> = 0,3 сек.</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2360" w:dyaOrig="440">
                <v:shape id="_x0000_i1066" type="#_x0000_t75" style="width:117.75pt;height:21.75pt" o:ole="">
                  <v:imagedata r:id="rId89" o:title=""/>
                </v:shape>
                <o:OLEObject Type="Embed" ProgID="Equation.3" ShapeID="_x0000_i1066" DrawAspect="Content" ObjectID="_1472274774" r:id="rId9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Чувствительность защиты проверяем при двухфазном к.з. в конце отходящей лин</w:t>
      </w:r>
      <w:r w:rsidR="001829C6">
        <w:t>ии от шин 10 кВ трансформатора</w:t>
      </w:r>
      <w:r>
        <w:t>:</w:t>
      </w:r>
    </w:p>
    <w:tbl>
      <w:tblPr>
        <w:tblStyle w:val="a7"/>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20"/>
        <w:gridCol w:w="1260"/>
      </w:tblGrid>
      <w:tr w:rsidR="00216D82">
        <w:tc>
          <w:tcPr>
            <w:tcW w:w="7920" w:type="dxa"/>
            <w:vAlign w:val="center"/>
          </w:tcPr>
          <w:p w:rsidR="00216D82" w:rsidRDefault="00216D82">
            <w:pPr>
              <w:spacing w:after="120"/>
              <w:jc w:val="center"/>
              <w:rPr>
                <w:szCs w:val="28"/>
              </w:rPr>
            </w:pPr>
            <w:r>
              <w:rPr>
                <w:position w:val="-38"/>
                <w:sz w:val="28"/>
                <w:szCs w:val="28"/>
              </w:rPr>
              <w:object w:dxaOrig="2579" w:dyaOrig="860">
                <v:shape id="_x0000_i1067" type="#_x0000_t75" style="width:129pt;height:43.5pt" o:ole="">
                  <v:imagedata r:id="rId91" o:title=""/>
                </v:shape>
                <o:OLEObject Type="Embed" ProgID="Equation.3" ShapeID="_x0000_i1067" DrawAspect="Content" ObjectID="_1472274775" r:id="rId92"/>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spacing w:after="120"/>
              <w:jc w:val="center"/>
              <w:rPr>
                <w:sz w:val="28"/>
                <w:szCs w:val="28"/>
              </w:rPr>
            </w:pPr>
            <w:r>
              <w:rPr>
                <w:position w:val="-24"/>
                <w:sz w:val="28"/>
                <w:szCs w:val="28"/>
              </w:rPr>
              <w:object w:dxaOrig="3100" w:dyaOrig="620">
                <v:shape id="_x0000_i1068" type="#_x0000_t75" style="width:155.25pt;height:31.5pt" o:ole="">
                  <v:imagedata r:id="rId93" o:title=""/>
                </v:shape>
                <o:OLEObject Type="Embed" ProgID="Equation.3" ShapeID="_x0000_i1068" DrawAspect="Content" ObjectID="_1472274776" r:id="rId94"/>
              </w:object>
            </w:r>
          </w:p>
        </w:tc>
        <w:tc>
          <w:tcPr>
            <w:tcW w:w="1260" w:type="dxa"/>
            <w:vAlign w:val="center"/>
          </w:tcPr>
          <w:p w:rsidR="00216D82" w:rsidRDefault="00216D82">
            <w:pPr>
              <w:pStyle w:val="a6"/>
              <w:ind w:firstLine="0"/>
              <w:jc w:val="center"/>
            </w:pPr>
          </w:p>
        </w:tc>
      </w:tr>
    </w:tbl>
    <w:p w:rsidR="00216D82" w:rsidRDefault="00216D82" w:rsidP="00216D82">
      <w:pPr>
        <w:pStyle w:val="a6"/>
        <w:ind w:firstLine="720"/>
        <w:jc w:val="both"/>
      </w:pPr>
      <w:r>
        <w:t>Чувствительность защиты удовлетворяет требованиям ПУЭ.</w:t>
      </w:r>
    </w:p>
    <w:p w:rsidR="00216D82" w:rsidRDefault="00216D82" w:rsidP="00216D82">
      <w:pPr>
        <w:pStyle w:val="a6"/>
        <w:ind w:firstLine="720"/>
        <w:jc w:val="both"/>
      </w:pPr>
    </w:p>
    <w:p w:rsidR="00216D82" w:rsidRDefault="00216D82" w:rsidP="00216D82">
      <w:pPr>
        <w:pStyle w:val="a6"/>
        <w:ind w:firstLine="720"/>
        <w:jc w:val="both"/>
      </w:pPr>
      <w:r>
        <w:t xml:space="preserve">Определяем ток срабатывания резервной защиты стороны 10 кВ трансформатора на реле </w:t>
      </w:r>
      <w:r>
        <w:rPr>
          <w:lang w:val="en-US"/>
        </w:rPr>
        <w:t>Micom</w:t>
      </w:r>
      <w:r>
        <w:t xml:space="preserve"> Р632:</w:t>
      </w:r>
    </w:p>
    <w:p w:rsidR="00216D82" w:rsidRDefault="00216D82" w:rsidP="00216D82">
      <w:pPr>
        <w:pStyle w:val="a6"/>
        <w:ind w:firstLine="720"/>
        <w:jc w:val="both"/>
      </w:pPr>
      <w:r>
        <w:t>1. По условию согласования с защитой предыдущего участка: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960" w:dyaOrig="440">
                <v:shape id="_x0000_i1069" type="#_x0000_t75" style="width:98.25pt;height:21.75pt" o:ole="">
                  <v:imagedata r:id="rId95" o:title=""/>
                </v:shape>
                <o:OLEObject Type="Embed" ProgID="Equation.3" ShapeID="_x0000_i1069" DrawAspect="Content" ObjectID="_1472274777" r:id="rId9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I</w:t>
      </w:r>
      <w:r>
        <w:rPr>
          <w:vertAlign w:val="subscript"/>
        </w:rPr>
        <w:t>сз.вс</w:t>
      </w:r>
      <w:r>
        <w:t xml:space="preserve"> – ток срабатывания защиты секционного выключателя.</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2380" w:dyaOrig="440">
                <v:shape id="_x0000_i1070" type="#_x0000_t75" style="width:119.25pt;height:21.75pt" o:ole="">
                  <v:imagedata r:id="rId97" o:title=""/>
                </v:shape>
                <o:OLEObject Type="Embed" ProgID="Equation.3" ShapeID="_x0000_i1070" DrawAspect="Content" ObjectID="_1472274778" r:id="rId9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2. По условию отстройки от максимального тока нагрузки: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2820" w:dyaOrig="860">
                <v:shape id="_x0000_i1071" type="#_x0000_t75" style="width:141pt;height:42.75pt" o:ole="">
                  <v:imagedata r:id="rId99" o:title=""/>
                </v:shape>
                <o:OLEObject Type="Embed" ProgID="Equation.3" ShapeID="_x0000_i1071" DrawAspect="Content" ObjectID="_1472274779" r:id="rId10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I</w:t>
      </w:r>
      <w:r>
        <w:rPr>
          <w:vertAlign w:val="subscript"/>
        </w:rPr>
        <w:t>раб.нн</w:t>
      </w:r>
      <w:r>
        <w:t xml:space="preserve"> – расчетный нагрузочный ток одного трансформатора приведенный к стороне НН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1829C6">
            <w:pPr>
              <w:pStyle w:val="a6"/>
              <w:ind w:firstLine="0"/>
              <w:jc w:val="center"/>
              <w:rPr>
                <w:szCs w:val="28"/>
              </w:rPr>
            </w:pPr>
            <w:r w:rsidRPr="001829C6">
              <w:rPr>
                <w:position w:val="-28"/>
                <w:szCs w:val="28"/>
              </w:rPr>
              <w:object w:dxaOrig="3040" w:dyaOrig="660">
                <v:shape id="_x0000_i1072" type="#_x0000_t75" style="width:151.5pt;height:33pt" o:ole="">
                  <v:imagedata r:id="rId101" o:title=""/>
                </v:shape>
                <o:OLEObject Type="Embed" ProgID="Equation.3" ShapeID="_x0000_i1072" DrawAspect="Content" ObjectID="_1472274780" r:id="rId10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rPr>
          <w:color w:val="000000"/>
          <w:szCs w:val="28"/>
        </w:rPr>
      </w:pPr>
      <w:r>
        <w:rPr>
          <w:color w:val="000000"/>
          <w:szCs w:val="28"/>
        </w:rPr>
        <w:t xml:space="preserve">Из двух токов выбираем большее: </w:t>
      </w:r>
      <w:r>
        <w:rPr>
          <w:color w:val="000000"/>
          <w:szCs w:val="28"/>
          <w:lang w:val="en-US"/>
        </w:rPr>
        <w:t>I</w:t>
      </w:r>
      <w:r>
        <w:rPr>
          <w:color w:val="000000"/>
          <w:szCs w:val="28"/>
          <w:vertAlign w:val="subscript"/>
          <w:lang w:val="en-US"/>
        </w:rPr>
        <w:t>c</w:t>
      </w:r>
      <w:r>
        <w:rPr>
          <w:color w:val="000000"/>
          <w:szCs w:val="28"/>
          <w:vertAlign w:val="subscript"/>
        </w:rPr>
        <w:t>з</w:t>
      </w:r>
      <w:r>
        <w:rPr>
          <w:color w:val="000000"/>
          <w:szCs w:val="28"/>
        </w:rPr>
        <w:t xml:space="preserve"> = 3000А / </w:t>
      </w:r>
      <w:r>
        <w:t>I</w:t>
      </w:r>
      <w:r>
        <w:rPr>
          <w:vertAlign w:val="subscript"/>
        </w:rPr>
        <w:t>нТА1</w:t>
      </w:r>
      <w:r>
        <w:t>=1 (</w:t>
      </w:r>
      <w:r>
        <w:rPr>
          <w:lang w:val="en-US"/>
        </w:rPr>
        <w:t>I</w:t>
      </w:r>
      <w:r>
        <w:t>&gt;-2)</w:t>
      </w:r>
      <w:r>
        <w:rPr>
          <w:color w:val="000000"/>
          <w:szCs w:val="28"/>
        </w:rPr>
        <w:t>.</w:t>
      </w:r>
    </w:p>
    <w:p w:rsidR="00216D82" w:rsidRDefault="00216D82" w:rsidP="00216D82">
      <w:pPr>
        <w:pStyle w:val="a6"/>
        <w:ind w:firstLine="720"/>
        <w:jc w:val="both"/>
      </w:pPr>
      <w:r>
        <w:t>Уставка по времени определяется таким образом:</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660" w:dyaOrig="440">
                <v:shape id="_x0000_i1073" type="#_x0000_t75" style="width:83.25pt;height:21.75pt" o:ole="">
                  <v:imagedata r:id="rId103" o:title=""/>
                </v:shape>
                <o:OLEObject Type="Embed" ProgID="Equation.3" ShapeID="_x0000_i1073" DrawAspect="Content" ObjectID="_1472274781" r:id="rId10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t</w:t>
      </w:r>
      <w:r>
        <w:rPr>
          <w:vertAlign w:val="subscript"/>
        </w:rPr>
        <w:t>сз.вс</w:t>
      </w:r>
      <w:r>
        <w:t xml:space="preserve"> – время срабатывания защиты секционного выключателя.</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3100" w:dyaOrig="440">
                <v:shape id="_x0000_i1074" type="#_x0000_t75" style="width:155.25pt;height:21.75pt" o:ole="">
                  <v:imagedata r:id="rId105" o:title=""/>
                </v:shape>
                <o:OLEObject Type="Embed" ProgID="Equation.3" ShapeID="_x0000_i1074" DrawAspect="Content" ObjectID="_1472274782" r:id="rId10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Чувствительность защиты проверяем при двухфазном к.з. в конце отходящей ли</w:t>
      </w:r>
      <w:r w:rsidR="00295DE2">
        <w:t>нии от шин 10 кВ трансформатора</w:t>
      </w:r>
      <w:r>
        <w:t>:</w:t>
      </w:r>
    </w:p>
    <w:tbl>
      <w:tblPr>
        <w:tblStyle w:val="a7"/>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20"/>
        <w:gridCol w:w="1260"/>
      </w:tblGrid>
      <w:tr w:rsidR="00216D82">
        <w:tc>
          <w:tcPr>
            <w:tcW w:w="7920" w:type="dxa"/>
            <w:vAlign w:val="center"/>
          </w:tcPr>
          <w:p w:rsidR="00216D82" w:rsidRDefault="001829C6">
            <w:pPr>
              <w:spacing w:after="120"/>
              <w:jc w:val="center"/>
              <w:rPr>
                <w:sz w:val="28"/>
                <w:szCs w:val="28"/>
              </w:rPr>
            </w:pPr>
            <w:r w:rsidRPr="001829C6">
              <w:rPr>
                <w:position w:val="-24"/>
                <w:sz w:val="28"/>
                <w:szCs w:val="28"/>
              </w:rPr>
              <w:object w:dxaOrig="3100" w:dyaOrig="620">
                <v:shape id="_x0000_i1075" type="#_x0000_t75" style="width:155.25pt;height:31.5pt" o:ole="">
                  <v:imagedata r:id="rId107" o:title=""/>
                </v:shape>
                <o:OLEObject Type="Embed" ProgID="Equation.3" ShapeID="_x0000_i1075" DrawAspect="Content" ObjectID="_1472274783" r:id="rId108"/>
              </w:object>
            </w:r>
          </w:p>
        </w:tc>
        <w:tc>
          <w:tcPr>
            <w:tcW w:w="1260" w:type="dxa"/>
            <w:vAlign w:val="center"/>
          </w:tcPr>
          <w:p w:rsidR="00216D82" w:rsidRDefault="00216D82">
            <w:pPr>
              <w:pStyle w:val="a6"/>
              <w:ind w:firstLine="0"/>
              <w:jc w:val="center"/>
            </w:pPr>
          </w:p>
        </w:tc>
      </w:tr>
    </w:tbl>
    <w:p w:rsidR="00216D82" w:rsidRDefault="00216D82" w:rsidP="00216D82">
      <w:pPr>
        <w:pStyle w:val="a6"/>
        <w:ind w:firstLine="720"/>
        <w:jc w:val="both"/>
      </w:pPr>
      <w:r>
        <w:t>Чувствительность защиты удовлетворяет требованиям ПУЭ.</w:t>
      </w:r>
    </w:p>
    <w:p w:rsidR="00216D82" w:rsidRDefault="00216D82" w:rsidP="00216D82">
      <w:pPr>
        <w:pStyle w:val="a6"/>
        <w:ind w:firstLine="720"/>
        <w:jc w:val="both"/>
      </w:pPr>
    </w:p>
    <w:p w:rsidR="00216D82" w:rsidRDefault="00216D82" w:rsidP="00216D82">
      <w:pPr>
        <w:pStyle w:val="a6"/>
        <w:ind w:firstLine="720"/>
        <w:jc w:val="both"/>
      </w:pPr>
      <w:r>
        <w:t xml:space="preserve">Определяем ток срабатывания резервной защиты стороны 110 кВ трансформатора на реле </w:t>
      </w:r>
      <w:r>
        <w:rPr>
          <w:lang w:val="en-US"/>
        </w:rPr>
        <w:t>Micom</w:t>
      </w:r>
      <w:r>
        <w:t xml:space="preserve"> Р632:</w:t>
      </w:r>
    </w:p>
    <w:p w:rsidR="00216D82" w:rsidRDefault="00216D82" w:rsidP="00216D82">
      <w:pPr>
        <w:pStyle w:val="a6"/>
        <w:ind w:firstLine="720"/>
        <w:jc w:val="both"/>
      </w:pPr>
      <w:r>
        <w:t>1. По условию согласования с защитой предыдущего участка: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2000" w:dyaOrig="440">
                <v:shape id="_x0000_i1076" type="#_x0000_t75" style="width:99.75pt;height:21.75pt" o:ole="">
                  <v:imagedata r:id="rId109" o:title=""/>
                </v:shape>
                <o:OLEObject Type="Embed" ProgID="Equation.3" ShapeID="_x0000_i1076" DrawAspect="Content" ObjectID="_1472274784" r:id="rId11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I</w:t>
      </w:r>
      <w:r>
        <w:rPr>
          <w:vertAlign w:val="subscript"/>
        </w:rPr>
        <w:t>сз.нн</w:t>
      </w:r>
      <w:r>
        <w:t xml:space="preserve"> – ток срабатывания защиты ввода 10 кВ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4"/>
                <w:szCs w:val="28"/>
              </w:rPr>
              <w:object w:dxaOrig="2820" w:dyaOrig="620">
                <v:shape id="_x0000_i1077" type="#_x0000_t75" style="width:141pt;height:31.5pt" o:ole="">
                  <v:imagedata r:id="rId111" o:title=""/>
                </v:shape>
                <o:OLEObject Type="Embed" ProgID="Equation.3" ShapeID="_x0000_i1077" DrawAspect="Content" ObjectID="_1472274785" r:id="rId112"/>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2. По условию отстройки от максимального тока нагрузки: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2799" w:dyaOrig="860">
                <v:shape id="_x0000_i1078" type="#_x0000_t75" style="width:140.25pt;height:42.75pt" o:ole="">
                  <v:imagedata r:id="rId113" o:title=""/>
                </v:shape>
                <o:OLEObject Type="Embed" ProgID="Equation.3" ShapeID="_x0000_i1078" DrawAspect="Content" ObjectID="_1472274786" r:id="rId11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I</w:t>
      </w:r>
      <w:r>
        <w:rPr>
          <w:vertAlign w:val="subscript"/>
        </w:rPr>
        <w:t>раб.вн</w:t>
      </w:r>
      <w:r>
        <w:t xml:space="preserve"> – расчетный нагрузочный ток одного трансформатора приведенный к стороне ВН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1829C6">
            <w:pPr>
              <w:pStyle w:val="a6"/>
              <w:ind w:firstLine="0"/>
              <w:jc w:val="center"/>
              <w:rPr>
                <w:szCs w:val="28"/>
              </w:rPr>
            </w:pPr>
            <w:r w:rsidRPr="001829C6">
              <w:rPr>
                <w:position w:val="-28"/>
                <w:szCs w:val="28"/>
              </w:rPr>
              <w:object w:dxaOrig="2720" w:dyaOrig="660">
                <v:shape id="_x0000_i1079" type="#_x0000_t75" style="width:135.75pt;height:33pt" o:ole="">
                  <v:imagedata r:id="rId115" o:title=""/>
                </v:shape>
                <o:OLEObject Type="Embed" ProgID="Equation.3" ShapeID="_x0000_i1079" DrawAspect="Content" ObjectID="_1472274787" r:id="rId116"/>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rPr>
          <w:color w:val="000000"/>
          <w:szCs w:val="28"/>
        </w:rPr>
      </w:pPr>
      <w:r>
        <w:rPr>
          <w:color w:val="000000"/>
          <w:szCs w:val="28"/>
        </w:rPr>
        <w:t xml:space="preserve">Из двух токов выбираем большее: </w:t>
      </w:r>
      <w:r>
        <w:rPr>
          <w:color w:val="000000"/>
          <w:szCs w:val="28"/>
          <w:lang w:val="en-US"/>
        </w:rPr>
        <w:t>I</w:t>
      </w:r>
      <w:r>
        <w:rPr>
          <w:color w:val="000000"/>
          <w:szCs w:val="28"/>
          <w:vertAlign w:val="subscript"/>
          <w:lang w:val="en-US"/>
        </w:rPr>
        <w:t>c</w:t>
      </w:r>
      <w:r>
        <w:rPr>
          <w:color w:val="000000"/>
          <w:szCs w:val="28"/>
          <w:vertAlign w:val="subscript"/>
        </w:rPr>
        <w:t>з</w:t>
      </w:r>
      <w:r>
        <w:rPr>
          <w:color w:val="000000"/>
          <w:szCs w:val="28"/>
        </w:rPr>
        <w:t xml:space="preserve"> = 300А / </w:t>
      </w:r>
      <w:r>
        <w:t>I</w:t>
      </w:r>
      <w:r>
        <w:rPr>
          <w:vertAlign w:val="subscript"/>
        </w:rPr>
        <w:t>нТА2</w:t>
      </w:r>
      <w:r>
        <w:t>=1 (</w:t>
      </w:r>
      <w:r>
        <w:rPr>
          <w:lang w:val="en-US"/>
        </w:rPr>
        <w:t>I</w:t>
      </w:r>
      <w:r>
        <w:t>&gt;-1)</w:t>
      </w:r>
      <w:r>
        <w:rPr>
          <w:color w:val="000000"/>
          <w:szCs w:val="28"/>
        </w:rPr>
        <w:t>.</w:t>
      </w:r>
    </w:p>
    <w:p w:rsidR="00216D82" w:rsidRDefault="00216D82" w:rsidP="00216D82">
      <w:pPr>
        <w:pStyle w:val="a6"/>
        <w:ind w:firstLine="720"/>
        <w:jc w:val="both"/>
      </w:pPr>
      <w:r>
        <w:t>Уставка по времени определяется таким образом:</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1700" w:dyaOrig="440">
                <v:shape id="_x0000_i1080" type="#_x0000_t75" style="width:84.75pt;height:21.75pt" o:ole="">
                  <v:imagedata r:id="rId117" o:title=""/>
                </v:shape>
                <o:OLEObject Type="Embed" ProgID="Equation.3" ShapeID="_x0000_i1080" DrawAspect="Content" ObjectID="_1472274788" r:id="rId11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t</w:t>
      </w:r>
      <w:r>
        <w:rPr>
          <w:vertAlign w:val="subscript"/>
        </w:rPr>
        <w:t>сз.нн</w:t>
      </w:r>
      <w:r>
        <w:t xml:space="preserve"> – время срабатывания защиты ввода 10 кВ.</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0"/>
                <w:szCs w:val="28"/>
              </w:rPr>
              <w:object w:dxaOrig="3040" w:dyaOrig="440">
                <v:shape id="_x0000_i1081" type="#_x0000_t75" style="width:152.25pt;height:21.75pt" o:ole="">
                  <v:imagedata r:id="rId119" o:title=""/>
                </v:shape>
                <o:OLEObject Type="Embed" ProgID="Equation.3" ShapeID="_x0000_i1081" DrawAspect="Content" ObjectID="_1472274789" r:id="rId120"/>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Чувствительность защиты проверяем при двухфазном к.з. за трансформатором подстанции:</w:t>
      </w:r>
    </w:p>
    <w:tbl>
      <w:tblPr>
        <w:tblStyle w:val="a7"/>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920"/>
        <w:gridCol w:w="1260"/>
      </w:tblGrid>
      <w:tr w:rsidR="00216D82">
        <w:tc>
          <w:tcPr>
            <w:tcW w:w="7920" w:type="dxa"/>
            <w:vAlign w:val="center"/>
          </w:tcPr>
          <w:p w:rsidR="00216D82" w:rsidRDefault="001829C6">
            <w:pPr>
              <w:spacing w:after="120"/>
              <w:jc w:val="center"/>
              <w:rPr>
                <w:sz w:val="28"/>
                <w:szCs w:val="28"/>
              </w:rPr>
            </w:pPr>
            <w:r w:rsidRPr="001829C6">
              <w:rPr>
                <w:position w:val="-24"/>
                <w:sz w:val="28"/>
                <w:szCs w:val="28"/>
              </w:rPr>
              <w:object w:dxaOrig="2980" w:dyaOrig="620">
                <v:shape id="_x0000_i1082" type="#_x0000_t75" style="width:149.25pt;height:31.5pt" o:ole="">
                  <v:imagedata r:id="rId121" o:title=""/>
                </v:shape>
                <o:OLEObject Type="Embed" ProgID="Equation.3" ShapeID="_x0000_i1082" DrawAspect="Content" ObjectID="_1472274790" r:id="rId122"/>
              </w:object>
            </w:r>
          </w:p>
        </w:tc>
        <w:tc>
          <w:tcPr>
            <w:tcW w:w="1260" w:type="dxa"/>
            <w:vAlign w:val="center"/>
          </w:tcPr>
          <w:p w:rsidR="00216D82" w:rsidRDefault="00216D82">
            <w:pPr>
              <w:pStyle w:val="a6"/>
              <w:ind w:firstLine="0"/>
              <w:jc w:val="center"/>
            </w:pPr>
          </w:p>
        </w:tc>
      </w:tr>
    </w:tbl>
    <w:p w:rsidR="00216D82" w:rsidRDefault="00216D82" w:rsidP="00216D82">
      <w:pPr>
        <w:pStyle w:val="a6"/>
        <w:ind w:firstLine="720"/>
        <w:jc w:val="both"/>
      </w:pPr>
      <w:r>
        <w:t>Чувствительность защиты удовлетворяет требованиям ПУЭ.</w:t>
      </w:r>
    </w:p>
    <w:p w:rsidR="00216D82" w:rsidRDefault="00216D82" w:rsidP="00216D82">
      <w:pPr>
        <w:pStyle w:val="a6"/>
        <w:ind w:firstLine="720"/>
        <w:jc w:val="both"/>
      </w:pPr>
    </w:p>
    <w:p w:rsidR="00216D82" w:rsidRDefault="00216D82" w:rsidP="00216D82">
      <w:pPr>
        <w:pStyle w:val="a6"/>
        <w:ind w:firstLine="720"/>
        <w:jc w:val="both"/>
      </w:pPr>
      <w:r>
        <w:t>Выбор уставки защиты от перегрузки.</w:t>
      </w:r>
    </w:p>
    <w:p w:rsidR="00216D82" w:rsidRDefault="00216D82" w:rsidP="00216D82">
      <w:pPr>
        <w:pStyle w:val="a6"/>
        <w:ind w:firstLine="720"/>
        <w:jc w:val="both"/>
      </w:pPr>
      <w:r>
        <w:t>Защита от перегрузки устанавливается со стороны 110 кВ. При превышении тока нагрузки каждой фазы на стороне 110</w:t>
      </w:r>
      <w:r w:rsidR="00295DE2">
        <w:t xml:space="preserve"> </w:t>
      </w:r>
      <w:r>
        <w:t xml:space="preserve">кВ уставки срабатывания, с заданной независимой выдержкой времени действует на сигнал, в соответствии с этим действие выполняется через сигнальный выход </w:t>
      </w:r>
      <w:r>
        <w:rPr>
          <w:lang w:val="en-US"/>
        </w:rPr>
        <w:t>Micom</w:t>
      </w:r>
      <w:r>
        <w:t xml:space="preserve"> Р632 (используем вторую ступень резервной токовой защиты стороны 110 кВ устройства защиты </w:t>
      </w:r>
      <w:r>
        <w:rPr>
          <w:lang w:val="en-US"/>
        </w:rPr>
        <w:t>Micom</w:t>
      </w:r>
      <w:r>
        <w:t xml:space="preserve"> Р632).</w:t>
      </w:r>
    </w:p>
    <w:p w:rsidR="00216D82" w:rsidRDefault="00216D82" w:rsidP="00216D82">
      <w:pPr>
        <w:pStyle w:val="a6"/>
        <w:ind w:firstLine="720"/>
        <w:jc w:val="both"/>
      </w:pPr>
      <w:r>
        <w:t>По условию отстройки от номинального тока трансформатора:</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38"/>
                <w:szCs w:val="28"/>
              </w:rPr>
              <w:object w:dxaOrig="1959" w:dyaOrig="860">
                <v:shape id="_x0000_i1083" type="#_x0000_t75" style="width:98.25pt;height:42.75pt" o:ole="">
                  <v:imagedata r:id="rId123" o:title=""/>
                </v:shape>
                <o:OLEObject Type="Embed" ProgID="Equation.3" ShapeID="_x0000_i1083" DrawAspect="Content" ObjectID="_1472274791" r:id="rId124"/>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Где </w:t>
      </w:r>
      <w:r>
        <w:rPr>
          <w:lang w:val="en-US"/>
        </w:rPr>
        <w:t>k</w:t>
      </w:r>
      <w:r>
        <w:rPr>
          <w:vertAlign w:val="subscript"/>
        </w:rPr>
        <w:t>н</w:t>
      </w:r>
      <w:r>
        <w:t xml:space="preserve"> – коэффициент надежности, </w:t>
      </w:r>
      <w:r>
        <w:rPr>
          <w:lang w:val="en-US"/>
        </w:rPr>
        <w:t>k</w:t>
      </w:r>
      <w:r>
        <w:rPr>
          <w:vertAlign w:val="subscript"/>
        </w:rPr>
        <w:t>н</w:t>
      </w:r>
      <w:r>
        <w:t xml:space="preserve"> =1,05.</w:t>
      </w:r>
    </w:p>
    <w:p w:rsidR="00216D82" w:rsidRDefault="00216D82" w:rsidP="00216D82">
      <w:pPr>
        <w:pStyle w:val="a6"/>
        <w:ind w:firstLine="720"/>
        <w:jc w:val="both"/>
      </w:pPr>
      <w:r>
        <w:t xml:space="preserve">        </w:t>
      </w:r>
      <w:r>
        <w:rPr>
          <w:lang w:val="en-US"/>
        </w:rPr>
        <w:t>I</w:t>
      </w:r>
      <w:r>
        <w:rPr>
          <w:vertAlign w:val="subscript"/>
        </w:rPr>
        <w:t>ном.тр</w:t>
      </w:r>
      <w:r>
        <w:t xml:space="preserve"> – номинальный ток трансформатора, приведенный к высокой стороне трансформатора подстанции.</w:t>
      </w:r>
    </w:p>
    <w:tbl>
      <w:tblPr>
        <w:tblW w:w="9180" w:type="dxa"/>
        <w:tblInd w:w="108" w:type="dxa"/>
        <w:tblLook w:val="01E0" w:firstRow="1" w:lastRow="1" w:firstColumn="1" w:lastColumn="1" w:noHBand="0" w:noVBand="0"/>
      </w:tblPr>
      <w:tblGrid>
        <w:gridCol w:w="7920"/>
        <w:gridCol w:w="1260"/>
      </w:tblGrid>
      <w:tr w:rsidR="00216D82">
        <w:tc>
          <w:tcPr>
            <w:tcW w:w="7920" w:type="dxa"/>
            <w:vAlign w:val="center"/>
          </w:tcPr>
          <w:p w:rsidR="00216D82" w:rsidRDefault="00216D82">
            <w:pPr>
              <w:pStyle w:val="a6"/>
              <w:ind w:firstLine="0"/>
              <w:jc w:val="center"/>
              <w:rPr>
                <w:szCs w:val="28"/>
              </w:rPr>
            </w:pPr>
            <w:r>
              <w:rPr>
                <w:position w:val="-28"/>
                <w:szCs w:val="28"/>
              </w:rPr>
              <w:object w:dxaOrig="2380" w:dyaOrig="660">
                <v:shape id="_x0000_i1084" type="#_x0000_t75" style="width:119.25pt;height:33pt" o:ole="">
                  <v:imagedata r:id="rId125" o:title=""/>
                </v:shape>
                <o:OLEObject Type="Embed" ProgID="Equation.3" ShapeID="_x0000_i1084" DrawAspect="Content" ObjectID="_1472274792" r:id="rId126"/>
              </w:object>
            </w:r>
          </w:p>
        </w:tc>
        <w:tc>
          <w:tcPr>
            <w:tcW w:w="1260" w:type="dxa"/>
            <w:vAlign w:val="center"/>
          </w:tcPr>
          <w:p w:rsidR="00216D82" w:rsidRDefault="00216D82">
            <w:pPr>
              <w:pStyle w:val="a6"/>
              <w:ind w:firstLine="0"/>
              <w:jc w:val="right"/>
            </w:pPr>
          </w:p>
        </w:tc>
      </w:tr>
      <w:tr w:rsidR="00216D82">
        <w:tc>
          <w:tcPr>
            <w:tcW w:w="7920" w:type="dxa"/>
            <w:vAlign w:val="center"/>
          </w:tcPr>
          <w:p w:rsidR="00216D82" w:rsidRDefault="00216D82">
            <w:pPr>
              <w:pStyle w:val="a6"/>
              <w:ind w:firstLine="0"/>
              <w:jc w:val="center"/>
              <w:rPr>
                <w:szCs w:val="28"/>
              </w:rPr>
            </w:pPr>
            <w:r>
              <w:rPr>
                <w:position w:val="-24"/>
                <w:szCs w:val="28"/>
              </w:rPr>
              <w:object w:dxaOrig="2659" w:dyaOrig="620">
                <v:shape id="_x0000_i1085" type="#_x0000_t75" style="width:132.75pt;height:30.75pt" o:ole="">
                  <v:imagedata r:id="rId127" o:title=""/>
                </v:shape>
                <o:OLEObject Type="Embed" ProgID="Equation.3" ShapeID="_x0000_i1085" DrawAspect="Content" ObjectID="_1472274793" r:id="rId128"/>
              </w:object>
            </w:r>
          </w:p>
        </w:tc>
        <w:tc>
          <w:tcPr>
            <w:tcW w:w="1260" w:type="dxa"/>
            <w:vAlign w:val="center"/>
          </w:tcPr>
          <w:p w:rsidR="00216D82" w:rsidRDefault="00216D82">
            <w:pPr>
              <w:pStyle w:val="a6"/>
              <w:ind w:firstLine="0"/>
              <w:jc w:val="right"/>
            </w:pPr>
          </w:p>
        </w:tc>
      </w:tr>
    </w:tbl>
    <w:p w:rsidR="00216D82" w:rsidRDefault="00216D82" w:rsidP="00216D82">
      <w:pPr>
        <w:pStyle w:val="a6"/>
        <w:ind w:firstLine="720"/>
        <w:jc w:val="both"/>
      </w:pPr>
      <w:r>
        <w:t xml:space="preserve">Выдержка времени должна приниматься большей на ступень всех других защит на ПС. Принимаем время сигнализации </w:t>
      </w:r>
      <w:r w:rsidR="001829C6">
        <w:t>9</w:t>
      </w:r>
      <w:r>
        <w:t xml:space="preserve"> сек (</w:t>
      </w:r>
      <w:r>
        <w:rPr>
          <w:lang w:val="en-US"/>
        </w:rPr>
        <w:t>t</w:t>
      </w:r>
      <w:r>
        <w:rPr>
          <w:vertAlign w:val="subscript"/>
        </w:rPr>
        <w:t>старт</w:t>
      </w:r>
      <w:r>
        <w:t>&gt;&gt;-1).</w:t>
      </w:r>
    </w:p>
    <w:p w:rsidR="00216D82" w:rsidRDefault="00216D82" w:rsidP="00216D82">
      <w:pPr>
        <w:pStyle w:val="a6"/>
        <w:ind w:firstLine="720"/>
        <w:jc w:val="both"/>
      </w:pPr>
    </w:p>
    <w:p w:rsidR="00216D82" w:rsidRDefault="00216D82" w:rsidP="00216D82">
      <w:pPr>
        <w:pStyle w:val="a6"/>
        <w:ind w:firstLine="720"/>
        <w:jc w:val="both"/>
      </w:pPr>
      <w:r>
        <w:t xml:space="preserve">Примечание: Дополнительно устанавливаются по одному устройству резервных защит и управления вводами 110 кВ и 10 кВ трансформатора с уставками аналогичными, которые мы рассчитали для микропроцессорного терминала защит </w:t>
      </w:r>
      <w:r>
        <w:rPr>
          <w:lang w:val="en-US"/>
        </w:rPr>
        <w:t>Micom</w:t>
      </w:r>
      <w:r>
        <w:t xml:space="preserve"> Р632 фирмы Are</w:t>
      </w:r>
      <w:r>
        <w:rPr>
          <w:lang w:val="en-US"/>
        </w:rPr>
        <w:t>va</w:t>
      </w:r>
      <w:r>
        <w:t>.</w:t>
      </w:r>
    </w:p>
    <w:p w:rsidR="00216D82" w:rsidRDefault="00216D82" w:rsidP="00216D82">
      <w:pPr>
        <w:pStyle w:val="1"/>
        <w:jc w:val="center"/>
      </w:pPr>
      <w:r>
        <w:t>1.4 Программное обеспечение MiCOM S1 для микропроцессорных терминалов защит фирмы Are</w:t>
      </w:r>
      <w:r>
        <w:rPr>
          <w:lang w:val="en-US"/>
        </w:rPr>
        <w:t>va</w:t>
      </w:r>
      <w:r>
        <w:t>.</w:t>
      </w:r>
    </w:p>
    <w:p w:rsidR="00216D82" w:rsidRDefault="00216D82" w:rsidP="00216D82">
      <w:pPr>
        <w:pStyle w:val="a6"/>
        <w:ind w:firstLine="720"/>
        <w:jc w:val="both"/>
      </w:pPr>
    </w:p>
    <w:p w:rsidR="00216D82" w:rsidRDefault="00216D82" w:rsidP="00216D82">
      <w:pPr>
        <w:pStyle w:val="a6"/>
        <w:ind w:firstLine="720"/>
        <w:jc w:val="both"/>
      </w:pPr>
      <w:r>
        <w:t xml:space="preserve">Программное обеспечение MiCOM S1 включает в себя шесть прикладных программ. Прикладная программа задания уставок и протоколов, редактор программирования схемной логики и прикладная программа текущего контроля объекта, используя язык связи Courier, обеспечивают интерфейс между пользователем и устройствами защит </w:t>
      </w:r>
      <w:r>
        <w:rPr>
          <w:lang w:val="en-US"/>
        </w:rPr>
        <w:t>Micom</w:t>
      </w:r>
      <w:r w:rsidRPr="00216D82">
        <w:t xml:space="preserve"> </w:t>
      </w:r>
      <w:r>
        <w:t>фирмы Are</w:t>
      </w:r>
      <w:r>
        <w:rPr>
          <w:lang w:val="en-US"/>
        </w:rPr>
        <w:t>va</w:t>
      </w:r>
      <w:r>
        <w:t>.</w:t>
      </w:r>
    </w:p>
    <w:p w:rsidR="00216D82" w:rsidRDefault="00216D82" w:rsidP="00216D82">
      <w:pPr>
        <w:pStyle w:val="a6"/>
        <w:ind w:firstLine="720"/>
        <w:jc w:val="both"/>
      </w:pPr>
      <w:r>
        <w:t>Текстовый редактор меню общается с устройствами MiCOM через параллельный порт, используя собственный протокол обмена. При обмене с устройством не поддерживаются прикладные программы анализа переходных процессов и архивации переходных процессов.</w:t>
      </w:r>
    </w:p>
    <w:p w:rsidR="00216D82" w:rsidRDefault="00216D82" w:rsidP="00216D82">
      <w:pPr>
        <w:pStyle w:val="a6"/>
        <w:ind w:firstLine="720"/>
        <w:jc w:val="both"/>
      </w:pPr>
      <w:r>
        <w:t>MiCOM S1 состоит из следующих шести прикладных программ:</w:t>
      </w:r>
    </w:p>
    <w:p w:rsidR="00216D82" w:rsidRDefault="00216D82" w:rsidP="00216D82">
      <w:pPr>
        <w:pStyle w:val="a6"/>
        <w:ind w:firstLine="720"/>
        <w:jc w:val="both"/>
      </w:pPr>
      <w:r>
        <w:t>- Уставки и протоколы. Дает возможность связываться с устройством, использующим язык связи Courier и отыскивать, создавать, редактировать и вносить уставки, изменять действующие группы уставок и устанавливать дату и время на устройстве. Эта прикладная программа также предусматривает извлечение записей событий и переходных процессов, и может через устройство управлять выключателем присоединения.</w:t>
      </w:r>
    </w:p>
    <w:p w:rsidR="00216D82" w:rsidRDefault="00216D82" w:rsidP="00216D82">
      <w:pPr>
        <w:pStyle w:val="a6"/>
        <w:ind w:firstLine="720"/>
        <w:jc w:val="both"/>
      </w:pPr>
      <w:r>
        <w:t>- Редактор программирования схемной логики. Дает возможность подключиться к реле серии MiCOM и вносить, исправлять и редактировать графические диаграммы схемной логики.</w:t>
      </w:r>
    </w:p>
    <w:p w:rsidR="00216D82" w:rsidRDefault="00216D82" w:rsidP="00216D82">
      <w:pPr>
        <w:pStyle w:val="a6"/>
        <w:ind w:firstLine="720"/>
        <w:jc w:val="both"/>
      </w:pPr>
      <w:r>
        <w:t>- Текстовый редактор меню. Дает возможность создавать или редактировать тексты меню и вносить их в реле серии MiCOM, заменяя имеющиеся меню.</w:t>
      </w:r>
    </w:p>
    <w:p w:rsidR="00216D82" w:rsidRDefault="00216D82" w:rsidP="00216D82">
      <w:pPr>
        <w:pStyle w:val="a6"/>
        <w:ind w:firstLine="720"/>
        <w:jc w:val="both"/>
      </w:pPr>
      <w:r>
        <w:t>- Текущий контроль (мониторинг). Дает возможность связываться с устройством, использующим язык связи Courier и, через заданные пользователем промежутки времени, извлекать измеряемые величины и тестовые данные.</w:t>
      </w:r>
    </w:p>
    <w:p w:rsidR="00216D82" w:rsidRDefault="00216D82" w:rsidP="00216D82">
      <w:pPr>
        <w:pStyle w:val="a6"/>
        <w:ind w:firstLine="720"/>
        <w:jc w:val="both"/>
      </w:pPr>
      <w:r>
        <w:t>- Анализ переходных процессов. Дает возможность провести анализ изменений в системе, содержащихся в отчетах переходных процессов, записанных в формате COMTRADE, полученных с помощью прикладной программы для уставок и протоколов.</w:t>
      </w:r>
    </w:p>
    <w:p w:rsidR="00216D82" w:rsidRDefault="00216D82" w:rsidP="00216D82">
      <w:pPr>
        <w:pStyle w:val="a6"/>
        <w:ind w:firstLine="720"/>
        <w:jc w:val="both"/>
      </w:pPr>
      <w:r>
        <w:t>- Архивация переходных процессов. Дает возможность, используя различные условия сортировки и фильтрации, архивировать и отыскивать записи переходных процессов.</w:t>
      </w:r>
    </w:p>
    <w:p w:rsidR="00216D82" w:rsidRDefault="00216D82" w:rsidP="00216D82">
      <w:pPr>
        <w:pStyle w:val="a6"/>
        <w:ind w:firstLine="720"/>
        <w:jc w:val="both"/>
      </w:pPr>
      <w:r>
        <w:t>Каждое приложение в MiCOM S1, через стандартный инструмент Windows Help, поддерживает полную тематическую справку и контекстно-чувствительную справку.</w:t>
      </w:r>
    </w:p>
    <w:p w:rsidR="00127C9D" w:rsidRPr="00216D82" w:rsidRDefault="00127C9D" w:rsidP="00216D82">
      <w:bookmarkStart w:id="0" w:name="_GoBack"/>
      <w:bookmarkEnd w:id="0"/>
    </w:p>
    <w:sectPr w:rsidR="00127C9D" w:rsidRPr="00216D82" w:rsidSect="00E3193E">
      <w:pgSz w:w="11906" w:h="16838"/>
      <w:pgMar w:top="1134" w:right="1134"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E22" w:rsidRDefault="009A0E22">
      <w:r>
        <w:separator/>
      </w:r>
    </w:p>
  </w:endnote>
  <w:endnote w:type="continuationSeparator" w:id="0">
    <w:p w:rsidR="009A0E22" w:rsidRDefault="009A0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E22" w:rsidRDefault="009A0E22">
      <w:r>
        <w:separator/>
      </w:r>
    </w:p>
  </w:footnote>
  <w:footnote w:type="continuationSeparator" w:id="0">
    <w:p w:rsidR="009A0E22" w:rsidRDefault="009A0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D6C1172"/>
    <w:lvl w:ilvl="0">
      <w:start w:val="1"/>
      <w:numFmt w:val="bullet"/>
      <w:pStyle w:val="a"/>
      <w:lvlText w:val=""/>
      <w:lvlJc w:val="left"/>
      <w:pPr>
        <w:tabs>
          <w:tab w:val="num" w:pos="360"/>
        </w:tabs>
        <w:ind w:left="360" w:hanging="360"/>
      </w:pPr>
      <w:rPr>
        <w:rFonts w:ascii="Symbol" w:hAnsi="Symbol" w:hint="default"/>
      </w:rPr>
    </w:lvl>
  </w:abstractNum>
  <w:abstractNum w:abstractNumId="1">
    <w:nsid w:val="028A147F"/>
    <w:multiLevelType w:val="multilevel"/>
    <w:tmpl w:val="0B42215A"/>
    <w:lvl w:ilvl="0">
      <w:start w:val="1"/>
      <w:numFmt w:val="decimal"/>
      <w:lvlText w:val="%1"/>
      <w:lvlJc w:val="left"/>
      <w:pPr>
        <w:tabs>
          <w:tab w:val="num" w:pos="420"/>
        </w:tabs>
        <w:ind w:left="420" w:hanging="420"/>
      </w:pPr>
      <w:rPr>
        <w:rFonts w:hint="default"/>
      </w:rPr>
    </w:lvl>
    <w:lvl w:ilvl="1">
      <w:start w:val="1"/>
      <w:numFmt w:val="none"/>
      <w:lvlText w:val="3.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
    <w:nsid w:val="057A3AE5"/>
    <w:multiLevelType w:val="singleLevel"/>
    <w:tmpl w:val="508A1598"/>
    <w:lvl w:ilvl="0">
      <w:start w:val="1"/>
      <w:numFmt w:val="decimal"/>
      <w:lvlText w:val="%1)"/>
      <w:lvlJc w:val="left"/>
      <w:pPr>
        <w:tabs>
          <w:tab w:val="num" w:pos="1017"/>
        </w:tabs>
        <w:ind w:left="1017" w:hanging="450"/>
      </w:pPr>
      <w:rPr>
        <w:rFonts w:hint="default"/>
      </w:rPr>
    </w:lvl>
  </w:abstractNum>
  <w:abstractNum w:abstractNumId="3">
    <w:nsid w:val="06410D05"/>
    <w:multiLevelType w:val="multilevel"/>
    <w:tmpl w:val="B53A1006"/>
    <w:lvl w:ilvl="0">
      <w:start w:val="1"/>
      <w:numFmt w:val="decimal"/>
      <w:lvlText w:val="%1"/>
      <w:lvlJc w:val="left"/>
      <w:pPr>
        <w:tabs>
          <w:tab w:val="num" w:pos="420"/>
        </w:tabs>
        <w:ind w:left="420" w:hanging="420"/>
      </w:pPr>
      <w:rPr>
        <w:rFonts w:hint="default"/>
      </w:rPr>
    </w:lvl>
    <w:lvl w:ilvl="1">
      <w:start w:val="1"/>
      <w:numFmt w:val="none"/>
      <w:lvlText w:val="1.4"/>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06E077B3"/>
    <w:multiLevelType w:val="multilevel"/>
    <w:tmpl w:val="1838A612"/>
    <w:lvl w:ilvl="0">
      <w:start w:val="1"/>
      <w:numFmt w:val="decimal"/>
      <w:lvlText w:val="%1"/>
      <w:lvlJc w:val="left"/>
      <w:pPr>
        <w:tabs>
          <w:tab w:val="num" w:pos="420"/>
        </w:tabs>
        <w:ind w:left="420" w:hanging="420"/>
      </w:pPr>
      <w:rPr>
        <w:rFonts w:hint="default"/>
      </w:rPr>
    </w:lvl>
    <w:lvl w:ilvl="1">
      <w:start w:val="1"/>
      <w:numFmt w:val="none"/>
      <w:lvlText w:val="3.4"/>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096C14A3"/>
    <w:multiLevelType w:val="multilevel"/>
    <w:tmpl w:val="C86A463E"/>
    <w:lvl w:ilvl="0">
      <w:start w:val="1"/>
      <w:numFmt w:val="decimal"/>
      <w:lvlText w:val="%1"/>
      <w:lvlJc w:val="left"/>
      <w:pPr>
        <w:tabs>
          <w:tab w:val="num" w:pos="420"/>
        </w:tabs>
        <w:ind w:left="420" w:hanging="420"/>
      </w:pPr>
      <w:rPr>
        <w:rFonts w:hint="default"/>
      </w:rPr>
    </w:lvl>
    <w:lvl w:ilvl="1">
      <w:start w:val="1"/>
      <w:numFmt w:val="none"/>
      <w:lvlText w:val="1.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11910F84"/>
    <w:multiLevelType w:val="multilevel"/>
    <w:tmpl w:val="8B9E9DBA"/>
    <w:lvl w:ilvl="0">
      <w:start w:val="1"/>
      <w:numFmt w:val="decimal"/>
      <w:lvlText w:val="%1"/>
      <w:lvlJc w:val="left"/>
      <w:pPr>
        <w:tabs>
          <w:tab w:val="num" w:pos="420"/>
        </w:tabs>
        <w:ind w:left="420" w:hanging="420"/>
      </w:pPr>
      <w:rPr>
        <w:rFonts w:hint="default"/>
      </w:rPr>
    </w:lvl>
    <w:lvl w:ilvl="1">
      <w:start w:val="1"/>
      <w:numFmt w:val="none"/>
      <w:lvlText w:val="2.1"/>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7">
    <w:nsid w:val="153C40DF"/>
    <w:multiLevelType w:val="multilevel"/>
    <w:tmpl w:val="DF2E6D0C"/>
    <w:lvl w:ilvl="0">
      <w:start w:val="1"/>
      <w:numFmt w:val="decimal"/>
      <w:lvlText w:val="%1"/>
      <w:lvlJc w:val="left"/>
      <w:pPr>
        <w:tabs>
          <w:tab w:val="num" w:pos="420"/>
        </w:tabs>
        <w:ind w:left="420" w:hanging="420"/>
      </w:pPr>
      <w:rPr>
        <w:rFonts w:hint="default"/>
      </w:rPr>
    </w:lvl>
    <w:lvl w:ilvl="1">
      <w:start w:val="1"/>
      <w:numFmt w:val="none"/>
      <w:lvlText w:val="1.3"/>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178F0240"/>
    <w:multiLevelType w:val="multilevel"/>
    <w:tmpl w:val="ED1AB7A6"/>
    <w:lvl w:ilvl="0">
      <w:start w:val="1"/>
      <w:numFmt w:val="decimal"/>
      <w:lvlText w:val="%1"/>
      <w:lvlJc w:val="left"/>
      <w:pPr>
        <w:tabs>
          <w:tab w:val="num" w:pos="420"/>
        </w:tabs>
        <w:ind w:left="420" w:hanging="420"/>
      </w:pPr>
      <w:rPr>
        <w:rFonts w:hint="default"/>
      </w:rPr>
    </w:lvl>
    <w:lvl w:ilvl="1">
      <w:start w:val="1"/>
      <w:numFmt w:val="none"/>
      <w:lvlText w:val="3.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17AC4E11"/>
    <w:multiLevelType w:val="multilevel"/>
    <w:tmpl w:val="AA60CD9A"/>
    <w:lvl w:ilvl="0">
      <w:start w:val="1"/>
      <w:numFmt w:val="decimal"/>
      <w:lvlText w:val="%1"/>
      <w:lvlJc w:val="left"/>
      <w:pPr>
        <w:tabs>
          <w:tab w:val="num" w:pos="420"/>
        </w:tabs>
        <w:ind w:left="420" w:hanging="420"/>
      </w:pPr>
      <w:rPr>
        <w:rFonts w:hint="default"/>
      </w:rPr>
    </w:lvl>
    <w:lvl w:ilvl="1">
      <w:start w:val="1"/>
      <w:numFmt w:val="none"/>
      <w:lvlText w:val="1.6"/>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1A6C5D09"/>
    <w:multiLevelType w:val="multilevel"/>
    <w:tmpl w:val="CA7442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E5D1B93"/>
    <w:multiLevelType w:val="multilevel"/>
    <w:tmpl w:val="0CEAC0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1EDB5DEE"/>
    <w:multiLevelType w:val="multilevel"/>
    <w:tmpl w:val="59BC128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285C085B"/>
    <w:multiLevelType w:val="hybridMultilevel"/>
    <w:tmpl w:val="8FE24F04"/>
    <w:lvl w:ilvl="0" w:tplc="FFFFFFFF">
      <w:start w:val="1"/>
      <w:numFmt w:val="bullet"/>
      <w:lvlText w:val=""/>
      <w:lvlJc w:val="left"/>
      <w:pPr>
        <w:tabs>
          <w:tab w:val="num" w:pos="1080"/>
        </w:tabs>
        <w:ind w:left="1021" w:hanging="301"/>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8AA42D3"/>
    <w:multiLevelType w:val="singleLevel"/>
    <w:tmpl w:val="CB32E4EC"/>
    <w:lvl w:ilvl="0">
      <w:start w:val="1"/>
      <w:numFmt w:val="decimal"/>
      <w:lvlText w:val="%1)"/>
      <w:lvlJc w:val="left"/>
      <w:pPr>
        <w:tabs>
          <w:tab w:val="num" w:pos="927"/>
        </w:tabs>
        <w:ind w:left="927" w:hanging="360"/>
      </w:pPr>
      <w:rPr>
        <w:rFonts w:hint="default"/>
      </w:rPr>
    </w:lvl>
  </w:abstractNum>
  <w:abstractNum w:abstractNumId="15">
    <w:nsid w:val="2E832248"/>
    <w:multiLevelType w:val="multilevel"/>
    <w:tmpl w:val="610A1604"/>
    <w:lvl w:ilvl="0">
      <w:start w:val="1"/>
      <w:numFmt w:val="decimal"/>
      <w:lvlText w:val="%1"/>
      <w:lvlJc w:val="left"/>
      <w:pPr>
        <w:tabs>
          <w:tab w:val="num" w:pos="420"/>
        </w:tabs>
        <w:ind w:left="420" w:hanging="420"/>
      </w:pPr>
      <w:rPr>
        <w:rFonts w:hint="default"/>
      </w:rPr>
    </w:lvl>
    <w:lvl w:ilvl="1">
      <w:start w:val="1"/>
      <w:numFmt w:val="none"/>
      <w:lvlText w:val="2.3"/>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2ED84B18"/>
    <w:multiLevelType w:val="multilevel"/>
    <w:tmpl w:val="9D847D6C"/>
    <w:lvl w:ilvl="0">
      <w:start w:val="1"/>
      <w:numFmt w:val="decimal"/>
      <w:lvlText w:val="%1"/>
      <w:lvlJc w:val="left"/>
      <w:pPr>
        <w:tabs>
          <w:tab w:val="num" w:pos="420"/>
        </w:tabs>
        <w:ind w:left="420" w:hanging="420"/>
      </w:pPr>
      <w:rPr>
        <w:rFonts w:hint="default"/>
      </w:rPr>
    </w:lvl>
    <w:lvl w:ilvl="1">
      <w:start w:val="1"/>
      <w:numFmt w:val="none"/>
      <w:lvlText w:val="3.3"/>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7">
    <w:nsid w:val="310C5BFF"/>
    <w:multiLevelType w:val="hybridMultilevel"/>
    <w:tmpl w:val="3026A3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ED6AD9"/>
    <w:multiLevelType w:val="multilevel"/>
    <w:tmpl w:val="B4DCDD52"/>
    <w:lvl w:ilvl="0">
      <w:start w:val="1"/>
      <w:numFmt w:val="decimal"/>
      <w:lvlText w:val="%1"/>
      <w:lvlJc w:val="left"/>
      <w:pPr>
        <w:tabs>
          <w:tab w:val="num" w:pos="420"/>
        </w:tabs>
        <w:ind w:left="420" w:hanging="420"/>
      </w:pPr>
      <w:rPr>
        <w:rFonts w:hint="default"/>
      </w:rPr>
    </w:lvl>
    <w:lvl w:ilvl="1">
      <w:start w:val="1"/>
      <w:numFmt w:val="none"/>
      <w:lvlText w:val="2.1"/>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9">
    <w:nsid w:val="32FE6925"/>
    <w:multiLevelType w:val="multilevel"/>
    <w:tmpl w:val="5BA2B036"/>
    <w:lvl w:ilvl="0">
      <w:start w:val="1"/>
      <w:numFmt w:val="decimal"/>
      <w:lvlText w:val="%1"/>
      <w:lvlJc w:val="left"/>
      <w:pPr>
        <w:tabs>
          <w:tab w:val="num" w:pos="420"/>
        </w:tabs>
        <w:ind w:left="420" w:hanging="420"/>
      </w:pPr>
      <w:rPr>
        <w:rFonts w:hint="default"/>
      </w:rPr>
    </w:lvl>
    <w:lvl w:ilvl="1">
      <w:start w:val="1"/>
      <w:numFmt w:val="none"/>
      <w:lvlText w:val="3.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0">
    <w:nsid w:val="33575D75"/>
    <w:multiLevelType w:val="hybridMultilevel"/>
    <w:tmpl w:val="5080C4E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7310E9F"/>
    <w:multiLevelType w:val="singleLevel"/>
    <w:tmpl w:val="17B01166"/>
    <w:lvl w:ilvl="0">
      <w:start w:val="1"/>
      <w:numFmt w:val="decimal"/>
      <w:lvlText w:val="%1)"/>
      <w:lvlJc w:val="left"/>
      <w:pPr>
        <w:tabs>
          <w:tab w:val="num" w:pos="972"/>
        </w:tabs>
        <w:ind w:left="972" w:hanging="405"/>
      </w:pPr>
      <w:rPr>
        <w:rFonts w:hint="default"/>
      </w:rPr>
    </w:lvl>
  </w:abstractNum>
  <w:abstractNum w:abstractNumId="22">
    <w:nsid w:val="3B765030"/>
    <w:multiLevelType w:val="multilevel"/>
    <w:tmpl w:val="760E573E"/>
    <w:lvl w:ilvl="0">
      <w:start w:val="1"/>
      <w:numFmt w:val="decimal"/>
      <w:lvlText w:val="%1"/>
      <w:lvlJc w:val="left"/>
      <w:pPr>
        <w:tabs>
          <w:tab w:val="num" w:pos="420"/>
        </w:tabs>
        <w:ind w:left="420" w:hanging="420"/>
      </w:pPr>
      <w:rPr>
        <w:rFonts w:hint="default"/>
      </w:rPr>
    </w:lvl>
    <w:lvl w:ilvl="1">
      <w:start w:val="1"/>
      <w:numFmt w:val="none"/>
      <w:lvlText w:val="3.4"/>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3">
    <w:nsid w:val="41122436"/>
    <w:multiLevelType w:val="multilevel"/>
    <w:tmpl w:val="ED1AB7A6"/>
    <w:lvl w:ilvl="0">
      <w:start w:val="1"/>
      <w:numFmt w:val="decimal"/>
      <w:lvlText w:val="%1"/>
      <w:lvlJc w:val="left"/>
      <w:pPr>
        <w:tabs>
          <w:tab w:val="num" w:pos="420"/>
        </w:tabs>
        <w:ind w:left="420" w:hanging="420"/>
      </w:pPr>
      <w:rPr>
        <w:rFonts w:hint="default"/>
      </w:rPr>
    </w:lvl>
    <w:lvl w:ilvl="1">
      <w:start w:val="1"/>
      <w:numFmt w:val="none"/>
      <w:lvlText w:val="3.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44A8211C"/>
    <w:multiLevelType w:val="hybridMultilevel"/>
    <w:tmpl w:val="B2EA36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5022ABD"/>
    <w:multiLevelType w:val="multilevel"/>
    <w:tmpl w:val="E4B822A6"/>
    <w:lvl w:ilvl="0">
      <w:start w:val="1"/>
      <w:numFmt w:val="decimal"/>
      <w:lvlText w:val="%1"/>
      <w:lvlJc w:val="left"/>
      <w:pPr>
        <w:tabs>
          <w:tab w:val="num" w:pos="420"/>
        </w:tabs>
        <w:ind w:left="420" w:hanging="420"/>
      </w:pPr>
      <w:rPr>
        <w:rFonts w:hint="default"/>
      </w:rPr>
    </w:lvl>
    <w:lvl w:ilvl="1">
      <w:start w:val="1"/>
      <w:numFmt w:val="none"/>
      <w:lvlText w:val="1.8"/>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6">
    <w:nsid w:val="46D4647B"/>
    <w:multiLevelType w:val="multilevel"/>
    <w:tmpl w:val="77C8D002"/>
    <w:lvl w:ilvl="0">
      <w:start w:val="1"/>
      <w:numFmt w:val="decimal"/>
      <w:lvlText w:val="%1"/>
      <w:lvlJc w:val="left"/>
      <w:pPr>
        <w:tabs>
          <w:tab w:val="num" w:pos="420"/>
        </w:tabs>
        <w:ind w:left="420" w:hanging="420"/>
      </w:pPr>
      <w:rPr>
        <w:rFonts w:hint="default"/>
      </w:rPr>
    </w:lvl>
    <w:lvl w:ilvl="1">
      <w:start w:val="1"/>
      <w:numFmt w:val="none"/>
      <w:lvlText w:val="3.1"/>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7">
    <w:nsid w:val="493F40F4"/>
    <w:multiLevelType w:val="hybridMultilevel"/>
    <w:tmpl w:val="10EA64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055102A"/>
    <w:multiLevelType w:val="multilevel"/>
    <w:tmpl w:val="82E61B9E"/>
    <w:lvl w:ilvl="0">
      <w:start w:val="1"/>
      <w:numFmt w:val="decimal"/>
      <w:lvlText w:val="%1"/>
      <w:lvlJc w:val="left"/>
      <w:pPr>
        <w:tabs>
          <w:tab w:val="num" w:pos="420"/>
        </w:tabs>
        <w:ind w:left="420" w:hanging="420"/>
      </w:pPr>
      <w:rPr>
        <w:rFonts w:hint="default"/>
      </w:rPr>
    </w:lvl>
    <w:lvl w:ilvl="1">
      <w:start w:val="1"/>
      <w:numFmt w:val="none"/>
      <w:lvlText w:val="3.3"/>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9">
    <w:nsid w:val="55124AE3"/>
    <w:multiLevelType w:val="hybridMultilevel"/>
    <w:tmpl w:val="8A48649A"/>
    <w:lvl w:ilvl="0" w:tplc="227404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551A0AE2"/>
    <w:multiLevelType w:val="singleLevel"/>
    <w:tmpl w:val="84ECB1F2"/>
    <w:lvl w:ilvl="0">
      <w:numFmt w:val="bullet"/>
      <w:lvlText w:val="-"/>
      <w:lvlJc w:val="left"/>
      <w:pPr>
        <w:tabs>
          <w:tab w:val="num" w:pos="1080"/>
        </w:tabs>
        <w:ind w:left="1080" w:hanging="360"/>
      </w:pPr>
      <w:rPr>
        <w:rFonts w:hint="default"/>
      </w:rPr>
    </w:lvl>
  </w:abstractNum>
  <w:abstractNum w:abstractNumId="31">
    <w:nsid w:val="57117059"/>
    <w:multiLevelType w:val="singleLevel"/>
    <w:tmpl w:val="879870DE"/>
    <w:lvl w:ilvl="0">
      <w:start w:val="1"/>
      <w:numFmt w:val="decimal"/>
      <w:lvlText w:val="%1."/>
      <w:lvlJc w:val="left"/>
      <w:pPr>
        <w:tabs>
          <w:tab w:val="num" w:pos="1080"/>
        </w:tabs>
        <w:ind w:left="1080" w:hanging="360"/>
      </w:pPr>
      <w:rPr>
        <w:rFonts w:hint="default"/>
      </w:rPr>
    </w:lvl>
  </w:abstractNum>
  <w:abstractNum w:abstractNumId="32">
    <w:nsid w:val="573C5383"/>
    <w:multiLevelType w:val="multilevel"/>
    <w:tmpl w:val="ED1AB7A6"/>
    <w:lvl w:ilvl="0">
      <w:start w:val="1"/>
      <w:numFmt w:val="decimal"/>
      <w:lvlText w:val="%1"/>
      <w:lvlJc w:val="left"/>
      <w:pPr>
        <w:tabs>
          <w:tab w:val="num" w:pos="420"/>
        </w:tabs>
        <w:ind w:left="420" w:hanging="420"/>
      </w:pPr>
      <w:rPr>
        <w:rFonts w:hint="default"/>
      </w:rPr>
    </w:lvl>
    <w:lvl w:ilvl="1">
      <w:start w:val="1"/>
      <w:numFmt w:val="none"/>
      <w:lvlText w:val="3.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3">
    <w:nsid w:val="5AC6327C"/>
    <w:multiLevelType w:val="multilevel"/>
    <w:tmpl w:val="C3A89792"/>
    <w:lvl w:ilvl="0">
      <w:start w:val="1"/>
      <w:numFmt w:val="decimal"/>
      <w:lvlText w:val="%1"/>
      <w:lvlJc w:val="left"/>
      <w:pPr>
        <w:tabs>
          <w:tab w:val="num" w:pos="420"/>
        </w:tabs>
        <w:ind w:left="420" w:hanging="420"/>
      </w:pPr>
      <w:rPr>
        <w:rFonts w:hint="default"/>
      </w:rPr>
    </w:lvl>
    <w:lvl w:ilvl="1">
      <w:start w:val="1"/>
      <w:numFmt w:val="none"/>
      <w:lvlText w:val="1.7"/>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4">
    <w:nsid w:val="5E302EB5"/>
    <w:multiLevelType w:val="multilevel"/>
    <w:tmpl w:val="ED1AB7A6"/>
    <w:lvl w:ilvl="0">
      <w:start w:val="1"/>
      <w:numFmt w:val="decimal"/>
      <w:lvlText w:val="%1"/>
      <w:lvlJc w:val="left"/>
      <w:pPr>
        <w:tabs>
          <w:tab w:val="num" w:pos="420"/>
        </w:tabs>
        <w:ind w:left="420" w:hanging="420"/>
      </w:pPr>
      <w:rPr>
        <w:rFonts w:hint="default"/>
      </w:rPr>
    </w:lvl>
    <w:lvl w:ilvl="1">
      <w:start w:val="1"/>
      <w:numFmt w:val="none"/>
      <w:lvlText w:val="3.5"/>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5">
    <w:nsid w:val="5E73330C"/>
    <w:multiLevelType w:val="singleLevel"/>
    <w:tmpl w:val="3BFC9B0E"/>
    <w:lvl w:ilvl="0">
      <w:start w:val="1"/>
      <w:numFmt w:val="bullet"/>
      <w:lvlText w:val="-"/>
      <w:lvlJc w:val="left"/>
      <w:pPr>
        <w:tabs>
          <w:tab w:val="num" w:pos="927"/>
        </w:tabs>
        <w:ind w:left="927" w:hanging="360"/>
      </w:pPr>
      <w:rPr>
        <w:rFonts w:hint="default"/>
      </w:rPr>
    </w:lvl>
  </w:abstractNum>
  <w:abstractNum w:abstractNumId="36">
    <w:nsid w:val="62A3469D"/>
    <w:multiLevelType w:val="multilevel"/>
    <w:tmpl w:val="0E2AADB2"/>
    <w:lvl w:ilvl="0">
      <w:start w:val="1"/>
      <w:numFmt w:val="decimal"/>
      <w:lvlText w:val="%1"/>
      <w:lvlJc w:val="left"/>
      <w:pPr>
        <w:tabs>
          <w:tab w:val="num" w:pos="420"/>
        </w:tabs>
        <w:ind w:left="420" w:hanging="420"/>
      </w:pPr>
      <w:rPr>
        <w:rFonts w:hint="default"/>
      </w:rPr>
    </w:lvl>
    <w:lvl w:ilvl="1">
      <w:start w:val="1"/>
      <w:numFmt w:val="none"/>
      <w:lvlText w:val="2.3"/>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7">
    <w:nsid w:val="62C16436"/>
    <w:multiLevelType w:val="multilevel"/>
    <w:tmpl w:val="B4325838"/>
    <w:lvl w:ilvl="0">
      <w:start w:val="1"/>
      <w:numFmt w:val="decimal"/>
      <w:lvlText w:val="%1"/>
      <w:lvlJc w:val="left"/>
      <w:pPr>
        <w:tabs>
          <w:tab w:val="num" w:pos="420"/>
        </w:tabs>
        <w:ind w:left="420" w:hanging="420"/>
      </w:pPr>
      <w:rPr>
        <w:rFonts w:hint="default"/>
      </w:rPr>
    </w:lvl>
    <w:lvl w:ilvl="1">
      <w:start w:val="1"/>
      <w:numFmt w:val="none"/>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8">
    <w:nsid w:val="6A2855FB"/>
    <w:multiLevelType w:val="singleLevel"/>
    <w:tmpl w:val="A830DF84"/>
    <w:lvl w:ilvl="0">
      <w:start w:val="1"/>
      <w:numFmt w:val="decimal"/>
      <w:lvlText w:val="%1)"/>
      <w:lvlJc w:val="left"/>
      <w:pPr>
        <w:tabs>
          <w:tab w:val="num" w:pos="1017"/>
        </w:tabs>
        <w:ind w:left="1017" w:hanging="450"/>
      </w:pPr>
      <w:rPr>
        <w:rFonts w:hint="default"/>
      </w:rPr>
    </w:lvl>
  </w:abstractNum>
  <w:abstractNum w:abstractNumId="39">
    <w:nsid w:val="6D40095E"/>
    <w:multiLevelType w:val="multilevel"/>
    <w:tmpl w:val="CF28DC5E"/>
    <w:lvl w:ilvl="0">
      <w:start w:val="1"/>
      <w:numFmt w:val="decimal"/>
      <w:lvlText w:val="%1"/>
      <w:lvlJc w:val="left"/>
      <w:pPr>
        <w:tabs>
          <w:tab w:val="num" w:pos="420"/>
        </w:tabs>
        <w:ind w:left="420" w:hanging="420"/>
      </w:pPr>
      <w:rPr>
        <w:rFonts w:hint="default"/>
      </w:rPr>
    </w:lvl>
    <w:lvl w:ilvl="1">
      <w:start w:val="1"/>
      <w:numFmt w:val="none"/>
      <w:lvlText w:val="3.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0">
    <w:nsid w:val="71145376"/>
    <w:multiLevelType w:val="multilevel"/>
    <w:tmpl w:val="A46EA99E"/>
    <w:lvl w:ilvl="0">
      <w:start w:val="1"/>
      <w:numFmt w:val="decimal"/>
      <w:lvlText w:val="%1"/>
      <w:lvlJc w:val="left"/>
      <w:pPr>
        <w:tabs>
          <w:tab w:val="num" w:pos="420"/>
        </w:tabs>
        <w:ind w:left="420" w:hanging="420"/>
      </w:pPr>
      <w:rPr>
        <w:rFonts w:hint="default"/>
      </w:rPr>
    </w:lvl>
    <w:lvl w:ilvl="1">
      <w:start w:val="1"/>
      <w:numFmt w:val="none"/>
      <w:lvlText w:val="3.1"/>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1">
    <w:nsid w:val="7B9439F7"/>
    <w:multiLevelType w:val="multilevel"/>
    <w:tmpl w:val="09566CD8"/>
    <w:lvl w:ilvl="0">
      <w:start w:val="1"/>
      <w:numFmt w:val="decimal"/>
      <w:lvlText w:val="%1"/>
      <w:lvlJc w:val="left"/>
      <w:pPr>
        <w:tabs>
          <w:tab w:val="num" w:pos="420"/>
        </w:tabs>
        <w:ind w:left="420" w:hanging="420"/>
      </w:pPr>
      <w:rPr>
        <w:rFonts w:hint="default"/>
      </w:rPr>
    </w:lvl>
    <w:lvl w:ilvl="1">
      <w:start w:val="1"/>
      <w:numFmt w:val="none"/>
      <w:lvlText w:val="1.1"/>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2">
    <w:nsid w:val="7CD72341"/>
    <w:multiLevelType w:val="multilevel"/>
    <w:tmpl w:val="A50894BC"/>
    <w:lvl w:ilvl="0">
      <w:start w:val="1"/>
      <w:numFmt w:val="decimal"/>
      <w:lvlText w:val="%1"/>
      <w:lvlJc w:val="left"/>
      <w:pPr>
        <w:tabs>
          <w:tab w:val="num" w:pos="420"/>
        </w:tabs>
        <w:ind w:left="420" w:hanging="420"/>
      </w:pPr>
      <w:rPr>
        <w:rFonts w:hint="default"/>
      </w:rPr>
    </w:lvl>
    <w:lvl w:ilvl="1">
      <w:start w:val="1"/>
      <w:numFmt w:val="none"/>
      <w:lvlText w:val="2.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3">
    <w:nsid w:val="7EDF72BA"/>
    <w:multiLevelType w:val="multilevel"/>
    <w:tmpl w:val="87EE1A38"/>
    <w:lvl w:ilvl="0">
      <w:start w:val="1"/>
      <w:numFmt w:val="decimal"/>
      <w:lvlText w:val="%1"/>
      <w:lvlJc w:val="left"/>
      <w:pPr>
        <w:tabs>
          <w:tab w:val="num" w:pos="420"/>
        </w:tabs>
        <w:ind w:left="420" w:hanging="420"/>
      </w:pPr>
      <w:rPr>
        <w:rFonts w:hint="default"/>
      </w:rPr>
    </w:lvl>
    <w:lvl w:ilvl="1">
      <w:start w:val="1"/>
      <w:numFmt w:val="none"/>
      <w:lvlText w:val="2.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19"/>
  </w:num>
  <w:num w:numId="2">
    <w:abstractNumId w:val="2"/>
  </w:num>
  <w:num w:numId="3">
    <w:abstractNumId w:val="10"/>
  </w:num>
  <w:num w:numId="4">
    <w:abstractNumId w:val="30"/>
  </w:num>
  <w:num w:numId="5">
    <w:abstractNumId w:val="27"/>
  </w:num>
  <w:num w:numId="6">
    <w:abstractNumId w:val="0"/>
  </w:num>
  <w:num w:numId="7">
    <w:abstractNumId w:val="0"/>
  </w:num>
  <w:num w:numId="8">
    <w:abstractNumId w:val="31"/>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8"/>
  </w:num>
  <w:num w:numId="12">
    <w:abstractNumId w:val="14"/>
  </w:num>
  <w:num w:numId="13">
    <w:abstractNumId w:val="21"/>
  </w:num>
  <w:num w:numId="14">
    <w:abstractNumId w:val="35"/>
  </w:num>
  <w:num w:numId="15">
    <w:abstractNumId w:val="20"/>
  </w:num>
  <w:num w:numId="16">
    <w:abstractNumId w:val="11"/>
  </w:num>
  <w:num w:numId="17">
    <w:abstractNumId w:val="24"/>
  </w:num>
  <w:num w:numId="18">
    <w:abstractNumId w:val="18"/>
  </w:num>
  <w:num w:numId="19">
    <w:abstractNumId w:val="42"/>
  </w:num>
  <w:num w:numId="20">
    <w:abstractNumId w:val="15"/>
  </w:num>
  <w:num w:numId="21">
    <w:abstractNumId w:val="26"/>
  </w:num>
  <w:num w:numId="22">
    <w:abstractNumId w:val="39"/>
  </w:num>
  <w:num w:numId="23">
    <w:abstractNumId w:val="28"/>
  </w:num>
  <w:num w:numId="24">
    <w:abstractNumId w:val="4"/>
  </w:num>
  <w:num w:numId="25">
    <w:abstractNumId w:val="23"/>
  </w:num>
  <w:num w:numId="26">
    <w:abstractNumId w:val="32"/>
  </w:num>
  <w:num w:numId="27">
    <w:abstractNumId w:val="34"/>
  </w:num>
  <w:num w:numId="28">
    <w:abstractNumId w:val="8"/>
  </w:num>
  <w:num w:numId="29">
    <w:abstractNumId w:val="41"/>
  </w:num>
  <w:num w:numId="30">
    <w:abstractNumId w:val="37"/>
  </w:num>
  <w:num w:numId="31">
    <w:abstractNumId w:val="7"/>
  </w:num>
  <w:num w:numId="32">
    <w:abstractNumId w:val="3"/>
  </w:num>
  <w:num w:numId="33">
    <w:abstractNumId w:val="5"/>
  </w:num>
  <w:num w:numId="34">
    <w:abstractNumId w:val="9"/>
  </w:num>
  <w:num w:numId="35">
    <w:abstractNumId w:val="33"/>
  </w:num>
  <w:num w:numId="36">
    <w:abstractNumId w:val="25"/>
  </w:num>
  <w:num w:numId="37">
    <w:abstractNumId w:val="6"/>
  </w:num>
  <w:num w:numId="38">
    <w:abstractNumId w:val="43"/>
  </w:num>
  <w:num w:numId="39">
    <w:abstractNumId w:val="36"/>
  </w:num>
  <w:num w:numId="40">
    <w:abstractNumId w:val="40"/>
  </w:num>
  <w:num w:numId="41">
    <w:abstractNumId w:val="1"/>
  </w:num>
  <w:num w:numId="42">
    <w:abstractNumId w:val="16"/>
  </w:num>
  <w:num w:numId="43">
    <w:abstractNumId w:val="22"/>
  </w:num>
  <w:num w:numId="44">
    <w:abstractNumId w:val="12"/>
  </w:num>
  <w:num w:numId="45">
    <w:abstractNumId w:val="13"/>
  </w:num>
  <w:num w:numId="46">
    <w:abstractNumId w:val="17"/>
  </w:num>
  <w:num w:numId="47">
    <w:abstractNumId w:val="3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93E"/>
    <w:rsid w:val="000025F1"/>
    <w:rsid w:val="00004639"/>
    <w:rsid w:val="0002704E"/>
    <w:rsid w:val="00027455"/>
    <w:rsid w:val="0003124E"/>
    <w:rsid w:val="000457C3"/>
    <w:rsid w:val="000739AF"/>
    <w:rsid w:val="00085AB9"/>
    <w:rsid w:val="00097519"/>
    <w:rsid w:val="000B04DC"/>
    <w:rsid w:val="000B3E7C"/>
    <w:rsid w:val="000B4DC5"/>
    <w:rsid w:val="000B7F1B"/>
    <w:rsid w:val="000D12EB"/>
    <w:rsid w:val="000D788B"/>
    <w:rsid w:val="000E36EF"/>
    <w:rsid w:val="000E660C"/>
    <w:rsid w:val="000F6334"/>
    <w:rsid w:val="00106821"/>
    <w:rsid w:val="001150F4"/>
    <w:rsid w:val="00121893"/>
    <w:rsid w:val="001222BC"/>
    <w:rsid w:val="00127C9D"/>
    <w:rsid w:val="001359F2"/>
    <w:rsid w:val="00135D5D"/>
    <w:rsid w:val="00162182"/>
    <w:rsid w:val="00167096"/>
    <w:rsid w:val="0017320B"/>
    <w:rsid w:val="001829C6"/>
    <w:rsid w:val="001839DD"/>
    <w:rsid w:val="001A56A3"/>
    <w:rsid w:val="001B127A"/>
    <w:rsid w:val="001B4120"/>
    <w:rsid w:val="001C309C"/>
    <w:rsid w:val="001E1E31"/>
    <w:rsid w:val="002059E4"/>
    <w:rsid w:val="00214529"/>
    <w:rsid w:val="00215E2D"/>
    <w:rsid w:val="00216D82"/>
    <w:rsid w:val="00222849"/>
    <w:rsid w:val="002243E0"/>
    <w:rsid w:val="002258F0"/>
    <w:rsid w:val="00251D90"/>
    <w:rsid w:val="00261155"/>
    <w:rsid w:val="00283B74"/>
    <w:rsid w:val="00295DE2"/>
    <w:rsid w:val="002A08F5"/>
    <w:rsid w:val="002A41D6"/>
    <w:rsid w:val="002B7223"/>
    <w:rsid w:val="002C3AB8"/>
    <w:rsid w:val="002C4834"/>
    <w:rsid w:val="002C6574"/>
    <w:rsid w:val="002D5668"/>
    <w:rsid w:val="002E22D4"/>
    <w:rsid w:val="002F5534"/>
    <w:rsid w:val="00306A13"/>
    <w:rsid w:val="0032025D"/>
    <w:rsid w:val="003524FF"/>
    <w:rsid w:val="00360B44"/>
    <w:rsid w:val="0036530F"/>
    <w:rsid w:val="003727B3"/>
    <w:rsid w:val="003840F9"/>
    <w:rsid w:val="003842B4"/>
    <w:rsid w:val="003B5FF1"/>
    <w:rsid w:val="003B6DBD"/>
    <w:rsid w:val="003C08DB"/>
    <w:rsid w:val="003C74E9"/>
    <w:rsid w:val="003D571B"/>
    <w:rsid w:val="003F7CA1"/>
    <w:rsid w:val="00411955"/>
    <w:rsid w:val="0041248C"/>
    <w:rsid w:val="00431233"/>
    <w:rsid w:val="0043240E"/>
    <w:rsid w:val="00441E5F"/>
    <w:rsid w:val="0045577A"/>
    <w:rsid w:val="004671E7"/>
    <w:rsid w:val="00471C6A"/>
    <w:rsid w:val="00487E15"/>
    <w:rsid w:val="004965E1"/>
    <w:rsid w:val="004A5C4A"/>
    <w:rsid w:val="004B0EA7"/>
    <w:rsid w:val="004E61AC"/>
    <w:rsid w:val="004F13D8"/>
    <w:rsid w:val="00513C06"/>
    <w:rsid w:val="00513CBC"/>
    <w:rsid w:val="005158DA"/>
    <w:rsid w:val="00524BE0"/>
    <w:rsid w:val="005341B8"/>
    <w:rsid w:val="005368CD"/>
    <w:rsid w:val="00551F1F"/>
    <w:rsid w:val="005644B4"/>
    <w:rsid w:val="00566ED4"/>
    <w:rsid w:val="00571C28"/>
    <w:rsid w:val="005A3210"/>
    <w:rsid w:val="005B46CE"/>
    <w:rsid w:val="005D00CC"/>
    <w:rsid w:val="005F7066"/>
    <w:rsid w:val="00600286"/>
    <w:rsid w:val="00612340"/>
    <w:rsid w:val="0062066C"/>
    <w:rsid w:val="00620C1F"/>
    <w:rsid w:val="00621F3D"/>
    <w:rsid w:val="00633FC3"/>
    <w:rsid w:val="00647C4E"/>
    <w:rsid w:val="00674B1C"/>
    <w:rsid w:val="006977B9"/>
    <w:rsid w:val="006A7B59"/>
    <w:rsid w:val="006B3E1F"/>
    <w:rsid w:val="006B6470"/>
    <w:rsid w:val="006C56A1"/>
    <w:rsid w:val="006E7C45"/>
    <w:rsid w:val="006E7CE2"/>
    <w:rsid w:val="006F218F"/>
    <w:rsid w:val="007042CA"/>
    <w:rsid w:val="007046DA"/>
    <w:rsid w:val="00705BF8"/>
    <w:rsid w:val="00744057"/>
    <w:rsid w:val="00756ACB"/>
    <w:rsid w:val="00761A83"/>
    <w:rsid w:val="00767C2F"/>
    <w:rsid w:val="00771557"/>
    <w:rsid w:val="0077384C"/>
    <w:rsid w:val="0079434B"/>
    <w:rsid w:val="00794F47"/>
    <w:rsid w:val="00796B94"/>
    <w:rsid w:val="007A1782"/>
    <w:rsid w:val="007B5A0B"/>
    <w:rsid w:val="007C155C"/>
    <w:rsid w:val="007C3711"/>
    <w:rsid w:val="00820A61"/>
    <w:rsid w:val="0084073C"/>
    <w:rsid w:val="0084352A"/>
    <w:rsid w:val="00857E9B"/>
    <w:rsid w:val="0086530A"/>
    <w:rsid w:val="0086748D"/>
    <w:rsid w:val="008700A2"/>
    <w:rsid w:val="00870E62"/>
    <w:rsid w:val="00872394"/>
    <w:rsid w:val="008B11FE"/>
    <w:rsid w:val="008B35C4"/>
    <w:rsid w:val="008B51A9"/>
    <w:rsid w:val="008C0500"/>
    <w:rsid w:val="008C7795"/>
    <w:rsid w:val="008D4353"/>
    <w:rsid w:val="008E25F5"/>
    <w:rsid w:val="008F123F"/>
    <w:rsid w:val="009053D0"/>
    <w:rsid w:val="00936359"/>
    <w:rsid w:val="00936ADC"/>
    <w:rsid w:val="009513D3"/>
    <w:rsid w:val="00951E45"/>
    <w:rsid w:val="009534BF"/>
    <w:rsid w:val="009553D6"/>
    <w:rsid w:val="00956605"/>
    <w:rsid w:val="00957C36"/>
    <w:rsid w:val="00962F39"/>
    <w:rsid w:val="00963065"/>
    <w:rsid w:val="0097302D"/>
    <w:rsid w:val="00980708"/>
    <w:rsid w:val="009945C1"/>
    <w:rsid w:val="009972EF"/>
    <w:rsid w:val="009A0E22"/>
    <w:rsid w:val="009A60A9"/>
    <w:rsid w:val="009C57A6"/>
    <w:rsid w:val="009C776A"/>
    <w:rsid w:val="009D235E"/>
    <w:rsid w:val="009E434E"/>
    <w:rsid w:val="009F400C"/>
    <w:rsid w:val="00A03F28"/>
    <w:rsid w:val="00A079AA"/>
    <w:rsid w:val="00A11A5D"/>
    <w:rsid w:val="00A120D4"/>
    <w:rsid w:val="00A167CB"/>
    <w:rsid w:val="00A16DD1"/>
    <w:rsid w:val="00A17638"/>
    <w:rsid w:val="00A303EF"/>
    <w:rsid w:val="00A30B69"/>
    <w:rsid w:val="00A31C4A"/>
    <w:rsid w:val="00A35979"/>
    <w:rsid w:val="00A651F1"/>
    <w:rsid w:val="00A81DCE"/>
    <w:rsid w:val="00A92B9D"/>
    <w:rsid w:val="00A96DE6"/>
    <w:rsid w:val="00AA2901"/>
    <w:rsid w:val="00AE58AC"/>
    <w:rsid w:val="00B01041"/>
    <w:rsid w:val="00B045AA"/>
    <w:rsid w:val="00B079B0"/>
    <w:rsid w:val="00B14D18"/>
    <w:rsid w:val="00B41FA7"/>
    <w:rsid w:val="00B76577"/>
    <w:rsid w:val="00B97D0F"/>
    <w:rsid w:val="00BA1879"/>
    <w:rsid w:val="00BA2160"/>
    <w:rsid w:val="00BA44BE"/>
    <w:rsid w:val="00BA6021"/>
    <w:rsid w:val="00BB229E"/>
    <w:rsid w:val="00BB28CB"/>
    <w:rsid w:val="00BB736D"/>
    <w:rsid w:val="00BC6EB8"/>
    <w:rsid w:val="00BF26AC"/>
    <w:rsid w:val="00C023D1"/>
    <w:rsid w:val="00C21991"/>
    <w:rsid w:val="00C56BA5"/>
    <w:rsid w:val="00C77808"/>
    <w:rsid w:val="00C9632B"/>
    <w:rsid w:val="00CA14E0"/>
    <w:rsid w:val="00CB06FD"/>
    <w:rsid w:val="00CB3D22"/>
    <w:rsid w:val="00CE1B4B"/>
    <w:rsid w:val="00CF00A3"/>
    <w:rsid w:val="00CF79BD"/>
    <w:rsid w:val="00D30A3E"/>
    <w:rsid w:val="00D40CA0"/>
    <w:rsid w:val="00DB0BB5"/>
    <w:rsid w:val="00DC55E4"/>
    <w:rsid w:val="00DD0DED"/>
    <w:rsid w:val="00E0202C"/>
    <w:rsid w:val="00E12473"/>
    <w:rsid w:val="00E17F88"/>
    <w:rsid w:val="00E3193E"/>
    <w:rsid w:val="00E355C5"/>
    <w:rsid w:val="00E62CD6"/>
    <w:rsid w:val="00E66227"/>
    <w:rsid w:val="00E66DCA"/>
    <w:rsid w:val="00E72DA5"/>
    <w:rsid w:val="00E8305E"/>
    <w:rsid w:val="00E83BA3"/>
    <w:rsid w:val="00E87BAC"/>
    <w:rsid w:val="00E92897"/>
    <w:rsid w:val="00EA7E94"/>
    <w:rsid w:val="00EE371E"/>
    <w:rsid w:val="00F01E26"/>
    <w:rsid w:val="00F24163"/>
    <w:rsid w:val="00F30149"/>
    <w:rsid w:val="00F52F74"/>
    <w:rsid w:val="00F6127B"/>
    <w:rsid w:val="00F62E8C"/>
    <w:rsid w:val="00F6325C"/>
    <w:rsid w:val="00F717BD"/>
    <w:rsid w:val="00F803DF"/>
    <w:rsid w:val="00F80DA1"/>
    <w:rsid w:val="00F96078"/>
    <w:rsid w:val="00FA0123"/>
    <w:rsid w:val="00FA634E"/>
    <w:rsid w:val="00FB25C5"/>
    <w:rsid w:val="00FB5EE4"/>
    <w:rsid w:val="00FD17AF"/>
    <w:rsid w:val="00FE7ED8"/>
    <w:rsid w:val="00FF1E5E"/>
    <w:rsid w:val="00FF3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7"/>
    <o:shapelayout v:ext="edit">
      <o:idmap v:ext="edit" data="1"/>
    </o:shapelayout>
  </w:shapeDefaults>
  <w:decimalSymbol w:val=","/>
  <w:listSeparator w:val=";"/>
  <w15:chartTrackingRefBased/>
  <w15:docId w15:val="{137B0270-125A-42A4-A458-EE317B60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193E"/>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E3193E"/>
    <w:pPr>
      <w:spacing w:line="360" w:lineRule="auto"/>
      <w:ind w:firstLine="567"/>
      <w:jc w:val="center"/>
    </w:pPr>
    <w:rPr>
      <w:sz w:val="28"/>
    </w:rPr>
  </w:style>
  <w:style w:type="paragraph" w:styleId="a5">
    <w:name w:val="Body Text"/>
    <w:basedOn w:val="a0"/>
    <w:rsid w:val="00E3193E"/>
    <w:pPr>
      <w:tabs>
        <w:tab w:val="left" w:pos="357"/>
      </w:tabs>
    </w:pPr>
    <w:rPr>
      <w:sz w:val="28"/>
    </w:rPr>
  </w:style>
  <w:style w:type="paragraph" w:styleId="a6">
    <w:name w:val="Body Text Indent"/>
    <w:basedOn w:val="a0"/>
    <w:rsid w:val="00E3193E"/>
    <w:pPr>
      <w:ind w:firstLine="284"/>
    </w:pPr>
    <w:rPr>
      <w:sz w:val="28"/>
    </w:rPr>
  </w:style>
  <w:style w:type="paragraph" w:customStyle="1" w:styleId="1">
    <w:name w:val="Звичайний1"/>
    <w:rsid w:val="00E3193E"/>
    <w:rPr>
      <w:sz w:val="28"/>
    </w:rPr>
  </w:style>
  <w:style w:type="table" w:styleId="a7">
    <w:name w:val="Table Grid"/>
    <w:basedOn w:val="a2"/>
    <w:rsid w:val="00E31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autoRedefine/>
    <w:rsid w:val="00E3193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51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fontTable" Target="fontTable.xml"/><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theme" Target="theme/theme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7" Type="http://schemas.openxmlformats.org/officeDocument/2006/relationships/image" Target="media/image1.e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e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Words>
  <Characters>16379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VKO</Company>
  <LinksUpToDate>false</LinksUpToDate>
  <CharactersWithSpaces>19214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Gulnura</dc:creator>
  <cp:keywords/>
  <dc:description/>
  <cp:lastModifiedBy>Irina</cp:lastModifiedBy>
  <cp:revision>2</cp:revision>
  <dcterms:created xsi:type="dcterms:W3CDTF">2014-09-15T05:24:00Z</dcterms:created>
  <dcterms:modified xsi:type="dcterms:W3CDTF">2014-09-15T05:24:00Z</dcterms:modified>
</cp:coreProperties>
</file>