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  <w:r w:rsidRPr="00F355EE">
        <w:rPr>
          <w:iCs/>
          <w:color w:val="000000"/>
          <w:sz w:val="28"/>
          <w:szCs w:val="16"/>
        </w:rPr>
        <w:t>Калибровка средств измерений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В сферах деятельности, где государственный метрологический надзор и контроль не являются обязательными, для обеспечения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 xml:space="preserve">метрологической исправности СИ применяется калибровка. </w:t>
      </w:r>
      <w:r w:rsidRPr="00F355EE">
        <w:rPr>
          <w:iCs/>
          <w:color w:val="000000"/>
          <w:sz w:val="28"/>
          <w:szCs w:val="16"/>
        </w:rPr>
        <w:t xml:space="preserve">Калибровка (калибровочные работы) — </w:t>
      </w:r>
      <w:r w:rsidRPr="00F355EE">
        <w:rPr>
          <w:color w:val="000000"/>
          <w:sz w:val="28"/>
          <w:szCs w:val="16"/>
        </w:rPr>
        <w:t>совокупность операций, выполняемых с целью определения и подтверждения действительных значений метрологических характеристик и (или) пригодности к применению средства измерений, не подлежащего государственному метрологическому контролю и надзору.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Для проведения калибровочных работ создана </w:t>
      </w:r>
      <w:r w:rsidRPr="00F355EE">
        <w:rPr>
          <w:iCs/>
          <w:color w:val="000000"/>
          <w:sz w:val="28"/>
          <w:szCs w:val="16"/>
        </w:rPr>
        <w:t xml:space="preserve">Российская система калибровки </w:t>
      </w:r>
      <w:r w:rsidRPr="00F355EE">
        <w:rPr>
          <w:color w:val="000000"/>
          <w:sz w:val="28"/>
          <w:szCs w:val="16"/>
        </w:rPr>
        <w:t>(РСК) — совокупность субъектов деятельности и калибровочных работ, направленных на обеспечение единства измерений в сферах, не подлежащих государственному метрологическому контролю и надзору и действующих на основе установленных требований к организации и проведению калибровочных работ. Деятельность РСК регулируется правилами ПР 50.2.016—94 и ПР 50.2.017-95.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Основные направления деятельности РСК: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регистрация органов, осуществляющих аккредитацию МС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юридических лиц на право проведения калибровочных работ;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аккредитация МС юридических лиц на право проведения калибровочных работ: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калибровка СИ;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установление основных принципов и правил РСК, организационное, методическое и информационное обеспечение его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деятельности;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инспекционный контроль за соблюдением аккредитованных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МС требований к проведению калибровочных работ.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Российская система калибровки имеет свой знак, наносимый на калиброванное СИ. Его форма и размеры приведены в правилах ПР 50.2.017-95.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Организационная структура РСК приведена на рис. </w:t>
      </w:r>
      <w:r>
        <w:rPr>
          <w:color w:val="000000"/>
          <w:sz w:val="28"/>
          <w:szCs w:val="16"/>
        </w:rPr>
        <w:t>1</w:t>
      </w:r>
      <w:r w:rsidRPr="00F355EE">
        <w:rPr>
          <w:color w:val="000000"/>
          <w:sz w:val="28"/>
          <w:szCs w:val="16"/>
        </w:rPr>
        <w:t>. Центральный орган и научно-методический центр РСК назначает Госстандарт. Центральный орган РСК выполняет следующие функции: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устанавливает основные принципы и правила РСК;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принимает решения о регистрации аккредитирующих органов в соответствии с правилами ПР РСК 001—95;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осуществляет контроль за их деятельностью;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рассматривает апелляции по результатам аккредитации;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взаимодействует с калибровочными службами других страни международными калибровочными союзами.</w:t>
      </w:r>
    </w:p>
    <w:p w:rsidR="00F355EE" w:rsidRPr="00F355EE" w:rsidRDefault="00F355EE" w:rsidP="00F0323B">
      <w:pPr>
        <w:shd w:val="clear" w:color="auto" w:fill="FFFFFF"/>
        <w:tabs>
          <w:tab w:val="left" w:pos="8440"/>
        </w:tabs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Основные задачи научно-методического центра:</w:t>
      </w:r>
      <w:r w:rsidR="00F0323B">
        <w:rPr>
          <w:color w:val="000000"/>
          <w:sz w:val="28"/>
          <w:szCs w:val="16"/>
        </w:rPr>
        <w:tab/>
      </w:r>
    </w:p>
    <w:p w:rsidR="00F355EE" w:rsidRPr="00F355EE" w:rsidRDefault="00F355EE" w:rsidP="00F0323B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•</w:t>
      </w:r>
      <w:r w:rsidRPr="00F355EE">
        <w:rPr>
          <w:color w:val="000000"/>
          <w:sz w:val="28"/>
          <w:szCs w:val="16"/>
        </w:rPr>
        <w:tab/>
        <w:t>разработка нормативных документов, регламентирующих калибровочную деятельность в стране;</w:t>
      </w:r>
    </w:p>
    <w:p w:rsidR="00F355EE" w:rsidRPr="00F355EE" w:rsidRDefault="00F355EE" w:rsidP="00F0323B">
      <w:p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sz w:val="28"/>
        </w:rPr>
      </w:pPr>
    </w:p>
    <w:p w:rsidR="00F355EE" w:rsidRPr="00F355EE" w:rsidRDefault="00DA31ED" w:rsidP="00F0323B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203.25pt">
            <v:imagedata r:id="rId7" o:title="" croptop="6383f"/>
          </v:shape>
        </w:pict>
      </w:r>
    </w:p>
    <w:p w:rsidR="00953814" w:rsidRDefault="00F355EE" w:rsidP="00F0323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Рис.1</w:t>
      </w:r>
    </w:p>
    <w:p w:rsidR="00F355EE" w:rsidRPr="00F355EE" w:rsidRDefault="00F355EE" w:rsidP="00F0323B">
      <w:pPr>
        <w:spacing w:line="360" w:lineRule="auto"/>
        <w:ind w:firstLine="709"/>
        <w:jc w:val="both"/>
        <w:rPr>
          <w:sz w:val="28"/>
        </w:rPr>
      </w:pP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ведение реестра РСК;</w:t>
      </w: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подготовка и представление на утверждение в центральный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орган РСК материалов по регистрации аккредитирующих органов, участие в их проверках;</w:t>
      </w: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организация и координация разработки, экспертизы и аттестации методик калибровки СИ;</w:t>
      </w: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создание и ведение базы данных по нормативным документам и калибровочной деятельности в Российской Федерации;</w:t>
      </w: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осуществление консультативной деятельности по вопросам РСК;</w:t>
      </w:r>
    </w:p>
    <w:p w:rsidR="00F355EE" w:rsidRPr="00F355EE" w:rsidRDefault="00F355EE" w:rsidP="00F0323B">
      <w:pPr>
        <w:numPr>
          <w:ilvl w:val="0"/>
          <w:numId w:val="2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проведение мероприятий по повышению квалификации кадров в области калибровочных работ.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Из числа руководителей МС государственных органов управления, аккредитирующих органов, представителей ГМС и ГНМЦ центральный орган формирует совет РСК, который:</w:t>
      </w:r>
    </w:p>
    <w:p w:rsidR="00F355EE" w:rsidRPr="00F355EE" w:rsidRDefault="00F355EE" w:rsidP="00F0323B">
      <w:p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•</w:t>
      </w:r>
      <w:r w:rsidRPr="00F355EE">
        <w:rPr>
          <w:color w:val="000000"/>
          <w:sz w:val="28"/>
          <w:szCs w:val="16"/>
        </w:rPr>
        <w:tab/>
        <w:t>разрабатывает предложения по основным принципам работы РСК;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рассматривает проекты законодательных и нормативных актов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в области калибровки и готовит предложения по их изменению;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определяет основные направления проведения исследований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в области калибровки;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рассматривает экономические и финансовые аспекты в работе РСК.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Главными задачами аккредитирующего органа РСК являются: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проведение аккредитации МС в соответствии с правилами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ПР 50.2.018-95;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осуществление инспекционного контроля, требования к которому приведены в правилах ПР РСК 003-98.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Основой РСК являются аккредитованные МС юридических лиц. Их главной функцией является калибровка СИ в области аккредитации и в соответствии с действующими нормативными документами. Требования к подразделениям, проводящим калибровочные работы, изложены в рекомендациях Р РСК 001—95.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Организация, выполняющая калибровочные работы, должна иметь: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 xml:space="preserve">поверенные и идентифицированные </w:t>
      </w:r>
      <w:r w:rsidRPr="00F355EE">
        <w:rPr>
          <w:iCs/>
          <w:color w:val="000000"/>
          <w:sz w:val="28"/>
          <w:szCs w:val="16"/>
        </w:rPr>
        <w:t>средства калибровки —</w:t>
      </w:r>
      <w:r w:rsidRPr="00F355EE">
        <w:rPr>
          <w:color w:val="000000"/>
          <w:sz w:val="28"/>
          <w:szCs w:val="16"/>
        </w:rPr>
        <w:t>эталоны, установки и другие СИ, применяемые при калибровке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в соответствии с установленными правилами. Они призваны обеспечить передачу размера единиц от государственных эталонов калибруемым СИ;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актуализированные документы, регламентирующие организацию и проведение калибровочных работ. К ним относятся документ на область аккредитации, документация на средства измерений и калибровки, нормативные документы ГСИ на калибровку,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процедуры калибровки и использования ее данных;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профессионально подготовленный и квалифицированный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персонал;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помещения, удовлетворяющие нормативным требованиям.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Результаты калибровки удостоверяются калибровочным знаком, наносимым на СИ, или Свидетельством о калибровке, а также записью в эксплуатационные документы.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Требования к калибровочным лабораториям приведены в ГОСТ Р ИСО/МЭК 17025</w:t>
      </w:r>
    </w:p>
    <w:p w:rsid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</w:p>
    <w:p w:rsid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  <w:r w:rsidRPr="00F355EE">
        <w:rPr>
          <w:iCs/>
          <w:color w:val="000000"/>
          <w:sz w:val="28"/>
          <w:szCs w:val="16"/>
        </w:rPr>
        <w:t>Метрологическая аттестация средств измерений и испытательного оборудования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iCs/>
          <w:color w:val="000000"/>
          <w:sz w:val="28"/>
          <w:szCs w:val="16"/>
        </w:rPr>
        <w:t xml:space="preserve">Метрологическая аттестация — </w:t>
      </w:r>
      <w:r w:rsidRPr="00F355EE">
        <w:rPr>
          <w:color w:val="000000"/>
          <w:sz w:val="28"/>
          <w:szCs w:val="16"/>
        </w:rPr>
        <w:t>это признание средства измерений (испытаний) узаконенным для применения (с указани</w:t>
      </w:r>
      <w:r w:rsidRPr="00F355EE">
        <w:rPr>
          <w:bCs/>
          <w:color w:val="000000"/>
          <w:sz w:val="28"/>
          <w:szCs w:val="16"/>
        </w:rPr>
        <w:t xml:space="preserve">ем </w:t>
      </w:r>
      <w:r w:rsidRPr="00F355EE">
        <w:rPr>
          <w:color w:val="000000"/>
          <w:sz w:val="28"/>
          <w:szCs w:val="16"/>
        </w:rPr>
        <w:t xml:space="preserve">его метрологического назначения и </w:t>
      </w:r>
      <w:r w:rsidRPr="00F355EE">
        <w:rPr>
          <w:color w:val="000000"/>
          <w:sz w:val="28"/>
          <w:szCs w:val="16"/>
          <w:lang w:val="en-US"/>
        </w:rPr>
        <w:t>MX</w:t>
      </w:r>
      <w:r w:rsidRPr="00F355EE">
        <w:rPr>
          <w:color w:val="000000"/>
          <w:sz w:val="28"/>
          <w:szCs w:val="16"/>
        </w:rPr>
        <w:t>) на основании тщательных исследований метрологических свойств этого средства, проводится в соответствии с ГОСТ 8.326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Метрологической аттестации могут подвергаться СИ, не подлежащие государственным испытаниям или утверждению типа органами ГМС, опытные образцы СИ, измерительные приборы, выпускаемые или ввозимые из-за границы в единичных экземплярах или мелкими партиями, измерительные системы и их каналы.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Основными задачами аттестации СИ являются:</w:t>
      </w:r>
    </w:p>
    <w:p w:rsidR="00F355EE" w:rsidRPr="00F355EE" w:rsidRDefault="00F355EE" w:rsidP="00F0323B">
      <w:pPr>
        <w:numPr>
          <w:ilvl w:val="0"/>
          <w:numId w:val="4"/>
        </w:num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 xml:space="preserve">определение </w:t>
      </w:r>
      <w:r w:rsidRPr="00F355EE">
        <w:rPr>
          <w:color w:val="000000"/>
          <w:sz w:val="28"/>
          <w:szCs w:val="16"/>
          <w:lang w:val="en-US"/>
        </w:rPr>
        <w:t>MX</w:t>
      </w:r>
      <w:r w:rsidRPr="00F355EE">
        <w:rPr>
          <w:color w:val="000000"/>
          <w:sz w:val="28"/>
          <w:szCs w:val="16"/>
        </w:rPr>
        <w:t xml:space="preserve"> и установление их соответствия требованиям нормативной документации;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 xml:space="preserve">установление перечня </w:t>
      </w:r>
      <w:r w:rsidRPr="00F355EE">
        <w:rPr>
          <w:color w:val="000000"/>
          <w:sz w:val="28"/>
          <w:szCs w:val="16"/>
          <w:lang w:val="en-US"/>
        </w:rPr>
        <w:t>MX</w:t>
      </w:r>
      <w:r w:rsidRPr="00F355EE">
        <w:rPr>
          <w:color w:val="000000"/>
          <w:sz w:val="28"/>
          <w:szCs w:val="16"/>
        </w:rPr>
        <w:t>, подлежащих контролю при поверке;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опробование методики поверки.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Метрологическая аттестация проводится органами государственной или ведомственной МС по специально разработанной и утвержденной программе. Результаты оформляются в виде протокола определенной формы. При положительных результатах выдается Свидетельство о метрологической аттестации установленной формы, где указывают его установленные </w:t>
      </w:r>
      <w:r w:rsidRPr="00F355EE">
        <w:rPr>
          <w:color w:val="000000"/>
          <w:sz w:val="28"/>
          <w:szCs w:val="16"/>
          <w:lang w:val="en-US"/>
        </w:rPr>
        <w:t>MX</w:t>
      </w:r>
      <w:r w:rsidRPr="00F355EE">
        <w:rPr>
          <w:color w:val="000000"/>
          <w:sz w:val="28"/>
          <w:szCs w:val="16"/>
        </w:rPr>
        <w:t>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Как известно, между измерением и испытанием имеется различие, состоящее в том, что погрешность испытания складывается из погрешности измерения и погрешности воспроизведения режимов испытания. Измерение можно считать частным случаем испытания, при котором условия последнего не представляют интереса.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В соответствии с этим существует различие в аттестации СИ и испытательного оборудования, основные положения и порядок проведения которого приведены в ГОСТ Р 8.568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Основная цель аттестации испытательного оборудования — подтверждение возможности воспроизведения условий испытаний в пределах допустимых отклонений и установление пригодности использования данного оборудования в соответствии </w:t>
      </w:r>
      <w:r w:rsidRPr="00F355EE">
        <w:rPr>
          <w:iCs/>
          <w:color w:val="000000"/>
          <w:sz w:val="28"/>
          <w:szCs w:val="16"/>
        </w:rPr>
        <w:t xml:space="preserve">с </w:t>
      </w:r>
      <w:r w:rsidRPr="00F355EE">
        <w:rPr>
          <w:color w:val="000000"/>
          <w:sz w:val="28"/>
          <w:szCs w:val="16"/>
        </w:rPr>
        <w:t>его назначением.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Аттестация, как и поверка, бывает первичной, периодической и повторной.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iCs/>
          <w:color w:val="000000"/>
          <w:sz w:val="28"/>
          <w:szCs w:val="16"/>
        </w:rPr>
        <w:t xml:space="preserve">Первичная аттестация </w:t>
      </w:r>
      <w:r w:rsidRPr="00F355EE">
        <w:rPr>
          <w:color w:val="000000"/>
          <w:sz w:val="28"/>
          <w:szCs w:val="16"/>
        </w:rPr>
        <w:t>заключается в экспертизе эксплуатационной и проектной документации, экспериментальном определении технических характеристик испытательного оборудования и подтверждении пригодности его к использованию. Технические и метрологические характеристики, подлежащие определению, выбирают из числа нормированных и установленных в документации характеристик. Они должны определять возможность оборудования воспроизводить условия испытаний в течение установленного времени.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В процессе первичной аттестации устанавливают: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возможность воспроизведения внешних воздействующих факторов и (или) режимов функционирования объекта испытания,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установленных в документах на методики испытаний конкретных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видов продукции;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отклонения параметров условий испытаний от нормированных значений;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обеспечение безопасности персонала и отсутствие вредного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воздействия на окружающую среду;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перечень характеристик оборудования, которые должны проверяться при периодической аттестации, а также методы, средства и периодичность ее применения.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iCs/>
          <w:color w:val="000000"/>
          <w:sz w:val="28"/>
          <w:szCs w:val="16"/>
        </w:rPr>
        <w:t xml:space="preserve">Периодическую аттестацию </w:t>
      </w:r>
      <w:r w:rsidRPr="00F355EE">
        <w:rPr>
          <w:color w:val="000000"/>
          <w:sz w:val="28"/>
          <w:szCs w:val="16"/>
        </w:rPr>
        <w:t>проводят в процессе эксплуатации испытательного оборудования в объеме, необходимом для подтверждения соответствия его характеристик требованиям нормативных документов на методики испытаний и эксплуатационных документов. Результаты аттестации оформляются протоколом. При положительных результатах на оборудование выдается аттестат определенной формы и делается запись в эксплуатационные документы.</w:t>
      </w:r>
    </w:p>
    <w:p w:rsid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</w:p>
    <w:p w:rsid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16"/>
        </w:rPr>
      </w:pPr>
      <w:r w:rsidRPr="00F355EE">
        <w:rPr>
          <w:iCs/>
          <w:color w:val="000000"/>
          <w:sz w:val="28"/>
          <w:szCs w:val="16"/>
        </w:rPr>
        <w:t>Система сертификации средств измерений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Система предназначена для проведения добровольной сертификации средств измерений в соответствии с законами "Об обеспечении единства измерений" и "О техническом регулировании".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iCs/>
          <w:color w:val="000000"/>
          <w:sz w:val="28"/>
          <w:szCs w:val="16"/>
        </w:rPr>
        <w:t xml:space="preserve">Система сертификации — </w:t>
      </w:r>
      <w:r w:rsidRPr="00F355EE">
        <w:rPr>
          <w:color w:val="000000"/>
          <w:sz w:val="28"/>
          <w:szCs w:val="16"/>
        </w:rPr>
        <w:t xml:space="preserve">это система, располагающая собственными правилами процедуры проведения сертификации соответствия (см. Руководство ИСО/МЭК2, п. 14.1). </w:t>
      </w:r>
      <w:r w:rsidRPr="00F355EE">
        <w:rPr>
          <w:color w:val="000000"/>
          <w:sz w:val="28"/>
          <w:szCs w:val="16"/>
          <w:lang w:val="uk-UA"/>
        </w:rPr>
        <w:t xml:space="preserve">Сертифиііатом </w:t>
      </w:r>
      <w:r w:rsidRPr="00F355EE">
        <w:rPr>
          <w:color w:val="000000"/>
          <w:sz w:val="28"/>
          <w:szCs w:val="16"/>
        </w:rPr>
        <w:t>соответствия называют документ, который выдается после проведения сертификации. В нем указывается, что должным образом идентифицированная продукция, процесс или услуга соответствует конкретному стандарту или другому нормативному документу.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Основные положения и порядок проведения работ в рамках системы сертификации средств измерения, не подлежащих применению в сферах распространения государственного метрологического контроля </w:t>
      </w:r>
      <w:r>
        <w:rPr>
          <w:color w:val="000000"/>
          <w:sz w:val="28"/>
          <w:szCs w:val="16"/>
        </w:rPr>
        <w:t>и надзора, определяют МИ 2277</w:t>
      </w:r>
      <w:r w:rsidRPr="00F355EE">
        <w:rPr>
          <w:color w:val="000000"/>
          <w:sz w:val="28"/>
          <w:szCs w:val="16"/>
        </w:rPr>
        <w:t>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Основными целями системы сертификации СИ являются обеспечение единства измерений, содействие экспорту и повышение конкурентоспособности СИ. В соответствии с этими целями система выполняет следующие функции: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проверку и подтверждение соответствия СИ установленным в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нормативных документах метрологическим нормам и требованиям;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проверку обеспеченности сертифицируемых СИ методами и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средствами калибровки для передачи размеров от утвержденных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эталонов;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проверку соответствия СИ дополнительным требованиям,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указанным организациями или гражданами, обратившимися в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орган по сертификации.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Система является открытой для вступления и участия в ней юридических лиц и предусматривает свободный доступ к информации о ее деятельности. Сертификацию СИ проводят аккредитованные органы по результатам испытаний, проведенных независимыми испытательными лабораториями (центрами), как самостоятельными, так и входящими в состав органов по сертификации. Аккредитацию испытательных лабораторий (центров) проводят в соответствии с правилами по метрологии ПР 50.2.010. При аккредитации выдается аттестат с приложением к нему, устанавливающим область аккредитации.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Организационно система сертификации СИ состоит из центрального органа, координационного совета, апелляционного комитета, научно-методического центра, органов по сертификации, испытательных лабораторий. Центральный орган системы: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организует, координирует и осуществляет методическое руководство работами по сертификации;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устанавливает основные принципы и правила сертификации;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осуществляет аккредитацию органов по сертификации и испытательных лабораторий;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выполняет функции органа по сертификации при его отсутствии;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организует инспекционный контроль за деятельностью аккредитованных органов по сертификации;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взаимодействует с международными и зарубежными организациями по вопросам сертификации;</w:t>
      </w:r>
    </w:p>
    <w:p w:rsidR="00F355EE" w:rsidRPr="00F355EE" w:rsidRDefault="00F355EE" w:rsidP="00F0323B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осуществляет признание документов об аккредитации органов по сертификации и испытательных лабораторий (центров)других стран, зарубежных сертификатов и знаков соответствия, а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также результатов испытаний средств измерений;</w:t>
      </w:r>
    </w:p>
    <w:p w:rsidR="00F355EE" w:rsidRPr="00F355EE" w:rsidRDefault="00F355EE" w:rsidP="00F0323B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•</w:t>
      </w:r>
      <w:r w:rsidRPr="00F355EE">
        <w:rPr>
          <w:color w:val="000000"/>
          <w:sz w:val="28"/>
          <w:szCs w:val="16"/>
        </w:rPr>
        <w:tab/>
        <w:t>ведет реестр системы — книги и (или) электронного журнала, содержащего сведения об объектах, участках работ и документах в области сертификации. Подробно этот процесс изложен</w:t>
      </w:r>
      <w:r>
        <w:rPr>
          <w:color w:val="000000"/>
          <w:sz w:val="28"/>
          <w:szCs w:val="16"/>
        </w:rPr>
        <w:t xml:space="preserve"> в МИ 2279</w:t>
      </w:r>
      <w:r w:rsidRPr="00F355EE">
        <w:rPr>
          <w:color w:val="000000"/>
          <w:sz w:val="28"/>
          <w:szCs w:val="16"/>
        </w:rPr>
        <w:t>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Научно-методический центр системы осуществляет: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разработку основных принципов, правил и структуры системы;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организацию работ, связанных с аккредитацией органов по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сертификации и испытательных лабораторий (центров);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формирование банка данных и информационное обеспечение системы, касающиеся сертифицированных средств измерений, органов по сертификации, испытательных лабораторий (центров) и нормативных документов.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Координационный совет разрабатывает рекомендации по вопросам совершенствования системы. Апелляционный комитет рассматривает случаи несогласия с результатами сертификации СИ, аккредитации органов по сертификации и испытательных лабораторий (центров), испытаний или инспекционного контроля.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Орган по сертификации должен располагать необходимыми средствами и документированными процедурами, позволяющими производить сертификацию, включая: квалифицированный персонал, актуализированный фонд нормативных документов на СИ и методы испытаний, административную структуру, юридические и экономические возможности (условия) для управления сертификацией, в том числе для организации испытаний, испытательную базу, аккредитованную в качестве испытательной лаборатории (центра).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Основные функции органа по сертификации, установленные в Положении об органе по сертификации: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формирование и актуализация фонда нормативных документов, используемых при сертификации СИ;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проведение и/или организация испытаний СИ;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 xml:space="preserve">рассмотрение заявок на сертификацию, подготовка решений по ним и взаимодействие </w:t>
      </w:r>
      <w:r w:rsidRPr="00F355EE">
        <w:rPr>
          <w:iCs/>
          <w:color w:val="000000"/>
          <w:sz w:val="28"/>
          <w:szCs w:val="16"/>
        </w:rPr>
        <w:t xml:space="preserve">с </w:t>
      </w:r>
      <w:r w:rsidRPr="00F355EE">
        <w:rPr>
          <w:color w:val="000000"/>
          <w:sz w:val="28"/>
          <w:szCs w:val="16"/>
        </w:rPr>
        <w:t>заявителями при проведении сертификации;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определение по каждой конкретной заявке испытательной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лаборатории (центра), организация испытаний на основе взаимодействия с ней;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оформление на основе лицензионного соглашения с центральным органом системы сертификата соответствия, регистрация в реестре системы и выдача его заявителю;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•</w:t>
      </w:r>
      <w:r w:rsidRPr="00F355EE">
        <w:rPr>
          <w:color w:val="000000"/>
          <w:sz w:val="28"/>
          <w:szCs w:val="16"/>
        </w:rPr>
        <w:tab/>
        <w:t>организация инспекционного контроля стабильности характеристик СИ отмена и приостановление действия выданных сертификатов и знаков соответствия;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организация повышения квалификации и аттестации персонала испытательных лабораторий (центров).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Детальные требования к органам по сертификации изложены в МИ 2278-93.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Порядок проведения сертификации в общем случае включает: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представление в центральный орган заинтересованной организацией заявки на проведение сертификации;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 xml:space="preserve">рассмотрение </w:t>
      </w:r>
      <w:r w:rsidRPr="00F355EE">
        <w:rPr>
          <w:color w:val="000000"/>
          <w:sz w:val="28"/>
          <w:szCs w:val="16"/>
          <w:lang w:val="uk-UA"/>
        </w:rPr>
        <w:t xml:space="preserve">заявки </w:t>
      </w:r>
      <w:r w:rsidRPr="00F355EE">
        <w:rPr>
          <w:color w:val="000000"/>
          <w:sz w:val="28"/>
          <w:szCs w:val="16"/>
        </w:rPr>
        <w:t>и направление решения по ней;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проведение испытаний по утвержденной программе, включающей объем и сроки проведения испытаний, методы и средства испытаний СИ, объем и состав технической документации,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представляемой на испытания, количество и порядок отбора образцов, представляемых на испытания;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анализ полученных результатов, оформленных в виде датированного и зарегистрированного отчета, включающего наименование и адрес испытательной лаборатории, проводившей испытания, ссылку на документ, на соответствие которому проводились испытания, идентифицирующие данные испытанных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образцов, наименование и адрес изготовителя, время и место проведения испытаний, заключение о соответствии образцов требованиям нормативных документов;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принятие решения о возможности выдачи сертификата соответствия;</w:t>
      </w:r>
    </w:p>
    <w:p w:rsidR="00F355EE" w:rsidRPr="00F355EE" w:rsidRDefault="00F355EE" w:rsidP="00F0323B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регистрацию материалов испытаний и выдачу сертификата</w:t>
      </w:r>
      <w:r>
        <w:rPr>
          <w:color w:val="000000"/>
          <w:sz w:val="28"/>
          <w:szCs w:val="16"/>
        </w:rPr>
        <w:t xml:space="preserve"> </w:t>
      </w:r>
      <w:r w:rsidRPr="00F355EE">
        <w:rPr>
          <w:color w:val="000000"/>
          <w:sz w:val="28"/>
          <w:szCs w:val="16"/>
        </w:rPr>
        <w:t>соответствия;</w:t>
      </w:r>
    </w:p>
    <w:p w:rsidR="00F355EE" w:rsidRPr="00F355EE" w:rsidRDefault="00F355EE" w:rsidP="00F0323B">
      <w:pPr>
        <w:numPr>
          <w:ilvl w:val="0"/>
          <w:numId w:val="1"/>
        </w:numPr>
        <w:shd w:val="clear" w:color="auto" w:fill="FFFFFF"/>
        <w:tabs>
          <w:tab w:val="left" w:pos="355"/>
        </w:tabs>
        <w:spacing w:line="360" w:lineRule="auto"/>
        <w:ind w:firstLine="709"/>
        <w:jc w:val="both"/>
        <w:rPr>
          <w:color w:val="000000"/>
          <w:sz w:val="28"/>
          <w:szCs w:val="16"/>
        </w:rPr>
      </w:pPr>
      <w:r w:rsidRPr="00F355EE">
        <w:rPr>
          <w:color w:val="000000"/>
          <w:sz w:val="28"/>
          <w:szCs w:val="16"/>
        </w:rPr>
        <w:t>информацию о результатах сертификации.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Орган по сертификации рассматривает результаты испытаний СИ, оформляет сертификат соответствия и направляет его копию, подписанную руководителем органа, вместе с одним экземпляром отчета об испытаниях с приложениями в научно-методический центр системы на регистрацию. Научно-методический центр оформляет дело по сертификации, регистрирует сертификат и сообщает его номер по реестру системы органу по сертификации.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 xml:space="preserve">После получения регистрационного номера орган по сертификации выдает </w:t>
      </w:r>
      <w:r>
        <w:rPr>
          <w:color w:val="000000"/>
          <w:sz w:val="28"/>
          <w:szCs w:val="16"/>
        </w:rPr>
        <w:t>о</w:t>
      </w:r>
      <w:r w:rsidRPr="00F355EE">
        <w:rPr>
          <w:color w:val="000000"/>
          <w:sz w:val="28"/>
          <w:szCs w:val="16"/>
        </w:rPr>
        <w:t>рганизации сертификат соответствия. При получении сертификата соответствия заявитель обеспечивает маркировку образцов, тары, упаковки и документации знака соответствия.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Органы по сертификации ведут учет выданных ими сертификатов. Документы и материалы, подтверждающие сертификацию СИ, находятся на хранении в органе по сертификации, выдавшем сертификат.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iCs/>
          <w:color w:val="000000"/>
          <w:sz w:val="28"/>
          <w:szCs w:val="16"/>
        </w:rPr>
        <w:t xml:space="preserve">Методика выполнения измерений </w:t>
      </w:r>
      <w:r w:rsidRPr="00F355EE">
        <w:rPr>
          <w:color w:val="000000"/>
          <w:sz w:val="28"/>
          <w:szCs w:val="16"/>
        </w:rPr>
        <w:t>(МВИ) представляет собой установленную совокупность операций и правил, выполнение которых обеспечивает получение результатов измерений с гарантированной точностью в соответствии с принятым методом. Следовательно, МВИ, отвечающие современным требованиям, играют решающую роль в МО измерений.</w:t>
      </w:r>
    </w:p>
    <w:p w:rsidR="00F355EE" w:rsidRPr="00F355EE" w:rsidRDefault="00F355EE" w:rsidP="00F0323B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F355EE">
        <w:rPr>
          <w:color w:val="000000"/>
          <w:sz w:val="28"/>
          <w:szCs w:val="16"/>
        </w:rPr>
        <w:t>Общие требования к разработке, оформлению, аттестации, стандартизации МВИ и метрологическому надзору за ними регламентируют ГОСТ Р 8.563 и МИ 2377. Данные нормативные документы касаются подавляющего большинства проводимых измерений. Исключения составляют МВИ, при использовании которых погрешности измерений определяются в процессе или после их применения. Такого рода измерения весьма немногочисленны и осуществляются главным образом в научных исследованиях, а также при проведении экспериментов. Порядок разработки, применения и требования к таким МВИ определяют использующие их организации.</w:t>
      </w:r>
    </w:p>
    <w:p w:rsidR="00F355EE" w:rsidRDefault="00F355EE" w:rsidP="00F0323B">
      <w:pPr>
        <w:tabs>
          <w:tab w:val="left" w:pos="284"/>
        </w:tabs>
        <w:spacing w:line="360" w:lineRule="auto"/>
        <w:rPr>
          <w:sz w:val="28"/>
        </w:rPr>
      </w:pPr>
      <w:r>
        <w:rPr>
          <w:sz w:val="28"/>
        </w:rPr>
        <w:br w:type="page"/>
        <w:t>Литература</w:t>
      </w:r>
    </w:p>
    <w:p w:rsidR="00F355EE" w:rsidRDefault="00F355EE" w:rsidP="00F0323B">
      <w:pPr>
        <w:tabs>
          <w:tab w:val="left" w:pos="284"/>
        </w:tabs>
        <w:spacing w:line="360" w:lineRule="auto"/>
        <w:rPr>
          <w:sz w:val="28"/>
        </w:rPr>
      </w:pPr>
    </w:p>
    <w:p w:rsidR="00F355EE" w:rsidRPr="00C857F2" w:rsidRDefault="00F355EE" w:rsidP="00F0323B">
      <w:pPr>
        <w:shd w:val="clear" w:color="auto" w:fill="FFFFFF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C857F2">
        <w:rPr>
          <w:sz w:val="28"/>
          <w:szCs w:val="28"/>
        </w:rPr>
        <w:t>1.</w:t>
      </w:r>
      <w:r w:rsidRPr="00C857F2">
        <w:rPr>
          <w:color w:val="000000"/>
          <w:sz w:val="28"/>
          <w:szCs w:val="28"/>
          <w:lang w:val="uk-UA"/>
        </w:rPr>
        <w:t xml:space="preserve"> Сергеев А.Г., Л</w:t>
      </w:r>
      <w:r w:rsidRPr="00C857F2">
        <w:rPr>
          <w:color w:val="000000"/>
          <w:sz w:val="28"/>
          <w:szCs w:val="28"/>
        </w:rPr>
        <w:t>атышев М.В., Терегеря В.В. Метрология, стандартизация, сертификация. М.: Логос, 2004. – 560с.</w:t>
      </w:r>
    </w:p>
    <w:p w:rsidR="00F355EE" w:rsidRPr="00C857F2" w:rsidRDefault="00F355EE" w:rsidP="00F0323B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C857F2">
        <w:rPr>
          <w:sz w:val="28"/>
          <w:szCs w:val="28"/>
        </w:rPr>
        <w:t>2. Басаков М.И. Основы стандаритзации, метрологии, сертификации. Р н/Д: Феникс, 2002. – 192с</w:t>
      </w:r>
    </w:p>
    <w:p w:rsidR="00C857F2" w:rsidRPr="00C857F2" w:rsidRDefault="00C857F2" w:rsidP="00F0323B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C857F2">
        <w:rPr>
          <w:sz w:val="28"/>
          <w:szCs w:val="28"/>
        </w:rPr>
        <w:t>3. Гончаров А.А. Метрология, стандартизация и сертификация. М.: Академия, 2007. – 240с.</w:t>
      </w:r>
    </w:p>
    <w:p w:rsidR="00C857F2" w:rsidRPr="00C857F2" w:rsidRDefault="00C857F2" w:rsidP="00F0323B">
      <w:pPr>
        <w:tabs>
          <w:tab w:val="left" w:pos="284"/>
        </w:tabs>
        <w:spacing w:line="360" w:lineRule="auto"/>
        <w:rPr>
          <w:color w:val="252525"/>
          <w:sz w:val="28"/>
          <w:szCs w:val="28"/>
        </w:rPr>
      </w:pPr>
      <w:r w:rsidRPr="00C857F2">
        <w:rPr>
          <w:sz w:val="28"/>
          <w:szCs w:val="28"/>
        </w:rPr>
        <w:t>4..</w:t>
      </w:r>
      <w:r w:rsidRPr="00C857F2">
        <w:rPr>
          <w:color w:val="252525"/>
          <w:sz w:val="28"/>
          <w:szCs w:val="28"/>
        </w:rPr>
        <w:t xml:space="preserve"> Крылова Г.Д. Основы стандартизации, метрологии: Учебник для вузов. – М.: Аудит, ЮНИТИ, 2008. – 479с.</w:t>
      </w:r>
    </w:p>
    <w:p w:rsidR="00F355EE" w:rsidRPr="00C857F2" w:rsidRDefault="00F355EE" w:rsidP="00F0323B">
      <w:pPr>
        <w:tabs>
          <w:tab w:val="left" w:pos="284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F355EE" w:rsidRPr="00C857F2" w:rsidSect="00F0323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0C8" w:rsidRDefault="009770C8" w:rsidP="00F0323B">
      <w:r>
        <w:separator/>
      </w:r>
    </w:p>
  </w:endnote>
  <w:endnote w:type="continuationSeparator" w:id="0">
    <w:p w:rsidR="009770C8" w:rsidRDefault="009770C8" w:rsidP="00F0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0C8" w:rsidRDefault="009770C8" w:rsidP="00F0323B">
      <w:r>
        <w:separator/>
      </w:r>
    </w:p>
  </w:footnote>
  <w:footnote w:type="continuationSeparator" w:id="0">
    <w:p w:rsidR="009770C8" w:rsidRDefault="009770C8" w:rsidP="00F03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B6016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9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9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0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5EE"/>
    <w:rsid w:val="00460269"/>
    <w:rsid w:val="005D4032"/>
    <w:rsid w:val="008049D0"/>
    <w:rsid w:val="00953814"/>
    <w:rsid w:val="009770C8"/>
    <w:rsid w:val="009A7E3F"/>
    <w:rsid w:val="00C857F2"/>
    <w:rsid w:val="00D72876"/>
    <w:rsid w:val="00DA31ED"/>
    <w:rsid w:val="00F0323B"/>
    <w:rsid w:val="00F3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04541ED-081E-49DE-81C0-1E3E6355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5E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323B"/>
    <w:rPr>
      <w:rFonts w:cs="Times New Roman"/>
    </w:rPr>
  </w:style>
  <w:style w:type="paragraph" w:styleId="a5">
    <w:name w:val="footer"/>
    <w:basedOn w:val="a"/>
    <w:link w:val="a6"/>
    <w:uiPriority w:val="99"/>
    <w:rsid w:val="00F03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032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Калибровка средств измерений</vt:lpstr>
    </vt:vector>
  </TitlesOfParts>
  <Company/>
  <LinksUpToDate>false</LinksUpToDate>
  <CharactersWithSpaces>16437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Калибровка средств измерений</dc:title>
  <dc:subject/>
  <dc:creator>HELENA</dc:creator>
  <cp:keywords/>
  <dc:description/>
  <cp:lastModifiedBy>admin</cp:lastModifiedBy>
  <cp:revision>2</cp:revision>
  <dcterms:created xsi:type="dcterms:W3CDTF">2014-04-08T23:07:00Z</dcterms:created>
  <dcterms:modified xsi:type="dcterms:W3CDTF">2014-04-08T23:07:00Z</dcterms:modified>
</cp:coreProperties>
</file>