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CC" w:rsidRDefault="00971DCC" w:rsidP="00F1240D">
      <w:pPr>
        <w:spacing w:before="100" w:beforeAutospacing="1" w:after="100" w:afterAutospacing="1" w:line="36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F1240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Введение    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          Между учетом затрат и калькулированием фактической себестоимости продукции существует тесная взаимосвязь и взаимозависимость. Это проявляется, с одной стороны, в том, что основанием для исчисления себестоимости продукции являются данные бухгалтерского учета затрат на производство, с другой стороны, учет затрат организуется с такой детализацией, какая необходима для калькулирования, контроля и управления себестоимостью.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 xml:space="preserve">          Калькулирование состоит из ряда последовательных расчетов, преследующих своей целью локализацию затрат, учтенных по статьям калькуляции, которые относятся к продукции предприятия, его структурных подразделений, и исчисления себестоимости единицы продукции. Объектами калькулирования служат выпускаемые предприятием виды продукции, работы и услуги. 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    С 2002 года во всех организациях действует  новый план счетов, в который заложены два варианта учета себестоимости: традиционный, с использованием в системе производственного учета счетов с20 по 29; и вариант учета, при котором с 30 по39 используются счета для учета затрат по элементам, а с 20 по 29 по статьям калькуляции. Выбор варианта учета себестоимости должен быть закреплен в учетной политике организации.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  Черная металлургия – это основа индустрии Она является фундаментом машиностроения, обеспечивающего вместе с электроэнергетикой и химической промышленностью развитие научно-технического прогресса во всех звеньях народного хозяйства страны. Металлургия относится к числу базовых отраслей народного хозяйства и отличается высокой материалоемкостью и капиталоемкостью производства. На долю черных и цветных металлов приходится более 90% всего объема конструкционных материалов, применяемых в машиностроении России.  </w:t>
      </w: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1240D">
        <w:rPr>
          <w:rFonts w:ascii="Times New Roman" w:hAnsi="Times New Roman"/>
          <w:bCs/>
          <w:sz w:val="28"/>
          <w:szCs w:val="28"/>
        </w:rPr>
        <w:t>Сталеплавильное производство</w:t>
      </w:r>
      <w:r w:rsidRPr="00F1240D">
        <w:rPr>
          <w:rFonts w:ascii="Times New Roman" w:hAnsi="Times New Roman"/>
          <w:sz w:val="28"/>
          <w:szCs w:val="28"/>
        </w:rPr>
        <w:t xml:space="preserve"> — это получение стали  из сырья, </w:t>
      </w:r>
      <w:r w:rsidR="000B553F" w:rsidRPr="00B63BED">
        <w:t>http://ru.wikipedia.org/wiki/%D0%A7%D1%83%D0%B3%D1%83%D0%BD</w:t>
      </w:r>
      <w:r w:rsidRPr="00F1240D">
        <w:rPr>
          <w:rFonts w:ascii="Times New Roman" w:hAnsi="Times New Roman"/>
          <w:sz w:val="28"/>
          <w:szCs w:val="28"/>
        </w:rPr>
        <w:t xml:space="preserve"> чугуна  или стального </w:t>
      </w:r>
      <w:r w:rsidR="000B553F" w:rsidRPr="00B63BED">
        <w:t>http://ru.wikipedia.org/wiki/%D0%9C%D0%B5%D1%82%D0%B0%D0%BB%D0%BB%D0%BE%D0%BB%D0%BE%D0%BC</w:t>
      </w:r>
      <w:r w:rsidRPr="00F1240D">
        <w:rPr>
          <w:rFonts w:ascii="Times New Roman" w:hAnsi="Times New Roman"/>
          <w:sz w:val="28"/>
          <w:szCs w:val="28"/>
        </w:rPr>
        <w:t xml:space="preserve"> лома в сталеплавильных агрегатах </w:t>
      </w:r>
      <w:r w:rsidR="000B553F" w:rsidRPr="00B63BED">
        <w:t>http://ru.wikipedia.org/wiki/%D0%9C%D0%B5%D1%82%D0%B0%D0%BB%D0%BB%D1%83%D1%80%D0%B3%D0%B8%D1%8F</w:t>
      </w:r>
      <w:r w:rsidRPr="00F1240D">
        <w:rPr>
          <w:rFonts w:ascii="Times New Roman" w:hAnsi="Times New Roman"/>
          <w:sz w:val="28"/>
          <w:szCs w:val="28"/>
        </w:rPr>
        <w:t xml:space="preserve"> металлургических заводов. Сталеплавильное производство является вторым звеном в общем производственном цикле </w:t>
      </w:r>
      <w:r w:rsidR="000B553F" w:rsidRPr="00B63BED">
        <w:t>http://ru.wikipedia.org/wiki/%D0%A7%D1%91%D1%80%D0%BD%D0%B0%D1%8F_%D0%BC%D0%B5%D1%82%D0%B0%D0%BB%D0%BB%D1%83%D1%80%D0%B3%D0%B8%D1%8F</w:t>
      </w:r>
      <w:r w:rsidRPr="00F1240D">
        <w:rPr>
          <w:rFonts w:ascii="Times New Roman" w:hAnsi="Times New Roman"/>
          <w:sz w:val="28"/>
          <w:szCs w:val="28"/>
        </w:rPr>
        <w:t xml:space="preserve"> черной металлургии. В современной металлургии основными способами выплавки стали являются кислородно-конвертерный и электросталеплавильный  процессы.</w:t>
      </w: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1240D">
        <w:rPr>
          <w:rFonts w:ascii="Times New Roman" w:hAnsi="Times New Roman"/>
          <w:b/>
          <w:sz w:val="28"/>
          <w:szCs w:val="28"/>
        </w:rPr>
        <w:t>Особенности учета затрат и Калькулирование в сталеплавильном производстве</w:t>
      </w: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Сталь получается удалением из чугуна избытка углерода, кремния, марганца и других примесей. Различают мартеновский, конверторный и электрический способы производства стали.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Объектом  учета является сталеплавильный  цех. Смена выпусков стали происходит значительно чаще, чем перевод  доменной печи с одного вида чугуна на другой. Калькулирование марки стали затруднительно, поэтому объектом калькулирования является вид стали (группа марок): углеродистые, низколегированные, легированные. Калькуляционная единица 1 тонна стали.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 xml:space="preserve">Затраты на производство стали собираются в целом по переделу. Количество годной стали определяется взвешиванием.  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Затраты за месяц собираются в специальной ведомости (см. табл. 2.).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Таблица 2.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Затраты мартеновского цеха за январь</w:t>
      </w:r>
    </w:p>
    <w:tbl>
      <w:tblPr>
        <w:tblW w:w="9120" w:type="dxa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865"/>
        <w:gridCol w:w="760"/>
        <w:gridCol w:w="1325"/>
        <w:gridCol w:w="760"/>
        <w:gridCol w:w="1325"/>
        <w:gridCol w:w="760"/>
        <w:gridCol w:w="1325"/>
      </w:tblGrid>
      <w:tr w:rsidR="00A92A84" w:rsidRPr="005E4631" w:rsidTr="009463E4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  затрат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Сталь спокойная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Сталь кипящая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Итого по цеху</w:t>
            </w:r>
          </w:p>
        </w:tc>
      </w:tr>
      <w:tr w:rsidR="00A92A84" w:rsidRPr="005E4631" w:rsidTr="009463E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Сумма, т.руб.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Сумма, т.руб.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Сумма, т.руб.</w:t>
            </w:r>
          </w:p>
        </w:tc>
      </w:tr>
      <w:tr w:rsidR="00A92A84" w:rsidRPr="005E4631" w:rsidTr="009463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A92A84" w:rsidRPr="005E4631" w:rsidTr="009463E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I. Заданное в производство</w:t>
            </w:r>
          </w:p>
          <w:p w:rsidR="00A92A84" w:rsidRPr="00F1240D" w:rsidRDefault="00A92A84" w:rsidP="00F1240D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1. Чугун передельный</w:t>
            </w:r>
          </w:p>
          <w:p w:rsidR="00A92A84" w:rsidRPr="00F1240D" w:rsidRDefault="00A92A84" w:rsidP="00F1240D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2. Лом</w:t>
            </w:r>
          </w:p>
          <w:p w:rsidR="00A92A84" w:rsidRPr="00F1240D" w:rsidRDefault="00A92A84" w:rsidP="00F1240D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1240D">
              <w:rPr>
                <w:rFonts w:ascii="Times New Roman" w:hAnsi="Times New Roman"/>
                <w:sz w:val="28"/>
                <w:szCs w:val="28"/>
                <w:lang w:eastAsia="ru-RU"/>
              </w:rPr>
              <w:t>и т.д.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2A84" w:rsidRPr="00F1240D" w:rsidRDefault="00A92A84" w:rsidP="00F1240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92A84" w:rsidRPr="00F1240D" w:rsidRDefault="00A92A84" w:rsidP="00F1240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Поступающий из доменного производства чугун оценивается по фактической себестоимости отчетного месяца, а твердый - по средневзвешенной себестоимости. В отличие от доменного производства топливо показывается в разделе «Расходы по переделу». В переделе учитывается незавершенное производство, которое оценивается по производственной себестоимости за минусом потерь от брака. Себестоимость отдельных видов стали исчисляется в целом по цеху в один передел. По каждой мартеновской печи и конвертору калькуляции не составляются.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В сталеплавильном производстве применяется следующая методика включения затрат в себестоимость выпускаемой продукции: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- сырье,  основные и добавочные материалы  относятся по прямому признаку  на виды и марки стали;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-отходы: литники, недоливки, скрап включаются  в себестоимость пропорционально весу полученных слитков;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- размер  угаров фиксируется только в  количественном выражении;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- брак  и недоливки стали вычитаются  из заданного в производство  по прямому признаку;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- расходы  по переделу, общехозяйственные  расходы учитываются в целом по цеху и распределяются между видами стали пропорционально коэффициентам, устанавливаемых для каждого цеха.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При определении себестоимости незавершенного производства на конец месяца рассчитывают сумму дополнительных затрат на окончание  незавершенного производства, оставшегося в печах.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На  начало месяца. себестоимость 1 тонны  стали в целом и по статьям  расходов определяется делением суммы  издержек на количество выплавленной готовой стали.</w:t>
      </w:r>
    </w:p>
    <w:p w:rsidR="00A92A84" w:rsidRPr="00F1240D" w:rsidRDefault="00A92A84" w:rsidP="00F1240D">
      <w:pPr>
        <w:pStyle w:val="a4"/>
        <w:spacing w:line="360" w:lineRule="auto"/>
        <w:jc w:val="both"/>
        <w:rPr>
          <w:sz w:val="28"/>
          <w:szCs w:val="28"/>
        </w:rPr>
      </w:pPr>
      <w:r w:rsidRPr="00F1240D">
        <w:rPr>
          <w:sz w:val="28"/>
          <w:szCs w:val="28"/>
        </w:rPr>
        <w:t>Для исчисления себестоимости отдельных видов продукции затраты организации группируют и учитывают по статьям калькуляции. В основных положениях по планированию, учету и калькулированию себестоимости продукции  установлена типовая группировка затрат по статьям калькуляции, которую можно представить в следующем виде:</w:t>
      </w:r>
    </w:p>
    <w:p w:rsidR="00A92A84" w:rsidRPr="00F1240D" w:rsidRDefault="00A92A84" w:rsidP="00F1240D">
      <w:pPr>
        <w:pStyle w:val="a4"/>
        <w:spacing w:line="360" w:lineRule="auto"/>
        <w:rPr>
          <w:sz w:val="28"/>
          <w:szCs w:val="28"/>
        </w:rPr>
      </w:pPr>
      <w:r w:rsidRPr="00F1240D">
        <w:rPr>
          <w:sz w:val="28"/>
          <w:szCs w:val="28"/>
        </w:rPr>
        <w:t>1. «Сырье и материалы»</w:t>
      </w:r>
    </w:p>
    <w:p w:rsidR="00A92A84" w:rsidRPr="00F1240D" w:rsidRDefault="00A92A84" w:rsidP="00F1240D">
      <w:pPr>
        <w:pStyle w:val="a4"/>
        <w:spacing w:line="360" w:lineRule="auto"/>
        <w:rPr>
          <w:sz w:val="28"/>
          <w:szCs w:val="28"/>
        </w:rPr>
      </w:pPr>
      <w:r w:rsidRPr="00F1240D">
        <w:rPr>
          <w:sz w:val="28"/>
          <w:szCs w:val="28"/>
        </w:rPr>
        <w:t>2 «Возвратные отходы» (вычитаются)</w:t>
      </w:r>
    </w:p>
    <w:p w:rsidR="00A92A84" w:rsidRDefault="00A92A84" w:rsidP="00F1240D">
      <w:pPr>
        <w:pStyle w:val="a4"/>
        <w:spacing w:line="360" w:lineRule="auto"/>
        <w:rPr>
          <w:sz w:val="28"/>
          <w:szCs w:val="28"/>
        </w:rPr>
      </w:pPr>
      <w:r w:rsidRPr="00F1240D">
        <w:rPr>
          <w:sz w:val="28"/>
          <w:szCs w:val="28"/>
        </w:rPr>
        <w:t>3.  «Покупные изделия, полуфабрикаты и услуги производственного характера  сторонних организаций и предприятий»</w:t>
      </w:r>
      <w:r w:rsidRPr="00F1240D">
        <w:rPr>
          <w:sz w:val="28"/>
          <w:szCs w:val="28"/>
        </w:rPr>
        <w:br/>
        <w:t>4. «Топливо и энергия на технологические цели».</w:t>
      </w:r>
      <w:r w:rsidRPr="00F1240D">
        <w:rPr>
          <w:sz w:val="28"/>
          <w:szCs w:val="28"/>
        </w:rPr>
        <w:br/>
        <w:t>5. «Заработная плата производственных рабочих».</w:t>
      </w:r>
      <w:r w:rsidRPr="00F1240D">
        <w:rPr>
          <w:sz w:val="28"/>
          <w:szCs w:val="28"/>
        </w:rPr>
        <w:br/>
        <w:t>6. «Отчисления на социальные нужды».</w:t>
      </w:r>
      <w:r w:rsidRPr="00F1240D">
        <w:rPr>
          <w:sz w:val="28"/>
          <w:szCs w:val="28"/>
        </w:rPr>
        <w:br/>
        <w:t>7. «Расходы на подготовку и освоение производства».</w:t>
      </w:r>
      <w:r w:rsidRPr="00F1240D">
        <w:rPr>
          <w:sz w:val="28"/>
          <w:szCs w:val="28"/>
        </w:rPr>
        <w:br/>
        <w:t>8. «Общепроизводственные расходы».</w:t>
      </w:r>
      <w:r w:rsidRPr="00F1240D">
        <w:rPr>
          <w:sz w:val="28"/>
          <w:szCs w:val="28"/>
        </w:rPr>
        <w:br/>
        <w:t>9. «Общехозяйственные расходы».</w:t>
      </w:r>
      <w:r w:rsidRPr="00F1240D">
        <w:rPr>
          <w:sz w:val="28"/>
          <w:szCs w:val="28"/>
        </w:rPr>
        <w:br/>
        <w:t>10. «Потери от брака».</w:t>
      </w:r>
      <w:r w:rsidRPr="00F1240D">
        <w:rPr>
          <w:sz w:val="28"/>
          <w:szCs w:val="28"/>
        </w:rPr>
        <w:br/>
        <w:t>11. «Прочие производственные расходы».</w:t>
      </w:r>
      <w:r w:rsidRPr="00F1240D">
        <w:rPr>
          <w:sz w:val="28"/>
          <w:szCs w:val="28"/>
        </w:rPr>
        <w:br/>
        <w:t>12. «Коммерческие расходы».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Объектами калькуляции  в </w:t>
      </w:r>
      <w:r w:rsidRPr="006342D0">
        <w:rPr>
          <w:b/>
          <w:bCs/>
          <w:sz w:val="28"/>
          <w:szCs w:val="28"/>
        </w:rPr>
        <w:t xml:space="preserve"> сталеплавильном производстве</w:t>
      </w:r>
      <w:r w:rsidRPr="006342D0">
        <w:rPr>
          <w:sz w:val="28"/>
          <w:szCs w:val="28"/>
        </w:rPr>
        <w:t xml:space="preserve"> являются виды (группы) марок стали. В мартеновских цехах калькулируется до 53 видов и марок стали, в электросталеплавильных - до 68,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    Объектами учета затрат могут  быть: по затратам, которые являются прямыми по отношению к группе марок стали, - группы марок стали; по общим затратам цеха - цех (передел, охватывающий все стадии и операции технологического процесса). В цехах, имеющих крупные (500 тонн и выше) мартеновские печи, рекомендуется учет затрат и калькулирование себестоимости вести по печам.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В бухгалтерии  предприятия составляется баланс движения топлива, баланс движения полуфабрикатов, баланс движения сырья и ферросплавов, баланс движения лома и отходов. Все эти балансы составляются на основании следующих документов;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1) накопительных  ведомостей поступления сырья,  топлива и материалов;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2) ведомостей  результатов инвентаризации.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    На  основе баланса модно определить расход того или иного вида сырья, материала на производство продукции. Для этого к остаткам неиспользованных материалов на начало месяца прибавляется поступление материалов в цех за месяц и вычитается остаток неиспользованных материалов на конец месяца. В конце месяца составляется технический отчет, в котором отражаются следующие показатели: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плановая  и фактическая выплавка стали; процент  выполнения плана;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окончательный брак; работа печей за календарные  и фактические сутки; продолжительность плавок по печам; простои по причинам;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   Технический отчет используется  для учета затрат на производство в денежном выражении. На основании данных технического отчета и ведомости аналитического учета затрат на производство  составляется калькуляция себестоимости продукции. Учет затрат ведется на счете "Основное производство" по статьям калькуляции. Наибольший удельный вес в затратах занимает "заданное в производство". По этой статье учитывается расход чугуна, полученного из доменного производства» и другие элементы шихты. Из заданного в производство исключаются отходы и брак по цене возможного использования.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 xml:space="preserve">Учет  шихтовых материалов по видам стали  ведется на основании плавочных  журналов. Себестоимость переходящих  на следующий месяц плавок к затратам отчетного периода не относится. Заданные шихтовые материалы по таким плавкам значатся за складом, а, в части чугуна, поступившего непосредственно от доменных печей или из миксера, также числятся на счете "Полуфабрикаты собственного производства".                                                  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   Жидкий чугун, поступающий от  доменного цеха, оценивается по фактической себестоимости отчетного месяца: чугун, поданный из миксера, - по фактической себестоимости плюс потери от чугуна и полученный скрап, чушковый чугун - по средневзвешенной цене (рассчитанной исходя из себестоимости остатков на начало месяца и поступления за отчетный период.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 Для  определения производственной себестоимости  отдельных марок стали устанавливают коэффициенты перевода натурального тоннажа в условный.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Отдельно  следует остановиться на браке. В  калькуляциях он показывается статьями "Брак" и "Потери от брака". По статье "Брак" показывается брак и недоливки, брак - скрап аварийный, брак, выявленный в переделах и  на складах. Этот брак учитывается по видам стали. В калькуляциях брак стали вычитается из затрат по цеховой себестоимости, которая исчисляется путем деления общей суммы затрат, относящихся к годной и забракованной продукции отчетного месяца, на количество этой продукции,</w:t>
      </w:r>
    </w:p>
    <w:p w:rsidR="00A92A84" w:rsidRPr="006342D0" w:rsidRDefault="00A92A84" w:rsidP="006342D0">
      <w:pPr>
        <w:pStyle w:val="a4"/>
        <w:spacing w:line="360" w:lineRule="auto"/>
        <w:jc w:val="both"/>
        <w:rPr>
          <w:sz w:val="28"/>
          <w:szCs w:val="28"/>
        </w:rPr>
      </w:pPr>
      <w:r w:rsidRPr="006342D0">
        <w:rPr>
          <w:sz w:val="28"/>
          <w:szCs w:val="28"/>
        </w:rPr>
        <w:t>По статье "Потери от брака" в калькуляциях отражаются потери от брака, выявленного у потребителей. Они определяются путем вычитания из цеховой себестоимости брака стоимости его по ценам возможного использования и удержаний с виновных лиц. К ним относятся также суммы, выплаченные потребителям сверх фактурной стоимости забракованного изделия. В калькуляции они подразделяются на потери от брака; I) выявленного в других цехах и на складах и 2) выявленного у потребителей. Общая сумма потерь от брака, включая внутренний брак, отражается в виде справки.</w:t>
      </w:r>
    </w:p>
    <w:p w:rsidR="00A92A84" w:rsidRPr="00F1240D" w:rsidRDefault="00A92A84" w:rsidP="00F1240D">
      <w:pPr>
        <w:pStyle w:val="a4"/>
        <w:spacing w:line="360" w:lineRule="auto"/>
        <w:rPr>
          <w:sz w:val="28"/>
          <w:szCs w:val="28"/>
        </w:rPr>
      </w:pPr>
    </w:p>
    <w:p w:rsidR="00A92A84" w:rsidRPr="00F1240D" w:rsidRDefault="00A92A84" w:rsidP="00F1240D">
      <w:pPr>
        <w:pStyle w:val="a4"/>
        <w:spacing w:line="360" w:lineRule="auto"/>
        <w:jc w:val="both"/>
        <w:rPr>
          <w:sz w:val="28"/>
          <w:szCs w:val="28"/>
        </w:rPr>
      </w:pPr>
      <w:r w:rsidRPr="00F1240D">
        <w:rPr>
          <w:sz w:val="28"/>
          <w:szCs w:val="28"/>
        </w:rPr>
        <w:t xml:space="preserve"> </w:t>
      </w:r>
    </w:p>
    <w:p w:rsidR="00A92A84" w:rsidRPr="00F1240D" w:rsidRDefault="00A92A84" w:rsidP="00F1240D">
      <w:pPr>
        <w:pStyle w:val="a4"/>
        <w:spacing w:line="360" w:lineRule="auto"/>
        <w:jc w:val="both"/>
        <w:rPr>
          <w:sz w:val="28"/>
          <w:szCs w:val="28"/>
        </w:rPr>
      </w:pPr>
    </w:p>
    <w:p w:rsidR="00A92A84" w:rsidRPr="00F1240D" w:rsidRDefault="00A92A84" w:rsidP="00F1240D">
      <w:pPr>
        <w:pStyle w:val="a4"/>
        <w:spacing w:line="360" w:lineRule="auto"/>
        <w:jc w:val="both"/>
        <w:rPr>
          <w:b/>
          <w:sz w:val="28"/>
          <w:szCs w:val="28"/>
        </w:rPr>
      </w:pPr>
      <w:r w:rsidRPr="00F1240D">
        <w:rPr>
          <w:b/>
          <w:sz w:val="28"/>
          <w:szCs w:val="28"/>
        </w:rPr>
        <w:t>Заключение</w:t>
      </w:r>
    </w:p>
    <w:p w:rsidR="00A92A84" w:rsidRPr="00F1240D" w:rsidRDefault="00A92A84" w:rsidP="00F1240D">
      <w:pPr>
        <w:pStyle w:val="a4"/>
        <w:spacing w:line="360" w:lineRule="auto"/>
        <w:jc w:val="both"/>
        <w:rPr>
          <w:b/>
          <w:sz w:val="28"/>
          <w:szCs w:val="28"/>
        </w:rPr>
      </w:pPr>
      <w:r w:rsidRPr="00F1240D">
        <w:rPr>
          <w:sz w:val="28"/>
          <w:szCs w:val="28"/>
        </w:rPr>
        <w:t>Каждое предприятие, прежде чем начать свое производство, определяет, какую прибыль оно сможет получить. Прибыль предприятия зависит в основном от цены продукции и затрат на ее производство.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Таким образом, затраты на производство формируют затраты организации по обычным видам деятельности, которые непосредственно связаны с потреблением материальных и иных ресурсов и их переработкой в процессе изготовления продукции, обусловленные технологией и организацией производства, управлением производством и организацией в целом, независимо от завершенности этого процесса и характера связи с готовой продукцией, выполненной работой, оказанной услугой.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Выбранный, исходя из особенностей, организацией метод учета и калькулирования себестоимости закрепляется в учетной политике организации.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Рассмотрение  вопросов теории калькулирования позволяет  сделать следующие выводы.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При организации учета затрат и калькулирования  себестоимости каждая организация опирается на правила, закрепленные в системе нормативного регулирования.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При рассмотрении отраслевого калькулирования  следует определять: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1. особенности отрасли;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2. выбор объекта учета затрат, объекта  калькулирования, калькуляционной  единицы;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3. отличия отраслевой номенклатуры  от типовой;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4. применяемый метод учета затрат  и калькулирования себестоимости;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5. особенности учета и особенности калькулирования.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Черная металлургия охватывает весь процесс от добычи и подготовки сырья, топлива, вспомогательных материалов до выпуска проката с изделиями дальнейшего передела и имеет ряд технико-экономических особенностей, которые оказывают большое влияние на формирование себестоимости продукции.</w:t>
      </w:r>
    </w:p>
    <w:p w:rsidR="00A92A84" w:rsidRPr="00F1240D" w:rsidRDefault="00A92A84" w:rsidP="00F1240D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1240D">
        <w:rPr>
          <w:rFonts w:ascii="Times New Roman" w:hAnsi="Times New Roman"/>
          <w:sz w:val="28"/>
          <w:szCs w:val="28"/>
          <w:lang w:eastAsia="ru-RU"/>
        </w:rPr>
        <w:t>Наличие отдельных стадий производственного цикла с самостоятельной технологией и организацией производства и большое количество взаимосвязанных с ним подсобных, вспомогательных и побочных производств определяют сложность металлургического комплекса.        Технологические процессы протекают при высоких температурах, давлении и скорости, что при непрерывной работе требует высокой организации управления производством и бесперебойной работы всех агрегатов.</w:t>
      </w:r>
    </w:p>
    <w:p w:rsidR="00A92A84" w:rsidRPr="00F1240D" w:rsidRDefault="00A92A84" w:rsidP="00F1240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A92A84" w:rsidRPr="00F1240D" w:rsidSect="00BC1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52A"/>
    <w:rsid w:val="000B553F"/>
    <w:rsid w:val="0034478A"/>
    <w:rsid w:val="005E4631"/>
    <w:rsid w:val="006342D0"/>
    <w:rsid w:val="00757375"/>
    <w:rsid w:val="0090452A"/>
    <w:rsid w:val="009463E4"/>
    <w:rsid w:val="00971DCC"/>
    <w:rsid w:val="00A92A84"/>
    <w:rsid w:val="00B63BED"/>
    <w:rsid w:val="00BC1F43"/>
    <w:rsid w:val="00EA0D7E"/>
    <w:rsid w:val="00F1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79E00-19E4-4D7D-A17D-DC9367331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52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90452A"/>
    <w:rPr>
      <w:rFonts w:cs="Times New Roman"/>
      <w:color w:val="0000FF"/>
      <w:u w:val="single"/>
    </w:rPr>
  </w:style>
  <w:style w:type="paragraph" w:styleId="a4">
    <w:name w:val="Normal (Web)"/>
    <w:basedOn w:val="a"/>
    <w:rsid w:val="0034478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   </vt:lpstr>
    </vt:vector>
  </TitlesOfParts>
  <Company>Microsoft</Company>
  <LinksUpToDate>false</LinksUpToDate>
  <CharactersWithSpaces>12033</CharactersWithSpaces>
  <SharedDoc>false</SharedDoc>
  <HLinks>
    <vt:vector size="24" baseType="variant">
      <vt:variant>
        <vt:i4>7667805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http://ru.wikipedia.org/wiki/%D0%A7%D1%91%D1%80%D0%BD%D0%B0%D1%8F_%D0%BC%D0%B5%D1%82%D0%B0%D0%BB%D0%BB%D1%83%D1%80%D0%B3%D0%B8%D1%8F</vt:lpwstr>
      </vt:variant>
      <vt:variant>
        <vt:lpwstr/>
      </vt:variant>
      <vt:variant>
        <vt:i4>2359347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http://ru.wikipedia.org/wiki/%D0%9C%D0%B5%D1%82%D0%B0%D0%BB%D0%BB%D1%83%D1%80%D0%B3%D0%B8%D1%8F</vt:lpwstr>
      </vt:variant>
      <vt:variant>
        <vt:lpwstr/>
      </vt:variant>
      <vt:variant>
        <vt:i4>524312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http://ru.wikipedia.org/wiki/%D0%9C%D0%B5%D1%82%D0%B0%D0%BB%D0%BB%D0%BE%D0%BB%D0%BE%D0%BC</vt:lpwstr>
      </vt:variant>
      <vt:variant>
        <vt:lpwstr/>
      </vt:variant>
      <vt:variant>
        <vt:i4>8126571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http://ru.wikipedia.org/wiki/%D0%A7%D1%83%D0%B3%D1%83%D0%BD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   </dc:title>
  <dc:subject/>
  <dc:creator>Admin</dc:creator>
  <cp:keywords/>
  <dc:description/>
  <cp:lastModifiedBy>Irina</cp:lastModifiedBy>
  <cp:revision>2</cp:revision>
  <dcterms:created xsi:type="dcterms:W3CDTF">2014-11-13T09:15:00Z</dcterms:created>
  <dcterms:modified xsi:type="dcterms:W3CDTF">2014-11-13T09:15:00Z</dcterms:modified>
</cp:coreProperties>
</file>