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95B" w:rsidRPr="00581801" w:rsidRDefault="00D5295B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1801">
        <w:rPr>
          <w:b/>
          <w:sz w:val="28"/>
          <w:szCs w:val="28"/>
        </w:rPr>
        <w:t>СОДЕРЖАНИЕ:</w:t>
      </w:r>
    </w:p>
    <w:p w:rsidR="00D5295B" w:rsidRPr="00581801" w:rsidRDefault="00D5295B" w:rsidP="00581801">
      <w:pPr>
        <w:spacing w:line="360" w:lineRule="auto"/>
        <w:ind w:firstLine="709"/>
        <w:jc w:val="both"/>
        <w:rPr>
          <w:sz w:val="28"/>
        </w:rPr>
      </w:pPr>
    </w:p>
    <w:p w:rsidR="00FA52E9" w:rsidRPr="00581801" w:rsidRDefault="00D5295B" w:rsidP="00581801">
      <w:pPr>
        <w:spacing w:line="360" w:lineRule="auto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ВВЕДЕНИЕ</w:t>
      </w:r>
      <w:r w:rsidR="00494EC2" w:rsidRPr="00581801">
        <w:rPr>
          <w:sz w:val="28"/>
          <w:szCs w:val="28"/>
        </w:rPr>
        <w:t>………………………………………………………………………3</w:t>
      </w:r>
    </w:p>
    <w:p w:rsidR="00D5295B" w:rsidRPr="00581801" w:rsidRDefault="00D5295B" w:rsidP="0058180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 Сырье в промышленности: классификация, добыча, обогащение </w:t>
      </w:r>
      <w:r w:rsidR="00494EC2" w:rsidRPr="00581801">
        <w:rPr>
          <w:sz w:val="28"/>
          <w:szCs w:val="28"/>
        </w:rPr>
        <w:t>с</w:t>
      </w:r>
      <w:r w:rsidRPr="00581801">
        <w:rPr>
          <w:sz w:val="28"/>
          <w:szCs w:val="28"/>
        </w:rPr>
        <w:t>ырья</w:t>
      </w:r>
      <w:r w:rsidR="00494EC2" w:rsidRPr="00581801">
        <w:rPr>
          <w:sz w:val="28"/>
          <w:szCs w:val="28"/>
        </w:rPr>
        <w:t>……………………………………………………………………………..4</w:t>
      </w:r>
    </w:p>
    <w:p w:rsidR="00D5295B" w:rsidRPr="00581801" w:rsidRDefault="00D5295B" w:rsidP="00581801">
      <w:pPr>
        <w:spacing w:line="360" w:lineRule="auto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2. Сущность, назначение и виды термической и химико-термической обработки</w:t>
      </w:r>
      <w:r w:rsidR="00494EC2" w:rsidRPr="00581801">
        <w:rPr>
          <w:sz w:val="28"/>
          <w:szCs w:val="28"/>
        </w:rPr>
        <w:t>………………………………………………………………………..6</w:t>
      </w:r>
    </w:p>
    <w:p w:rsidR="00D5295B" w:rsidRPr="00581801" w:rsidRDefault="00494EC2" w:rsidP="00581801">
      <w:pPr>
        <w:spacing w:line="360" w:lineRule="auto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3. </w:t>
      </w:r>
      <w:r w:rsidR="00D5295B" w:rsidRPr="00581801">
        <w:rPr>
          <w:sz w:val="28"/>
          <w:szCs w:val="28"/>
        </w:rPr>
        <w:t>Современные способы обработки металлов резаньем. Сущность технологических процессов обработки на токарных станках. Элементы режимов резания при точении</w:t>
      </w:r>
      <w:r w:rsidRPr="00581801">
        <w:rPr>
          <w:sz w:val="28"/>
          <w:szCs w:val="28"/>
        </w:rPr>
        <w:t>…………………………………………………12</w:t>
      </w:r>
    </w:p>
    <w:p w:rsidR="00D5295B" w:rsidRPr="00581801" w:rsidRDefault="00D5295B" w:rsidP="00581801">
      <w:pPr>
        <w:spacing w:line="360" w:lineRule="auto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ЗАКЛЮЧЕНИЕ</w:t>
      </w:r>
      <w:r w:rsidR="00494EC2" w:rsidRPr="00581801">
        <w:rPr>
          <w:sz w:val="28"/>
          <w:szCs w:val="28"/>
        </w:rPr>
        <w:t>…………………………………………………………………14</w:t>
      </w:r>
    </w:p>
    <w:p w:rsidR="00D5295B" w:rsidRPr="00581801" w:rsidRDefault="00D5295B" w:rsidP="00581801">
      <w:pPr>
        <w:spacing w:line="360" w:lineRule="auto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СПИСОК ЛИТЕРАТУРЫ</w:t>
      </w:r>
      <w:r w:rsidR="00494EC2" w:rsidRPr="00581801">
        <w:rPr>
          <w:sz w:val="28"/>
          <w:szCs w:val="28"/>
        </w:rPr>
        <w:t>………………………………………………………15</w:t>
      </w:r>
    </w:p>
    <w:p w:rsidR="00D5295B" w:rsidRPr="00581801" w:rsidRDefault="00581801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5295B" w:rsidRPr="00581801">
        <w:rPr>
          <w:b/>
          <w:sz w:val="28"/>
          <w:szCs w:val="28"/>
        </w:rPr>
        <w:t>ВВЕДЕНИЕ</w:t>
      </w:r>
    </w:p>
    <w:p w:rsidR="00D5295B" w:rsidRPr="00581801" w:rsidRDefault="00D5295B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D5295B" w:rsidRPr="00581801" w:rsidRDefault="00D5295B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настоящее время резка металла приобретает все большее значение. Это происходит в первую очередь за счет увеличения объемов производства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с которыми не справляется обычная ручная резка,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а также в связи со значительным развитием кибернетики и автоматики, благодаря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чему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изготовление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станков с ЧПУ для фигурной вырезки деталей и заготовок не представляет технической сложности и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окупаемость данного оборудования лежит в пределах 0,5—1 года.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Изготовление станков с ЧПУ в существенной мере облегчило труд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резчика, повысило производительность труда и точность изготовления детали (заготовки),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благодаря чему возросла роль резки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металла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в заготовительном производстве.</w:t>
      </w:r>
    </w:p>
    <w:p w:rsidR="00D5295B" w:rsidRPr="00581801" w:rsidRDefault="00D5295B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Одной из наиболее трудоемких операций, в настоящее время, остается подготовка кромок под сварку. Разработки в этой области на территории бывшего СССР до сих пор не увенчались успехом. Зарубежные аналогичные приспособления не получили широкого распространения в нашей стране в первую очередь из-за их высокой стоимости.</w:t>
      </w:r>
    </w:p>
    <w:p w:rsidR="00494EC2" w:rsidRPr="00581801" w:rsidRDefault="00581801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4EC2" w:rsidRPr="00581801">
        <w:rPr>
          <w:b/>
          <w:sz w:val="28"/>
          <w:szCs w:val="28"/>
        </w:rPr>
        <w:t>1. Сырье в промышленности: классификация, добыча, обогащение сырья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двадцатом столетии бурное развитие промышленности, перерабатывающей минеральное сырье, привело к накоплению тысяч тонн отходов, в составе которых содержатся силикаты и алюмосиликаты кальция, магния, калия и натрия. Промышленность строительных материалов - главный потребитель техногенного сырья, является завершающим звеном комплексного использования природных богатств и может решать многие экологические проблемы.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технологии бетона особый интерес вызывают те побочные продукты, которые являются химически активными материалами и участвуют в процессах формирования структуры.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По классификации Боженова П.И. техногенное сырье по агрегатному состоянию в момент его выделения из основного технологического процесса разделяется на три класса: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1. Продукты, не утратившие природных свойств (карьерные остатки при добыче горных пород; остатки после обогащения породы на полезное ископаемое).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2. Искусственные продукты, полученные в результате глубоких физико-химических процессов, образовавшиеся: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— при обработке ниже Тспек;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— при условии полного или частичного расплавления исходного сырья;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— при осаждении из расплава при Т &lt; 200 °С.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3. Продукты, образовавшиеся в результате длительного хранения отходов в отвалах (жидкие: растворы, эмульсии, грязи; твердые: щебень, пески, порошки)[9. </w:t>
      </w:r>
      <w:r w:rsidRPr="00581801">
        <w:rPr>
          <w:sz w:val="28"/>
          <w:szCs w:val="28"/>
          <w:lang w:val="en-US"/>
        </w:rPr>
        <w:t>c</w:t>
      </w:r>
      <w:r w:rsidRPr="00581801">
        <w:rPr>
          <w:sz w:val="28"/>
          <w:szCs w:val="28"/>
        </w:rPr>
        <w:t>.63].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Минеральным сырьем 1 класса являются попутные продукты промышленности нерудных строительных материалов и горно-обогатительных комбинатов (ГОК). «Хвосты» обогащения ГОКов, содержащие в основном кварц, полевые шпаты, карбонаты кальция и магния, могут использоваться в качестве заполнителей для производства бетонных и растворных смесей, если по размеру зерен удовлетворяют требованиям действующих стандартов.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Техногенным сырьем 2 класса являются металлургические шлаки, золы и шлаки, образовашиеся при сжигании твердого топлива на ТЭС, шламы глиноземной и химической промышленности, пыль газоочистки производства ферросилиция и другие. Эти продукты, во многом различаясь по химическому и минералогическому составу, могут использоваться и в качестве вяжущего материала и как минеральные добавки в бетонах и растворах.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Продукты 3 класса пока не находят широкого применения в производстве строительных материалов из-за разнообразия процессов, происходящих в отвалах. Наиболее подробно изучены горелые породы угледобывающей промышленности, которые могут применяться как неактивные минеральные компоненты бетонных и растворных смесей.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Числитель приведенной формулы показывает, сколько процентов СаО остается для образования силикатов кальция, а знаменатель — сколько СаО необходимо для образования моносиликатов кальция. Если Косн = 1, образуется CS, при Косн =1,5, следует ожидать образования CS и C2S, при Косн — 2, образуется C2S.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По химической характеристике (Косн) минеральные материалы разделяется на 5 групп: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— от 1,6 до + оо — ультраосновные (обладают свойствами вяжущих);</w:t>
      </w:r>
      <w:r w:rsidRPr="00581801">
        <w:rPr>
          <w:sz w:val="28"/>
          <w:szCs w:val="28"/>
        </w:rPr>
        <w:br/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— от 1,2 до 1,6 — основные (гидравлически активные добавки);</w:t>
      </w:r>
      <w:r w:rsidRPr="00581801">
        <w:rPr>
          <w:sz w:val="28"/>
          <w:szCs w:val="28"/>
        </w:rPr>
        <w:br/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— от 0,8 до 1,2 — средние (сырье для материалов автоклавного твердения);</w:t>
      </w:r>
      <w:r w:rsidRPr="00581801">
        <w:rPr>
          <w:sz w:val="28"/>
          <w:szCs w:val="28"/>
        </w:rPr>
        <w:br/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— от 0,0 до 0,8 – кислые (сырье для керамических материалов, стекла, минеральной ваты);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— от 0,0 до – оо – ультракислые (сырье для керамики, стекла и др.).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Эффективным сырьем для производства активных минеральных тонкодисперсных добавок в бетоны и растворы являются зола-уноса ТЭС, обладающая удельной поверхностью порядка S д = 3000…3500 см2Д и микрокремнезем, имеющий Syd — 20 000…22 000 см2/г. Эти отходы не требуют специальной подготовки при их введении в бетонную или растворную смесь. При этом, однако, следует учитывать, что при использовании зол и шлаков их свойства в значительной степени зависят от химического состава и свойств исходного сырья и могут колебаться в широких пределах.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К добавкам пуццоланического действия относятся ультрадисперсные отходы ферросплавного производства, содержащие более 90% аморфного кремнезема и состоящие из тонкодисперсных сферических стекловидных частиц. Основной предпосылкой использования таких добавок в производстве вяжущих и бетонов является их способность в смеси с известью за первые 5…7 ч нормального твердения связывать до 7% СаО в низкоосновные гидросиликаты кальция при соотношении между известью и добавкой 1:1 по массе.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Имеются данные, что </w:t>
      </w:r>
      <w:smartTag w:uri="urn:schemas-microsoft-com:office:smarttags" w:element="metricconverter">
        <w:smartTagPr>
          <w:attr w:name="ProductID" w:val="1 кг"/>
        </w:smartTagPr>
        <w:r w:rsidRPr="00581801">
          <w:rPr>
            <w:sz w:val="28"/>
            <w:szCs w:val="28"/>
          </w:rPr>
          <w:t>1 кг</w:t>
        </w:r>
      </w:smartTag>
      <w:r w:rsidRPr="00581801">
        <w:rPr>
          <w:sz w:val="28"/>
          <w:szCs w:val="28"/>
        </w:rPr>
        <w:t xml:space="preserve"> микросилики может заменить 3…4 кг цемента в бетоне при обеспечении той же прочности в 7 и 28-суточном возрасте. Важное отличие добавки состоит в том, что эффект пуццолановой реакции проявляется на ранних стадиях твердения более интенсивно, чем при использовании золы-уноса.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Использование в бетонах и растворах отходов ферросплавного производства и других подобных минеральных веществ является перспективным направлением в технологии бетона, так как, являясь вторичным цементирующим материалом, они в значительной мере способствуют повышению технической и экономической эффективности бетона.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процессе выплавки чугуна в доменных печах образуется большое количество шлаков, которые целесообразно использовать в качестве добавок в бетонах и растворах. Для производства активных дисперсных добавок целесообразно отбирать расплавы доменных шлаков, образующихся при горячем или нормальном «ходе» (тепловом режиме) доменной печи. Для получения добавок наиболее подходят быс-троохлажденные гранулированные расплавы, поэтому в качестве добавок лучше использовать остеклованные шлаки.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Некоторые шлаковые расплавы в результате силикатного распада превращаются в тонкодисперсный порошок «доменную муку», которая почти полностью состоит из гидравлически активного белита и может применяться как активная минеральная добавка без дополнительного помола, что экономически весьма целесообразно.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Большим резервом производства строительных материалов является вторичное сырье цветной металлургии. В алюминиевой промышленности основной техногенный продукт — шламовые отходы, количество которых в отвалах исчисляется десятками миллионов тонн. При переработке бокситов на глинозем образуется красный бокситовый шлам, характеризующийся рядом ценных свойств: высокой степенью дисперсности, постоянным химическим составом и водотвер-дым отношением, значительным содержанием полуторных оксидов.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Для определения оптимального количества минеральных добавок необходимо проводить экспериментальные исследования с целью установить зависимость изменения прочности бетона от количества добавки: Rb =/(МД). Для этого изготавливаются образцы из смеси цемента и различного количества добавки, которые после 7-и и 28-суточного твердения при нормальных условиях или сразу после пропа-ривания испытываются на прочность.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Исследованиями установлено, что характер изменения прочности бетона с минеральными добавками связан со способностью добавок работать как микронаполнители. При малых дозировках добавки её частицы, равномерно распределяясь в тесте, играют роль включений, снижающих однородность и прочность цементного камня. При оптимальном содержании добавки в системе «цемент + минеральная добавка» прочность бетона повышается, достигая максимума. В этом случае частицы минеральной добавки играют роль элементов структуры цементного камня. Дальнейшее увеличение дисперсного материала приводит к разбавлению цемента добавкой и нарушению непосредственных контактов между частицами цемента, что ведет к снижению прочности.</w:t>
      </w:r>
      <w:r w:rsidRPr="00581801">
        <w:rPr>
          <w:sz w:val="28"/>
          <w:szCs w:val="28"/>
        </w:rPr>
        <w:br/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 xml:space="preserve">Следует различать экономически оптимальное количество минеральной добавки, найденное из условия минимизации расхода цемента или стоимости бетона, и структурно-оптимальное, обусловленное физическим состоянием системы или структуры, связанное с перераспределением частиц в цементном тесте. 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Предпочтение следует отдавать структурно-оптимальному количеству добавки, потому что бетонам с такой организацией структуры соответствует максимальное значение прочности — отклик системы «Ц+МД» на оптимизацию дисперсионной среды (цементного теста) в бетоне.</w:t>
      </w:r>
    </w:p>
    <w:p w:rsidR="00494EC2" w:rsidRPr="00581801" w:rsidRDefault="00581801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4EC2" w:rsidRPr="00581801">
        <w:rPr>
          <w:b/>
          <w:sz w:val="28"/>
          <w:szCs w:val="28"/>
        </w:rPr>
        <w:t>2. Сущность, назначение и виды термической и химико-термической обработки</w:t>
      </w:r>
    </w:p>
    <w:p w:rsidR="00581801" w:rsidRDefault="00581801" w:rsidP="00581801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Термической обработкой</w:t>
      </w:r>
      <w:r w:rsidRPr="00581801">
        <w:rPr>
          <w:sz w:val="28"/>
          <w:szCs w:val="28"/>
        </w:rPr>
        <w:t xml:space="preserve"> стали называется совокупность технологических операций ее нагрева, выдержки и охлаждения в твердом состоянии с целью изменения ее структуры и создания у нее необходимых свойств: прочности, твердости, износостойкости, обрабатываемости или особых химических и физических свойств [9. </w:t>
      </w:r>
      <w:r w:rsidRPr="00581801">
        <w:rPr>
          <w:sz w:val="28"/>
          <w:szCs w:val="28"/>
          <w:lang w:val="en-US"/>
        </w:rPr>
        <w:t>c</w:t>
      </w:r>
      <w:r w:rsidRPr="00581801">
        <w:rPr>
          <w:sz w:val="28"/>
          <w:szCs w:val="28"/>
        </w:rPr>
        <w:t>.86].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Термообработка бывает предварительная и окончательная.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Предварительная термообработка</w:t>
      </w:r>
      <w:r w:rsidRPr="00581801">
        <w:rPr>
          <w:sz w:val="28"/>
          <w:szCs w:val="28"/>
        </w:rPr>
        <w:t xml:space="preserve"> (отжиг поковок) проводится непосредственно после ковки с целью предотвращения появления флокенов, снижения твердости, для облегчения последующей механической обработки, уменьшения остаточных напряжений и подготовки структуры под окончательную термообработку.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Окончательная термообработка</w:t>
      </w:r>
      <w:r w:rsidRPr="00581801">
        <w:rPr>
          <w:sz w:val="28"/>
          <w:szCs w:val="28"/>
        </w:rPr>
        <w:t xml:space="preserve"> (нормализация, закалка с высоким отпуском и т.д.) придает металлу требуемый уровень механических свойств, обеспечивает необходимую структуру.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Отжигом</w:t>
      </w:r>
      <w:r w:rsidRPr="00581801">
        <w:rPr>
          <w:sz w:val="28"/>
          <w:szCs w:val="28"/>
        </w:rPr>
        <w:t xml:space="preserve"> называется процесс термообработки, состоящий из нагрева стали до заданной температуры, выдержки при этой температуре и последующего медленного охлаждения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object w:dxaOrig="4394" w:dyaOrig="2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139.5pt" o:ole="">
            <v:imagedata r:id="rId7" o:title="" chromakey="white"/>
          </v:shape>
          <o:OLEObject Type="Embed" ProgID="PBrush" ShapeID="_x0000_i1025" DrawAspect="Content" ObjectID="_1469462849" r:id="rId8"/>
        </w:object>
      </w:r>
    </w:p>
    <w:p w:rsidR="00494EC2" w:rsidRPr="00581801" w:rsidRDefault="00581801" w:rsidP="005818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EC2" w:rsidRPr="00581801">
        <w:rPr>
          <w:iCs/>
          <w:sz w:val="28"/>
          <w:szCs w:val="28"/>
        </w:rPr>
        <w:t>Закалка стали</w:t>
      </w:r>
      <w:r w:rsidR="00494EC2" w:rsidRPr="00581801">
        <w:rPr>
          <w:sz w:val="28"/>
          <w:szCs w:val="28"/>
        </w:rPr>
        <w:t xml:space="preserve"> – процесс, состоящий из нагрева стали до определенной температуры, выдержки при этой температуре и быстрого охлаждения.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object w:dxaOrig="3060" w:dyaOrig="2160">
          <v:shape id="_x0000_i1026" type="#_x0000_t75" style="width:153pt;height:108pt" o:ole="">
            <v:imagedata r:id="rId9" o:title=""/>
          </v:shape>
          <o:OLEObject Type="Embed" ProgID="PBrush" ShapeID="_x0000_i1026" DrawAspect="Content" ObjectID="_1469462850" r:id="rId10"/>
        </w:objec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Цель закалки – придание высокой твердости и прочности за счет получения неравновесных структур. Эти неравновесные структуры можно получить лишь при очень высоких скоростях охлаждения.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Длительность выдержки при нагреве под закалку зависит от размеров гуделий и массы садки.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качестве закалочных сред (для быстрого охлаждения) используются вода, масло индустриальное и раствор щелочи.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Охлаждающая способность жидкостей различна.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Отпуск</w:t>
      </w:r>
      <w:r w:rsidRPr="00581801">
        <w:rPr>
          <w:sz w:val="28"/>
          <w:szCs w:val="28"/>
        </w:rPr>
        <w:t xml:space="preserve"> стали заключается в нагреве до определенных температур (более низких им при закалке), выдержке и охлаждении.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Цель отпуска – перевести структуру стали в более равновесное состояние, придать стали требуемые свойства. Кроме того при отпуске снимаются внутренние напряжения, полученные при закалке.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зависимости от температуры, отпуск бывает низкий, средний, высокий.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При </w:t>
      </w:r>
      <w:r w:rsidRPr="00581801">
        <w:rPr>
          <w:iCs/>
          <w:sz w:val="28"/>
          <w:szCs w:val="28"/>
        </w:rPr>
        <w:t>низком отпуске</w:t>
      </w:r>
      <w:r w:rsidRPr="00581801">
        <w:rPr>
          <w:sz w:val="28"/>
          <w:szCs w:val="28"/>
        </w:rPr>
        <w:t xml:space="preserve"> сталь нагревается до температуры 150-3000С. Это приводит к снижению внутренних напряжений в стали. При низком отпуске твердость стали снижается незначительно.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При </w:t>
      </w:r>
      <w:r w:rsidRPr="00581801">
        <w:rPr>
          <w:iCs/>
          <w:sz w:val="28"/>
          <w:szCs w:val="28"/>
        </w:rPr>
        <w:t>среднем отпуске</w:t>
      </w:r>
      <w:r w:rsidRPr="00581801">
        <w:rPr>
          <w:sz w:val="28"/>
          <w:szCs w:val="28"/>
        </w:rPr>
        <w:t xml:space="preserve"> сталь нагревается до температуры 300-5000С. средний отпуск значительно понижает твердость и обеспечивает высокую вязкость стали. Среднему отпуску подвергают пружины, рессоры, штампы для холодной обработки.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Высокий отпуск</w:t>
      </w:r>
      <w:r w:rsidRPr="00581801">
        <w:rPr>
          <w:sz w:val="28"/>
          <w:szCs w:val="28"/>
        </w:rPr>
        <w:t xml:space="preserve"> проводят при температуре 500-6800С. высокий отпуск значительно понижает твердость и сопротивление разрыву и повышает пластичность и ударную вязкость. Высокому отпуску подвергают валы, оси и т.д.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Химико-термической обработкой</w:t>
      </w:r>
      <w:r w:rsidRPr="00581801">
        <w:rPr>
          <w:sz w:val="28"/>
          <w:szCs w:val="28"/>
        </w:rPr>
        <w:t xml:space="preserve"> называют поверхностное насыщение стали соответствующим элементом (например – углеродом, азотом и т.д.) путем его диффузии в атомарном состоянии из внешней среды при высокой температуре.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iCs/>
          <w:sz w:val="28"/>
          <w:szCs w:val="28"/>
        </w:rPr>
        <w:t>Цементацией</w:t>
      </w:r>
      <w:r w:rsidRPr="00581801">
        <w:rPr>
          <w:sz w:val="28"/>
          <w:szCs w:val="28"/>
        </w:rPr>
        <w:t xml:space="preserve"> называется процесс насыщения поверхностного слоя стали углеродом.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Цель цементации – получение твердой и износостойкой поверхности. Цементация бывает двух видов: газовая цементация и цементация в твердом карбюризаторе. 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качестве твердого карбюризатора применяется активированный уголь (древесный уголь или каменноугольный полукокс) с активаторами.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Газовую цементацию осуществляют нагревом изделия в среде газов, содержащих углерод: синтин, керосин и т.д.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Окончательные свойства цементированных изделий достигаются в результате термической обработки, выполняемой после цементации – закалки и низкого отпуска. Это высокая твердость в цементированном слое и хорошие механические свойства сердцевины.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Цементации подвергают низкоуглеродистые стали.</w:t>
      </w:r>
    </w:p>
    <w:p w:rsidR="00494EC2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Контроль термической обработки осуществляется определением механических свойств на образцах, а также замером твердости на приборах: Бриннель и Роквелл. Определение твердости на приборе Бриннель осуществляется путем вдавливания в поверхность детали стального шарика под нагрузкой.</w:t>
      </w:r>
    </w:p>
    <w:p w:rsidR="00581801" w:rsidRPr="00581801" w:rsidRDefault="00581801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581801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object w:dxaOrig="3390" w:dyaOrig="1620">
          <v:shape id="_x0000_i1027" type="#_x0000_t75" style="width:169.5pt;height:81pt" o:ole="">
            <v:imagedata r:id="rId11" o:title=""/>
          </v:shape>
          <o:OLEObject Type="Embed" ProgID="PBrush" ShapeID="_x0000_i1027" DrawAspect="Content" ObjectID="_1469462851" r:id="rId12"/>
        </w:objec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По диаметру лунки после снятия нагрузки определяют твердость детали. Определение твердости методом Роквелла осуществляется путем вдавливания в поверхность детали алмазного конуса (под нагрузкой).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object w:dxaOrig="3240" w:dyaOrig="1530">
          <v:shape id="_x0000_i1028" type="#_x0000_t75" style="width:162pt;height:76.5pt" o:ole="">
            <v:imagedata r:id="rId13" o:title=""/>
          </v:shape>
          <o:OLEObject Type="Embed" ProgID="PBrush" ShapeID="_x0000_i1028" DrawAspect="Content" ObjectID="_1469462852" r:id="rId14"/>
        </w:objec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По высоте отпечатка определяется твердость.</w:t>
      </w:r>
    </w:p>
    <w:p w:rsidR="00494EC2" w:rsidRPr="00581801" w:rsidRDefault="00494EC2" w:rsidP="00581801">
      <w:pPr>
        <w:pStyle w:val="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81801">
        <w:rPr>
          <w:b w:val="0"/>
          <w:sz w:val="28"/>
          <w:szCs w:val="28"/>
        </w:rPr>
        <w:t>Оборудование для термообработки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Печи – имеют газонепроницаемый корпус из листовой стали, обложенный огнеупорным кирпичом и теплоизоляционными материалами. На внутренних боковых стенках печей размещены нагреватели.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Примеры обозначения модели печи и расшифровка: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СШЗ – 10.10/10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СНО – 8.16.5/10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СВС – 100/13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США – 8.24/7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1-я буква С – вид нагрева – печь электрическая, сопротивления и т.д.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2-я буква – основной конструктивный признак печи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Ш – шахтная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Н – камерная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В – ванна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и т.д.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3-я буква – характер среды при нагреве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З – защитная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О – окислительная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 – соль, селитра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А – азот 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и т.д.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цифры – рабочее пространство печи (размеры в дециметрах), за дробью температура в сотнях градусов С.</w:t>
      </w:r>
    </w:p>
    <w:p w:rsidR="00494EC2" w:rsidRPr="00581801" w:rsidRDefault="00581801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4EC2" w:rsidRPr="00581801">
        <w:rPr>
          <w:b/>
          <w:sz w:val="28"/>
          <w:szCs w:val="28"/>
        </w:rPr>
        <w:t>3.Современные способы обработки металлов резаньем. Сущность технологических процессов обработки на токарных станках. Элементы режимов резания при точении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Резанье металлов – это обработка путем снятия стружки. В процессе обработки рабочее движение сообщаемое заготовке и режущему инструменту обеспечивает снятие стружки нужных размеров.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Способы обработки металла – 1)Точение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2) Сверление 3) Фрезирование 4)Строгание 5) Шлифование.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Процесс резанья характеризуется 1) скоростью 2) площадь срезаемого слоя 3) машинное и штучное время. Для определения экономических характеристик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резанья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необходимо учитывать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время затрачиваемое на процесс отделения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стружки, время на подготовку заготовки и снятие готовой детали.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Режущий инструмент – разделяется на 2 группы 1) однолезвийный (резец) 2) многолезвийный (фреза, сверло) Производительность зависит от материала из которого он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сделан. Материал режущего инструмента должен иметь свойства 1) износостойкость 2) твердость 3) сопротивление изгибу и удару 4) теплопроводность 5) красностойкость.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Для изготовления применяются углеродистые и легированные стали.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Область применения алмазного инструмента 1) шлифование 2) заточка режущего инструмента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3) разрезание высокопрочных материалов. Для шлифования применяют круги из электрокорунда, они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имеют огранисенные скорости резанья, превышение идет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к разрушению.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Резец – состоит из рабочей (лезвие) и крепежной части. С увеличением угла заострения повышается стойкость резца. При затуплении усиляется трение, повышается температура.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Экономические характеристики – Надежность режущего инструмента определяется его стойкостью сохранять исходные размеры. Скорость затупления максимально зависит от температуры, для повышения надежности используется искусственное охлаждение. В результате резанья резец принимает на до 40% общего количества теплоты, t резанья 800-1010. В результате ускоренное изнашивание инструментов. Оптимальный режим – сочетание элементов обеспечивающих качественное выполнение операций с наименьшими затратами труда. Основные элементы оптимизации: 1) скорость резанья 2) глубина резанья 3) технологическое время. Основными показателями машин являются: 1) технологичность 2) производительность 3) средняя наработка на отказ 4) Вероятность безотказной работы. Для проектирования изделий используются ЭВМ, что позволяет повысить производительность расчетов, и снизить стоимость проектирования.</w:t>
      </w:r>
    </w:p>
    <w:p w:rsidR="00494EC2" w:rsidRPr="00581801" w:rsidRDefault="00581801" w:rsidP="00581801">
      <w:pPr>
        <w:tabs>
          <w:tab w:val="left" w:pos="140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4EC2" w:rsidRPr="00581801">
        <w:rPr>
          <w:b/>
          <w:sz w:val="28"/>
          <w:szCs w:val="28"/>
        </w:rPr>
        <w:t>ЗАКЛЮЧЕНИЕ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Для развитых стран сегодня характерны насыщенность производства техникой и квалифицированной рабочей силой, наличие</w:t>
      </w:r>
      <w:r w:rsidRPr="00581801">
        <w:rPr>
          <w:noProof/>
          <w:sz w:val="28"/>
          <w:szCs w:val="28"/>
        </w:rPr>
        <w:t xml:space="preserve">, </w:t>
      </w:r>
      <w:r w:rsidRPr="00581801">
        <w:rPr>
          <w:sz w:val="28"/>
          <w:szCs w:val="28"/>
        </w:rPr>
        <w:t>емкого платежеспособного спроса на товары и услуги самого разнообразного назначения. Поэтому для увеличения производства готовых изделий нет необходимости наращивать выпуск металла,</w:t>
      </w:r>
      <w:r w:rsidR="00581801">
        <w:rPr>
          <w:noProof/>
          <w:sz w:val="28"/>
          <w:szCs w:val="28"/>
        </w:rPr>
        <w:t xml:space="preserve"> </w:t>
      </w:r>
      <w:r w:rsidRPr="00581801">
        <w:rPr>
          <w:sz w:val="28"/>
          <w:szCs w:val="28"/>
        </w:rPr>
        <w:t xml:space="preserve">комплектующих изделий и т.д., более того, численность станочного парка в ряде стран стала даже сокращаться. </w:t>
      </w:r>
    </w:p>
    <w:p w:rsidR="00494EC2" w:rsidRPr="00581801" w:rsidRDefault="00494EC2" w:rsidP="0058180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Проходящая структурная перестройка нацелена на повышение качественных параметров производства и выпускае</w:t>
      </w:r>
      <w:r w:rsidR="00213852" w:rsidRPr="00581801">
        <w:rPr>
          <w:sz w:val="28"/>
          <w:szCs w:val="28"/>
        </w:rPr>
        <w:t>мых изделий, усиление ресурсосбе</w:t>
      </w:r>
      <w:r w:rsidRPr="00581801">
        <w:rPr>
          <w:sz w:val="28"/>
          <w:szCs w:val="28"/>
        </w:rPr>
        <w:t>регающего типа воспроизводства, интенсификацию народнохозяйственных процессов, ускоренное развитие новейших наукоемких отраслей. Структурные изменения происходят в отраслевом и воспроизводственном разрезах. Структурные преобразования стали осуществляться на микроуровне</w:t>
      </w:r>
      <w:r w:rsidRPr="00581801">
        <w:rPr>
          <w:noProof/>
          <w:sz w:val="28"/>
          <w:szCs w:val="28"/>
        </w:rPr>
        <w:t xml:space="preserve"> —</w:t>
      </w:r>
      <w:r w:rsidRPr="00581801">
        <w:rPr>
          <w:sz w:val="28"/>
          <w:szCs w:val="28"/>
        </w:rPr>
        <w:t xml:space="preserve"> уровне подотраслей и видов производств</w:t>
      </w:r>
      <w:r w:rsidRPr="00581801">
        <w:rPr>
          <w:noProof/>
          <w:sz w:val="28"/>
          <w:szCs w:val="28"/>
        </w:rPr>
        <w:t xml:space="preserve"> —</w:t>
      </w:r>
      <w:r w:rsidRPr="00581801">
        <w:rPr>
          <w:sz w:val="28"/>
          <w:szCs w:val="28"/>
        </w:rPr>
        <w:t xml:space="preserve"> главным образом за счет качественных сдвигов внутри традиционных отраслей хозяйства.</w:t>
      </w:r>
      <w:r w:rsidR="00213852" w:rsidRP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При этом ведущей отраслью материального производства остается промышленность и прежде всего машиностроение, где аккумулируются научно-технические достижения. Поэтому именно в ней наиболее заметна тенденция к снижению удельного веса сырья, энергоносителей, живого труда, в структуре промышленности стремительно растет доля новейших наукоемких отраслей.</w:t>
      </w:r>
    </w:p>
    <w:p w:rsidR="00494EC2" w:rsidRPr="00581801" w:rsidRDefault="00494EC2" w:rsidP="0058180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Сохраняется тенденция сокращения доли добывающей промышленности (при росте затрат на разведку, бурение и добычу газа, нефти и т.д.). При этом в нее все больше проникают новейшие прогрессивные технологические процессы, внедряются микропроцессоры и микросхемы, которые оказывают громадное воздействие на структуру производства и способствуют массовому высвобождению из производственного процесса рабочей силы.</w:t>
      </w:r>
    </w:p>
    <w:p w:rsidR="00494EC2" w:rsidRPr="00581801" w:rsidRDefault="00494EC2" w:rsidP="005818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1801">
        <w:rPr>
          <w:b/>
          <w:sz w:val="28"/>
          <w:szCs w:val="28"/>
        </w:rPr>
        <w:t>СПИСОК ЛИТЕРАТУРЫ: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</w:p>
    <w:p w:rsidR="00494EC2" w:rsidRPr="00581801" w:rsidRDefault="00494EC2" w:rsidP="0058180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Современные технологии в производстве газотурбинных двигателей под редакцией А.Г.Братухина, Г.К. Язова, Б.Е.Карасева. М.: Машиностроение, 1997г. 410с.</w:t>
      </w:r>
    </w:p>
    <w:p w:rsidR="00494EC2" w:rsidRPr="00581801" w:rsidRDefault="00494EC2" w:rsidP="005818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Гарькавый А.А., «Производство деталей авиационных двигателей».</w:t>
      </w:r>
      <w:r w:rsidR="00581801" w:rsidRP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М.: Машиностроение, 1977г.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 xml:space="preserve">3. Гуляев А.П., «Металловедение». М.: Машиностроение, 1988г. </w:t>
      </w:r>
    </w:p>
    <w:p w:rsidR="00494EC2" w:rsidRPr="00581801" w:rsidRDefault="00494EC2" w:rsidP="0058180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Долотов Г.П., Кондаков Е.А., «Оборудование термических цехов и</w:t>
      </w:r>
      <w:r w:rsidR="00581801" w:rsidRP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лабораторий испытания металлов». М.: Машиностроение, 1988г. 336с.</w:t>
      </w:r>
    </w:p>
    <w:p w:rsidR="00494EC2" w:rsidRPr="00581801" w:rsidRDefault="00494EC2" w:rsidP="0058180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Электротермическое оборудование: Справочник под редакцией А.П. Альтгаузена. М.: Энергия, 1980г. 416с.</w:t>
      </w:r>
    </w:p>
    <w:p w:rsidR="00494EC2" w:rsidRPr="00581801" w:rsidRDefault="00494EC2" w:rsidP="00581801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 xml:space="preserve">Авиационные материалы. Справочник, тои </w:t>
      </w:r>
      <w:r w:rsidRPr="00581801">
        <w:rPr>
          <w:sz w:val="28"/>
          <w:szCs w:val="28"/>
          <w:lang w:val="en-US"/>
        </w:rPr>
        <w:t>I</w:t>
      </w:r>
      <w:r w:rsidRPr="00581801">
        <w:rPr>
          <w:sz w:val="28"/>
          <w:szCs w:val="28"/>
        </w:rPr>
        <w:t xml:space="preserve"> под редакцией Туманова</w:t>
      </w:r>
      <w:r w:rsidR="00581801" w:rsidRP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А.Т., ОНТИ, 1975.</w:t>
      </w:r>
    </w:p>
    <w:p w:rsidR="00494EC2" w:rsidRPr="00581801" w:rsidRDefault="00494EC2" w:rsidP="005818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арфеновская Н.Г., Самоходский А.И. «Технология термической обработки металлов».</w:t>
      </w:r>
    </w:p>
    <w:p w:rsidR="00494EC2" w:rsidRPr="00581801" w:rsidRDefault="00494EC2" w:rsidP="005818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Филлипов С.А., Фиргер И.А. «Справочник термиста». М.: Машиностроение, 1975г.</w:t>
      </w:r>
    </w:p>
    <w:p w:rsidR="00494EC2" w:rsidRPr="00581801" w:rsidRDefault="00494EC2" w:rsidP="0058180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81801">
        <w:rPr>
          <w:sz w:val="28"/>
          <w:szCs w:val="28"/>
        </w:rPr>
        <w:t>Башнин Ю.А., Ушаков Б.К., Секей А.Г. «Технология термической обработки стали». М.: Металлургия, 1986. 424с.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10. Новиков И.И. Теория термической обработки металлов. М.1986</w:t>
      </w:r>
      <w:r w:rsidR="00581801">
        <w:rPr>
          <w:sz w:val="28"/>
          <w:szCs w:val="28"/>
        </w:rPr>
        <w:t xml:space="preserve"> 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11.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Лахтин Ю.М.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Металловедение и термическая обработка металлов.</w:t>
      </w:r>
      <w:r w:rsidR="00581801">
        <w:rPr>
          <w:sz w:val="28"/>
          <w:szCs w:val="28"/>
        </w:rPr>
        <w:t xml:space="preserve"> </w:t>
      </w:r>
      <w:r w:rsidRPr="00581801">
        <w:rPr>
          <w:sz w:val="28"/>
          <w:szCs w:val="28"/>
        </w:rPr>
        <w:t>М.: Металлургия , 1993</w:t>
      </w:r>
    </w:p>
    <w:p w:rsidR="00494EC2" w:rsidRPr="00581801" w:rsidRDefault="00494EC2" w:rsidP="00581801">
      <w:pPr>
        <w:spacing w:line="360" w:lineRule="auto"/>
        <w:ind w:firstLine="709"/>
        <w:jc w:val="both"/>
        <w:rPr>
          <w:sz w:val="28"/>
          <w:szCs w:val="28"/>
        </w:rPr>
      </w:pPr>
      <w:r w:rsidRPr="00581801">
        <w:rPr>
          <w:sz w:val="28"/>
          <w:szCs w:val="28"/>
        </w:rPr>
        <w:t>12. Лившиц Металлография. М.: Металлургия ,1994.</w:t>
      </w:r>
      <w:bookmarkStart w:id="0" w:name="_GoBack"/>
      <w:bookmarkEnd w:id="0"/>
    </w:p>
    <w:sectPr w:rsidR="00494EC2" w:rsidRPr="00581801" w:rsidSect="00581801">
      <w:footerReference w:type="even" r:id="rId15"/>
      <w:footerReference w:type="default" r:id="rId16"/>
      <w:pgSz w:w="11906" w:h="16838" w:code="9"/>
      <w:pgMar w:top="1134" w:right="851" w:bottom="1134" w:left="1701" w:header="720" w:footer="720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6E2" w:rsidRDefault="008106E2">
      <w:r>
        <w:separator/>
      </w:r>
    </w:p>
  </w:endnote>
  <w:endnote w:type="continuationSeparator" w:id="0">
    <w:p w:rsidR="008106E2" w:rsidRDefault="0081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C2" w:rsidRDefault="00494EC2" w:rsidP="00494E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4EC2" w:rsidRDefault="00494EC2" w:rsidP="00D5295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C2" w:rsidRDefault="00494EC2" w:rsidP="00494E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1BB">
      <w:rPr>
        <w:rStyle w:val="a5"/>
        <w:noProof/>
      </w:rPr>
      <w:t>2</w:t>
    </w:r>
    <w:r>
      <w:rPr>
        <w:rStyle w:val="a5"/>
      </w:rPr>
      <w:fldChar w:fldCharType="end"/>
    </w:r>
  </w:p>
  <w:p w:rsidR="00494EC2" w:rsidRDefault="00494EC2" w:rsidP="00D529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6E2" w:rsidRDefault="008106E2">
      <w:r>
        <w:separator/>
      </w:r>
    </w:p>
  </w:footnote>
  <w:footnote w:type="continuationSeparator" w:id="0">
    <w:p w:rsidR="008106E2" w:rsidRDefault="00810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E15AA"/>
    <w:multiLevelType w:val="hybridMultilevel"/>
    <w:tmpl w:val="02B67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99364E"/>
    <w:multiLevelType w:val="singleLevel"/>
    <w:tmpl w:val="8A8A7994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36D11F10"/>
    <w:multiLevelType w:val="singleLevel"/>
    <w:tmpl w:val="B4441AD0"/>
    <w:lvl w:ilvl="0">
      <w:start w:val="9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4FFF30A5"/>
    <w:multiLevelType w:val="singleLevel"/>
    <w:tmpl w:val="8F88E9C8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58C1B0C"/>
    <w:multiLevelType w:val="hybridMultilevel"/>
    <w:tmpl w:val="C2CC808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7944F1"/>
    <w:multiLevelType w:val="singleLevel"/>
    <w:tmpl w:val="056AF274"/>
    <w:lvl w:ilvl="0">
      <w:start w:val="4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69832255"/>
    <w:multiLevelType w:val="hybridMultilevel"/>
    <w:tmpl w:val="6D76C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A60DC5"/>
    <w:multiLevelType w:val="singleLevel"/>
    <w:tmpl w:val="0622A7D6"/>
    <w:lvl w:ilvl="0">
      <w:start w:val="6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761A2778"/>
    <w:multiLevelType w:val="singleLevel"/>
    <w:tmpl w:val="C60EB388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95B"/>
    <w:rsid w:val="00213852"/>
    <w:rsid w:val="002F38DD"/>
    <w:rsid w:val="003726E1"/>
    <w:rsid w:val="003D71BB"/>
    <w:rsid w:val="00494EC2"/>
    <w:rsid w:val="004F66AC"/>
    <w:rsid w:val="0057507C"/>
    <w:rsid w:val="00581801"/>
    <w:rsid w:val="007B60F8"/>
    <w:rsid w:val="007E5B0C"/>
    <w:rsid w:val="008106E2"/>
    <w:rsid w:val="0081462F"/>
    <w:rsid w:val="00A76904"/>
    <w:rsid w:val="00AF26F0"/>
    <w:rsid w:val="00D5295B"/>
    <w:rsid w:val="00E5053F"/>
    <w:rsid w:val="00FA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73C1A74D-AAF7-47FE-9E2E-44F9CAFF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4EC2"/>
    <w:pPr>
      <w:keepNext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D5295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5295B"/>
    <w:rPr>
      <w:rFonts w:cs="Times New Roman"/>
    </w:rPr>
  </w:style>
  <w:style w:type="paragraph" w:styleId="a6">
    <w:name w:val="header"/>
    <w:basedOn w:val="a"/>
    <w:link w:val="a7"/>
    <w:uiPriority w:val="99"/>
    <w:rsid w:val="00D5295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OGP</Company>
  <LinksUpToDate>false</LinksUpToDate>
  <CharactersWithSpaces>19349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FROGGY</dc:creator>
  <cp:keywords/>
  <dc:description/>
  <cp:lastModifiedBy>Irina</cp:lastModifiedBy>
  <cp:revision>2</cp:revision>
  <dcterms:created xsi:type="dcterms:W3CDTF">2014-08-13T16:21:00Z</dcterms:created>
  <dcterms:modified xsi:type="dcterms:W3CDTF">2014-08-13T16:21:00Z</dcterms:modified>
</cp:coreProperties>
</file>