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A5E" w:rsidRDefault="00AA3A5E">
      <w:pPr>
        <w:pStyle w:val="a1"/>
        <w:spacing w:line="360" w:lineRule="auto"/>
        <w:rPr>
          <w:rFonts w:ascii="Courier New" w:hAnsi="Courier New"/>
          <w:sz w:val="32"/>
          <w:szCs w:val="32"/>
        </w:rPr>
      </w:pPr>
    </w:p>
    <w:p w:rsidR="00AA3A5E" w:rsidRDefault="00AA3A5E">
      <w:pPr>
        <w:pStyle w:val="a1"/>
        <w:spacing w:line="360" w:lineRule="auto"/>
        <w:rPr>
          <w:rFonts w:ascii="Courier New" w:hAnsi="Courier New"/>
          <w:sz w:val="32"/>
          <w:szCs w:val="32"/>
        </w:rPr>
      </w:pPr>
      <w:r>
        <w:rPr>
          <w:rFonts w:ascii="Courier New" w:hAnsi="Courier New"/>
          <w:sz w:val="32"/>
          <w:szCs w:val="32"/>
        </w:rPr>
        <w:t xml:space="preserve">Теплоизоляционные материалы (ТИМ) – материалы и изделия, обладающие низкой теплопроводностью и предназначенные для тепловой изоляции зданий, сооружений, тепловых промышленных установок, технологического оборудования, холодильных камер, трубопроводов, транспортных средств и других объектов. </w:t>
      </w:r>
    </w:p>
    <w:p w:rsidR="00AA3A5E" w:rsidRDefault="00AA3A5E">
      <w:pPr>
        <w:pStyle w:val="1"/>
        <w:numPr>
          <w:ilvl w:val="0"/>
          <w:numId w:val="0"/>
        </w:numPr>
        <w:spacing w:line="360" w:lineRule="auto"/>
        <w:jc w:val="center"/>
        <w:rPr>
          <w:rFonts w:ascii="Courier New" w:hAnsi="Courier New"/>
          <w:sz w:val="32"/>
          <w:szCs w:val="32"/>
        </w:rPr>
      </w:pPr>
    </w:p>
    <w:p w:rsidR="00AA3A5E" w:rsidRDefault="00AA3A5E">
      <w:pPr>
        <w:pStyle w:val="1"/>
        <w:numPr>
          <w:ilvl w:val="0"/>
          <w:numId w:val="0"/>
        </w:numPr>
        <w:spacing w:line="360" w:lineRule="auto"/>
        <w:jc w:val="center"/>
        <w:rPr>
          <w:rFonts w:ascii="Courier New" w:hAnsi="Courier New"/>
          <w:sz w:val="32"/>
          <w:szCs w:val="32"/>
        </w:rPr>
      </w:pPr>
    </w:p>
    <w:p w:rsidR="00AA3A5E" w:rsidRDefault="00AA3A5E">
      <w:pPr>
        <w:pStyle w:val="1"/>
        <w:numPr>
          <w:ilvl w:val="0"/>
          <w:numId w:val="0"/>
        </w:numPr>
        <w:spacing w:line="360" w:lineRule="auto"/>
        <w:jc w:val="center"/>
        <w:rPr>
          <w:rFonts w:ascii="Courier New" w:hAnsi="Courier New"/>
          <w:sz w:val="32"/>
          <w:szCs w:val="32"/>
        </w:rPr>
      </w:pPr>
    </w:p>
    <w:p w:rsidR="00AA3A5E" w:rsidRDefault="00AA3A5E">
      <w:pPr>
        <w:pStyle w:val="1"/>
        <w:numPr>
          <w:ilvl w:val="0"/>
          <w:numId w:val="0"/>
        </w:numPr>
        <w:spacing w:line="360" w:lineRule="auto"/>
        <w:jc w:val="center"/>
        <w:rPr>
          <w:rFonts w:ascii="Courier New" w:hAnsi="Courier New"/>
          <w:sz w:val="32"/>
          <w:szCs w:val="32"/>
        </w:rPr>
      </w:pPr>
      <w:r>
        <w:rPr>
          <w:rFonts w:ascii="Courier New" w:hAnsi="Courier New"/>
          <w:sz w:val="32"/>
          <w:szCs w:val="32"/>
        </w:rPr>
        <w:t>Производство теплоизоляционных материалов</w:t>
      </w:r>
    </w:p>
    <w:p w:rsidR="00AA3A5E" w:rsidRDefault="00AA3A5E">
      <w:pPr>
        <w:pStyle w:val="a1"/>
        <w:spacing w:line="360" w:lineRule="auto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Применение теплоизоляционных материалов является одним из важнейших методов энергосбережения, а также имеет важное технологическое значение, позволяя уменьшать толщину конструкционных элементов. Теплоизоляционными называют материалы, характеризующиеся низкой теплопроводностью и применяемые для тепловой изоляции строительных конструкций, промышленного оборудования и трубопроводов. Ассортимент применяемых в настоящее время утеплителей достаточно широк – от пенопластов до минераловатных композиций на полимерных и неорганических связующих.</w:t>
      </w:r>
    </w:p>
    <w:p w:rsidR="00AA3A5E" w:rsidRDefault="00AA3A5E">
      <w:pPr>
        <w:pStyle w:val="a1"/>
        <w:spacing w:line="360" w:lineRule="auto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Все теплоизоляционные материалы и изделия из них классифицируются по разным признакам на несколько групп. По виду основного исходного сырья различают: </w:t>
      </w:r>
      <w:r>
        <w:rPr>
          <w:rStyle w:val="a6"/>
          <w:rFonts w:ascii="Courier New" w:hAnsi="Courier New"/>
          <w:sz w:val="24"/>
        </w:rPr>
        <w:t>органические</w:t>
      </w:r>
      <w:r>
        <w:rPr>
          <w:rFonts w:ascii="Courier New" w:hAnsi="Courier New"/>
          <w:sz w:val="24"/>
        </w:rPr>
        <w:t xml:space="preserve"> (пенополистирол, пенополиуретан, пенополивинилхлорид, вспененный полиэтилен, древесно-волокнистые изоляционные плиты, арболитовые изделия и др.) и </w:t>
      </w:r>
      <w:r>
        <w:rPr>
          <w:rStyle w:val="a6"/>
          <w:rFonts w:ascii="Courier New" w:hAnsi="Courier New"/>
          <w:sz w:val="24"/>
        </w:rPr>
        <w:t>неорганические</w:t>
      </w:r>
      <w:r>
        <w:rPr>
          <w:rFonts w:ascii="Courier New" w:hAnsi="Courier New"/>
          <w:sz w:val="24"/>
        </w:rPr>
        <w:t xml:space="preserve"> (базальтовое волокно, минеральная, керамическая и стеклянная вата и изделия из них, диатомит, вспученный перлит и вермикулит, керамзит, пеностекло, ячеистые бетоны и др.). По структуре: </w:t>
      </w:r>
      <w:r>
        <w:rPr>
          <w:rStyle w:val="a6"/>
          <w:rFonts w:ascii="Courier New" w:hAnsi="Courier New"/>
          <w:sz w:val="24"/>
        </w:rPr>
        <w:t>волокнистые</w:t>
      </w:r>
      <w:r>
        <w:rPr>
          <w:rFonts w:ascii="Courier New" w:hAnsi="Courier New"/>
          <w:sz w:val="24"/>
        </w:rPr>
        <w:t xml:space="preserve">, </w:t>
      </w:r>
      <w:r>
        <w:rPr>
          <w:rStyle w:val="a6"/>
          <w:rFonts w:ascii="Courier New" w:hAnsi="Courier New"/>
          <w:sz w:val="24"/>
        </w:rPr>
        <w:t>зернистые</w:t>
      </w:r>
      <w:r>
        <w:rPr>
          <w:rFonts w:ascii="Courier New" w:hAnsi="Courier New"/>
          <w:sz w:val="24"/>
        </w:rPr>
        <w:t xml:space="preserve"> (сыпучие), </w:t>
      </w:r>
      <w:r>
        <w:rPr>
          <w:rStyle w:val="a6"/>
          <w:rFonts w:ascii="Courier New" w:hAnsi="Courier New"/>
          <w:sz w:val="24"/>
        </w:rPr>
        <w:t>ячеистые</w:t>
      </w:r>
      <w:r>
        <w:rPr>
          <w:rFonts w:ascii="Courier New" w:hAnsi="Courier New"/>
          <w:sz w:val="24"/>
        </w:rPr>
        <w:t xml:space="preserve">. По форме: </w:t>
      </w:r>
      <w:r>
        <w:rPr>
          <w:rStyle w:val="a6"/>
          <w:rFonts w:ascii="Courier New" w:hAnsi="Courier New"/>
          <w:sz w:val="24"/>
        </w:rPr>
        <w:t>плоские</w:t>
      </w:r>
      <w:r>
        <w:rPr>
          <w:rFonts w:ascii="Courier New" w:hAnsi="Courier New"/>
          <w:sz w:val="24"/>
        </w:rPr>
        <w:t xml:space="preserve"> (плиты, маты, войлок), </w:t>
      </w:r>
      <w:r>
        <w:rPr>
          <w:rStyle w:val="a6"/>
          <w:rFonts w:ascii="Courier New" w:hAnsi="Courier New"/>
          <w:sz w:val="24"/>
        </w:rPr>
        <w:t>рыхлые</w:t>
      </w:r>
      <w:r>
        <w:rPr>
          <w:rFonts w:ascii="Courier New" w:hAnsi="Courier New"/>
          <w:sz w:val="24"/>
        </w:rPr>
        <w:t xml:space="preserve"> (вата, перлит), </w:t>
      </w:r>
      <w:r>
        <w:rPr>
          <w:rStyle w:val="a6"/>
          <w:rFonts w:ascii="Courier New" w:hAnsi="Courier New"/>
          <w:sz w:val="24"/>
        </w:rPr>
        <w:t>шнуровые</w:t>
      </w:r>
      <w:r>
        <w:rPr>
          <w:rFonts w:ascii="Courier New" w:hAnsi="Courier New"/>
          <w:sz w:val="24"/>
        </w:rPr>
        <w:t xml:space="preserve"> (шнуры, жгуты), </w:t>
      </w:r>
      <w:r>
        <w:rPr>
          <w:rStyle w:val="a6"/>
          <w:rFonts w:ascii="Courier New" w:hAnsi="Courier New"/>
          <w:sz w:val="24"/>
        </w:rPr>
        <w:t>фасонные</w:t>
      </w:r>
      <w:r>
        <w:rPr>
          <w:rFonts w:ascii="Courier New" w:hAnsi="Courier New"/>
          <w:sz w:val="24"/>
        </w:rPr>
        <w:t xml:space="preserve"> (сегменты, цилиндры, полуцилиндры и др.). По содержанию связующего вещества: </w:t>
      </w:r>
      <w:r>
        <w:rPr>
          <w:rStyle w:val="a6"/>
          <w:rFonts w:ascii="Courier New" w:hAnsi="Courier New"/>
          <w:sz w:val="24"/>
        </w:rPr>
        <w:t>содержащие</w:t>
      </w:r>
      <w:r>
        <w:rPr>
          <w:rFonts w:ascii="Courier New" w:hAnsi="Courier New"/>
          <w:sz w:val="24"/>
        </w:rPr>
        <w:t xml:space="preserve"> и </w:t>
      </w:r>
      <w:r>
        <w:rPr>
          <w:rStyle w:val="a6"/>
          <w:rFonts w:ascii="Courier New" w:hAnsi="Courier New"/>
          <w:sz w:val="24"/>
        </w:rPr>
        <w:t>не</w:t>
      </w:r>
      <w:r>
        <w:rPr>
          <w:rFonts w:ascii="Courier New" w:hAnsi="Courier New"/>
          <w:sz w:val="24"/>
        </w:rPr>
        <w:t xml:space="preserve"> </w:t>
      </w:r>
      <w:r>
        <w:rPr>
          <w:rStyle w:val="a6"/>
          <w:rFonts w:ascii="Courier New" w:hAnsi="Courier New"/>
          <w:sz w:val="24"/>
        </w:rPr>
        <w:t>содержащие</w:t>
      </w:r>
      <w:r>
        <w:rPr>
          <w:rFonts w:ascii="Courier New" w:hAnsi="Courier New"/>
          <w:sz w:val="24"/>
        </w:rPr>
        <w:t xml:space="preserve">. По термостойкости: </w:t>
      </w:r>
      <w:r>
        <w:rPr>
          <w:rStyle w:val="a6"/>
          <w:rFonts w:ascii="Courier New" w:hAnsi="Courier New"/>
          <w:sz w:val="24"/>
        </w:rPr>
        <w:t>несгораемые</w:t>
      </w:r>
      <w:r>
        <w:rPr>
          <w:rFonts w:ascii="Courier New" w:hAnsi="Courier New"/>
          <w:sz w:val="24"/>
        </w:rPr>
        <w:t xml:space="preserve">, </w:t>
      </w:r>
      <w:r>
        <w:rPr>
          <w:rStyle w:val="a6"/>
          <w:rFonts w:ascii="Courier New" w:hAnsi="Courier New"/>
          <w:sz w:val="24"/>
        </w:rPr>
        <w:t>трудносгораемые</w:t>
      </w:r>
      <w:r>
        <w:rPr>
          <w:rFonts w:ascii="Courier New" w:hAnsi="Courier New"/>
          <w:sz w:val="24"/>
        </w:rPr>
        <w:t xml:space="preserve"> и </w:t>
      </w:r>
      <w:r>
        <w:rPr>
          <w:rStyle w:val="a6"/>
          <w:rFonts w:ascii="Courier New" w:hAnsi="Courier New"/>
          <w:sz w:val="24"/>
        </w:rPr>
        <w:t>сгораемые</w:t>
      </w:r>
      <w:r>
        <w:rPr>
          <w:rFonts w:ascii="Courier New" w:hAnsi="Courier New"/>
          <w:sz w:val="24"/>
        </w:rPr>
        <w:t>.</w:t>
      </w:r>
    </w:p>
    <w:p w:rsidR="00AA3A5E" w:rsidRDefault="00AA3A5E">
      <w:pPr>
        <w:pStyle w:val="a1"/>
        <w:spacing w:line="360" w:lineRule="auto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В настоящее время наиболее широкое распространение получили следующие виды теплоизоляционных материалов: минеральная вата, базальтовое волокно, стекловата и изделия из них, перлитовые теплоизоляционные материалы, пенодиатомитовые теплоизоляционные материалы, пеностекло, ячеистые бетоны (пенобетон и газобетон) и керамзит. А с развитием современных технологий фасадной отделки зданий и сооружений особенно бурно растет российский рынок утеплителей из волокнистых теплоизоляционных материалов на композиционных полимерных и неорганических связующих, одним из компонентов которых являются </w:t>
      </w:r>
      <w:r w:rsidRPr="002C5E6A">
        <w:rPr>
          <w:rFonts w:ascii="Courier New" w:hAnsi="Courier New"/>
        </w:rPr>
        <w:t>ПОЛИВИНИЛАЦЕТАТНЫЕ ДИСПЕРСИИ</w:t>
      </w:r>
      <w:r>
        <w:rPr>
          <w:rFonts w:ascii="Courier New" w:hAnsi="Courier New"/>
          <w:sz w:val="24"/>
        </w:rPr>
        <w:t>.</w:t>
      </w:r>
    </w:p>
    <w:p w:rsidR="00AA3A5E" w:rsidRDefault="00AA3A5E">
      <w:pPr>
        <w:pStyle w:val="a1"/>
        <w:spacing w:line="360" w:lineRule="auto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Твердой фазой и основной составляющей всех волокнистых теплоизоляционных материалов является волокнистая вата, получаемая из расплавов различных горных пород и других силикатных материалов, а также из доменных и мартеновских шлаков и из прочих отходов металлургических производств. Волокнистая вата состоит из стекловидных волокон и неволокнистых включений, образованных в результате затвердевания силикатного расплава. Волокна в среднем имеют диаметр 1 – 10 мкм и длину от 2 – 3 до 20 – 30 см. </w:t>
      </w:r>
      <w:r>
        <w:rPr>
          <w:rStyle w:val="a7"/>
          <w:rFonts w:ascii="Courier New" w:hAnsi="Courier New"/>
          <w:sz w:val="24"/>
        </w:rPr>
        <w:t>Минеральную вату</w:t>
      </w:r>
      <w:r>
        <w:rPr>
          <w:rFonts w:ascii="Courier New" w:hAnsi="Courier New"/>
          <w:sz w:val="24"/>
        </w:rPr>
        <w:t xml:space="preserve"> получают из расплава легкоплавких горных пород, силикатных промышленных отходов, доменных шлаков и их смесей. Минеральная вата предназначена для изготовления теплоизоляционных, звукоизоляционных и звукопоглощающих изделий, а также в качестве теплоизоляционного материала в строительстве и промышленности с предельной температурой эксплуатации до 600 – 700 °C. При более высоких температурах наблюдается спекание волокон минеральной ваты. </w:t>
      </w:r>
      <w:r>
        <w:rPr>
          <w:rStyle w:val="a7"/>
          <w:rFonts w:ascii="Courier New" w:hAnsi="Courier New"/>
          <w:sz w:val="24"/>
        </w:rPr>
        <w:t>Базальтовое волокно и каменную вату</w:t>
      </w:r>
      <w:r>
        <w:rPr>
          <w:rFonts w:ascii="Courier New" w:hAnsi="Courier New"/>
          <w:sz w:val="24"/>
        </w:rPr>
        <w:t xml:space="preserve"> получают из расплава базальтовых пород (базальтов, габбро, диабазов и близких к ним метаморфических горных пород и мергелей) при температуре около 1500 °C. В отличие от минеральной ваты, выпускаемой, преимущественно из смеси легкоплавких пород с промышленными минеральными отходами, теплоизоляционные материалы из базальтового волокна обладают более длительным сроком службы, повышенной виброустойчивостью, термо- и водостойкостью. Базальтовая теплоизоляция не изменяет своих начальных свойств в течение всего времени эксплуатации, не выделяет вредных веществ в окружающую среду, и не образует токсичных соединений с другими материалами. Основными компонентами для производства </w:t>
      </w:r>
      <w:r>
        <w:rPr>
          <w:rStyle w:val="a7"/>
          <w:rFonts w:ascii="Courier New" w:hAnsi="Courier New"/>
          <w:sz w:val="24"/>
        </w:rPr>
        <w:t>стекловолокна</w:t>
      </w:r>
      <w:r>
        <w:rPr>
          <w:rFonts w:ascii="Courier New" w:hAnsi="Courier New"/>
          <w:sz w:val="24"/>
        </w:rPr>
        <w:t xml:space="preserve"> и </w:t>
      </w:r>
      <w:r>
        <w:rPr>
          <w:rStyle w:val="a7"/>
          <w:rFonts w:ascii="Courier New" w:hAnsi="Courier New"/>
          <w:sz w:val="24"/>
        </w:rPr>
        <w:t>стекловаты</w:t>
      </w:r>
      <w:r>
        <w:rPr>
          <w:rFonts w:ascii="Courier New" w:hAnsi="Courier New"/>
          <w:sz w:val="24"/>
        </w:rPr>
        <w:t xml:space="preserve"> являются стеклобой, песок, сода, доломит, известняк, этибор и другие компоненты. Процесс волокнообразования происходит из расплавленной при температуре около 1400 °C стеклянной массы, которая распускается на волокна, как правило, под действием центробежной силы на центрифугах.</w:t>
      </w:r>
    </w:p>
    <w:p w:rsidR="00AA3A5E" w:rsidRDefault="00AA3A5E">
      <w:pPr>
        <w:pStyle w:val="a1"/>
        <w:spacing w:line="360" w:lineRule="auto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 настоящее время при производстве волокнистых теплоизоляционных материалов используют три основные технологии волокнообразования: центробежно-дутьевая, многовалковая и фильерно-вертикально-дутьевая. Наиболее распространенным является центробежно-дутьевой способ. При этом следует отметить, что вырабатываемая данным способом вата отличается низким качеством, с большим (до 25%) количеством неволокнистых включений и отходов волокнообразования. Фильерно-вертикально-дутьевой способ обеспечивает безотходную переработку расплава, но ввиду малой мощности и дороговизне применяемых в технологическом процессе питателей из платинородиевого сплава он используется, в основном, на линиях низкой производительности. Центробежно-валковый способ (центробежно-многовалковый) наиболее широко распространен в зарубежной практике и основан на подаче расплава на быстро вращающиеся валки. В России данная технология также внедрена на ряде крупных российских предприятий.</w:t>
      </w:r>
    </w:p>
    <w:p w:rsidR="00AA3A5E" w:rsidRDefault="00AA3A5E">
      <w:pPr>
        <w:pStyle w:val="a1"/>
        <w:spacing w:line="360" w:lineRule="auto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Качество изделий из волокнистых теплоизоляционных материалов определяется многими параметрами. Среди наиболее значимых – химический состав твердой фазы, содержание неволокнистых включений, геометрия и ориентация волокон в пространстве, качественное, экологически безопасное связующее.</w:t>
      </w:r>
    </w:p>
    <w:p w:rsidR="00AA3A5E" w:rsidRDefault="00AA3A5E">
      <w:pPr>
        <w:pStyle w:val="a1"/>
        <w:spacing w:line="360" w:lineRule="auto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От химического состава твердой фазы в первую очередь зависят такие характеристики теплоизоляционных материалов как прочность, термостойкость, химическая стойкость. Прочность теплоизоляционных материалов определяется также параметрами поровой структуры изделия и ориентацией волокон в направлении действия напряжений. Однородное распределение пор по объему и уменьшение их среднего диаметра повышает прочность теплоизоляционных материалов. Прочность на сжатие возрастает с ростом количества вертикально ориентированных волокон. Положительно влияет на прочность также подбор связующего с улучшенными адгезионными свойствами по отношению к заполнителям.</w:t>
      </w:r>
    </w:p>
    <w:p w:rsidR="00AA3A5E" w:rsidRDefault="00AA3A5E">
      <w:pPr>
        <w:pStyle w:val="a1"/>
        <w:spacing w:line="360" w:lineRule="auto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Волокнистая структура также обеспечивает другое важное свойство волокнистых теплоизоляционных материалов – низкую теплопроводность, а также пренебрежимо малую усадку и сохранение геометрических размеров изделий в течение всего периода эксплуатации. Теплопроводность разных типов минеральных ват при нормальной температуре составляет 0,034 – 0,045 Вт/(мм/°С) и во многом зависит от геометрии и ориентации волокон в пространстве. Наиболее эффективными теплоизоляторами являются изделия с беспорядочно ориентированными волокнами.</w:t>
      </w:r>
    </w:p>
    <w:p w:rsidR="00AA3A5E" w:rsidRDefault="00AA3A5E">
      <w:pPr>
        <w:pStyle w:val="a1"/>
        <w:spacing w:line="360" w:lineRule="auto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Большинство изделий из волокнистых теплоизоляционных материалов обладают высокой термостойкостью, эффективно препятствуют распространению пламени и применяются в качестве противопожарной изоляции и огнезащиты. Более кислые составы имеют большую стойкость, чем основные. Волокнистые изделия из горных пород базальтовой группы могут применяться в условиях очень высоких температур. Базальтоволокнистые материалы способны выдерживать температуру до 1000 °C и выше, и даже после разрушения связующего компонента, их волокна остаются неповрежденными и связанными между собой, сохраняя свою прочность и создавая защиту от огня.</w:t>
      </w:r>
    </w:p>
    <w:p w:rsidR="00AA3A5E" w:rsidRDefault="00AA3A5E">
      <w:pPr>
        <w:pStyle w:val="a1"/>
        <w:spacing w:line="360" w:lineRule="auto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Важной составляющей волокнистых теплоизоляционных материалов, оказывающей большое влияние на эксплуатационные и теплофизические характеристики волокнистых утеплителей, являются современные многокомпонентные связующие. Для волокнистых теплоизоляционных материалов характерно высокое водопоглощение, достигающее при погружении в воду до 600%. А, как известно, увеличение влажности теплоизоляционного материала значительно ухудшает его теплоизоляционные свойства. Применение  гидрофобизирующих пропиток в составе связующего позволяет снизить водопоглощение до 1,5 – 2%. Исследования по выбору связующего для производства теплоизоляционных плит показали эффективность использования для этих целей композиций из компонентов органического и неорганического происхождения. Применяемые в настоящее время комбинированные связующие, содержащее в своем составе </w:t>
      </w:r>
      <w:r w:rsidRPr="002C5E6A">
        <w:rPr>
          <w:rFonts w:ascii="Courier New" w:hAnsi="Courier New"/>
        </w:rPr>
        <w:t>ПОЛИВИНИЛАЦЕТАТНУЮ ДИСПЕРСИЮ</w:t>
      </w:r>
      <w:r>
        <w:rPr>
          <w:rFonts w:ascii="Courier New" w:hAnsi="Courier New"/>
          <w:sz w:val="24"/>
        </w:rPr>
        <w:t>, синтетические смолы, натриевое жидкое стекло, поверхностно-активные вещества, гидрофобизатор, обеспыливающие и другие добавки, обеспечивают высокие эксплутационные свойства получаемых изделий, с повышенными показателями термо- и водостойкости, эффективными водоотталкивающими свойствами, неизменностью структуры, стабильностью геометрических размеров на весь срок эксплуатации.</w:t>
      </w:r>
    </w:p>
    <w:p w:rsidR="00AA3A5E" w:rsidRDefault="00AA3A5E">
      <w:pPr>
        <w:pStyle w:val="a1"/>
        <w:spacing w:line="360" w:lineRule="auto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Технология производства теплоизоляционных материалов из пенополиуретана является частным случаем изготовления разнообразных по способу производства и применения материалов для тепловой изоляции. Применение теплоизоляционных материалов является одним из важнейших методов энергосбережения, а также имеет важное технологическое значение, позволяя уменьшать толщину конструкционных элементов. Теплоизоляционными называют материалы, характеризующиеся низкой теплопроводностью и применяемые для тепловой изоляции строительных конструкций, промышленного оборудования и трубопроводов. Ассортимент применяемых в настоящее время утеплителей достаточно широк – от пенопластов до минераловатных композиций на полимерных и неорганических связующих. Все теплоизоляционные материалы и изделия из них классифицируются по разным признакам на несколько групп. По виду основного исходного сырья различают: органические (пенополистирол, пенополиуретан, пенополивинилхлорид, вспененный полиэтилен, древесно-волокнистые изоляционные плиты, арболитовые изделия и др.) и неорганические (базальтовое волокно, минеральная, керамическая и стеклянная вата и изделия из них, диатомит, вспученный перлит и вермикулит, керамзит, пеностекло, ячеистые бетоны и др.). По структуре: волокнистые, зернистые (сыпучие), ячеистые. По форме: плоские (плиты, маты, войлок), рыхлые (вата, перлит), шнуровые (шнуры, жгуты), фасонные (сегменты, цилиндры, полуцилиндры и др.). По содержанию связующего вещества: содержащие и не содержащие. По термостойкости: несгораемые, трудносгораемые и сгораемые.</w:t>
      </w:r>
    </w:p>
    <w:p w:rsidR="00AA3A5E" w:rsidRDefault="00AA3A5E">
      <w:pPr>
        <w:pStyle w:val="a1"/>
      </w:pPr>
    </w:p>
    <w:p w:rsidR="00AA3A5E" w:rsidRDefault="00AA3A5E">
      <w:pPr>
        <w:pStyle w:val="a1"/>
      </w:pPr>
    </w:p>
    <w:p w:rsidR="00AA3A5E" w:rsidRDefault="00AA3A5E">
      <w:pPr>
        <w:pStyle w:val="a1"/>
      </w:pPr>
    </w:p>
    <w:p w:rsidR="00AA3A5E" w:rsidRDefault="00AA3A5E">
      <w:pPr>
        <w:pStyle w:val="a1"/>
      </w:pPr>
    </w:p>
    <w:p w:rsidR="00AA3A5E" w:rsidRDefault="00AA3A5E">
      <w:pPr>
        <w:pStyle w:val="a1"/>
      </w:pPr>
    </w:p>
    <w:p w:rsidR="00AA3A5E" w:rsidRDefault="00AA3A5E">
      <w:pPr>
        <w:pStyle w:val="a1"/>
      </w:pPr>
    </w:p>
    <w:p w:rsidR="00AA3A5E" w:rsidRDefault="00AA3A5E">
      <w:pPr>
        <w:pStyle w:val="a1"/>
      </w:pPr>
    </w:p>
    <w:p w:rsidR="00AA3A5E" w:rsidRDefault="00AA3A5E">
      <w:pPr>
        <w:pStyle w:val="a1"/>
      </w:pPr>
    </w:p>
    <w:p w:rsidR="00AA3A5E" w:rsidRDefault="00AA3A5E">
      <w:pPr>
        <w:pStyle w:val="a1"/>
      </w:pPr>
    </w:p>
    <w:p w:rsidR="00AA3A5E" w:rsidRDefault="00AA3A5E">
      <w:pPr>
        <w:pStyle w:val="a1"/>
      </w:pPr>
    </w:p>
    <w:p w:rsidR="00AA3A5E" w:rsidRDefault="00AA3A5E">
      <w:pPr>
        <w:pStyle w:val="a1"/>
      </w:pPr>
    </w:p>
    <w:p w:rsidR="00AA3A5E" w:rsidRDefault="00AA3A5E">
      <w:pPr>
        <w:pStyle w:val="a1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В настоящее время наиболее широкое распространение получили следующие виды теплоизоляционных материалов: минеральная вата, базальтовое волокно, стекловата и изделия из них, перлитовые теплоизоляционные материалы, пенодиатомитовые теплоизоляционные материалы, пеностекло, ячеистые бетоны (пенобетон и газобетон) и керамзит. А с развитием современных технологий фасадной отделки зданий и сооружений особенно бурно растет российский рынок утеплителей из волокнистых теплоизоляционных материалов на композиционных полимерных и неорганических связующих, одним из компонентов которых являются поливинилацетатные дисперсии. </w:t>
      </w:r>
    </w:p>
    <w:p w:rsidR="00AA3A5E" w:rsidRDefault="00AA3A5E">
      <w:pPr>
        <w:pStyle w:val="a1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Твердой фазой и основной составляющей всех волокнистых теплоизоляционных материалов является волокнистая вата, получаемая из расплавов различных горных пород и других силикатных материалов, а также из доменных и мартеновских шлаков и из прочих отходов металлургических производств. Волокнистая вата состоит из стекловидных волокон и неволокнистых включений, образованных в результате затвердевания силикатного расплава. Волокна в среднем имеют диаметр 1 – 10 мкм и длину от 2 – 3 до 20 – 30 см. Минеральную вату получают из расплава легкоплавких горных пород, силикатных промышленных отходов, доменных шлаков и их смесей. Минеральная вата предназначена для изготовления теплоизоляционных, звукоизоляционных и звукопоглощающих изделий, а также в качестве теплоизоляционного материала в строительстве и промышленности с предельной температурой эксплуатации до 600 – 700 °C. При более высоких температурах наблюдается спекание волокон минеральной ваты. Базальтовое волокно и каменную вату получают из расплава базальтовых пород (базальтов, габбро, диабазов и близких к ним метаморфических горных пород и мергелей) при температуре около 1500 °C. В отличие от минеральной ваты, выпускаемой, преимущественно из смеси легкоплавких пород с промышленными минеральными отходами, теплоизоляционные материалы из базальтового волокна обладают более длительным сроком службы, повышенной виброустойчивостью, термо- и водостойкостью. Базальтовая теплоизоляция не изменяет своих начальных свойств в течение всего времени эксплуатации, не выделяет вредных веществ в окружающую среду, и не образует токсичных соединений с другими материалами. Основными компонентами для производства стекловолокна и стекловаты являются стеклобой, песок, сода, доломит, известняк, этибор и другие компоненты. Процесс волокнообразования происходит из расплавленной при температуре около 1400 °C стеклянной массы, которая распускается на волокна, как правило, под действием центробежной силы на центрифугах.</w:t>
      </w:r>
    </w:p>
    <w:p w:rsidR="00AA3A5E" w:rsidRDefault="00AA3A5E">
      <w:pPr>
        <w:pStyle w:val="a1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 настоящее время при производстве волокнистых теплоизоляционных материалов используют три основные технологии волокнообразования: центробежно-дутьевая, многовалковая и фильерно-вертикально-дутьевая. Наиболее распространенным является центробежно-дутьевой способ. При этом следует отметить, что вырабатываемая данным способом вата отличается низким качеством, с большим (до 25%) количеством неволокнистых включений и отходов волокнообразования. Фильерно-вертикально-дутьевой способ обеспечивает безотходную переработку расплава, но ввиду малой мощности и дороговизне применяемых в технологическом процессе питателей из платинородиевого сплава он используется, в основном, на линиях низкой производительности. Центробежно-валковый способ (центробежно-многовалковый) наиболее широко распространен в зарубежной практике и основан на подаче расплава на быстро вращающиеся валки. В России данная технология также внедрена на ряде крупных российских предприятий.</w:t>
      </w:r>
    </w:p>
    <w:p w:rsidR="00AA3A5E" w:rsidRDefault="00AA3A5E">
      <w:pPr>
        <w:pStyle w:val="a1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Качество изделий из волокнистых теплоизоляционных материалов определяется многими параметрами. Среди наиболее значимых – химический состав твердой фазы, содержание неволокнистых включений, геометрия и ориентация волокон в пространстве, качественное, экологически безопасное связующее. От химического состава твердой фазы в первую очередь зависят такие характеристики теплоизоляционных материалов как прочность, термостойкость, химическая стойкость. Прочность теплоизоляционных материалов определяется также параметрами поровой структуры изделия и ориентацией волокон в направлении действия напряжений. Однородное распределение пор по объему и уменьшение их среднего диаметра повышает прочность теплоизоляционных материалов. Прочность на сжатие возрастает с ростом количества вертикально ориентированных волокон. Положительно влияет на прочность также подбор связующего с улучшенными адгезионными свойствами по отношению к заполнителям.</w:t>
      </w:r>
    </w:p>
    <w:p w:rsidR="00AA3A5E" w:rsidRDefault="00AA3A5E">
      <w:pPr>
        <w:pStyle w:val="a1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Волокнистая структура также обеспечивает другое важное свойство волокнистых теплоизоляционных материалов – низкую теплопроводность, а также пренебрежимо малую усадку и сохранение геометрических размеров изделий в течение всего периода эксплуатации. Теплопроводность разных типов минеральных ват при нормальной температуре составляет 0,034 – 0,045 Вт/(мм/°С) и во многом зависит от геометрии и ориентации волокон в пространстве. Наиболее эффективными теплоизоляторами являются изделия с беспорядочно ориентированными волокнами.</w:t>
      </w:r>
    </w:p>
    <w:p w:rsidR="00AA3A5E" w:rsidRDefault="00AA3A5E">
      <w:pPr>
        <w:pStyle w:val="a1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Большинство изделий из волокнистых теплоизоляционных материалов обладают высокой термостойкостью, эффективно препятствуют распространению пламени и применяются в качестве противопожарной изоляции и огнезащиты. Более кислые составы имеют большую стойкость, чем основные. Волокнистые изделия из горных пород базальтовой группы могут применяться в условиях очень высоких температур. Базальтоволокнистые материалы способны выдерживать температуру до 1000 °C и выше, и даже после разрушения связующего компонента, их волокна остаются неповрежденными и связанными между собой, сохраняя свою прочность и создавая защиту от огня.</w:t>
      </w:r>
    </w:p>
    <w:p w:rsidR="00AA3A5E" w:rsidRDefault="00AA3A5E">
      <w:pPr>
        <w:pStyle w:val="a1"/>
        <w:spacing w:line="360" w:lineRule="auto"/>
        <w:jc w:val="both"/>
        <w:rPr>
          <w:rFonts w:ascii="Courier New" w:hAnsi="Courier New"/>
          <w:sz w:val="24"/>
        </w:rPr>
      </w:pPr>
    </w:p>
    <w:p w:rsidR="00AA3A5E" w:rsidRDefault="00AA3A5E">
      <w:pPr>
        <w:pStyle w:val="a1"/>
        <w:spacing w:line="360" w:lineRule="auto"/>
        <w:jc w:val="both"/>
        <w:rPr>
          <w:rFonts w:ascii="Courier New" w:hAnsi="Courier New"/>
          <w:sz w:val="24"/>
        </w:rPr>
      </w:pPr>
    </w:p>
    <w:p w:rsidR="00AA3A5E" w:rsidRDefault="00AA3A5E">
      <w:pPr>
        <w:pStyle w:val="a1"/>
        <w:spacing w:line="360" w:lineRule="auto"/>
        <w:jc w:val="both"/>
        <w:rPr>
          <w:rFonts w:ascii="Courier New" w:hAnsi="Courier New"/>
          <w:sz w:val="24"/>
        </w:rPr>
      </w:pPr>
    </w:p>
    <w:p w:rsidR="00AA3A5E" w:rsidRDefault="00AA3A5E">
      <w:pPr>
        <w:pStyle w:val="a1"/>
        <w:spacing w:line="360" w:lineRule="auto"/>
        <w:jc w:val="both"/>
        <w:rPr>
          <w:rFonts w:ascii="Courier New" w:hAnsi="Courier New"/>
          <w:sz w:val="24"/>
        </w:rPr>
      </w:pPr>
    </w:p>
    <w:p w:rsidR="00AA3A5E" w:rsidRDefault="00AA3A5E">
      <w:pPr>
        <w:pStyle w:val="a1"/>
        <w:spacing w:line="360" w:lineRule="auto"/>
        <w:jc w:val="both"/>
        <w:rPr>
          <w:rFonts w:ascii="Courier New" w:hAnsi="Courier New"/>
          <w:sz w:val="24"/>
        </w:rPr>
      </w:pPr>
    </w:p>
    <w:p w:rsidR="00AA3A5E" w:rsidRDefault="00AA3A5E">
      <w:pPr>
        <w:pStyle w:val="a1"/>
        <w:spacing w:line="360" w:lineRule="auto"/>
        <w:jc w:val="both"/>
        <w:rPr>
          <w:rFonts w:ascii="Courier New" w:hAnsi="Courier New"/>
          <w:sz w:val="24"/>
        </w:rPr>
      </w:pPr>
    </w:p>
    <w:p w:rsidR="00AA3A5E" w:rsidRDefault="00AA3A5E">
      <w:pPr>
        <w:pStyle w:val="a1"/>
        <w:spacing w:line="360" w:lineRule="auto"/>
        <w:jc w:val="both"/>
        <w:rPr>
          <w:rFonts w:ascii="Courier New" w:hAnsi="Courier New"/>
          <w:sz w:val="24"/>
        </w:rPr>
      </w:pPr>
      <w:bookmarkStart w:id="0" w:name="_GoBack"/>
      <w:bookmarkEnd w:id="0"/>
    </w:p>
    <w:sectPr w:rsidR="00AA3A5E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3A5E"/>
    <w:rsid w:val="002C5E6A"/>
    <w:rsid w:val="004D27F3"/>
    <w:rsid w:val="00AA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764C89-D087-4552-80BF-49E483F08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styleId="1">
    <w:name w:val="heading 1"/>
    <w:basedOn w:val="a0"/>
    <w:next w:val="a1"/>
    <w:qFormat/>
    <w:pPr>
      <w:numPr>
        <w:numId w:val="1"/>
      </w:numPr>
      <w:outlineLvl w:val="0"/>
    </w:pPr>
    <w:rPr>
      <w:rFonts w:ascii="Times New Roman" w:eastAsia="Lucida Sans Unicode" w:hAnsi="Times New Roman"/>
      <w:b/>
      <w:bCs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80"/>
      <w:u w:val="single"/>
    </w:rPr>
  </w:style>
  <w:style w:type="character" w:styleId="a6">
    <w:name w:val="Emphasis"/>
    <w:qFormat/>
    <w:rPr>
      <w:i/>
      <w:iCs/>
    </w:rPr>
  </w:style>
  <w:style w:type="character" w:styleId="a7">
    <w:name w:val="Strong"/>
    <w:qFormat/>
    <w:rPr>
      <w:b/>
      <w:bCs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1">
    <w:name w:val="Body Text"/>
    <w:basedOn w:val="a"/>
    <w:pPr>
      <w:spacing w:after="120"/>
    </w:pPr>
  </w:style>
  <w:style w:type="paragraph" w:styleId="a8">
    <w:name w:val="Title"/>
    <w:basedOn w:val="a0"/>
    <w:next w:val="a9"/>
    <w:qFormat/>
  </w:style>
  <w:style w:type="paragraph" w:styleId="a9">
    <w:name w:val="Subtitle"/>
    <w:basedOn w:val="a0"/>
    <w:next w:val="a1"/>
    <w:qFormat/>
    <w:pPr>
      <w:jc w:val="center"/>
    </w:pPr>
    <w:rPr>
      <w:i/>
      <w:iCs/>
    </w:rPr>
  </w:style>
  <w:style w:type="paragraph" w:styleId="aa">
    <w:name w:val="List"/>
    <w:basedOn w:val="a1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2356</Words>
  <Characters>13434</Characters>
  <Application>Microsoft Office Word</Application>
  <DocSecurity>0</DocSecurity>
  <Lines>111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/>
      <vt:lpstr/>
      <vt:lpstr>Производство теплоизоляционных материалов</vt:lpstr>
    </vt:vector>
  </TitlesOfParts>
  <Company>Microsoft</Company>
  <LinksUpToDate>false</LinksUpToDate>
  <CharactersWithSpaces>15759</CharactersWithSpaces>
  <SharedDoc>false</SharedDoc>
  <HLinks>
    <vt:vector size="12" baseType="variant">
      <vt:variant>
        <vt:i4>4456543</vt:i4>
      </vt:variant>
      <vt:variant>
        <vt:i4>3</vt:i4>
      </vt:variant>
      <vt:variant>
        <vt:i4>0</vt:i4>
      </vt:variant>
      <vt:variant>
        <vt:i4>5</vt:i4>
      </vt:variant>
      <vt:variant>
        <vt:lpwstr>http://www.polyplast-sintek.ru/57</vt:lpwstr>
      </vt:variant>
      <vt:variant>
        <vt:lpwstr/>
      </vt:variant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http://www.polyplast-sintek.ru/57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2014-08-13T14:39:00Z</dcterms:created>
  <dcterms:modified xsi:type="dcterms:W3CDTF">2014-08-13T14:39:00Z</dcterms:modified>
</cp:coreProperties>
</file>