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5B37" w:rsidRPr="00F75A51" w:rsidRDefault="00F75A51" w:rsidP="00F75A51">
      <w:pPr>
        <w:widowControl w:val="0"/>
        <w:spacing w:line="360" w:lineRule="auto"/>
        <w:jc w:val="center"/>
        <w:rPr>
          <w:sz w:val="28"/>
          <w:szCs w:val="28"/>
        </w:rPr>
      </w:pPr>
      <w:r w:rsidRPr="00F75A51">
        <w:rPr>
          <w:sz w:val="28"/>
          <w:szCs w:val="28"/>
        </w:rPr>
        <w:t>Федеральное агентство по образованию</w:t>
      </w:r>
    </w:p>
    <w:p w:rsidR="00135B37" w:rsidRPr="00F75A51" w:rsidRDefault="00135B37" w:rsidP="00F75A51">
      <w:pPr>
        <w:widowControl w:val="0"/>
        <w:spacing w:line="360" w:lineRule="auto"/>
        <w:jc w:val="center"/>
        <w:rPr>
          <w:sz w:val="28"/>
          <w:szCs w:val="28"/>
        </w:rPr>
      </w:pPr>
      <w:r w:rsidRPr="00F75A51">
        <w:rPr>
          <w:sz w:val="28"/>
          <w:szCs w:val="28"/>
        </w:rPr>
        <w:t>Государственное образовательное учреждение высшего профессионального образования</w:t>
      </w:r>
    </w:p>
    <w:p w:rsidR="00135B37" w:rsidRPr="00F75A51" w:rsidRDefault="00135B37" w:rsidP="00F75A51">
      <w:pPr>
        <w:widowControl w:val="0"/>
        <w:spacing w:line="360" w:lineRule="auto"/>
        <w:jc w:val="center"/>
        <w:rPr>
          <w:sz w:val="28"/>
          <w:szCs w:val="28"/>
        </w:rPr>
      </w:pPr>
      <w:r w:rsidRPr="00F75A51">
        <w:rPr>
          <w:sz w:val="28"/>
          <w:szCs w:val="28"/>
        </w:rPr>
        <w:t xml:space="preserve">Тюменский </w:t>
      </w:r>
      <w:r w:rsidR="00F75A51">
        <w:rPr>
          <w:sz w:val="28"/>
          <w:szCs w:val="28"/>
        </w:rPr>
        <w:t>г</w:t>
      </w:r>
      <w:r w:rsidRPr="00F75A51">
        <w:rPr>
          <w:sz w:val="28"/>
          <w:szCs w:val="28"/>
        </w:rPr>
        <w:t xml:space="preserve">осударственный </w:t>
      </w:r>
      <w:r w:rsidR="00F75A51">
        <w:rPr>
          <w:sz w:val="28"/>
          <w:szCs w:val="28"/>
        </w:rPr>
        <w:t>н</w:t>
      </w:r>
      <w:r w:rsidRPr="00F75A51">
        <w:rPr>
          <w:sz w:val="28"/>
          <w:szCs w:val="28"/>
        </w:rPr>
        <w:t xml:space="preserve">ефтегазовый </w:t>
      </w:r>
      <w:r w:rsidR="00F75A51">
        <w:rPr>
          <w:sz w:val="28"/>
          <w:szCs w:val="28"/>
        </w:rPr>
        <w:t>у</w:t>
      </w:r>
      <w:r w:rsidRPr="00F75A51">
        <w:rPr>
          <w:sz w:val="28"/>
          <w:szCs w:val="28"/>
        </w:rPr>
        <w:t>ниверситет</w:t>
      </w:r>
    </w:p>
    <w:p w:rsidR="00135B37" w:rsidRPr="00F75A51" w:rsidRDefault="00135B37" w:rsidP="00F75A51">
      <w:pPr>
        <w:widowControl w:val="0"/>
        <w:spacing w:line="360" w:lineRule="auto"/>
        <w:jc w:val="center"/>
        <w:rPr>
          <w:sz w:val="28"/>
          <w:szCs w:val="28"/>
        </w:rPr>
      </w:pPr>
      <w:r w:rsidRPr="00F75A51">
        <w:rPr>
          <w:sz w:val="28"/>
          <w:szCs w:val="28"/>
        </w:rPr>
        <w:t>Филиал</w:t>
      </w:r>
    </w:p>
    <w:p w:rsidR="00135B37" w:rsidRPr="00F75A51" w:rsidRDefault="00135B37" w:rsidP="00F75A51">
      <w:pPr>
        <w:widowControl w:val="0"/>
        <w:spacing w:line="360" w:lineRule="auto"/>
        <w:jc w:val="center"/>
        <w:rPr>
          <w:sz w:val="28"/>
          <w:szCs w:val="28"/>
        </w:rPr>
      </w:pPr>
      <w:r w:rsidRPr="00F75A51">
        <w:rPr>
          <w:sz w:val="28"/>
          <w:szCs w:val="28"/>
        </w:rPr>
        <w:t>Кафедра: «МТО»</w:t>
      </w:r>
    </w:p>
    <w:p w:rsidR="00135B37" w:rsidRPr="00F75A51" w:rsidRDefault="00135B37" w:rsidP="00F75A51">
      <w:pPr>
        <w:widowControl w:val="0"/>
        <w:spacing w:line="360" w:lineRule="auto"/>
        <w:jc w:val="center"/>
        <w:rPr>
          <w:sz w:val="28"/>
          <w:szCs w:val="28"/>
        </w:rPr>
      </w:pPr>
    </w:p>
    <w:p w:rsidR="00135B37" w:rsidRPr="00F75A51" w:rsidRDefault="00135B37" w:rsidP="00F75A51">
      <w:pPr>
        <w:widowControl w:val="0"/>
        <w:spacing w:line="360" w:lineRule="auto"/>
        <w:jc w:val="center"/>
        <w:rPr>
          <w:sz w:val="28"/>
          <w:szCs w:val="28"/>
        </w:rPr>
      </w:pPr>
    </w:p>
    <w:p w:rsidR="00135B37" w:rsidRPr="00F75A51" w:rsidRDefault="00135B37" w:rsidP="00F75A51">
      <w:pPr>
        <w:widowControl w:val="0"/>
        <w:spacing w:line="360" w:lineRule="auto"/>
        <w:jc w:val="center"/>
        <w:rPr>
          <w:sz w:val="28"/>
          <w:szCs w:val="28"/>
        </w:rPr>
      </w:pPr>
    </w:p>
    <w:p w:rsidR="00135B37" w:rsidRPr="00F75A51" w:rsidRDefault="00135B37" w:rsidP="00F75A51">
      <w:pPr>
        <w:widowControl w:val="0"/>
        <w:spacing w:line="360" w:lineRule="auto"/>
        <w:jc w:val="center"/>
        <w:rPr>
          <w:sz w:val="28"/>
          <w:szCs w:val="28"/>
        </w:rPr>
      </w:pPr>
    </w:p>
    <w:p w:rsidR="00135B37" w:rsidRPr="00F75A51" w:rsidRDefault="00135B37" w:rsidP="00F75A51">
      <w:pPr>
        <w:widowControl w:val="0"/>
        <w:spacing w:line="360" w:lineRule="auto"/>
        <w:jc w:val="center"/>
        <w:rPr>
          <w:sz w:val="28"/>
          <w:szCs w:val="28"/>
        </w:rPr>
      </w:pPr>
      <w:r w:rsidRPr="00F75A51">
        <w:rPr>
          <w:sz w:val="28"/>
          <w:szCs w:val="28"/>
        </w:rPr>
        <w:t>ПОЯСНИТЕЛЬНАЯ ЗАПИСКА</w:t>
      </w:r>
    </w:p>
    <w:p w:rsidR="00135B37" w:rsidRPr="00F75A51" w:rsidRDefault="00135B37" w:rsidP="00F75A51">
      <w:pPr>
        <w:widowControl w:val="0"/>
        <w:spacing w:line="360" w:lineRule="auto"/>
        <w:jc w:val="center"/>
        <w:rPr>
          <w:sz w:val="28"/>
          <w:szCs w:val="28"/>
        </w:rPr>
      </w:pPr>
      <w:r w:rsidRPr="00F75A51">
        <w:rPr>
          <w:sz w:val="28"/>
          <w:szCs w:val="28"/>
        </w:rPr>
        <w:t>к курсовой работе</w:t>
      </w:r>
    </w:p>
    <w:p w:rsidR="00F75A51" w:rsidRDefault="00135B37" w:rsidP="00F75A51">
      <w:pPr>
        <w:widowControl w:val="0"/>
        <w:spacing w:line="360" w:lineRule="auto"/>
        <w:jc w:val="center"/>
        <w:rPr>
          <w:sz w:val="28"/>
          <w:szCs w:val="28"/>
        </w:rPr>
      </w:pPr>
      <w:r w:rsidRPr="00F75A51">
        <w:rPr>
          <w:sz w:val="28"/>
          <w:szCs w:val="28"/>
        </w:rPr>
        <w:t xml:space="preserve">по дисциплине: </w:t>
      </w:r>
    </w:p>
    <w:p w:rsidR="00135B37" w:rsidRPr="00F75A51" w:rsidRDefault="00135B37" w:rsidP="00F75A51">
      <w:pPr>
        <w:widowControl w:val="0"/>
        <w:spacing w:line="360" w:lineRule="auto"/>
        <w:jc w:val="center"/>
        <w:rPr>
          <w:sz w:val="28"/>
          <w:szCs w:val="28"/>
        </w:rPr>
      </w:pPr>
      <w:r w:rsidRPr="00F75A51">
        <w:rPr>
          <w:sz w:val="28"/>
          <w:szCs w:val="28"/>
        </w:rPr>
        <w:t>Техническое состояние ТТМ</w:t>
      </w:r>
    </w:p>
    <w:p w:rsidR="00F75A51" w:rsidRDefault="00135B37" w:rsidP="00F75A51">
      <w:pPr>
        <w:widowControl w:val="0"/>
        <w:spacing w:line="360" w:lineRule="auto"/>
        <w:jc w:val="center"/>
        <w:rPr>
          <w:sz w:val="28"/>
          <w:szCs w:val="28"/>
        </w:rPr>
      </w:pPr>
      <w:r w:rsidRPr="00F75A51">
        <w:rPr>
          <w:sz w:val="28"/>
          <w:szCs w:val="28"/>
        </w:rPr>
        <w:t>на тему:</w:t>
      </w:r>
    </w:p>
    <w:p w:rsidR="00135B37" w:rsidRPr="00F75A51" w:rsidRDefault="00135B37" w:rsidP="00F75A51">
      <w:pPr>
        <w:widowControl w:val="0"/>
        <w:spacing w:line="360" w:lineRule="auto"/>
        <w:jc w:val="center"/>
        <w:rPr>
          <w:sz w:val="28"/>
          <w:szCs w:val="28"/>
        </w:rPr>
      </w:pPr>
      <w:r w:rsidRPr="00F75A51">
        <w:rPr>
          <w:sz w:val="28"/>
          <w:szCs w:val="28"/>
        </w:rPr>
        <w:t>Коромысло двигателя ЗИЛ-130</w:t>
      </w:r>
    </w:p>
    <w:p w:rsidR="00135B37" w:rsidRPr="00F75A51" w:rsidRDefault="00135B37" w:rsidP="00F75A51">
      <w:pPr>
        <w:widowControl w:val="0"/>
        <w:spacing w:line="360" w:lineRule="auto"/>
        <w:jc w:val="center"/>
        <w:rPr>
          <w:sz w:val="28"/>
          <w:szCs w:val="28"/>
        </w:rPr>
      </w:pPr>
    </w:p>
    <w:p w:rsidR="00135B37" w:rsidRPr="00F75A51" w:rsidRDefault="00135B37" w:rsidP="00F75A51">
      <w:pPr>
        <w:widowControl w:val="0"/>
        <w:spacing w:line="360" w:lineRule="auto"/>
        <w:jc w:val="center"/>
        <w:rPr>
          <w:sz w:val="28"/>
          <w:szCs w:val="28"/>
        </w:rPr>
      </w:pPr>
    </w:p>
    <w:p w:rsidR="00135B37" w:rsidRPr="00F75A51" w:rsidRDefault="00135B37" w:rsidP="00F75A51">
      <w:pPr>
        <w:widowControl w:val="0"/>
        <w:spacing w:line="360" w:lineRule="auto"/>
        <w:jc w:val="center"/>
        <w:rPr>
          <w:sz w:val="28"/>
          <w:szCs w:val="28"/>
        </w:rPr>
      </w:pPr>
    </w:p>
    <w:p w:rsidR="00135B37" w:rsidRPr="00F75A51" w:rsidRDefault="00135B37" w:rsidP="00F75A51">
      <w:pPr>
        <w:widowControl w:val="0"/>
        <w:spacing w:line="360" w:lineRule="auto"/>
        <w:jc w:val="center"/>
        <w:rPr>
          <w:sz w:val="28"/>
          <w:szCs w:val="28"/>
        </w:rPr>
      </w:pPr>
    </w:p>
    <w:p w:rsidR="00135B37" w:rsidRPr="00F75A51" w:rsidRDefault="00135B37" w:rsidP="00F75A51">
      <w:pPr>
        <w:widowControl w:val="0"/>
        <w:spacing w:line="360" w:lineRule="auto"/>
        <w:jc w:val="center"/>
        <w:rPr>
          <w:sz w:val="28"/>
          <w:szCs w:val="28"/>
        </w:rPr>
      </w:pPr>
    </w:p>
    <w:p w:rsidR="00135B37" w:rsidRPr="00F75A51" w:rsidRDefault="00135B37" w:rsidP="00F75A51">
      <w:pPr>
        <w:widowControl w:val="0"/>
        <w:spacing w:line="360" w:lineRule="auto"/>
        <w:jc w:val="center"/>
        <w:rPr>
          <w:sz w:val="28"/>
          <w:szCs w:val="28"/>
        </w:rPr>
      </w:pPr>
    </w:p>
    <w:p w:rsidR="00135B37" w:rsidRPr="00F75A51" w:rsidRDefault="00135B37" w:rsidP="00F75A51">
      <w:pPr>
        <w:widowControl w:val="0"/>
        <w:spacing w:line="360" w:lineRule="auto"/>
        <w:jc w:val="center"/>
        <w:rPr>
          <w:sz w:val="28"/>
          <w:szCs w:val="28"/>
        </w:rPr>
      </w:pPr>
    </w:p>
    <w:p w:rsidR="00135B37" w:rsidRPr="00F75A51" w:rsidRDefault="00135B37" w:rsidP="00F75A51">
      <w:pPr>
        <w:widowControl w:val="0"/>
        <w:spacing w:line="360" w:lineRule="auto"/>
        <w:jc w:val="center"/>
        <w:rPr>
          <w:sz w:val="28"/>
          <w:szCs w:val="28"/>
        </w:rPr>
      </w:pPr>
    </w:p>
    <w:p w:rsidR="00135B37" w:rsidRPr="00F75A51" w:rsidRDefault="00135B37" w:rsidP="00F75A51">
      <w:pPr>
        <w:widowControl w:val="0"/>
        <w:spacing w:line="360" w:lineRule="auto"/>
        <w:jc w:val="center"/>
        <w:rPr>
          <w:sz w:val="28"/>
          <w:szCs w:val="28"/>
        </w:rPr>
      </w:pPr>
    </w:p>
    <w:p w:rsidR="00135B37" w:rsidRPr="00F75A51" w:rsidRDefault="00135B37" w:rsidP="00F75A51">
      <w:pPr>
        <w:widowControl w:val="0"/>
        <w:spacing w:line="360" w:lineRule="auto"/>
        <w:jc w:val="center"/>
        <w:rPr>
          <w:sz w:val="28"/>
          <w:szCs w:val="28"/>
        </w:rPr>
      </w:pPr>
    </w:p>
    <w:p w:rsidR="00135B37" w:rsidRPr="00F75A51" w:rsidRDefault="00135B37" w:rsidP="00F75A51">
      <w:pPr>
        <w:widowControl w:val="0"/>
        <w:spacing w:line="360" w:lineRule="auto"/>
        <w:jc w:val="center"/>
        <w:rPr>
          <w:sz w:val="28"/>
          <w:szCs w:val="28"/>
        </w:rPr>
      </w:pPr>
    </w:p>
    <w:p w:rsidR="00135B37" w:rsidRPr="00F75A51" w:rsidRDefault="00135B37" w:rsidP="00F75A51">
      <w:pPr>
        <w:widowControl w:val="0"/>
        <w:spacing w:line="360" w:lineRule="auto"/>
        <w:jc w:val="center"/>
        <w:rPr>
          <w:sz w:val="28"/>
          <w:szCs w:val="28"/>
        </w:rPr>
      </w:pPr>
    </w:p>
    <w:p w:rsidR="00135B37" w:rsidRPr="00F75A51" w:rsidRDefault="00135B37" w:rsidP="00F75A51">
      <w:pPr>
        <w:widowControl w:val="0"/>
        <w:spacing w:line="360" w:lineRule="auto"/>
        <w:jc w:val="center"/>
        <w:rPr>
          <w:sz w:val="28"/>
          <w:szCs w:val="28"/>
        </w:rPr>
      </w:pPr>
      <w:r w:rsidRPr="00F75A51">
        <w:rPr>
          <w:sz w:val="28"/>
          <w:szCs w:val="28"/>
        </w:rPr>
        <w:t>Тобольск 2005</w:t>
      </w:r>
    </w:p>
    <w:p w:rsidR="00F75A51" w:rsidRDefault="00F75A51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135B37" w:rsidRPr="00F75A51" w:rsidRDefault="00135B37" w:rsidP="00F75A51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 w:rsidRPr="00F75A51">
        <w:rPr>
          <w:b/>
          <w:sz w:val="28"/>
          <w:szCs w:val="28"/>
        </w:rPr>
        <w:t>ОГЛАВЛЕНИЕ</w:t>
      </w:r>
    </w:p>
    <w:p w:rsidR="00135B37" w:rsidRPr="00F75A51" w:rsidRDefault="00135B37" w:rsidP="00F75A5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135B37" w:rsidRPr="00F75A51" w:rsidRDefault="00135B37" w:rsidP="00F75A51">
      <w:pPr>
        <w:pStyle w:val="12"/>
        <w:widowControl w:val="0"/>
        <w:spacing w:line="360" w:lineRule="auto"/>
        <w:jc w:val="both"/>
        <w:rPr>
          <w:noProof/>
          <w:sz w:val="28"/>
          <w:szCs w:val="28"/>
        </w:rPr>
      </w:pPr>
      <w:r w:rsidRPr="00F75A51">
        <w:rPr>
          <w:sz w:val="28"/>
          <w:szCs w:val="28"/>
        </w:rPr>
        <w:fldChar w:fldCharType="begin"/>
      </w:r>
      <w:r w:rsidRPr="00F75A51">
        <w:rPr>
          <w:sz w:val="28"/>
          <w:szCs w:val="28"/>
        </w:rPr>
        <w:instrText xml:space="preserve"> TOC \o "1-3" \h \z \u </w:instrText>
      </w:r>
      <w:r w:rsidRPr="00F75A51">
        <w:rPr>
          <w:sz w:val="28"/>
          <w:szCs w:val="28"/>
        </w:rPr>
        <w:fldChar w:fldCharType="separate"/>
      </w:r>
      <w:r w:rsidRPr="0008292B">
        <w:rPr>
          <w:noProof/>
          <w:sz w:val="28"/>
          <w:szCs w:val="28"/>
        </w:rPr>
        <w:t>1.</w:t>
      </w:r>
      <w:r w:rsidR="00F75A51" w:rsidRPr="0008292B">
        <w:rPr>
          <w:noProof/>
          <w:sz w:val="28"/>
          <w:szCs w:val="28"/>
        </w:rPr>
        <w:t xml:space="preserve"> Общая характеристика коромысла</w:t>
      </w:r>
    </w:p>
    <w:p w:rsidR="00135B37" w:rsidRPr="00F75A51" w:rsidRDefault="00485EDE" w:rsidP="00F75A51">
      <w:pPr>
        <w:pStyle w:val="21"/>
        <w:widowControl w:val="0"/>
        <w:ind w:left="0"/>
        <w:jc w:val="both"/>
        <w:rPr>
          <w:noProof/>
          <w:sz w:val="28"/>
          <w:szCs w:val="28"/>
        </w:rPr>
      </w:pPr>
      <w:hyperlink w:anchor="_Toc110416486" w:history="1">
        <w:r w:rsidR="00135B37" w:rsidRPr="00F75A51">
          <w:rPr>
            <w:rStyle w:val="a3"/>
            <w:noProof/>
            <w:color w:val="auto"/>
            <w:sz w:val="28"/>
            <w:szCs w:val="28"/>
            <w:u w:val="none"/>
          </w:rPr>
          <w:t>1.1</w:t>
        </w:r>
        <w:r w:rsidR="00F75A51">
          <w:rPr>
            <w:rStyle w:val="a3"/>
            <w:noProof/>
            <w:color w:val="auto"/>
            <w:sz w:val="28"/>
            <w:szCs w:val="28"/>
            <w:u w:val="none"/>
          </w:rPr>
          <w:t xml:space="preserve"> </w:t>
        </w:r>
        <w:r w:rsidR="00135B37" w:rsidRPr="00F75A51">
          <w:rPr>
            <w:rStyle w:val="a3"/>
            <w:noProof/>
            <w:color w:val="auto"/>
            <w:sz w:val="28"/>
            <w:szCs w:val="28"/>
            <w:u w:val="none"/>
          </w:rPr>
          <w:t>Назначение, устройство и материалы коромысла</w:t>
        </w:r>
      </w:hyperlink>
    </w:p>
    <w:p w:rsidR="00135B37" w:rsidRPr="00F75A51" w:rsidRDefault="00135B37" w:rsidP="00F75A51">
      <w:pPr>
        <w:pStyle w:val="21"/>
        <w:widowControl w:val="0"/>
        <w:ind w:left="0"/>
        <w:jc w:val="both"/>
        <w:rPr>
          <w:noProof/>
          <w:sz w:val="28"/>
          <w:szCs w:val="28"/>
        </w:rPr>
      </w:pPr>
      <w:r w:rsidRPr="0008292B">
        <w:rPr>
          <w:noProof/>
          <w:sz w:val="28"/>
          <w:szCs w:val="28"/>
        </w:rPr>
        <w:t>1.2</w:t>
      </w:r>
      <w:r w:rsidR="00F75A51" w:rsidRPr="0008292B">
        <w:rPr>
          <w:noProof/>
          <w:sz w:val="28"/>
          <w:szCs w:val="28"/>
        </w:rPr>
        <w:t xml:space="preserve"> </w:t>
      </w:r>
      <w:r w:rsidRPr="0008292B">
        <w:rPr>
          <w:noProof/>
          <w:sz w:val="28"/>
          <w:szCs w:val="28"/>
        </w:rPr>
        <w:t>Изнашиваемые и разрушающиеся поверхности</w:t>
      </w:r>
    </w:p>
    <w:p w:rsidR="00135B37" w:rsidRPr="00F75A51" w:rsidRDefault="00485EDE" w:rsidP="00F75A51">
      <w:pPr>
        <w:pStyle w:val="12"/>
        <w:widowControl w:val="0"/>
        <w:spacing w:line="360" w:lineRule="auto"/>
        <w:jc w:val="both"/>
        <w:rPr>
          <w:noProof/>
          <w:sz w:val="28"/>
          <w:szCs w:val="28"/>
        </w:rPr>
      </w:pPr>
      <w:hyperlink w:anchor="_Toc110416488" w:history="1">
        <w:r w:rsidR="00135B37" w:rsidRPr="00F75A51">
          <w:rPr>
            <w:rStyle w:val="a3"/>
            <w:noProof/>
            <w:color w:val="auto"/>
            <w:sz w:val="28"/>
            <w:szCs w:val="28"/>
            <w:u w:val="none"/>
          </w:rPr>
          <w:t>2.</w:t>
        </w:r>
        <w:r w:rsidR="00F75A51">
          <w:rPr>
            <w:rStyle w:val="a3"/>
            <w:noProof/>
            <w:color w:val="auto"/>
            <w:sz w:val="28"/>
            <w:szCs w:val="28"/>
            <w:u w:val="none"/>
          </w:rPr>
          <w:t xml:space="preserve"> </w:t>
        </w:r>
        <w:r w:rsidR="00F75A51" w:rsidRPr="00F75A51">
          <w:rPr>
            <w:rStyle w:val="a3"/>
            <w:noProof/>
            <w:color w:val="auto"/>
            <w:sz w:val="28"/>
            <w:szCs w:val="28"/>
            <w:u w:val="none"/>
          </w:rPr>
          <w:t>Условия работы на поверхностях трения</w:t>
        </w:r>
      </w:hyperlink>
    </w:p>
    <w:p w:rsidR="00135B37" w:rsidRPr="00F75A51" w:rsidRDefault="00135B37" w:rsidP="00F75A51">
      <w:pPr>
        <w:pStyle w:val="21"/>
        <w:widowControl w:val="0"/>
        <w:ind w:left="0"/>
        <w:jc w:val="both"/>
        <w:rPr>
          <w:noProof/>
          <w:sz w:val="28"/>
          <w:szCs w:val="28"/>
        </w:rPr>
      </w:pPr>
      <w:r w:rsidRPr="0008292B">
        <w:rPr>
          <w:noProof/>
          <w:sz w:val="28"/>
          <w:szCs w:val="28"/>
        </w:rPr>
        <w:t>2.1.Нагрузка и её изменения</w:t>
      </w:r>
    </w:p>
    <w:p w:rsidR="00135B37" w:rsidRPr="00F75A51" w:rsidRDefault="00485EDE" w:rsidP="00F75A51">
      <w:pPr>
        <w:pStyle w:val="21"/>
        <w:widowControl w:val="0"/>
        <w:ind w:left="0"/>
        <w:jc w:val="both"/>
        <w:rPr>
          <w:noProof/>
          <w:sz w:val="28"/>
          <w:szCs w:val="28"/>
        </w:rPr>
      </w:pPr>
      <w:hyperlink w:anchor="_Toc110416490" w:history="1">
        <w:r w:rsidR="00135B37" w:rsidRPr="00F75A51">
          <w:rPr>
            <w:rStyle w:val="a3"/>
            <w:noProof/>
            <w:color w:val="auto"/>
            <w:sz w:val="28"/>
            <w:szCs w:val="28"/>
            <w:u w:val="none"/>
          </w:rPr>
          <w:t>2.2</w:t>
        </w:r>
        <w:r w:rsidR="00F75A51">
          <w:rPr>
            <w:rStyle w:val="a3"/>
            <w:noProof/>
            <w:color w:val="auto"/>
            <w:sz w:val="28"/>
            <w:szCs w:val="28"/>
            <w:u w:val="none"/>
          </w:rPr>
          <w:t xml:space="preserve"> </w:t>
        </w:r>
        <w:r w:rsidR="00135B37" w:rsidRPr="00F75A51">
          <w:rPr>
            <w:rStyle w:val="a3"/>
            <w:noProof/>
            <w:color w:val="auto"/>
            <w:sz w:val="28"/>
            <w:szCs w:val="28"/>
            <w:u w:val="none"/>
          </w:rPr>
          <w:t>Скорость</w:t>
        </w:r>
      </w:hyperlink>
    </w:p>
    <w:p w:rsidR="00135B37" w:rsidRPr="00F75A51" w:rsidRDefault="00135B37" w:rsidP="00F75A51">
      <w:pPr>
        <w:pStyle w:val="21"/>
        <w:widowControl w:val="0"/>
        <w:ind w:left="0"/>
        <w:jc w:val="both"/>
        <w:rPr>
          <w:noProof/>
          <w:sz w:val="28"/>
          <w:szCs w:val="28"/>
        </w:rPr>
      </w:pPr>
      <w:r w:rsidRPr="0008292B">
        <w:rPr>
          <w:noProof/>
          <w:sz w:val="28"/>
          <w:szCs w:val="28"/>
        </w:rPr>
        <w:t>2.3</w:t>
      </w:r>
      <w:r w:rsidR="00F75A51" w:rsidRPr="0008292B">
        <w:rPr>
          <w:noProof/>
          <w:sz w:val="28"/>
          <w:szCs w:val="28"/>
        </w:rPr>
        <w:t xml:space="preserve"> </w:t>
      </w:r>
      <w:r w:rsidRPr="0008292B">
        <w:rPr>
          <w:noProof/>
          <w:sz w:val="28"/>
          <w:szCs w:val="28"/>
        </w:rPr>
        <w:t>Температура</w:t>
      </w:r>
    </w:p>
    <w:p w:rsidR="00135B37" w:rsidRPr="00F75A51" w:rsidRDefault="00485EDE" w:rsidP="00F75A51">
      <w:pPr>
        <w:pStyle w:val="21"/>
        <w:widowControl w:val="0"/>
        <w:ind w:left="0"/>
        <w:jc w:val="both"/>
        <w:rPr>
          <w:noProof/>
          <w:sz w:val="28"/>
          <w:szCs w:val="28"/>
        </w:rPr>
      </w:pPr>
      <w:hyperlink w:anchor="_Toc110416492" w:history="1">
        <w:r w:rsidR="00135B37" w:rsidRPr="00F75A51">
          <w:rPr>
            <w:rStyle w:val="a3"/>
            <w:noProof/>
            <w:color w:val="auto"/>
            <w:sz w:val="28"/>
            <w:szCs w:val="28"/>
            <w:u w:val="none"/>
          </w:rPr>
          <w:t>2.4</w:t>
        </w:r>
        <w:r w:rsidR="00F75A51">
          <w:rPr>
            <w:rStyle w:val="a3"/>
            <w:noProof/>
            <w:color w:val="auto"/>
            <w:sz w:val="28"/>
            <w:szCs w:val="28"/>
            <w:u w:val="none"/>
          </w:rPr>
          <w:t xml:space="preserve"> </w:t>
        </w:r>
        <w:r w:rsidR="00135B37" w:rsidRPr="00F75A51">
          <w:rPr>
            <w:rStyle w:val="a3"/>
            <w:noProof/>
            <w:color w:val="auto"/>
            <w:sz w:val="28"/>
            <w:szCs w:val="28"/>
            <w:u w:val="none"/>
          </w:rPr>
          <w:t>Среда</w:t>
        </w:r>
      </w:hyperlink>
    </w:p>
    <w:p w:rsidR="00135B37" w:rsidRPr="00F75A51" w:rsidRDefault="00135B37" w:rsidP="00F75A51">
      <w:pPr>
        <w:pStyle w:val="21"/>
        <w:widowControl w:val="0"/>
        <w:ind w:left="0"/>
        <w:jc w:val="both"/>
        <w:rPr>
          <w:noProof/>
          <w:sz w:val="28"/>
          <w:szCs w:val="28"/>
        </w:rPr>
      </w:pPr>
      <w:r w:rsidRPr="0008292B">
        <w:rPr>
          <w:noProof/>
          <w:sz w:val="28"/>
          <w:szCs w:val="28"/>
        </w:rPr>
        <w:t>2.5</w:t>
      </w:r>
      <w:r w:rsidR="00F75A51" w:rsidRPr="0008292B">
        <w:rPr>
          <w:noProof/>
          <w:sz w:val="28"/>
          <w:szCs w:val="28"/>
        </w:rPr>
        <w:t xml:space="preserve"> </w:t>
      </w:r>
      <w:r w:rsidRPr="0008292B">
        <w:rPr>
          <w:noProof/>
          <w:sz w:val="28"/>
          <w:szCs w:val="28"/>
        </w:rPr>
        <w:t>Физико-химические процессы на поверхностях трения</w:t>
      </w:r>
    </w:p>
    <w:p w:rsidR="00135B37" w:rsidRPr="00F75A51" w:rsidRDefault="00485EDE" w:rsidP="00F75A51">
      <w:pPr>
        <w:pStyle w:val="21"/>
        <w:widowControl w:val="0"/>
        <w:ind w:left="0"/>
        <w:jc w:val="both"/>
        <w:rPr>
          <w:noProof/>
          <w:sz w:val="28"/>
          <w:szCs w:val="28"/>
        </w:rPr>
      </w:pPr>
      <w:hyperlink w:anchor="_Toc110416494" w:history="1">
        <w:r w:rsidR="00135B37" w:rsidRPr="00F75A51">
          <w:rPr>
            <w:rStyle w:val="a3"/>
            <w:noProof/>
            <w:color w:val="auto"/>
            <w:sz w:val="28"/>
            <w:szCs w:val="28"/>
            <w:u w:val="none"/>
          </w:rPr>
          <w:t>2.6</w:t>
        </w:r>
        <w:r w:rsidR="00F75A51">
          <w:rPr>
            <w:rStyle w:val="a3"/>
            <w:noProof/>
            <w:color w:val="auto"/>
            <w:sz w:val="28"/>
            <w:szCs w:val="28"/>
            <w:u w:val="none"/>
          </w:rPr>
          <w:t xml:space="preserve"> </w:t>
        </w:r>
        <w:r w:rsidR="00135B37" w:rsidRPr="00F75A51">
          <w:rPr>
            <w:rStyle w:val="a3"/>
            <w:noProof/>
            <w:color w:val="auto"/>
            <w:sz w:val="28"/>
            <w:szCs w:val="28"/>
            <w:u w:val="none"/>
          </w:rPr>
          <w:t>Виды трения</w:t>
        </w:r>
      </w:hyperlink>
    </w:p>
    <w:p w:rsidR="00135B37" w:rsidRPr="00F75A51" w:rsidRDefault="00135B37" w:rsidP="00F75A51">
      <w:pPr>
        <w:pStyle w:val="21"/>
        <w:widowControl w:val="0"/>
        <w:ind w:left="0"/>
        <w:jc w:val="both"/>
        <w:rPr>
          <w:noProof/>
          <w:sz w:val="28"/>
          <w:szCs w:val="28"/>
        </w:rPr>
      </w:pPr>
      <w:r w:rsidRPr="0008292B">
        <w:rPr>
          <w:noProof/>
          <w:sz w:val="28"/>
          <w:szCs w:val="28"/>
        </w:rPr>
        <w:t>2.7</w:t>
      </w:r>
      <w:r w:rsidR="00F75A51" w:rsidRPr="0008292B">
        <w:rPr>
          <w:noProof/>
          <w:sz w:val="28"/>
          <w:szCs w:val="28"/>
        </w:rPr>
        <w:t xml:space="preserve"> </w:t>
      </w:r>
      <w:r w:rsidRPr="0008292B">
        <w:rPr>
          <w:noProof/>
          <w:sz w:val="28"/>
          <w:szCs w:val="28"/>
        </w:rPr>
        <w:t>Виды износов</w:t>
      </w:r>
    </w:p>
    <w:p w:rsidR="00135B37" w:rsidRPr="00F75A51" w:rsidRDefault="00485EDE" w:rsidP="00F75A51">
      <w:pPr>
        <w:pStyle w:val="21"/>
        <w:widowControl w:val="0"/>
        <w:ind w:left="0"/>
        <w:jc w:val="both"/>
        <w:rPr>
          <w:noProof/>
          <w:sz w:val="28"/>
          <w:szCs w:val="28"/>
        </w:rPr>
      </w:pPr>
      <w:hyperlink w:anchor="_Toc110416496" w:history="1">
        <w:r w:rsidR="00135B37" w:rsidRPr="00F75A51">
          <w:rPr>
            <w:rStyle w:val="a3"/>
            <w:noProof/>
            <w:color w:val="auto"/>
            <w:sz w:val="28"/>
            <w:szCs w:val="28"/>
            <w:u w:val="none"/>
          </w:rPr>
          <w:t>2.8</w:t>
        </w:r>
        <w:r w:rsidR="00F75A51">
          <w:rPr>
            <w:rStyle w:val="a3"/>
            <w:noProof/>
            <w:color w:val="auto"/>
            <w:sz w:val="28"/>
            <w:szCs w:val="28"/>
            <w:u w:val="none"/>
          </w:rPr>
          <w:t xml:space="preserve"> </w:t>
        </w:r>
        <w:r w:rsidR="00135B37" w:rsidRPr="00F75A51">
          <w:rPr>
            <w:rStyle w:val="a3"/>
            <w:noProof/>
            <w:color w:val="auto"/>
            <w:sz w:val="28"/>
            <w:szCs w:val="28"/>
            <w:u w:val="none"/>
          </w:rPr>
          <w:t>Методы определения износа</w:t>
        </w:r>
      </w:hyperlink>
    </w:p>
    <w:p w:rsidR="00135B37" w:rsidRPr="00F75A51" w:rsidRDefault="00135B37" w:rsidP="00F75A51">
      <w:pPr>
        <w:pStyle w:val="21"/>
        <w:widowControl w:val="0"/>
        <w:ind w:left="0"/>
        <w:jc w:val="both"/>
        <w:rPr>
          <w:noProof/>
          <w:sz w:val="28"/>
          <w:szCs w:val="28"/>
        </w:rPr>
      </w:pPr>
      <w:r w:rsidRPr="0008292B">
        <w:rPr>
          <w:noProof/>
          <w:sz w:val="28"/>
          <w:szCs w:val="28"/>
        </w:rPr>
        <w:t>2.9</w:t>
      </w:r>
      <w:r w:rsidR="00F75A51" w:rsidRPr="0008292B">
        <w:rPr>
          <w:noProof/>
          <w:sz w:val="28"/>
          <w:szCs w:val="28"/>
        </w:rPr>
        <w:t xml:space="preserve"> </w:t>
      </w:r>
      <w:r w:rsidRPr="0008292B">
        <w:rPr>
          <w:noProof/>
          <w:snapToGrid w:val="0"/>
          <w:sz w:val="28"/>
          <w:szCs w:val="28"/>
        </w:rPr>
        <w:t>З</w:t>
      </w:r>
      <w:r w:rsidRPr="0008292B">
        <w:rPr>
          <w:noProof/>
          <w:sz w:val="28"/>
          <w:szCs w:val="28"/>
        </w:rPr>
        <w:t>акономерности проявления износов</w:t>
      </w:r>
    </w:p>
    <w:p w:rsidR="00135B37" w:rsidRPr="00F75A51" w:rsidRDefault="00485EDE" w:rsidP="00F75A51">
      <w:pPr>
        <w:pStyle w:val="21"/>
        <w:widowControl w:val="0"/>
        <w:tabs>
          <w:tab w:val="left" w:pos="1200"/>
        </w:tabs>
        <w:ind w:left="0"/>
        <w:jc w:val="both"/>
        <w:rPr>
          <w:noProof/>
          <w:sz w:val="28"/>
          <w:szCs w:val="28"/>
        </w:rPr>
      </w:pPr>
      <w:hyperlink w:anchor="_Toc110416498" w:history="1">
        <w:r w:rsidR="00135B37" w:rsidRPr="00F75A51">
          <w:rPr>
            <w:rStyle w:val="a3"/>
            <w:noProof/>
            <w:color w:val="auto"/>
            <w:sz w:val="28"/>
            <w:szCs w:val="28"/>
            <w:u w:val="none"/>
          </w:rPr>
          <w:t>2.10</w:t>
        </w:r>
        <w:r w:rsidR="00F75A51">
          <w:rPr>
            <w:rStyle w:val="a3"/>
            <w:noProof/>
            <w:color w:val="auto"/>
            <w:sz w:val="28"/>
            <w:szCs w:val="28"/>
            <w:u w:val="none"/>
          </w:rPr>
          <w:t xml:space="preserve"> </w:t>
        </w:r>
        <w:r w:rsidR="00135B37" w:rsidRPr="00F75A51">
          <w:rPr>
            <w:rStyle w:val="a3"/>
            <w:noProof/>
            <w:color w:val="auto"/>
            <w:sz w:val="28"/>
            <w:szCs w:val="28"/>
            <w:u w:val="none"/>
          </w:rPr>
          <w:t>Последствия износа</w:t>
        </w:r>
      </w:hyperlink>
    </w:p>
    <w:p w:rsidR="00135B37" w:rsidRPr="00F75A51" w:rsidRDefault="00135B37" w:rsidP="00F75A51">
      <w:pPr>
        <w:pStyle w:val="21"/>
        <w:widowControl w:val="0"/>
        <w:ind w:left="0"/>
        <w:jc w:val="both"/>
        <w:rPr>
          <w:noProof/>
          <w:sz w:val="28"/>
          <w:szCs w:val="28"/>
        </w:rPr>
      </w:pPr>
      <w:r w:rsidRPr="0008292B">
        <w:rPr>
          <w:noProof/>
          <w:sz w:val="28"/>
          <w:szCs w:val="28"/>
        </w:rPr>
        <w:t>3. Меры снижения износов</w:t>
      </w:r>
    </w:p>
    <w:p w:rsidR="00135B37" w:rsidRPr="00F75A51" w:rsidRDefault="00485EDE" w:rsidP="00F75A51">
      <w:pPr>
        <w:pStyle w:val="31"/>
        <w:widowControl w:val="0"/>
        <w:tabs>
          <w:tab w:val="right" w:leader="dot" w:pos="9628"/>
        </w:tabs>
        <w:spacing w:line="360" w:lineRule="auto"/>
        <w:ind w:left="0"/>
        <w:jc w:val="both"/>
        <w:rPr>
          <w:noProof/>
          <w:sz w:val="28"/>
          <w:szCs w:val="28"/>
        </w:rPr>
      </w:pPr>
      <w:hyperlink w:anchor="_Toc110416500" w:history="1">
        <w:r w:rsidR="00135B37" w:rsidRPr="00F75A51">
          <w:rPr>
            <w:rStyle w:val="a3"/>
            <w:noProof/>
            <w:color w:val="auto"/>
            <w:sz w:val="28"/>
            <w:szCs w:val="28"/>
            <w:u w:val="none"/>
          </w:rPr>
          <w:t>3.1 Производственные меры</w:t>
        </w:r>
      </w:hyperlink>
    </w:p>
    <w:p w:rsidR="00135B37" w:rsidRPr="00F75A51" w:rsidRDefault="00135B37" w:rsidP="00F75A51">
      <w:pPr>
        <w:pStyle w:val="31"/>
        <w:widowControl w:val="0"/>
        <w:tabs>
          <w:tab w:val="right" w:leader="dot" w:pos="9628"/>
        </w:tabs>
        <w:spacing w:line="360" w:lineRule="auto"/>
        <w:ind w:left="0"/>
        <w:jc w:val="both"/>
        <w:rPr>
          <w:noProof/>
          <w:sz w:val="28"/>
          <w:szCs w:val="28"/>
        </w:rPr>
      </w:pPr>
      <w:r w:rsidRPr="0008292B">
        <w:rPr>
          <w:noProof/>
          <w:sz w:val="28"/>
          <w:szCs w:val="28"/>
        </w:rPr>
        <w:t>3.2 Ремонтные меры</w:t>
      </w:r>
    </w:p>
    <w:p w:rsidR="00135B37" w:rsidRPr="00F75A51" w:rsidRDefault="00485EDE" w:rsidP="00F75A51">
      <w:pPr>
        <w:pStyle w:val="31"/>
        <w:widowControl w:val="0"/>
        <w:tabs>
          <w:tab w:val="right" w:leader="dot" w:pos="9628"/>
        </w:tabs>
        <w:spacing w:line="360" w:lineRule="auto"/>
        <w:ind w:left="0"/>
        <w:jc w:val="both"/>
        <w:rPr>
          <w:noProof/>
          <w:sz w:val="28"/>
          <w:szCs w:val="28"/>
        </w:rPr>
      </w:pPr>
      <w:hyperlink w:anchor="_Toc110416502" w:history="1">
        <w:r w:rsidR="00135B37" w:rsidRPr="00F75A51">
          <w:rPr>
            <w:rStyle w:val="a3"/>
            <w:noProof/>
            <w:color w:val="auto"/>
            <w:sz w:val="28"/>
            <w:szCs w:val="28"/>
            <w:u w:val="none"/>
          </w:rPr>
          <w:t>3.3 Эксплуатационные меры</w:t>
        </w:r>
      </w:hyperlink>
    </w:p>
    <w:p w:rsidR="00135B37" w:rsidRPr="00F75A51" w:rsidRDefault="00F75A51" w:rsidP="00F75A51">
      <w:pPr>
        <w:pStyle w:val="12"/>
        <w:widowControl w:val="0"/>
        <w:spacing w:line="360" w:lineRule="auto"/>
        <w:jc w:val="both"/>
        <w:rPr>
          <w:noProof/>
          <w:sz w:val="28"/>
          <w:szCs w:val="28"/>
        </w:rPr>
      </w:pPr>
      <w:r w:rsidRPr="0008292B">
        <w:rPr>
          <w:noProof/>
          <w:sz w:val="28"/>
          <w:szCs w:val="28"/>
        </w:rPr>
        <w:t>Выводы и рекомендации</w:t>
      </w:r>
    </w:p>
    <w:p w:rsidR="00135B37" w:rsidRPr="00F75A51" w:rsidRDefault="00485EDE" w:rsidP="00F75A51">
      <w:pPr>
        <w:pStyle w:val="12"/>
        <w:widowControl w:val="0"/>
        <w:spacing w:line="360" w:lineRule="auto"/>
        <w:jc w:val="both"/>
        <w:rPr>
          <w:noProof/>
          <w:sz w:val="28"/>
          <w:szCs w:val="28"/>
        </w:rPr>
      </w:pPr>
      <w:hyperlink w:anchor="_Toc110416504" w:history="1">
        <w:r w:rsidR="00F75A51">
          <w:rPr>
            <w:rStyle w:val="a3"/>
            <w:noProof/>
            <w:color w:val="auto"/>
            <w:sz w:val="28"/>
            <w:szCs w:val="28"/>
            <w:u w:val="none"/>
          </w:rPr>
          <w:t>С</w:t>
        </w:r>
        <w:r w:rsidR="00F75A51" w:rsidRPr="00F75A51">
          <w:rPr>
            <w:rStyle w:val="a3"/>
            <w:noProof/>
            <w:color w:val="auto"/>
            <w:sz w:val="28"/>
            <w:szCs w:val="28"/>
            <w:u w:val="none"/>
          </w:rPr>
          <w:t>писок литературы</w:t>
        </w:r>
      </w:hyperlink>
    </w:p>
    <w:p w:rsidR="00135B37" w:rsidRPr="00F75A51" w:rsidRDefault="00135B37" w:rsidP="00F75A51">
      <w:pPr>
        <w:widowControl w:val="0"/>
        <w:spacing w:line="360" w:lineRule="auto"/>
        <w:jc w:val="both"/>
        <w:rPr>
          <w:sz w:val="28"/>
          <w:szCs w:val="28"/>
        </w:rPr>
      </w:pPr>
      <w:r w:rsidRPr="00F75A51">
        <w:rPr>
          <w:sz w:val="28"/>
          <w:szCs w:val="28"/>
        </w:rPr>
        <w:fldChar w:fldCharType="end"/>
      </w:r>
    </w:p>
    <w:p w:rsidR="00135B37" w:rsidRPr="00F75A51" w:rsidRDefault="00135B37" w:rsidP="00F75A51">
      <w:pPr>
        <w:pStyle w:val="1"/>
        <w:keepNext w:val="0"/>
        <w:widowControl w:val="0"/>
        <w:ind w:left="0" w:firstLine="709"/>
        <w:jc w:val="both"/>
        <w:rPr>
          <w:rFonts w:cs="Times New Roman"/>
        </w:rPr>
      </w:pPr>
      <w:r w:rsidRPr="00F75A51">
        <w:rPr>
          <w:rFonts w:cs="Times New Roman"/>
        </w:rPr>
        <w:br w:type="page"/>
      </w:r>
      <w:bookmarkStart w:id="0" w:name="_Toc110416485"/>
      <w:r w:rsidRPr="00F75A51">
        <w:rPr>
          <w:rFonts w:cs="Times New Roman"/>
          <w:caps w:val="0"/>
        </w:rPr>
        <w:t>ОБЩАЯ ХАРАКТЕРИСТИКА КОРОМЫСЛА</w:t>
      </w:r>
      <w:bookmarkEnd w:id="0"/>
    </w:p>
    <w:p w:rsidR="00F75A51" w:rsidRDefault="00F75A51" w:rsidP="00F75A51">
      <w:pPr>
        <w:pStyle w:val="2"/>
        <w:keepNext w:val="0"/>
        <w:widowControl w:val="0"/>
        <w:numPr>
          <w:ilvl w:val="0"/>
          <w:numId w:val="0"/>
        </w:numPr>
        <w:spacing w:before="0" w:after="0"/>
        <w:ind w:left="709"/>
        <w:rPr>
          <w:rFonts w:cs="Times New Roman"/>
        </w:rPr>
      </w:pPr>
      <w:bookmarkStart w:id="1" w:name="_Toc110416486"/>
    </w:p>
    <w:p w:rsidR="00135B37" w:rsidRPr="00F75A51" w:rsidRDefault="00135B37" w:rsidP="00F75A51">
      <w:pPr>
        <w:pStyle w:val="2"/>
        <w:keepNext w:val="0"/>
        <w:widowControl w:val="0"/>
        <w:numPr>
          <w:ilvl w:val="1"/>
          <w:numId w:val="7"/>
        </w:numPr>
        <w:spacing w:before="0" w:after="0"/>
        <w:rPr>
          <w:rFonts w:cs="Times New Roman"/>
        </w:rPr>
      </w:pPr>
      <w:r w:rsidRPr="00F75A51">
        <w:rPr>
          <w:rFonts w:cs="Times New Roman"/>
        </w:rPr>
        <w:t>Назначение, устройство и материалы коромысла</w:t>
      </w:r>
      <w:bookmarkEnd w:id="1"/>
    </w:p>
    <w:p w:rsidR="00F75A51" w:rsidRDefault="00F75A51" w:rsidP="00F75A5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135B37" w:rsidRPr="00F75A51" w:rsidRDefault="00135B37" w:rsidP="00F75A5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75A51">
        <w:rPr>
          <w:sz w:val="28"/>
          <w:szCs w:val="28"/>
        </w:rPr>
        <w:t>Коромысло служит для передачи усилия от штанги к клапану. Представляет собой стальной неравноплечий рычаг; длинное плечо расположено над клапаном, а короткое – над штангой. При работе двигателя штанга нажимает на короткое плечо коромысла, а его длинное плечо – на стержень клапана. Коромысло выполняют неравноплечим для уменьшения хода толкателя и штанги, а также снижения сил инерции.</w:t>
      </w:r>
    </w:p>
    <w:p w:rsidR="00135B37" w:rsidRPr="00F75A51" w:rsidRDefault="00135B37" w:rsidP="00F75A5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75A51">
        <w:rPr>
          <w:sz w:val="28"/>
          <w:szCs w:val="28"/>
        </w:rPr>
        <w:t>Коромысло 1 (см. рис. 1) клапанов изготавливается из стали 45Л точным литьём. Шаровая поверхность его, соприкасающаяся со стержнем клапана, термически обработана и отшлифована для повышения его надежности и износостойкости. Коромысло на оси вращается на бронзовой втулке, запрессованной в отверстие коромысла. В теле коромысла выполнено отверстие для подвода масла в отверстие регулировочного винта. В конец коромысла со стороны штанги вверит регулировочный винт 4 с контргайкой 5. С помощью ого винта производят регулировку зазоров в клапанах, зазор между носиком коромысла и стержнем клапана годится в пределах 0,25÷0,30 мм. Регулировочный винт – стальной, с каналом для подвода масла из канала коромысла к верхнему наконечнику штанги. Конец винта со сферическим углублением термически обработан.</w:t>
      </w:r>
    </w:p>
    <w:p w:rsidR="00135B37" w:rsidRDefault="00135B37" w:rsidP="00F75A5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75A51">
        <w:rPr>
          <w:sz w:val="28"/>
          <w:szCs w:val="28"/>
        </w:rPr>
        <w:t>В головку блока ввернуты шпильки, на которых установлены стойки и ось с коромыслами. От продольного смещения по оси коромысла удерживаются распорными пружинами, прижимающими их к стойкам и стопорным кольцам. Каждое коромысло качается на отдельной оси. От бокового смещения коромысло удерживается упорной шайбой и стопорным пружинным кольцом.</w:t>
      </w:r>
    </w:p>
    <w:p w:rsidR="00F75A51" w:rsidRDefault="00F75A51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135B37" w:rsidRPr="00F75A51" w:rsidRDefault="00485EDE" w:rsidP="00F75A5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201.75pt;height:154.5pt;visibility:visible">
            <v:imagedata r:id="rId7" o:title="" blacklevel="3932f"/>
          </v:shape>
        </w:pict>
      </w:r>
    </w:p>
    <w:p w:rsidR="00135B37" w:rsidRPr="00F75A51" w:rsidRDefault="00135B37" w:rsidP="00F75A5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75A51">
        <w:rPr>
          <w:sz w:val="28"/>
          <w:szCs w:val="28"/>
        </w:rPr>
        <w:t>Рис. 1. Коромысло в составе ГРМ двигателя:</w:t>
      </w:r>
    </w:p>
    <w:p w:rsidR="00135B37" w:rsidRPr="00F75A51" w:rsidRDefault="00135B37" w:rsidP="00F75A5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75A51">
        <w:rPr>
          <w:sz w:val="28"/>
          <w:szCs w:val="28"/>
        </w:rPr>
        <w:t>1 – коромысло; 2 – боёк; 3 – втулка; 4 – регулировочный винт; 5 – контргайка</w:t>
      </w:r>
    </w:p>
    <w:p w:rsidR="00F75A51" w:rsidRDefault="00F75A51" w:rsidP="00F75A51">
      <w:pPr>
        <w:pStyle w:val="2"/>
        <w:keepNext w:val="0"/>
        <w:widowControl w:val="0"/>
        <w:numPr>
          <w:ilvl w:val="0"/>
          <w:numId w:val="0"/>
        </w:numPr>
        <w:spacing w:before="0" w:after="0"/>
        <w:ind w:left="709"/>
        <w:rPr>
          <w:rFonts w:cs="Times New Roman"/>
        </w:rPr>
      </w:pPr>
      <w:bookmarkStart w:id="2" w:name="_Toc110416487"/>
    </w:p>
    <w:p w:rsidR="00135B37" w:rsidRPr="00F75A51" w:rsidRDefault="00135B37" w:rsidP="00F75A51">
      <w:pPr>
        <w:pStyle w:val="2"/>
        <w:keepNext w:val="0"/>
        <w:widowControl w:val="0"/>
        <w:numPr>
          <w:ilvl w:val="1"/>
          <w:numId w:val="7"/>
        </w:numPr>
        <w:spacing w:before="0" w:after="0"/>
        <w:rPr>
          <w:rFonts w:cs="Times New Roman"/>
        </w:rPr>
      </w:pPr>
      <w:r w:rsidRPr="00F75A51">
        <w:rPr>
          <w:rFonts w:cs="Times New Roman"/>
        </w:rPr>
        <w:t>Изнашиваемые и разрушающиеся поверхности</w:t>
      </w:r>
      <w:bookmarkEnd w:id="2"/>
    </w:p>
    <w:p w:rsidR="00F75A51" w:rsidRDefault="00F75A51" w:rsidP="00F75A5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135B37" w:rsidRPr="00F75A51" w:rsidRDefault="00135B37" w:rsidP="00F75A5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75A51">
        <w:rPr>
          <w:sz w:val="28"/>
          <w:szCs w:val="28"/>
        </w:rPr>
        <w:t>Изнашиваемыми поверхностями в коромыслах клапанов двигателя ЗИЛ-130 являются следующие:</w:t>
      </w:r>
    </w:p>
    <w:p w:rsidR="00135B37" w:rsidRPr="00F75A51" w:rsidRDefault="00135B37" w:rsidP="00F75A51">
      <w:pPr>
        <w:pStyle w:val="11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75A51">
        <w:rPr>
          <w:rFonts w:ascii="Times New Roman" w:hAnsi="Times New Roman"/>
          <w:sz w:val="28"/>
          <w:szCs w:val="28"/>
        </w:rPr>
        <w:t>1. Сферическая поверхность, контактирующая со стержнем клапана</w:t>
      </w:r>
    </w:p>
    <w:p w:rsidR="00135B37" w:rsidRPr="00F75A51" w:rsidRDefault="00135B37" w:rsidP="00F75A51">
      <w:pPr>
        <w:pStyle w:val="11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75A51">
        <w:rPr>
          <w:rFonts w:ascii="Times New Roman" w:hAnsi="Times New Roman"/>
          <w:sz w:val="28"/>
          <w:szCs w:val="28"/>
        </w:rPr>
        <w:t>2. Внутренняя поверхность втулки, запрессованной в ступицу коромысла</w:t>
      </w:r>
    </w:p>
    <w:p w:rsidR="00135B37" w:rsidRPr="00F75A51" w:rsidRDefault="00135B37" w:rsidP="00F75A51">
      <w:pPr>
        <w:pStyle w:val="11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75A51">
        <w:rPr>
          <w:rFonts w:ascii="Times New Roman" w:hAnsi="Times New Roman"/>
          <w:sz w:val="28"/>
          <w:szCs w:val="28"/>
        </w:rPr>
        <w:t>Перечисленные поверхности подвергаются воздействию циклических нагрузок, работают в условиях высоких температур, и как следствие – повышенный износ контактирующих поверхностей. Износ втулки проявляется в виде отклонения от номинального диаметра. Износ бойка в виде изменения формы его сферической поверхности, а также появления трещин.</w:t>
      </w:r>
    </w:p>
    <w:p w:rsidR="00135B37" w:rsidRPr="0008292B" w:rsidRDefault="00A875EF" w:rsidP="00F75A51">
      <w:pPr>
        <w:widowControl w:val="0"/>
        <w:spacing w:line="360" w:lineRule="auto"/>
        <w:ind w:firstLine="709"/>
        <w:jc w:val="both"/>
        <w:rPr>
          <w:color w:val="FFFFFF"/>
          <w:sz w:val="28"/>
          <w:szCs w:val="28"/>
        </w:rPr>
      </w:pPr>
      <w:r w:rsidRPr="0008292B">
        <w:rPr>
          <w:color w:val="FFFFFF"/>
          <w:sz w:val="28"/>
          <w:szCs w:val="28"/>
        </w:rPr>
        <w:t>коромысло поверхность трение износ</w:t>
      </w:r>
    </w:p>
    <w:p w:rsidR="00F75A51" w:rsidRDefault="00F75A51">
      <w:pPr>
        <w:spacing w:after="200" w:line="276" w:lineRule="auto"/>
        <w:rPr>
          <w:b/>
          <w:bCs/>
          <w:caps/>
          <w:kern w:val="32"/>
          <w:sz w:val="28"/>
          <w:szCs w:val="28"/>
        </w:rPr>
      </w:pPr>
      <w:bookmarkStart w:id="3" w:name="_Toc110416488"/>
      <w:r>
        <w:br w:type="page"/>
      </w:r>
    </w:p>
    <w:p w:rsidR="00135B37" w:rsidRPr="00F75A51" w:rsidRDefault="00F75A51" w:rsidP="00F75A51">
      <w:pPr>
        <w:pStyle w:val="1"/>
        <w:keepNext w:val="0"/>
        <w:widowControl w:val="0"/>
        <w:numPr>
          <w:ilvl w:val="0"/>
          <w:numId w:val="0"/>
        </w:numPr>
        <w:ind w:left="709"/>
        <w:jc w:val="both"/>
        <w:rPr>
          <w:rFonts w:cs="Times New Roman"/>
        </w:rPr>
      </w:pPr>
      <w:r>
        <w:rPr>
          <w:rFonts w:cs="Times New Roman"/>
        </w:rPr>
        <w:t xml:space="preserve">2. </w:t>
      </w:r>
      <w:r w:rsidR="00135B37" w:rsidRPr="00F75A51">
        <w:rPr>
          <w:rFonts w:cs="Times New Roman"/>
        </w:rPr>
        <w:t>УСЛОВИЯ РАБОТЫ НА ПОВЕРХНОСТЯХ ТРЕНИЯ</w:t>
      </w:r>
      <w:bookmarkEnd w:id="3"/>
    </w:p>
    <w:p w:rsidR="00F75A51" w:rsidRDefault="00F75A51" w:rsidP="00F75A51">
      <w:pPr>
        <w:pStyle w:val="2"/>
        <w:keepNext w:val="0"/>
        <w:widowControl w:val="0"/>
        <w:numPr>
          <w:ilvl w:val="0"/>
          <w:numId w:val="0"/>
        </w:numPr>
        <w:spacing w:before="0" w:after="0"/>
        <w:ind w:left="709"/>
        <w:rPr>
          <w:rFonts w:cs="Times New Roman"/>
        </w:rPr>
      </w:pPr>
      <w:bookmarkStart w:id="4" w:name="_Toc110416489"/>
    </w:p>
    <w:p w:rsidR="00135B37" w:rsidRPr="00F75A51" w:rsidRDefault="00135B37" w:rsidP="00F75A51">
      <w:pPr>
        <w:pStyle w:val="2"/>
        <w:keepNext w:val="0"/>
        <w:widowControl w:val="0"/>
        <w:numPr>
          <w:ilvl w:val="1"/>
          <w:numId w:val="8"/>
        </w:numPr>
        <w:spacing w:before="0" w:after="0"/>
        <w:rPr>
          <w:rFonts w:cs="Times New Roman"/>
        </w:rPr>
      </w:pPr>
      <w:r w:rsidRPr="00F75A51">
        <w:rPr>
          <w:rFonts w:cs="Times New Roman"/>
        </w:rPr>
        <w:t>Нагрузка и её изменения</w:t>
      </w:r>
      <w:bookmarkEnd w:id="4"/>
    </w:p>
    <w:p w:rsidR="00F75A51" w:rsidRDefault="00F75A51" w:rsidP="00F75A51">
      <w:pPr>
        <w:widowControl w:val="0"/>
        <w:shd w:val="clear" w:color="auto" w:fill="FFFFFF"/>
        <w:tabs>
          <w:tab w:val="left" w:pos="9638"/>
        </w:tabs>
        <w:spacing w:line="360" w:lineRule="auto"/>
        <w:ind w:firstLine="709"/>
        <w:jc w:val="both"/>
        <w:rPr>
          <w:sz w:val="28"/>
          <w:szCs w:val="28"/>
        </w:rPr>
      </w:pPr>
    </w:p>
    <w:p w:rsidR="00135B37" w:rsidRPr="00F75A51" w:rsidRDefault="00135B37" w:rsidP="00F75A51">
      <w:pPr>
        <w:widowControl w:val="0"/>
        <w:shd w:val="clear" w:color="auto" w:fill="FFFFFF"/>
        <w:tabs>
          <w:tab w:val="left" w:pos="9638"/>
        </w:tabs>
        <w:spacing w:line="360" w:lineRule="auto"/>
        <w:ind w:firstLine="709"/>
        <w:jc w:val="both"/>
        <w:rPr>
          <w:sz w:val="28"/>
          <w:szCs w:val="28"/>
        </w:rPr>
      </w:pPr>
      <w:r w:rsidRPr="00F75A51">
        <w:rPr>
          <w:sz w:val="28"/>
          <w:szCs w:val="28"/>
        </w:rPr>
        <w:t>Во время работы двигателя, коромысло клапана подвергается постоянным циклическим инерционным нагрузкам. Нагрузка на рабочие поверхности коромысла находится в прямой зависимости от частоты вращения коленчатого вала двигателя.</w:t>
      </w:r>
    </w:p>
    <w:p w:rsidR="00135B37" w:rsidRPr="00F75A51" w:rsidRDefault="00135B37" w:rsidP="00F75A51">
      <w:pPr>
        <w:widowControl w:val="0"/>
        <w:shd w:val="clear" w:color="auto" w:fill="FFFFFF"/>
        <w:tabs>
          <w:tab w:val="left" w:pos="9638"/>
        </w:tabs>
        <w:spacing w:line="360" w:lineRule="auto"/>
        <w:ind w:firstLine="709"/>
        <w:jc w:val="both"/>
        <w:rPr>
          <w:sz w:val="28"/>
          <w:szCs w:val="28"/>
        </w:rPr>
      </w:pPr>
      <w:r w:rsidRPr="00F75A51">
        <w:rPr>
          <w:sz w:val="28"/>
          <w:szCs w:val="28"/>
        </w:rPr>
        <w:t>Коромысло давит на клапан и заставляет его с большим ускорением начинать движение. Всё это приводит к значительному росту инерционных нагрузок.</w:t>
      </w:r>
    </w:p>
    <w:p w:rsidR="00135B37" w:rsidRDefault="00135B37" w:rsidP="00F75A51">
      <w:pPr>
        <w:pStyle w:val="11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75A51">
        <w:rPr>
          <w:rFonts w:ascii="Times New Roman" w:hAnsi="Times New Roman"/>
          <w:sz w:val="28"/>
          <w:szCs w:val="28"/>
        </w:rPr>
        <w:t>Инерционные нагрузки достигают своего максимального значения в момент нажатия на клапан и момент возврата в исходное состояние.</w:t>
      </w:r>
    </w:p>
    <w:p w:rsidR="00F75A51" w:rsidRPr="00F75A51" w:rsidRDefault="00F75A51" w:rsidP="00F75A51">
      <w:pPr>
        <w:pStyle w:val="11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35B37" w:rsidRPr="00F75A51" w:rsidRDefault="00135B37" w:rsidP="00F75A51">
      <w:pPr>
        <w:pStyle w:val="2"/>
        <w:keepNext w:val="0"/>
        <w:widowControl w:val="0"/>
        <w:numPr>
          <w:ilvl w:val="1"/>
          <w:numId w:val="8"/>
        </w:numPr>
        <w:spacing w:before="0" w:after="0"/>
        <w:rPr>
          <w:rFonts w:cs="Times New Roman"/>
        </w:rPr>
      </w:pPr>
      <w:bookmarkStart w:id="5" w:name="_Toc110416490"/>
      <w:r w:rsidRPr="00F75A51">
        <w:rPr>
          <w:rFonts w:cs="Times New Roman"/>
        </w:rPr>
        <w:t>Скорость</w:t>
      </w:r>
      <w:bookmarkEnd w:id="5"/>
    </w:p>
    <w:p w:rsidR="00F75A51" w:rsidRDefault="00F75A51" w:rsidP="00F75A51">
      <w:pPr>
        <w:pStyle w:val="11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35B37" w:rsidRPr="00F75A51" w:rsidRDefault="00135B37" w:rsidP="00F75A51">
      <w:pPr>
        <w:pStyle w:val="11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75A51">
        <w:rPr>
          <w:rFonts w:ascii="Times New Roman" w:hAnsi="Times New Roman"/>
          <w:sz w:val="28"/>
          <w:szCs w:val="28"/>
        </w:rPr>
        <w:t>Обеспечение наиболее выгодного режима заполнения цилиндра горючей смесью, а также выпуска отработавших газов определяет необходимость быстрого открытия и закрытия впускного клапана, а значит и движения коромысла с большими скоростями.</w:t>
      </w:r>
    </w:p>
    <w:p w:rsidR="00135B37" w:rsidRPr="00F75A51" w:rsidRDefault="00135B37" w:rsidP="00F75A51">
      <w:pPr>
        <w:pStyle w:val="11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75A51">
        <w:rPr>
          <w:rFonts w:ascii="Times New Roman" w:hAnsi="Times New Roman"/>
          <w:sz w:val="28"/>
          <w:szCs w:val="28"/>
        </w:rPr>
        <w:t>Величина скорости движения коромысла находится в прямой зависимости от изменения числа оборотов двигателя и достигает наибольшего значения при максимальных оборотах. В среднем</w:t>
      </w:r>
      <w:r w:rsidRPr="00F75A51">
        <w:rPr>
          <w:rFonts w:ascii="Times New Roman" w:hAnsi="Times New Roman"/>
          <w:b/>
          <w:sz w:val="28"/>
          <w:szCs w:val="28"/>
        </w:rPr>
        <w:t xml:space="preserve"> </w:t>
      </w:r>
      <w:r w:rsidRPr="00F75A51">
        <w:rPr>
          <w:rFonts w:ascii="Times New Roman" w:hAnsi="Times New Roman"/>
          <w:sz w:val="28"/>
          <w:szCs w:val="28"/>
        </w:rPr>
        <w:t>число</w:t>
      </w:r>
      <w:r w:rsidRPr="00F75A51">
        <w:rPr>
          <w:rFonts w:ascii="Times New Roman" w:hAnsi="Times New Roman"/>
          <w:b/>
          <w:sz w:val="28"/>
          <w:szCs w:val="28"/>
        </w:rPr>
        <w:t xml:space="preserve"> </w:t>
      </w:r>
      <w:r w:rsidRPr="00F75A51">
        <w:rPr>
          <w:rFonts w:ascii="Times New Roman" w:hAnsi="Times New Roman"/>
          <w:sz w:val="28"/>
          <w:szCs w:val="28"/>
        </w:rPr>
        <w:t>циклов коромысла около 40000 раз/час.</w:t>
      </w:r>
    </w:p>
    <w:p w:rsidR="00F75A51" w:rsidRDefault="00F75A51" w:rsidP="00F75A51">
      <w:pPr>
        <w:pStyle w:val="2"/>
        <w:keepNext w:val="0"/>
        <w:widowControl w:val="0"/>
        <w:numPr>
          <w:ilvl w:val="0"/>
          <w:numId w:val="0"/>
        </w:numPr>
        <w:spacing w:before="0" w:after="0"/>
        <w:ind w:left="709"/>
        <w:rPr>
          <w:rFonts w:cs="Times New Roman"/>
        </w:rPr>
      </w:pPr>
      <w:bookmarkStart w:id="6" w:name="_Toc110416491"/>
    </w:p>
    <w:p w:rsidR="00135B37" w:rsidRPr="00F75A51" w:rsidRDefault="00F75A51" w:rsidP="00F75A51">
      <w:pPr>
        <w:pStyle w:val="2"/>
        <w:keepNext w:val="0"/>
        <w:widowControl w:val="0"/>
        <w:numPr>
          <w:ilvl w:val="0"/>
          <w:numId w:val="0"/>
        </w:numPr>
        <w:spacing w:before="0" w:after="0"/>
        <w:ind w:left="709"/>
        <w:rPr>
          <w:rFonts w:cs="Times New Roman"/>
        </w:rPr>
      </w:pPr>
      <w:r>
        <w:rPr>
          <w:rFonts w:cs="Times New Roman"/>
        </w:rPr>
        <w:t xml:space="preserve">2.3 </w:t>
      </w:r>
      <w:r w:rsidR="00135B37" w:rsidRPr="00F75A51">
        <w:rPr>
          <w:rFonts w:cs="Times New Roman"/>
        </w:rPr>
        <w:t>Температура</w:t>
      </w:r>
      <w:bookmarkEnd w:id="6"/>
    </w:p>
    <w:p w:rsidR="00F75A51" w:rsidRDefault="00F75A51" w:rsidP="00F75A51">
      <w:pPr>
        <w:pStyle w:val="11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35B37" w:rsidRPr="00F75A51" w:rsidRDefault="00135B37" w:rsidP="00F75A51">
      <w:pPr>
        <w:pStyle w:val="11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75A51">
        <w:rPr>
          <w:rFonts w:ascii="Times New Roman" w:hAnsi="Times New Roman"/>
          <w:sz w:val="28"/>
          <w:szCs w:val="28"/>
        </w:rPr>
        <w:t>Коромысло клапанов работает в относительно мягких температурных условиях. Его температура не превышает 100 °</w:t>
      </w:r>
      <w:r w:rsidRPr="00F75A51">
        <w:rPr>
          <w:rFonts w:ascii="Times New Roman" w:hAnsi="Times New Roman"/>
          <w:sz w:val="28"/>
          <w:szCs w:val="28"/>
          <w:lang w:val="en-US"/>
        </w:rPr>
        <w:t>C</w:t>
      </w:r>
      <w:r w:rsidRPr="00F75A51">
        <w:rPr>
          <w:rFonts w:ascii="Times New Roman" w:hAnsi="Times New Roman"/>
          <w:sz w:val="28"/>
          <w:szCs w:val="28"/>
        </w:rPr>
        <w:t xml:space="preserve"> и мало меняется при работе.</w:t>
      </w:r>
    </w:p>
    <w:p w:rsidR="00F75A51" w:rsidRDefault="00F75A51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135B37" w:rsidRPr="00F75A51" w:rsidRDefault="00135B37" w:rsidP="00F75A51">
      <w:pPr>
        <w:pStyle w:val="2"/>
        <w:keepNext w:val="0"/>
        <w:widowControl w:val="0"/>
        <w:numPr>
          <w:ilvl w:val="1"/>
          <w:numId w:val="9"/>
        </w:numPr>
        <w:spacing w:before="0" w:after="0"/>
        <w:rPr>
          <w:rFonts w:cs="Times New Roman"/>
        </w:rPr>
      </w:pPr>
      <w:bookmarkStart w:id="7" w:name="_Toc110416492"/>
      <w:r w:rsidRPr="00F75A51">
        <w:rPr>
          <w:rFonts w:cs="Times New Roman"/>
        </w:rPr>
        <w:t>Среда</w:t>
      </w:r>
      <w:bookmarkEnd w:id="7"/>
    </w:p>
    <w:p w:rsidR="00F75A51" w:rsidRDefault="00F75A51" w:rsidP="00F75A5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135B37" w:rsidRPr="00F75A51" w:rsidRDefault="00135B37" w:rsidP="00F75A5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75A51">
        <w:rPr>
          <w:sz w:val="28"/>
          <w:szCs w:val="28"/>
        </w:rPr>
        <w:t>Нормальная работа коромысла предполагает наличие жидкостного и полужидкостного трений в сопрягаемых элементах. Поэтому среда, в которой работает коромысло</w:t>
      </w:r>
      <w:r w:rsidR="00F75A51">
        <w:rPr>
          <w:sz w:val="28"/>
          <w:szCs w:val="28"/>
        </w:rPr>
        <w:t>,</w:t>
      </w:r>
      <w:r w:rsidRPr="00F75A51">
        <w:rPr>
          <w:sz w:val="28"/>
          <w:szCs w:val="28"/>
        </w:rPr>
        <w:t xml:space="preserve"> в основном зависит от качества смазывающего масла. При изношенных клапанах и их втулках через образовавшиеся зазоры возможен прорыв отработавших газов. В данных условиях значительно ухудшаются условия работы коромысла за счёт негативного воздействия на смазочное масло и материалы сопрягаемых деталей отработавших газов.</w:t>
      </w:r>
    </w:p>
    <w:p w:rsidR="00135B37" w:rsidRPr="00F75A51" w:rsidRDefault="00135B37" w:rsidP="00F75A5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135B37" w:rsidRPr="00F75A51" w:rsidRDefault="00135B37" w:rsidP="00F75A51">
      <w:pPr>
        <w:pStyle w:val="2"/>
        <w:keepNext w:val="0"/>
        <w:widowControl w:val="0"/>
        <w:numPr>
          <w:ilvl w:val="1"/>
          <w:numId w:val="9"/>
        </w:numPr>
        <w:spacing w:before="0" w:after="0"/>
        <w:ind w:left="0" w:firstLine="709"/>
        <w:rPr>
          <w:rFonts w:cs="Times New Roman"/>
        </w:rPr>
      </w:pPr>
      <w:bookmarkStart w:id="8" w:name="_Toc110416493"/>
      <w:r w:rsidRPr="00F75A51">
        <w:rPr>
          <w:rFonts w:cs="Times New Roman"/>
        </w:rPr>
        <w:t>Физико-химические процессы на поверхностях трения</w:t>
      </w:r>
      <w:bookmarkEnd w:id="8"/>
    </w:p>
    <w:p w:rsidR="00F75A51" w:rsidRDefault="00F75A51" w:rsidP="00F75A5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135B37" w:rsidRPr="00F75A51" w:rsidRDefault="00135B37" w:rsidP="00F75A5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75A51">
        <w:rPr>
          <w:sz w:val="28"/>
          <w:szCs w:val="28"/>
        </w:rPr>
        <w:t>Если перемещающиеся поверхности разделены смазочной пленкой толщиной не менее какой-то определенной для данных условий величины, то внутри смазочной пленки возникает жидкостное трение. При этом свойства масла, находящегося в виде пленки между твердыми поверхностями, не будут отличаться от его свойств в более толстых слоях.</w:t>
      </w:r>
    </w:p>
    <w:p w:rsidR="00135B37" w:rsidRPr="00F75A51" w:rsidRDefault="00135B37" w:rsidP="00F75A5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75A51">
        <w:rPr>
          <w:sz w:val="28"/>
          <w:szCs w:val="28"/>
        </w:rPr>
        <w:t>Жидкостное трение является наиболее выгодным видом трения, так как при этом поверхности трения полностью разделяются жидкостью, что обеспечивает минимальное трение, а следовательно, и минимальное выделение тепла и незначительный износ.</w:t>
      </w:r>
    </w:p>
    <w:p w:rsidR="00135B37" w:rsidRPr="00F75A51" w:rsidRDefault="00135B37" w:rsidP="00F75A5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75A51">
        <w:rPr>
          <w:sz w:val="28"/>
          <w:szCs w:val="28"/>
        </w:rPr>
        <w:t>Характерной особенностью гидродинамического режима смазки является способность к саморегулированию в определенных пределах: с повышением скорости возрастает сила трения и увеличивается тепловыделение, но с повышением температуры масла снижается его вязкость. Следовательно, сила трения и температура масляного слоя стабилизируются.</w:t>
      </w:r>
    </w:p>
    <w:p w:rsidR="00135B37" w:rsidRPr="00F75A51" w:rsidRDefault="00135B37" w:rsidP="00F75A5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75A51">
        <w:rPr>
          <w:sz w:val="28"/>
          <w:szCs w:val="28"/>
        </w:rPr>
        <w:t>В идеальном случае (при совершенном гидродинамическом режиме) износ поверхностей равен нулю, так как контакт металлических поверхностей отсутствует и внешнее трение заменено внутренним трением между слоями масла.</w:t>
      </w:r>
    </w:p>
    <w:p w:rsidR="00135B37" w:rsidRPr="00F75A51" w:rsidRDefault="00135B37" w:rsidP="00F75A5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75A51">
        <w:rPr>
          <w:sz w:val="28"/>
          <w:szCs w:val="28"/>
        </w:rPr>
        <w:t>При полужидкостном трении поверхности деталей местами контактируются непосредственно или через граничные слои смазки. Здесь отсутствует типичная для гидродинамического режима автоматичность регулирования температур и силы трения. Незначительные колебания нагрузки в этой области могут вызвать переход к граничному трению.</w:t>
      </w:r>
    </w:p>
    <w:p w:rsidR="00135B37" w:rsidRPr="00F75A51" w:rsidRDefault="00135B37" w:rsidP="00F75A5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135B37" w:rsidRPr="00F75A51" w:rsidRDefault="00135B37" w:rsidP="00F75A51">
      <w:pPr>
        <w:pStyle w:val="2"/>
        <w:keepNext w:val="0"/>
        <w:widowControl w:val="0"/>
        <w:numPr>
          <w:ilvl w:val="1"/>
          <w:numId w:val="9"/>
        </w:numPr>
        <w:spacing w:before="0" w:after="0"/>
        <w:ind w:left="0" w:firstLine="709"/>
        <w:rPr>
          <w:rFonts w:cs="Times New Roman"/>
        </w:rPr>
      </w:pPr>
      <w:bookmarkStart w:id="9" w:name="_Toc110416494"/>
      <w:r w:rsidRPr="00F75A51">
        <w:rPr>
          <w:rFonts w:cs="Times New Roman"/>
        </w:rPr>
        <w:t>Виды трения</w:t>
      </w:r>
      <w:bookmarkEnd w:id="9"/>
    </w:p>
    <w:p w:rsidR="00F75A51" w:rsidRDefault="00F75A51" w:rsidP="00F75A5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135B37" w:rsidRPr="00F75A51" w:rsidRDefault="00135B37" w:rsidP="00F75A5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75A51">
        <w:rPr>
          <w:sz w:val="28"/>
          <w:szCs w:val="28"/>
        </w:rPr>
        <w:t>При нормальной работе коромысла присутствуют жидкостное и полужидкостное трения.</w:t>
      </w:r>
    </w:p>
    <w:p w:rsidR="00135B37" w:rsidRPr="00F75A51" w:rsidRDefault="00135B37" w:rsidP="00F75A5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75A51">
        <w:rPr>
          <w:sz w:val="28"/>
          <w:szCs w:val="28"/>
        </w:rPr>
        <w:t>С увеличением числа оборотов коленчатого вала растёт температура масла. При повышении температуры масла происходит уменьшение его вязкости. При уменьшении вязкости масла происходит переход в сопрягаемых деталях от жидкостного к полужидкостному трению.</w:t>
      </w:r>
    </w:p>
    <w:p w:rsidR="00135B37" w:rsidRDefault="00135B37" w:rsidP="00F75A51">
      <w:pPr>
        <w:pStyle w:val="11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75A51">
        <w:rPr>
          <w:rFonts w:ascii="Times New Roman" w:hAnsi="Times New Roman"/>
          <w:sz w:val="28"/>
          <w:szCs w:val="28"/>
        </w:rPr>
        <w:t>Сухое трение в рассмотренных сопряжениях возникает при отсутствии смазки на их поверхностях. При нормальной эксплуатации это маловероятно.</w:t>
      </w:r>
    </w:p>
    <w:p w:rsidR="00F75A51" w:rsidRPr="00F75A51" w:rsidRDefault="00F75A51" w:rsidP="00F75A51">
      <w:pPr>
        <w:pStyle w:val="11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35B37" w:rsidRPr="00F75A51" w:rsidRDefault="00135B37" w:rsidP="00F75A51">
      <w:pPr>
        <w:pStyle w:val="2"/>
        <w:keepNext w:val="0"/>
        <w:widowControl w:val="0"/>
        <w:numPr>
          <w:ilvl w:val="1"/>
          <w:numId w:val="9"/>
        </w:numPr>
        <w:spacing w:before="0" w:after="0"/>
        <w:ind w:left="0" w:firstLine="709"/>
        <w:rPr>
          <w:rFonts w:cs="Times New Roman"/>
        </w:rPr>
      </w:pPr>
      <w:bookmarkStart w:id="10" w:name="_Toc110416495"/>
      <w:r w:rsidRPr="00F75A51">
        <w:rPr>
          <w:rFonts w:cs="Times New Roman"/>
        </w:rPr>
        <w:t>Виды износов</w:t>
      </w:r>
      <w:bookmarkEnd w:id="10"/>
    </w:p>
    <w:p w:rsidR="00F75A51" w:rsidRDefault="00F75A51" w:rsidP="00F75A5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135B37" w:rsidRPr="00F75A51" w:rsidRDefault="00135B37" w:rsidP="00F75A5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75A51">
        <w:rPr>
          <w:sz w:val="28"/>
          <w:szCs w:val="28"/>
        </w:rPr>
        <w:t>Износ рабочих поверхностей коромысла является результатом процессов механических изнашиваний.</w:t>
      </w:r>
    </w:p>
    <w:p w:rsidR="00135B37" w:rsidRPr="00F75A51" w:rsidRDefault="00135B37" w:rsidP="00F75A5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75A51">
        <w:rPr>
          <w:sz w:val="28"/>
          <w:szCs w:val="28"/>
        </w:rPr>
        <w:t>Для втулки коромысла характерно абразивное (следствие режущего действия твёрдых частиц, находящихся между поверхностями трения) изнашивание и пластические деформации (перемещение поверхностных слоёв антифрикционного материала в направлении скольжения под действием значительных нагрузок с изменением размера деталей без потери их веса).</w:t>
      </w:r>
    </w:p>
    <w:p w:rsidR="00135B37" w:rsidRDefault="00135B37" w:rsidP="00F75A5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75A51">
        <w:rPr>
          <w:sz w:val="28"/>
          <w:szCs w:val="28"/>
        </w:rPr>
        <w:t>Для бойка характерны пластические деформации и хрупкое разрушение. Хрупкое разрушение состоит в том, что поверхностный слой материала одной из сопряжённых деталей в результате трения и наклёпа становится хрупким и разрушается, обнажая лежащий под ним менее хрупкий материал.</w:t>
      </w:r>
    </w:p>
    <w:p w:rsidR="00F75A51" w:rsidRPr="00F75A51" w:rsidRDefault="00F75A51" w:rsidP="00F75A5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135B37" w:rsidRPr="00F75A51" w:rsidRDefault="00135B37" w:rsidP="00F75A51">
      <w:pPr>
        <w:pStyle w:val="2"/>
        <w:keepNext w:val="0"/>
        <w:widowControl w:val="0"/>
        <w:numPr>
          <w:ilvl w:val="1"/>
          <w:numId w:val="9"/>
        </w:numPr>
        <w:spacing w:before="0" w:after="0"/>
        <w:ind w:left="0" w:firstLine="709"/>
        <w:rPr>
          <w:rFonts w:cs="Times New Roman"/>
        </w:rPr>
      </w:pPr>
      <w:bookmarkStart w:id="11" w:name="_Toc110416496"/>
      <w:r w:rsidRPr="00F75A51">
        <w:rPr>
          <w:rFonts w:cs="Times New Roman"/>
        </w:rPr>
        <w:t>Методы определения износа</w:t>
      </w:r>
      <w:bookmarkEnd w:id="11"/>
    </w:p>
    <w:p w:rsidR="00F75A51" w:rsidRDefault="00F75A51" w:rsidP="00F75A5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135B37" w:rsidRDefault="00135B37" w:rsidP="00F75A5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75A51">
        <w:rPr>
          <w:sz w:val="28"/>
          <w:szCs w:val="28"/>
        </w:rPr>
        <w:t>Износ отверстия во втулке коромысла определяется измерительным инструментом типа – штангенциркуль, отклонение от номинального диаметра не должен превышать 0,12 мм. Износ бойка коромысла определяется исходя из уменьшения радиуса сферы, а также его деформации.</w:t>
      </w:r>
    </w:p>
    <w:p w:rsidR="00F75A51" w:rsidRPr="00F75A51" w:rsidRDefault="00F75A51" w:rsidP="00F75A5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135B37" w:rsidRPr="00F75A51" w:rsidRDefault="00135B37" w:rsidP="00F75A51">
      <w:pPr>
        <w:pStyle w:val="2"/>
        <w:keepNext w:val="0"/>
        <w:widowControl w:val="0"/>
        <w:numPr>
          <w:ilvl w:val="1"/>
          <w:numId w:val="9"/>
        </w:numPr>
        <w:spacing w:before="0" w:after="0"/>
        <w:ind w:left="0" w:firstLine="709"/>
        <w:rPr>
          <w:rFonts w:cs="Times New Roman"/>
          <w:iCs w:val="0"/>
        </w:rPr>
      </w:pPr>
      <w:bookmarkStart w:id="12" w:name="_Toc110416497"/>
      <w:r w:rsidRPr="00F75A51">
        <w:rPr>
          <w:rFonts w:cs="Times New Roman"/>
          <w:b w:val="0"/>
          <w:bCs w:val="0"/>
          <w:iCs w:val="0"/>
          <w:snapToGrid w:val="0"/>
        </w:rPr>
        <w:t>З</w:t>
      </w:r>
      <w:r w:rsidRPr="00F75A51">
        <w:rPr>
          <w:rFonts w:cs="Times New Roman"/>
          <w:iCs w:val="0"/>
        </w:rPr>
        <w:t>акономерности проявления износов</w:t>
      </w:r>
      <w:bookmarkEnd w:id="12"/>
    </w:p>
    <w:p w:rsidR="00F75A51" w:rsidRDefault="00F75A51" w:rsidP="00F75A51">
      <w:pPr>
        <w:pStyle w:val="11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35B37" w:rsidRPr="00F75A51" w:rsidRDefault="00135B37" w:rsidP="00F75A51">
      <w:pPr>
        <w:pStyle w:val="11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75A51">
        <w:rPr>
          <w:rFonts w:ascii="Times New Roman" w:hAnsi="Times New Roman"/>
          <w:sz w:val="28"/>
          <w:szCs w:val="28"/>
        </w:rPr>
        <w:t>Закономерность изнашивания рабочих поверхностей коромысла во времени приведена на рис. 2.</w:t>
      </w:r>
    </w:p>
    <w:p w:rsidR="00135B37" w:rsidRPr="00F75A51" w:rsidRDefault="00135B37" w:rsidP="00F75A51">
      <w:pPr>
        <w:pStyle w:val="11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35B37" w:rsidRPr="00F75A51" w:rsidRDefault="00485EDE" w:rsidP="00F75A5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70pt;margin-top:60.95pt;width:15.55pt;height:18pt;z-index:251658752" filled="f" stroked="f">
            <v:textbox style="mso-next-textbox:#_x0000_s1026" inset="0,0,0,0">
              <w:txbxContent>
                <w:p w:rsidR="00135B37" w:rsidRPr="004D2B3B" w:rsidRDefault="00135B37" w:rsidP="00135B37">
                  <w:pPr>
                    <w:rPr>
                      <w:i/>
                      <w:sz w:val="32"/>
                      <w:szCs w:val="32"/>
                    </w:rPr>
                  </w:pPr>
                  <w:r w:rsidRPr="004D2B3B">
                    <w:rPr>
                      <w:i/>
                      <w:sz w:val="32"/>
                      <w:szCs w:val="32"/>
                    </w:rPr>
                    <w:t>α</w:t>
                  </w:r>
                </w:p>
              </w:txbxContent>
            </v:textbox>
          </v:shape>
        </w:pict>
      </w:r>
      <w:r>
        <w:rPr>
          <w:noProof/>
        </w:rPr>
        <w:pict>
          <v:line id="_x0000_s1027" style="position:absolute;left:0;text-align:left;z-index:251656704" from="180pt,78.95pt" to="4in,78.95pt"/>
        </w:pict>
      </w:r>
      <w:r>
        <w:rPr>
          <w:noProof/>
        </w:rPr>
        <w:pict>
          <v:shapetype id="_x0000_t19" coordsize="21600,21600" o:spt="19" adj="-5898240,,,21600,21600" path="wr-21600,,21600,43200,,,21600,21600nfewr-21600,,21600,43200,,,21600,21600l,21600nsxe" filled="f">
            <v:formulas>
              <v:f eqn="val #2"/>
              <v:f eqn="val #3"/>
              <v:f eqn="val #4"/>
            </v:formulas>
            <v:path arrowok="t" o:extrusionok="f" gradientshapeok="t" o:connecttype="custom" o:connectlocs="0,0;21600,21600;0,21600"/>
            <v:handles>
              <v:h position="@2,#0" polar="@0,@1"/>
              <v:h position="@2,#1" polar="@0,@1"/>
            </v:handles>
          </v:shapetype>
          <v:shape id="_x0000_s1028" type="#_x0000_t19" style="position:absolute;left:0;text-align:left;margin-left:252.05pt;margin-top:61.05pt;width:9pt;height:17.8pt;z-index:251657728" coordsize="21600,35677" adj=",2665352" path="wr-21600,,21600,43200,,,16383,35677nfewr-21600,,21600,43200,,,16383,35677l,21600nsxe">
            <v:path o:connectlocs="0,0;16383,35677;0,21600"/>
          </v:shape>
        </w:pict>
      </w:r>
      <w:r>
        <w:rPr>
          <w:noProof/>
          <w:sz w:val="28"/>
          <w:szCs w:val="28"/>
        </w:rPr>
        <w:pict>
          <v:shape id="Рисунок 2" o:spid="_x0000_i1026" type="#_x0000_t75" style="width:209.25pt;height:117.75pt;visibility:visible">
            <v:imagedata r:id="rId8" o:title="" gain="112993f" blacklevel="-5898f"/>
          </v:shape>
        </w:pict>
      </w:r>
    </w:p>
    <w:p w:rsidR="00135B37" w:rsidRPr="00F75A51" w:rsidRDefault="00135B37" w:rsidP="00F75A51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75A51">
        <w:rPr>
          <w:sz w:val="28"/>
          <w:szCs w:val="28"/>
        </w:rPr>
        <w:t>Рис. 2. Закономерность изнашивания рабочих поверхностей коромысла во времени</w:t>
      </w:r>
    </w:p>
    <w:p w:rsidR="00135B37" w:rsidRPr="00F75A51" w:rsidRDefault="00135B37" w:rsidP="00F75A51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75A51">
        <w:rPr>
          <w:sz w:val="28"/>
          <w:szCs w:val="28"/>
          <w:lang w:val="en-US"/>
        </w:rPr>
        <w:t>I</w:t>
      </w:r>
      <w:r w:rsidRPr="00F75A51">
        <w:rPr>
          <w:sz w:val="28"/>
          <w:szCs w:val="28"/>
        </w:rPr>
        <w:t xml:space="preserve"> – приработка; </w:t>
      </w:r>
      <w:r w:rsidRPr="00F75A51">
        <w:rPr>
          <w:sz w:val="28"/>
          <w:szCs w:val="28"/>
          <w:lang w:val="en-US"/>
        </w:rPr>
        <w:t>II</w:t>
      </w:r>
      <w:r w:rsidRPr="00F75A51">
        <w:rPr>
          <w:sz w:val="28"/>
          <w:szCs w:val="28"/>
        </w:rPr>
        <w:t xml:space="preserve"> – нормальный износ; </w:t>
      </w:r>
      <w:r w:rsidRPr="00F75A51">
        <w:rPr>
          <w:sz w:val="28"/>
          <w:szCs w:val="28"/>
          <w:lang w:val="en-US"/>
        </w:rPr>
        <w:t>III</w:t>
      </w:r>
      <w:r w:rsidRPr="00F75A51">
        <w:rPr>
          <w:sz w:val="28"/>
          <w:szCs w:val="28"/>
        </w:rPr>
        <w:t xml:space="preserve"> – форсированный износ</w:t>
      </w:r>
    </w:p>
    <w:p w:rsidR="00135B37" w:rsidRPr="00F75A51" w:rsidRDefault="00135B37" w:rsidP="00F75A51">
      <w:pPr>
        <w:pStyle w:val="11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35B37" w:rsidRPr="00F75A51" w:rsidRDefault="00135B37" w:rsidP="00F75A51">
      <w:pPr>
        <w:pStyle w:val="11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75A51">
        <w:rPr>
          <w:rFonts w:ascii="Times New Roman" w:hAnsi="Times New Roman"/>
          <w:sz w:val="28"/>
          <w:szCs w:val="28"/>
        </w:rPr>
        <w:t xml:space="preserve">По оси абсцисс отложено время </w:t>
      </w:r>
      <w:r w:rsidRPr="00F75A51">
        <w:rPr>
          <w:rFonts w:ascii="Times New Roman" w:hAnsi="Times New Roman"/>
          <w:sz w:val="28"/>
          <w:szCs w:val="28"/>
          <w:lang w:val="en-US"/>
        </w:rPr>
        <w:t>t</w:t>
      </w:r>
      <w:r w:rsidRPr="00F75A51">
        <w:rPr>
          <w:rFonts w:ascii="Times New Roman" w:hAnsi="Times New Roman"/>
          <w:sz w:val="28"/>
          <w:szCs w:val="28"/>
        </w:rPr>
        <w:t xml:space="preserve"> работы сопряжения, по оси ординат – износ коромысла. Тангенс угла </w:t>
      </w:r>
      <w:r w:rsidRPr="00F75A51">
        <w:rPr>
          <w:rFonts w:ascii="Times New Roman" w:hAnsi="Times New Roman"/>
          <w:sz w:val="28"/>
          <w:szCs w:val="28"/>
          <w:lang w:val="en-US"/>
        </w:rPr>
        <w:sym w:font="Symbol" w:char="F061"/>
      </w:r>
      <w:r w:rsidRPr="00F75A51">
        <w:rPr>
          <w:rFonts w:ascii="Times New Roman" w:hAnsi="Times New Roman"/>
          <w:sz w:val="28"/>
          <w:szCs w:val="28"/>
        </w:rPr>
        <w:t xml:space="preserve"> определяет скорость изнашивания, τ – время нормальной работы.</w:t>
      </w:r>
    </w:p>
    <w:p w:rsidR="00135B37" w:rsidRPr="00F75A51" w:rsidRDefault="00135B37" w:rsidP="00F75A51">
      <w:pPr>
        <w:pStyle w:val="11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75A51">
        <w:rPr>
          <w:rFonts w:ascii="Times New Roman" w:hAnsi="Times New Roman"/>
          <w:sz w:val="28"/>
          <w:szCs w:val="28"/>
        </w:rPr>
        <w:t>На кривой износа обнаруживаются три участка, соответствующие трём стадиям износа. Первая стадия – это начальный износ, наблюдаемый при приработке вкладышей. Здесь трущиеся детали приспосабливаются к выполнению функции, скорость изменения микронеровностей постоянно уменьшается.</w:t>
      </w:r>
    </w:p>
    <w:p w:rsidR="00135B37" w:rsidRPr="00F75A51" w:rsidRDefault="00135B37" w:rsidP="00F75A51">
      <w:pPr>
        <w:pStyle w:val="11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75A51">
        <w:rPr>
          <w:rFonts w:ascii="Times New Roman" w:hAnsi="Times New Roman"/>
          <w:sz w:val="28"/>
          <w:szCs w:val="28"/>
        </w:rPr>
        <w:t>Вторая стадия является режимом установившегося, нормального износа. Здесь характерно постоянство рельефа микронеровностей. На этой стадии происходит плавное увеличение зазоров без качественных изменений характера работы сопряжения. Скорость изнашивания близка к постоянной.</w:t>
      </w:r>
    </w:p>
    <w:p w:rsidR="00135B37" w:rsidRDefault="00135B37" w:rsidP="00F75A51">
      <w:pPr>
        <w:pStyle w:val="11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75A51">
        <w:rPr>
          <w:rFonts w:ascii="Times New Roman" w:hAnsi="Times New Roman"/>
          <w:sz w:val="28"/>
          <w:szCs w:val="28"/>
        </w:rPr>
        <w:t>На третьей стадии возникают качественные изменения процесса изнашивания. Его скорость увеличивается из-за ударных нагрузок, изменения теплового режима и условий смазки. Происходит рост микронеровностой, возникает схватывание, характерное молекулярно-механическое изнашивание. Дальнейшая эксплуатация становится опасной.</w:t>
      </w:r>
    </w:p>
    <w:p w:rsidR="00F75A51" w:rsidRPr="00F75A51" w:rsidRDefault="00F75A51" w:rsidP="00F75A51">
      <w:pPr>
        <w:pStyle w:val="11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35B37" w:rsidRPr="00F75A51" w:rsidRDefault="00135B37" w:rsidP="00F75A51">
      <w:pPr>
        <w:pStyle w:val="2"/>
        <w:keepNext w:val="0"/>
        <w:widowControl w:val="0"/>
        <w:numPr>
          <w:ilvl w:val="1"/>
          <w:numId w:val="9"/>
        </w:numPr>
        <w:spacing w:before="0" w:after="0"/>
        <w:ind w:left="0" w:firstLine="709"/>
        <w:rPr>
          <w:rFonts w:cs="Times New Roman"/>
          <w:iCs w:val="0"/>
        </w:rPr>
      </w:pPr>
      <w:bookmarkStart w:id="13" w:name="_Toc110416498"/>
      <w:r w:rsidRPr="00F75A51">
        <w:rPr>
          <w:rFonts w:cs="Times New Roman"/>
          <w:iCs w:val="0"/>
        </w:rPr>
        <w:t>Последствия износа</w:t>
      </w:r>
      <w:bookmarkEnd w:id="13"/>
    </w:p>
    <w:p w:rsidR="00F75A51" w:rsidRDefault="00F75A51" w:rsidP="00F75A5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135B37" w:rsidRPr="00F75A51" w:rsidRDefault="00135B37" w:rsidP="00F75A5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75A51">
        <w:rPr>
          <w:sz w:val="28"/>
          <w:szCs w:val="28"/>
        </w:rPr>
        <w:t>Износ рабочих поверхностей коромысла приводит к нарушению фаз газораспределения, падению мощности двигателя, увеличению расхода топлива.</w:t>
      </w:r>
    </w:p>
    <w:p w:rsidR="00F75A51" w:rsidRDefault="00F75A51">
      <w:pPr>
        <w:spacing w:after="200" w:line="276" w:lineRule="auto"/>
        <w:rPr>
          <w:b/>
          <w:bCs/>
          <w:iCs/>
          <w:sz w:val="28"/>
          <w:szCs w:val="28"/>
        </w:rPr>
      </w:pPr>
      <w:bookmarkStart w:id="14" w:name="_Toc110416499"/>
      <w:r>
        <w:br w:type="page"/>
      </w:r>
    </w:p>
    <w:p w:rsidR="00135B37" w:rsidRPr="00F75A51" w:rsidRDefault="00F75A51" w:rsidP="00F75A51">
      <w:pPr>
        <w:pStyle w:val="2"/>
        <w:keepNext w:val="0"/>
        <w:widowControl w:val="0"/>
        <w:numPr>
          <w:ilvl w:val="0"/>
          <w:numId w:val="0"/>
        </w:numPr>
        <w:spacing w:before="0" w:after="0"/>
        <w:ind w:firstLine="709"/>
        <w:rPr>
          <w:rFonts w:cs="Times New Roman"/>
          <w:iCs w:val="0"/>
        </w:rPr>
      </w:pPr>
      <w:r w:rsidRPr="00F75A51">
        <w:rPr>
          <w:rFonts w:cs="Times New Roman"/>
        </w:rPr>
        <w:t xml:space="preserve">3. </w:t>
      </w:r>
      <w:r w:rsidRPr="00F75A51">
        <w:rPr>
          <w:rFonts w:cs="Times New Roman"/>
          <w:iCs w:val="0"/>
        </w:rPr>
        <w:t>МЕРЫ СНИЖЕНИЯ ИЗНОСОВ</w:t>
      </w:r>
      <w:bookmarkEnd w:id="14"/>
    </w:p>
    <w:p w:rsidR="00F75A51" w:rsidRDefault="00F75A51" w:rsidP="00F75A51">
      <w:pPr>
        <w:pStyle w:val="3"/>
        <w:keepNext w:val="0"/>
        <w:widowControl w:val="0"/>
        <w:numPr>
          <w:ilvl w:val="0"/>
          <w:numId w:val="0"/>
        </w:numPr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bookmarkStart w:id="15" w:name="_Toc110416500"/>
    </w:p>
    <w:p w:rsidR="00135B37" w:rsidRPr="00F75A51" w:rsidRDefault="00135B37" w:rsidP="00F75A51">
      <w:pPr>
        <w:pStyle w:val="3"/>
        <w:keepNext w:val="0"/>
        <w:widowControl w:val="0"/>
        <w:numPr>
          <w:ilvl w:val="0"/>
          <w:numId w:val="0"/>
        </w:numPr>
        <w:spacing w:before="0" w:after="0" w:line="360" w:lineRule="auto"/>
        <w:ind w:firstLine="709"/>
        <w:jc w:val="both"/>
        <w:rPr>
          <w:rFonts w:ascii="Times New Roman" w:hAnsi="Times New Roman" w:cs="Times New Roman"/>
          <w:bCs w:val="0"/>
          <w:sz w:val="28"/>
          <w:szCs w:val="28"/>
        </w:rPr>
      </w:pPr>
      <w:r w:rsidRPr="00F75A51">
        <w:rPr>
          <w:rFonts w:ascii="Times New Roman" w:hAnsi="Times New Roman" w:cs="Times New Roman"/>
          <w:bCs w:val="0"/>
          <w:sz w:val="28"/>
          <w:szCs w:val="28"/>
        </w:rPr>
        <w:t>3.1 Производственные меры</w:t>
      </w:r>
      <w:bookmarkEnd w:id="15"/>
    </w:p>
    <w:p w:rsidR="00F75A51" w:rsidRDefault="00F75A51" w:rsidP="00F75A51">
      <w:pPr>
        <w:pStyle w:val="11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35B37" w:rsidRPr="00F75A51" w:rsidRDefault="00135B37" w:rsidP="00F75A51">
      <w:pPr>
        <w:pStyle w:val="11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75A51">
        <w:rPr>
          <w:rFonts w:ascii="Times New Roman" w:hAnsi="Times New Roman"/>
          <w:sz w:val="28"/>
          <w:szCs w:val="28"/>
        </w:rPr>
        <w:t>Надёжная работа коромысел клапанов обеспечивается технологическими и конструктивными мероприятиями, из которых основными являются:</w:t>
      </w:r>
    </w:p>
    <w:p w:rsidR="00135B37" w:rsidRPr="00F75A51" w:rsidRDefault="00135B37" w:rsidP="00F75A51">
      <w:pPr>
        <w:pStyle w:val="11"/>
        <w:numPr>
          <w:ilvl w:val="0"/>
          <w:numId w:val="6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75A51">
        <w:rPr>
          <w:rFonts w:ascii="Times New Roman" w:hAnsi="Times New Roman"/>
          <w:sz w:val="28"/>
          <w:szCs w:val="28"/>
        </w:rPr>
        <w:t>применение более совершенных материалов;</w:t>
      </w:r>
    </w:p>
    <w:p w:rsidR="00135B37" w:rsidRPr="00F75A51" w:rsidRDefault="00135B37" w:rsidP="00F75A51">
      <w:pPr>
        <w:pStyle w:val="11"/>
        <w:numPr>
          <w:ilvl w:val="0"/>
          <w:numId w:val="6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75A51">
        <w:rPr>
          <w:rFonts w:ascii="Times New Roman" w:hAnsi="Times New Roman"/>
          <w:sz w:val="28"/>
          <w:szCs w:val="28"/>
        </w:rPr>
        <w:t>изготовление коромысел неравноплечими;</w:t>
      </w:r>
    </w:p>
    <w:p w:rsidR="00135B37" w:rsidRPr="00F75A51" w:rsidRDefault="00135B37" w:rsidP="00F75A51">
      <w:pPr>
        <w:pStyle w:val="11"/>
        <w:numPr>
          <w:ilvl w:val="0"/>
          <w:numId w:val="6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75A51">
        <w:rPr>
          <w:rFonts w:ascii="Times New Roman" w:hAnsi="Times New Roman"/>
          <w:sz w:val="28"/>
          <w:szCs w:val="28"/>
        </w:rPr>
        <w:t>применение бронзовых втулок;</w:t>
      </w:r>
    </w:p>
    <w:p w:rsidR="00135B37" w:rsidRPr="00F75A51" w:rsidRDefault="00135B37" w:rsidP="00F75A51">
      <w:pPr>
        <w:pStyle w:val="11"/>
        <w:numPr>
          <w:ilvl w:val="0"/>
          <w:numId w:val="6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75A51">
        <w:rPr>
          <w:rFonts w:ascii="Times New Roman" w:hAnsi="Times New Roman"/>
          <w:sz w:val="28"/>
          <w:szCs w:val="28"/>
        </w:rPr>
        <w:t>закалка ТВЧ бойка коромысла.</w:t>
      </w:r>
    </w:p>
    <w:p w:rsidR="00F75A51" w:rsidRDefault="00F75A51" w:rsidP="00F75A51">
      <w:pPr>
        <w:pStyle w:val="3"/>
        <w:keepNext w:val="0"/>
        <w:widowControl w:val="0"/>
        <w:numPr>
          <w:ilvl w:val="0"/>
          <w:numId w:val="0"/>
        </w:numPr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bookmarkStart w:id="16" w:name="_Toc110416501"/>
    </w:p>
    <w:p w:rsidR="00135B37" w:rsidRPr="00F75A51" w:rsidRDefault="00135B37" w:rsidP="00F75A51">
      <w:pPr>
        <w:pStyle w:val="3"/>
        <w:keepNext w:val="0"/>
        <w:widowControl w:val="0"/>
        <w:numPr>
          <w:ilvl w:val="0"/>
          <w:numId w:val="0"/>
        </w:numPr>
        <w:spacing w:before="0" w:after="0" w:line="360" w:lineRule="auto"/>
        <w:ind w:firstLine="709"/>
        <w:jc w:val="both"/>
        <w:rPr>
          <w:rFonts w:ascii="Times New Roman" w:hAnsi="Times New Roman" w:cs="Times New Roman"/>
          <w:bCs w:val="0"/>
          <w:sz w:val="28"/>
          <w:szCs w:val="28"/>
        </w:rPr>
      </w:pPr>
      <w:r w:rsidRPr="00F75A51">
        <w:rPr>
          <w:rFonts w:ascii="Times New Roman" w:hAnsi="Times New Roman" w:cs="Times New Roman"/>
          <w:bCs w:val="0"/>
          <w:sz w:val="28"/>
          <w:szCs w:val="28"/>
        </w:rPr>
        <w:t>3.2 Ремонтные меры</w:t>
      </w:r>
      <w:bookmarkEnd w:id="16"/>
    </w:p>
    <w:p w:rsidR="00F75A51" w:rsidRDefault="00F75A51" w:rsidP="00F75A5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135B37" w:rsidRPr="00F75A51" w:rsidRDefault="00135B37" w:rsidP="00F75A5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75A51">
        <w:rPr>
          <w:sz w:val="28"/>
          <w:szCs w:val="28"/>
        </w:rPr>
        <w:t>Изношенные втулки заменяют новыми или растачивают до ремонтного размера.</w:t>
      </w:r>
    </w:p>
    <w:p w:rsidR="00135B37" w:rsidRPr="00F75A51" w:rsidRDefault="00135B37" w:rsidP="00F75A5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75A51">
        <w:rPr>
          <w:sz w:val="28"/>
          <w:szCs w:val="28"/>
        </w:rPr>
        <w:t>Изношенный боёк восстанавливают зачисткой алмазным бруском.</w:t>
      </w:r>
    </w:p>
    <w:p w:rsidR="00F75A51" w:rsidRDefault="00F75A51" w:rsidP="00F75A51">
      <w:pPr>
        <w:pStyle w:val="3"/>
        <w:keepNext w:val="0"/>
        <w:widowControl w:val="0"/>
        <w:numPr>
          <w:ilvl w:val="0"/>
          <w:numId w:val="0"/>
        </w:numPr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bookmarkStart w:id="17" w:name="_Toc110416502"/>
    </w:p>
    <w:p w:rsidR="00135B37" w:rsidRDefault="00135B37" w:rsidP="00F75A51">
      <w:pPr>
        <w:pStyle w:val="3"/>
        <w:keepNext w:val="0"/>
        <w:widowControl w:val="0"/>
        <w:numPr>
          <w:ilvl w:val="0"/>
          <w:numId w:val="0"/>
        </w:numPr>
        <w:spacing w:before="0" w:after="0" w:line="360" w:lineRule="auto"/>
        <w:ind w:firstLine="709"/>
        <w:jc w:val="both"/>
        <w:rPr>
          <w:rFonts w:ascii="Times New Roman" w:hAnsi="Times New Roman" w:cs="Times New Roman"/>
          <w:bCs w:val="0"/>
          <w:sz w:val="28"/>
          <w:szCs w:val="28"/>
        </w:rPr>
      </w:pPr>
      <w:r w:rsidRPr="00F75A51">
        <w:rPr>
          <w:rFonts w:ascii="Times New Roman" w:hAnsi="Times New Roman" w:cs="Times New Roman"/>
          <w:bCs w:val="0"/>
          <w:sz w:val="28"/>
          <w:szCs w:val="28"/>
        </w:rPr>
        <w:t>3.3 Эксплуатационные меры</w:t>
      </w:r>
      <w:bookmarkEnd w:id="17"/>
    </w:p>
    <w:p w:rsidR="00F75A51" w:rsidRDefault="00F75A51" w:rsidP="00F75A51">
      <w:pPr>
        <w:pStyle w:val="11"/>
        <w:spacing w:line="360" w:lineRule="auto"/>
        <w:ind w:left="709" w:firstLine="0"/>
        <w:jc w:val="both"/>
        <w:rPr>
          <w:rFonts w:ascii="Times New Roman" w:hAnsi="Times New Roman"/>
          <w:sz w:val="28"/>
          <w:szCs w:val="28"/>
        </w:rPr>
      </w:pPr>
    </w:p>
    <w:p w:rsidR="00135B37" w:rsidRPr="00F75A51" w:rsidRDefault="00135B37" w:rsidP="00F75A51">
      <w:pPr>
        <w:pStyle w:val="11"/>
        <w:numPr>
          <w:ilvl w:val="0"/>
          <w:numId w:val="4"/>
        </w:numPr>
        <w:tabs>
          <w:tab w:val="num" w:pos="1080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75A51">
        <w:rPr>
          <w:rFonts w:ascii="Times New Roman" w:hAnsi="Times New Roman"/>
          <w:sz w:val="28"/>
          <w:szCs w:val="28"/>
        </w:rPr>
        <w:t>соблюдение температурных режимов работы двигателя;</w:t>
      </w:r>
    </w:p>
    <w:p w:rsidR="00135B37" w:rsidRPr="00F75A51" w:rsidRDefault="00135B37" w:rsidP="00F75A51">
      <w:pPr>
        <w:pStyle w:val="11"/>
        <w:numPr>
          <w:ilvl w:val="0"/>
          <w:numId w:val="4"/>
        </w:numPr>
        <w:tabs>
          <w:tab w:val="num" w:pos="1080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75A51">
        <w:rPr>
          <w:rFonts w:ascii="Times New Roman" w:hAnsi="Times New Roman"/>
          <w:sz w:val="28"/>
          <w:szCs w:val="28"/>
        </w:rPr>
        <w:t>использование качественного и соответствующего требованиям завода изготовителя моторного масла.</w:t>
      </w:r>
    </w:p>
    <w:p w:rsidR="00135B37" w:rsidRPr="00F75A51" w:rsidRDefault="00135B37" w:rsidP="00F75A51">
      <w:pPr>
        <w:pStyle w:val="11"/>
        <w:numPr>
          <w:ilvl w:val="0"/>
          <w:numId w:val="4"/>
        </w:numPr>
        <w:tabs>
          <w:tab w:val="num" w:pos="1080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75A51">
        <w:rPr>
          <w:rFonts w:ascii="Times New Roman" w:hAnsi="Times New Roman"/>
          <w:sz w:val="28"/>
          <w:szCs w:val="28"/>
        </w:rPr>
        <w:t>соблюдение нормативов периодичности ТО.</w:t>
      </w:r>
    </w:p>
    <w:p w:rsidR="00135B37" w:rsidRPr="00F75A51" w:rsidRDefault="00135B37" w:rsidP="00F75A51">
      <w:pPr>
        <w:pStyle w:val="11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35B37" w:rsidRPr="00F75A51" w:rsidRDefault="00135B37" w:rsidP="00F75A51">
      <w:pPr>
        <w:pStyle w:val="1"/>
        <w:keepNext w:val="0"/>
        <w:widowControl w:val="0"/>
        <w:numPr>
          <w:ilvl w:val="0"/>
          <w:numId w:val="0"/>
        </w:numPr>
        <w:ind w:firstLine="709"/>
        <w:jc w:val="both"/>
        <w:rPr>
          <w:rFonts w:cs="Times New Roman"/>
        </w:rPr>
      </w:pPr>
      <w:r w:rsidRPr="00F75A51">
        <w:rPr>
          <w:rFonts w:cs="Times New Roman"/>
        </w:rPr>
        <w:br w:type="page"/>
      </w:r>
      <w:bookmarkStart w:id="18" w:name="_Toc110416503"/>
      <w:r w:rsidRPr="00F75A51">
        <w:rPr>
          <w:rFonts w:cs="Times New Roman"/>
        </w:rPr>
        <w:t>ВЫВОДЫ И РЕКОМЕНДАЦИИ</w:t>
      </w:r>
      <w:bookmarkEnd w:id="18"/>
    </w:p>
    <w:p w:rsidR="00135B37" w:rsidRPr="00F75A51" w:rsidRDefault="00135B37" w:rsidP="00F75A51">
      <w:pPr>
        <w:pStyle w:val="11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35B37" w:rsidRPr="00F75A51" w:rsidRDefault="00135B37" w:rsidP="00F75A51">
      <w:pPr>
        <w:pStyle w:val="11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75A51">
        <w:rPr>
          <w:rFonts w:ascii="Times New Roman" w:hAnsi="Times New Roman"/>
          <w:sz w:val="28"/>
          <w:szCs w:val="28"/>
        </w:rPr>
        <w:t>Знание основных причин изменения технического состояния важно как для совершенствования конструкции автомобилей, так и для выбора наиболее эффективных мероприятий по предупреждению неисправностей в эксплуатации.</w:t>
      </w:r>
    </w:p>
    <w:p w:rsidR="00135B37" w:rsidRPr="00F75A51" w:rsidRDefault="00135B37" w:rsidP="00F75A51">
      <w:pPr>
        <w:pStyle w:val="11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75A51">
        <w:rPr>
          <w:rFonts w:ascii="Times New Roman" w:hAnsi="Times New Roman"/>
          <w:sz w:val="28"/>
          <w:szCs w:val="28"/>
        </w:rPr>
        <w:t>Знание закономерностей распределения нагрузки обеспечивает выбор оптимальной формы коромысла. Заданные свойства жёсткости, упругости, прочности определяют выбор материала, из которого оно изготовляется. Изучение физико-химических процессов, происходящих на рабочих поверхностях коромысла, даёт возможность наиболее рационального выбора используемых сортов масла. Знание причин изменения технического состояния обеспечивает своевременное техническое обслуживание (замена фильтров и масла).</w:t>
      </w:r>
    </w:p>
    <w:p w:rsidR="00A875EF" w:rsidRDefault="00A875EF" w:rsidP="00F75A51">
      <w:pPr>
        <w:pStyle w:val="1"/>
        <w:keepNext w:val="0"/>
        <w:widowControl w:val="0"/>
        <w:numPr>
          <w:ilvl w:val="0"/>
          <w:numId w:val="0"/>
        </w:numPr>
        <w:ind w:firstLine="709"/>
        <w:jc w:val="both"/>
        <w:rPr>
          <w:rFonts w:cs="Times New Roman"/>
        </w:rPr>
      </w:pPr>
    </w:p>
    <w:p w:rsidR="00135B37" w:rsidRPr="00F75A51" w:rsidRDefault="00135B37" w:rsidP="00F75A51">
      <w:pPr>
        <w:pStyle w:val="1"/>
        <w:keepNext w:val="0"/>
        <w:widowControl w:val="0"/>
        <w:numPr>
          <w:ilvl w:val="0"/>
          <w:numId w:val="0"/>
        </w:numPr>
        <w:ind w:firstLine="709"/>
        <w:jc w:val="both"/>
        <w:rPr>
          <w:rFonts w:cs="Times New Roman"/>
        </w:rPr>
      </w:pPr>
      <w:r w:rsidRPr="00F75A51">
        <w:rPr>
          <w:rFonts w:cs="Times New Roman"/>
        </w:rPr>
        <w:br w:type="page"/>
      </w:r>
      <w:bookmarkStart w:id="19" w:name="_Toc110416504"/>
      <w:r w:rsidRPr="00F75A51">
        <w:rPr>
          <w:rFonts w:cs="Times New Roman"/>
        </w:rPr>
        <w:t>СПИСОК ЛИТЕРАТУРЫ</w:t>
      </w:r>
      <w:bookmarkEnd w:id="19"/>
    </w:p>
    <w:p w:rsidR="00135B37" w:rsidRPr="00F75A51" w:rsidRDefault="00135B37" w:rsidP="00F75A5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135B37" w:rsidRPr="00F75A51" w:rsidRDefault="00135B37" w:rsidP="00A875EF">
      <w:pPr>
        <w:widowControl w:val="0"/>
        <w:numPr>
          <w:ilvl w:val="0"/>
          <w:numId w:val="5"/>
        </w:numPr>
        <w:tabs>
          <w:tab w:val="num" w:pos="3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F75A51">
        <w:rPr>
          <w:sz w:val="28"/>
          <w:szCs w:val="28"/>
        </w:rPr>
        <w:t>Автомобильные двигатели. Под. ред. М.С. Ховаха. М., А22 «Машиностроение», 1977. 591 с.</w:t>
      </w:r>
    </w:p>
    <w:p w:rsidR="00135B37" w:rsidRPr="00F75A51" w:rsidRDefault="00135B37" w:rsidP="00A875EF">
      <w:pPr>
        <w:widowControl w:val="0"/>
        <w:numPr>
          <w:ilvl w:val="0"/>
          <w:numId w:val="5"/>
        </w:numPr>
        <w:tabs>
          <w:tab w:val="num" w:pos="3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F75A51">
        <w:rPr>
          <w:sz w:val="28"/>
          <w:szCs w:val="28"/>
        </w:rPr>
        <w:t>Автомобильный двигатель ЗИЛ-130. Под. ред. А.М. Кригера. М., «Машиностроение», 1973. 264 с.</w:t>
      </w:r>
    </w:p>
    <w:p w:rsidR="00135B37" w:rsidRPr="00F75A51" w:rsidRDefault="00135B37" w:rsidP="00A875EF">
      <w:pPr>
        <w:widowControl w:val="0"/>
        <w:numPr>
          <w:ilvl w:val="0"/>
          <w:numId w:val="5"/>
        </w:numPr>
        <w:tabs>
          <w:tab w:val="num" w:pos="3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F75A51">
        <w:rPr>
          <w:sz w:val="28"/>
          <w:szCs w:val="28"/>
        </w:rPr>
        <w:t>Демьянов Л.А., Сарафанов С.К. Пути повышения надёжности и долговечности автотракторных двигателей. М., Военное издательство, 1967. 152 с.</w:t>
      </w:r>
    </w:p>
    <w:p w:rsidR="00135B37" w:rsidRPr="00F75A51" w:rsidRDefault="00135B37" w:rsidP="00A875EF">
      <w:pPr>
        <w:widowControl w:val="0"/>
        <w:numPr>
          <w:ilvl w:val="0"/>
          <w:numId w:val="5"/>
        </w:numPr>
        <w:tabs>
          <w:tab w:val="num" w:pos="3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F75A51">
        <w:rPr>
          <w:sz w:val="28"/>
          <w:szCs w:val="28"/>
        </w:rPr>
        <w:t>Караев Г. Долговечность и технология ремонта двигателя ЗИЛ-130. Обзор. Душанбе, 1971. 48 с.</w:t>
      </w:r>
    </w:p>
    <w:p w:rsidR="00135B37" w:rsidRPr="00F75A51" w:rsidRDefault="00135B37" w:rsidP="00A875EF">
      <w:pPr>
        <w:widowControl w:val="0"/>
        <w:numPr>
          <w:ilvl w:val="0"/>
          <w:numId w:val="5"/>
        </w:numPr>
        <w:tabs>
          <w:tab w:val="num" w:pos="3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F75A51">
        <w:rPr>
          <w:sz w:val="28"/>
          <w:szCs w:val="28"/>
        </w:rPr>
        <w:t>Методичекие указания к курсовой работе по курсу «Техническое состояние автомобиля» для студентов специальности 1505 «Автомобильное хозяйство» дневного, вечернего, заочного обучения. 2001. 30 с.</w:t>
      </w:r>
    </w:p>
    <w:p w:rsidR="00135B37" w:rsidRPr="0008292B" w:rsidRDefault="00135B37" w:rsidP="00F75A51">
      <w:pPr>
        <w:widowControl w:val="0"/>
        <w:spacing w:line="360" w:lineRule="auto"/>
        <w:ind w:firstLine="709"/>
        <w:jc w:val="both"/>
        <w:rPr>
          <w:color w:val="FFFFFF"/>
          <w:sz w:val="28"/>
          <w:szCs w:val="28"/>
        </w:rPr>
      </w:pPr>
      <w:bookmarkStart w:id="20" w:name="_GoBack"/>
      <w:bookmarkEnd w:id="20"/>
    </w:p>
    <w:sectPr w:rsidR="00135B37" w:rsidRPr="0008292B" w:rsidSect="00F75A51">
      <w:headerReference w:type="default" r:id="rId9"/>
      <w:footerReference w:type="even" r:id="rId10"/>
      <w:footerReference w:type="default" r:id="rId11"/>
      <w:headerReference w:type="first" r:id="rId12"/>
      <w:pgSz w:w="11906" w:h="16838" w:code="9"/>
      <w:pgMar w:top="1134" w:right="850" w:bottom="1134" w:left="1701" w:header="62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212A" w:rsidRDefault="0003212A" w:rsidP="00F75A51">
      <w:r>
        <w:separator/>
      </w:r>
    </w:p>
  </w:endnote>
  <w:endnote w:type="continuationSeparator" w:id="0">
    <w:p w:rsidR="0003212A" w:rsidRDefault="0003212A" w:rsidP="00F75A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567D" w:rsidRDefault="00AE6B92" w:rsidP="00A2567D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2567D" w:rsidRDefault="00A2567D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567D" w:rsidRDefault="00AE6B92" w:rsidP="00A2567D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08292B">
      <w:rPr>
        <w:rStyle w:val="a6"/>
        <w:noProof/>
      </w:rPr>
      <w:t>2</w:t>
    </w:r>
    <w:r>
      <w:rPr>
        <w:rStyle w:val="a6"/>
      </w:rPr>
      <w:fldChar w:fldCharType="end"/>
    </w:r>
  </w:p>
  <w:p w:rsidR="00A2567D" w:rsidRDefault="00A2567D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212A" w:rsidRDefault="0003212A" w:rsidP="00F75A51">
      <w:r>
        <w:separator/>
      </w:r>
    </w:p>
  </w:footnote>
  <w:footnote w:type="continuationSeparator" w:id="0">
    <w:p w:rsidR="0003212A" w:rsidRDefault="0003212A" w:rsidP="00F75A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5A51" w:rsidRPr="00F75A51" w:rsidRDefault="00F75A51" w:rsidP="00F75A51">
    <w:pPr>
      <w:pStyle w:val="a7"/>
      <w:jc w:val="center"/>
      <w:rPr>
        <w:sz w:val="28"/>
        <w:szCs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5A51" w:rsidRPr="00F75A51" w:rsidRDefault="00F75A51" w:rsidP="00F75A51">
    <w:pPr>
      <w:pStyle w:val="a7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927DA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18A105B9"/>
    <w:multiLevelType w:val="hybridMultilevel"/>
    <w:tmpl w:val="8AF09E56"/>
    <w:lvl w:ilvl="0" w:tplc="8688A622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18A3545C"/>
    <w:multiLevelType w:val="multilevel"/>
    <w:tmpl w:val="4C1050B8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cs="Times New Roman" w:hint="default"/>
      </w:rPr>
    </w:lvl>
  </w:abstractNum>
  <w:abstractNum w:abstractNumId="3">
    <w:nsid w:val="1E0F639D"/>
    <w:multiLevelType w:val="multilevel"/>
    <w:tmpl w:val="B49EADA4"/>
    <w:lvl w:ilvl="0">
      <w:start w:val="2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cs="Times New Roman" w:hint="default"/>
      </w:rPr>
    </w:lvl>
  </w:abstractNum>
  <w:abstractNum w:abstractNumId="4">
    <w:nsid w:val="435B4752"/>
    <w:multiLevelType w:val="multilevel"/>
    <w:tmpl w:val="0419001F"/>
    <w:styleLink w:val="11111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5">
    <w:nsid w:val="43E27372"/>
    <w:multiLevelType w:val="hybridMultilevel"/>
    <w:tmpl w:val="03B6C380"/>
    <w:lvl w:ilvl="0" w:tplc="A154B4A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6">
    <w:nsid w:val="553F21AD"/>
    <w:multiLevelType w:val="multilevel"/>
    <w:tmpl w:val="C9D44B60"/>
    <w:lvl w:ilvl="0">
      <w:start w:val="1"/>
      <w:numFmt w:val="decimal"/>
      <w:pStyle w:val="1"/>
      <w:lvlText w:val="%1. 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b/>
        <w:i w:val="0"/>
        <w:sz w:val="28"/>
        <w:szCs w:val="28"/>
      </w:rPr>
    </w:lvl>
    <w:lvl w:ilvl="1">
      <w:start w:val="1"/>
      <w:numFmt w:val="decimal"/>
      <w:pStyle w:val="2"/>
      <w:lvlText w:val="1.%2. "/>
      <w:lvlJc w:val="left"/>
      <w:pPr>
        <w:tabs>
          <w:tab w:val="num" w:pos="284"/>
        </w:tabs>
      </w:pPr>
      <w:rPr>
        <w:rFonts w:ascii="Times New Roman" w:hAnsi="Times New Roman" w:cs="Times New Roman" w:hint="default"/>
        <w:b/>
        <w:i w:val="0"/>
        <w:spacing w:val="0"/>
        <w:position w:val="0"/>
        <w:sz w:val="28"/>
        <w:szCs w:val="28"/>
      </w:rPr>
    </w:lvl>
    <w:lvl w:ilvl="2">
      <w:start w:val="1"/>
      <w:numFmt w:val="decimal"/>
      <w:pStyle w:val="3"/>
      <w:lvlText w:val="%1.%2.%3. 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pStyle w:val="4"/>
      <w:lvlText w:val="%4.%1.%2.%3.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.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7">
    <w:nsid w:val="561A7828"/>
    <w:multiLevelType w:val="hybridMultilevel"/>
    <w:tmpl w:val="4476DD84"/>
    <w:lvl w:ilvl="0" w:tplc="CBB44E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6E7C519E"/>
    <w:multiLevelType w:val="multilevel"/>
    <w:tmpl w:val="0419001F"/>
    <w:numStyleLink w:val="111111"/>
  </w:abstractNum>
  <w:abstractNum w:abstractNumId="9">
    <w:nsid w:val="7C5932B4"/>
    <w:multiLevelType w:val="multilevel"/>
    <w:tmpl w:val="A3A8E926"/>
    <w:lvl w:ilvl="0">
      <w:start w:val="2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1084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cs="Times New Roman" w:hint="default"/>
      </w:rPr>
    </w:lvl>
  </w:abstractNum>
  <w:num w:numId="1">
    <w:abstractNumId w:val="8"/>
    <w:lvlOverride w:ilvl="0">
      <w:lvl w:ilvl="0">
        <w:start w:val="2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92"/>
          </w:tabs>
          <w:ind w:left="792" w:hanging="432"/>
        </w:pPr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960"/>
          </w:tabs>
          <w:ind w:left="3240" w:hanging="1080"/>
        </w:pPr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5040"/>
          </w:tabs>
          <w:ind w:left="4320" w:hanging="1440"/>
        </w:pPr>
        <w:rPr>
          <w:rFonts w:cs="Times New Roman"/>
        </w:rPr>
      </w:lvl>
    </w:lvlOverride>
  </w:num>
  <w:num w:numId="2">
    <w:abstractNumId w:val="6"/>
  </w:num>
  <w:num w:numId="3">
    <w:abstractNumId w:val="4"/>
  </w:num>
  <w:num w:numId="4">
    <w:abstractNumId w:val="1"/>
  </w:num>
  <w:num w:numId="5">
    <w:abstractNumId w:val="7"/>
  </w:num>
  <w:num w:numId="6">
    <w:abstractNumId w:val="5"/>
  </w:num>
  <w:num w:numId="7">
    <w:abstractNumId w:val="2"/>
  </w:num>
  <w:num w:numId="8">
    <w:abstractNumId w:val="3"/>
  </w:num>
  <w:num w:numId="9">
    <w:abstractNumId w:val="9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35B37"/>
    <w:rsid w:val="00020345"/>
    <w:rsid w:val="0003212A"/>
    <w:rsid w:val="00044A69"/>
    <w:rsid w:val="000631A2"/>
    <w:rsid w:val="00077D15"/>
    <w:rsid w:val="0008292B"/>
    <w:rsid w:val="00086AA6"/>
    <w:rsid w:val="000A14DB"/>
    <w:rsid w:val="000B3504"/>
    <w:rsid w:val="00135B37"/>
    <w:rsid w:val="00145B71"/>
    <w:rsid w:val="001C5D13"/>
    <w:rsid w:val="001D19C4"/>
    <w:rsid w:val="002114B0"/>
    <w:rsid w:val="00216E03"/>
    <w:rsid w:val="00241812"/>
    <w:rsid w:val="002620C4"/>
    <w:rsid w:val="00282A18"/>
    <w:rsid w:val="002A389C"/>
    <w:rsid w:val="002A4EFF"/>
    <w:rsid w:val="002B4233"/>
    <w:rsid w:val="002F095B"/>
    <w:rsid w:val="002F1D45"/>
    <w:rsid w:val="0030369C"/>
    <w:rsid w:val="00307742"/>
    <w:rsid w:val="00320A26"/>
    <w:rsid w:val="003707F3"/>
    <w:rsid w:val="00390973"/>
    <w:rsid w:val="003A4E42"/>
    <w:rsid w:val="003A6E5E"/>
    <w:rsid w:val="003C4B4E"/>
    <w:rsid w:val="00467F70"/>
    <w:rsid w:val="00475882"/>
    <w:rsid w:val="0047597C"/>
    <w:rsid w:val="0047781E"/>
    <w:rsid w:val="00480ACE"/>
    <w:rsid w:val="00485EDE"/>
    <w:rsid w:val="00490719"/>
    <w:rsid w:val="00491FEA"/>
    <w:rsid w:val="004A0235"/>
    <w:rsid w:val="004A5F1E"/>
    <w:rsid w:val="004C3DF6"/>
    <w:rsid w:val="004C43CC"/>
    <w:rsid w:val="004D2B3B"/>
    <w:rsid w:val="004F13E4"/>
    <w:rsid w:val="005236DB"/>
    <w:rsid w:val="0058263D"/>
    <w:rsid w:val="0059166F"/>
    <w:rsid w:val="005B1F3E"/>
    <w:rsid w:val="005E6369"/>
    <w:rsid w:val="005F6826"/>
    <w:rsid w:val="00620D39"/>
    <w:rsid w:val="00634225"/>
    <w:rsid w:val="006476C1"/>
    <w:rsid w:val="006824EB"/>
    <w:rsid w:val="00687B4B"/>
    <w:rsid w:val="006A1853"/>
    <w:rsid w:val="006D0DC8"/>
    <w:rsid w:val="00700C24"/>
    <w:rsid w:val="007065BA"/>
    <w:rsid w:val="0070794C"/>
    <w:rsid w:val="00734DA3"/>
    <w:rsid w:val="00761456"/>
    <w:rsid w:val="0077462C"/>
    <w:rsid w:val="007820E2"/>
    <w:rsid w:val="0078593E"/>
    <w:rsid w:val="007878E7"/>
    <w:rsid w:val="007D5862"/>
    <w:rsid w:val="007F2645"/>
    <w:rsid w:val="00810208"/>
    <w:rsid w:val="0081436D"/>
    <w:rsid w:val="00826FE4"/>
    <w:rsid w:val="00830B49"/>
    <w:rsid w:val="00857B98"/>
    <w:rsid w:val="008634D1"/>
    <w:rsid w:val="008678B6"/>
    <w:rsid w:val="008930AF"/>
    <w:rsid w:val="0089550B"/>
    <w:rsid w:val="008B2CBC"/>
    <w:rsid w:val="008E050D"/>
    <w:rsid w:val="009039C5"/>
    <w:rsid w:val="009116BE"/>
    <w:rsid w:val="00945BC2"/>
    <w:rsid w:val="00950776"/>
    <w:rsid w:val="00981B15"/>
    <w:rsid w:val="009C4F80"/>
    <w:rsid w:val="00A05B06"/>
    <w:rsid w:val="00A12F43"/>
    <w:rsid w:val="00A17112"/>
    <w:rsid w:val="00A2567D"/>
    <w:rsid w:val="00A522BD"/>
    <w:rsid w:val="00A875EF"/>
    <w:rsid w:val="00AC32D3"/>
    <w:rsid w:val="00AD206E"/>
    <w:rsid w:val="00AE6B92"/>
    <w:rsid w:val="00B066B5"/>
    <w:rsid w:val="00B11AEA"/>
    <w:rsid w:val="00B221DB"/>
    <w:rsid w:val="00B35C4B"/>
    <w:rsid w:val="00B4411C"/>
    <w:rsid w:val="00B463B8"/>
    <w:rsid w:val="00B52001"/>
    <w:rsid w:val="00B52E60"/>
    <w:rsid w:val="00B742DE"/>
    <w:rsid w:val="00BB47F9"/>
    <w:rsid w:val="00BC07AA"/>
    <w:rsid w:val="00BD331E"/>
    <w:rsid w:val="00C250C6"/>
    <w:rsid w:val="00C4569A"/>
    <w:rsid w:val="00C53968"/>
    <w:rsid w:val="00C66C29"/>
    <w:rsid w:val="00C70D4F"/>
    <w:rsid w:val="00C721E5"/>
    <w:rsid w:val="00C90210"/>
    <w:rsid w:val="00CB0299"/>
    <w:rsid w:val="00CE084A"/>
    <w:rsid w:val="00CE0B5D"/>
    <w:rsid w:val="00D0381E"/>
    <w:rsid w:val="00D178F9"/>
    <w:rsid w:val="00D17FAA"/>
    <w:rsid w:val="00DB304C"/>
    <w:rsid w:val="00DC4105"/>
    <w:rsid w:val="00E12302"/>
    <w:rsid w:val="00E20865"/>
    <w:rsid w:val="00E547D2"/>
    <w:rsid w:val="00E86B11"/>
    <w:rsid w:val="00E946C0"/>
    <w:rsid w:val="00EB0E8D"/>
    <w:rsid w:val="00EB2AE8"/>
    <w:rsid w:val="00EB7913"/>
    <w:rsid w:val="00ED013F"/>
    <w:rsid w:val="00EF5ADE"/>
    <w:rsid w:val="00F11530"/>
    <w:rsid w:val="00F140D4"/>
    <w:rsid w:val="00F17A39"/>
    <w:rsid w:val="00F25AEA"/>
    <w:rsid w:val="00F5296B"/>
    <w:rsid w:val="00F65EF8"/>
    <w:rsid w:val="00F75A51"/>
    <w:rsid w:val="00FB7785"/>
    <w:rsid w:val="00FD13FE"/>
    <w:rsid w:val="00FF5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2"/>
    <o:shapelayout v:ext="edit">
      <o:idmap v:ext="edit" data="1"/>
      <o:rules v:ext="edit">
        <o:r id="V:Rule1" type="arc" idref="#_x0000_s1028"/>
      </o:rules>
    </o:shapelayout>
  </w:shapeDefaults>
  <w:decimalSymbol w:val=","/>
  <w:listSeparator w:val=";"/>
  <w14:defaultImageDpi w14:val="0"/>
  <w15:chartTrackingRefBased/>
  <w15:docId w15:val="{ACF56290-50A6-428D-B250-1ED2B70B8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5B37"/>
    <w:rPr>
      <w:rFonts w:ascii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135B37"/>
    <w:pPr>
      <w:keepNext/>
      <w:numPr>
        <w:numId w:val="2"/>
      </w:numPr>
      <w:spacing w:line="360" w:lineRule="auto"/>
      <w:jc w:val="center"/>
      <w:outlineLvl w:val="0"/>
    </w:pPr>
    <w:rPr>
      <w:rFonts w:cs="Arial"/>
      <w:b/>
      <w:bCs/>
      <w:caps/>
      <w:kern w:val="32"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135B37"/>
    <w:pPr>
      <w:keepNext/>
      <w:numPr>
        <w:ilvl w:val="1"/>
        <w:numId w:val="2"/>
      </w:numPr>
      <w:spacing w:before="720" w:after="360" w:line="360" w:lineRule="auto"/>
      <w:jc w:val="both"/>
      <w:outlineLvl w:val="1"/>
    </w:pPr>
    <w:rPr>
      <w:rFonts w:cs="Arial"/>
      <w:b/>
      <w:bCs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135B37"/>
    <w:pPr>
      <w:keepNext/>
      <w:numPr>
        <w:ilvl w:val="2"/>
        <w:numId w:val="2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135B37"/>
    <w:pPr>
      <w:keepNext/>
      <w:numPr>
        <w:ilvl w:val="3"/>
        <w:numId w:val="2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135B37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135B37"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qFormat/>
    <w:rsid w:val="00135B37"/>
    <w:pPr>
      <w:numPr>
        <w:ilvl w:val="6"/>
        <w:numId w:val="2"/>
      </w:num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qFormat/>
    <w:rsid w:val="00135B37"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qFormat/>
    <w:rsid w:val="00135B37"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135B37"/>
    <w:rPr>
      <w:rFonts w:ascii="Times New Roman" w:hAnsi="Times New Roman" w:cs="Arial"/>
      <w:b/>
      <w:bCs/>
      <w:caps/>
      <w:kern w:val="32"/>
      <w:sz w:val="28"/>
      <w:szCs w:val="28"/>
      <w:lang w:val="x-none" w:eastAsia="ru-RU"/>
    </w:rPr>
  </w:style>
  <w:style w:type="character" w:customStyle="1" w:styleId="20">
    <w:name w:val="Заголовок 2 Знак"/>
    <w:link w:val="2"/>
    <w:uiPriority w:val="9"/>
    <w:locked/>
    <w:rsid w:val="00135B37"/>
    <w:rPr>
      <w:rFonts w:ascii="Times New Roman" w:hAnsi="Times New Roman" w:cs="Arial"/>
      <w:b/>
      <w:bCs/>
      <w:iCs/>
      <w:sz w:val="28"/>
      <w:szCs w:val="28"/>
      <w:lang w:val="x-none" w:eastAsia="ru-RU"/>
    </w:rPr>
  </w:style>
  <w:style w:type="character" w:customStyle="1" w:styleId="30">
    <w:name w:val="Заголовок 3 Знак"/>
    <w:link w:val="3"/>
    <w:uiPriority w:val="9"/>
    <w:locked/>
    <w:rsid w:val="00135B37"/>
    <w:rPr>
      <w:rFonts w:ascii="Arial" w:hAnsi="Arial" w:cs="Arial"/>
      <w:b/>
      <w:bCs/>
      <w:sz w:val="26"/>
      <w:szCs w:val="26"/>
      <w:lang w:val="x-none" w:eastAsia="ru-RU"/>
    </w:rPr>
  </w:style>
  <w:style w:type="character" w:customStyle="1" w:styleId="40">
    <w:name w:val="Заголовок 4 Знак"/>
    <w:link w:val="4"/>
    <w:uiPriority w:val="9"/>
    <w:locked/>
    <w:rsid w:val="00135B37"/>
    <w:rPr>
      <w:rFonts w:ascii="Times New Roman" w:hAnsi="Times New Roman" w:cs="Times New Roman"/>
      <w:b/>
      <w:bCs/>
      <w:sz w:val="28"/>
      <w:szCs w:val="28"/>
      <w:lang w:val="x-none" w:eastAsia="ru-RU"/>
    </w:rPr>
  </w:style>
  <w:style w:type="character" w:customStyle="1" w:styleId="50">
    <w:name w:val="Заголовок 5 Знак"/>
    <w:link w:val="5"/>
    <w:uiPriority w:val="9"/>
    <w:locked/>
    <w:rsid w:val="00135B37"/>
    <w:rPr>
      <w:rFonts w:ascii="Times New Roman" w:hAnsi="Times New Roman" w:cs="Times New Roman"/>
      <w:b/>
      <w:bCs/>
      <w:i/>
      <w:iCs/>
      <w:sz w:val="26"/>
      <w:szCs w:val="26"/>
      <w:lang w:val="x-none" w:eastAsia="ru-RU"/>
    </w:rPr>
  </w:style>
  <w:style w:type="character" w:customStyle="1" w:styleId="60">
    <w:name w:val="Заголовок 6 Знак"/>
    <w:link w:val="6"/>
    <w:uiPriority w:val="9"/>
    <w:locked/>
    <w:rsid w:val="00135B37"/>
    <w:rPr>
      <w:rFonts w:ascii="Times New Roman" w:hAnsi="Times New Roman" w:cs="Times New Roman"/>
      <w:b/>
      <w:bCs/>
      <w:lang w:val="x-none" w:eastAsia="ru-RU"/>
    </w:rPr>
  </w:style>
  <w:style w:type="character" w:customStyle="1" w:styleId="70">
    <w:name w:val="Заголовок 7 Знак"/>
    <w:link w:val="7"/>
    <w:uiPriority w:val="9"/>
    <w:locked/>
    <w:rsid w:val="00135B37"/>
    <w:rPr>
      <w:rFonts w:ascii="Times New Roman" w:hAnsi="Times New Roman" w:cs="Times New Roman"/>
      <w:sz w:val="24"/>
      <w:szCs w:val="24"/>
      <w:lang w:val="x-none" w:eastAsia="ru-RU"/>
    </w:rPr>
  </w:style>
  <w:style w:type="character" w:customStyle="1" w:styleId="80">
    <w:name w:val="Заголовок 8 Знак"/>
    <w:link w:val="8"/>
    <w:uiPriority w:val="9"/>
    <w:locked/>
    <w:rsid w:val="00135B37"/>
    <w:rPr>
      <w:rFonts w:ascii="Times New Roman" w:hAnsi="Times New Roman" w:cs="Times New Roman"/>
      <w:i/>
      <w:iCs/>
      <w:sz w:val="24"/>
      <w:szCs w:val="24"/>
      <w:lang w:val="x-none" w:eastAsia="ru-RU"/>
    </w:rPr>
  </w:style>
  <w:style w:type="character" w:customStyle="1" w:styleId="90">
    <w:name w:val="Заголовок 9 Знак"/>
    <w:link w:val="9"/>
    <w:uiPriority w:val="9"/>
    <w:locked/>
    <w:rsid w:val="00135B37"/>
    <w:rPr>
      <w:rFonts w:ascii="Arial" w:hAnsi="Arial" w:cs="Arial"/>
      <w:lang w:val="x-none" w:eastAsia="ru-RU"/>
    </w:rPr>
  </w:style>
  <w:style w:type="paragraph" w:customStyle="1" w:styleId="11">
    <w:name w:val="Обычный1"/>
    <w:rsid w:val="00135B37"/>
    <w:pPr>
      <w:widowControl w:val="0"/>
      <w:spacing w:line="300" w:lineRule="auto"/>
      <w:ind w:firstLine="360"/>
    </w:pPr>
    <w:rPr>
      <w:rFonts w:ascii="Courier New" w:hAnsi="Courier New" w:cs="Times New Roman"/>
      <w:sz w:val="16"/>
    </w:rPr>
  </w:style>
  <w:style w:type="paragraph" w:styleId="12">
    <w:name w:val="toc 1"/>
    <w:basedOn w:val="a"/>
    <w:next w:val="a"/>
    <w:autoRedefine/>
    <w:uiPriority w:val="39"/>
    <w:semiHidden/>
    <w:rsid w:val="00135B37"/>
    <w:pPr>
      <w:tabs>
        <w:tab w:val="left" w:pos="360"/>
        <w:tab w:val="right" w:leader="dot" w:pos="9628"/>
      </w:tabs>
    </w:pPr>
  </w:style>
  <w:style w:type="paragraph" w:styleId="21">
    <w:name w:val="toc 2"/>
    <w:basedOn w:val="a"/>
    <w:next w:val="a"/>
    <w:autoRedefine/>
    <w:uiPriority w:val="39"/>
    <w:semiHidden/>
    <w:rsid w:val="00135B37"/>
    <w:pPr>
      <w:tabs>
        <w:tab w:val="left" w:pos="720"/>
        <w:tab w:val="right" w:leader="dot" w:pos="9628"/>
      </w:tabs>
      <w:spacing w:line="360" w:lineRule="auto"/>
      <w:ind w:left="240"/>
    </w:pPr>
  </w:style>
  <w:style w:type="paragraph" w:styleId="31">
    <w:name w:val="toc 3"/>
    <w:basedOn w:val="a"/>
    <w:next w:val="a"/>
    <w:autoRedefine/>
    <w:uiPriority w:val="39"/>
    <w:semiHidden/>
    <w:rsid w:val="00135B37"/>
    <w:pPr>
      <w:ind w:left="480"/>
    </w:pPr>
  </w:style>
  <w:style w:type="character" w:styleId="a3">
    <w:name w:val="Hyperlink"/>
    <w:uiPriority w:val="99"/>
    <w:rsid w:val="00135B37"/>
    <w:rPr>
      <w:rFonts w:cs="Times New Roman"/>
      <w:color w:val="0000FF"/>
      <w:u w:val="single"/>
    </w:rPr>
  </w:style>
  <w:style w:type="paragraph" w:styleId="a4">
    <w:name w:val="footer"/>
    <w:basedOn w:val="a"/>
    <w:link w:val="a5"/>
    <w:uiPriority w:val="99"/>
    <w:rsid w:val="00135B37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uiPriority w:val="99"/>
    <w:locked/>
    <w:rsid w:val="00135B37"/>
    <w:rPr>
      <w:rFonts w:ascii="Times New Roman" w:hAnsi="Times New Roman" w:cs="Times New Roman"/>
      <w:sz w:val="24"/>
      <w:szCs w:val="24"/>
      <w:lang w:val="x-none" w:eastAsia="ru-RU"/>
    </w:rPr>
  </w:style>
  <w:style w:type="character" w:styleId="a6">
    <w:name w:val="page number"/>
    <w:uiPriority w:val="99"/>
    <w:rsid w:val="00135B37"/>
    <w:rPr>
      <w:rFonts w:cs="Times New Roman"/>
    </w:rPr>
  </w:style>
  <w:style w:type="paragraph" w:styleId="a7">
    <w:name w:val="header"/>
    <w:basedOn w:val="a"/>
    <w:link w:val="a8"/>
    <w:uiPriority w:val="99"/>
    <w:semiHidden/>
    <w:unhideWhenUsed/>
    <w:rsid w:val="00F75A5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locked/>
    <w:rsid w:val="00F75A51"/>
    <w:rPr>
      <w:rFonts w:ascii="Times New Roman" w:hAnsi="Times New Roman" w:cs="Times New Roman"/>
      <w:sz w:val="24"/>
      <w:szCs w:val="24"/>
      <w:lang w:val="x-none" w:eastAsia="ru-RU"/>
    </w:rPr>
  </w:style>
  <w:style w:type="numbering" w:styleId="111111">
    <w:name w:val="Outline List 2"/>
    <w:basedOn w:val="a2"/>
    <w:uiPriority w:val="99"/>
    <w:semiHidden/>
    <w:unhideWhenUsed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1758</Words>
  <Characters>10027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11762</CharactersWithSpaces>
  <SharedDoc>false</SharedDoc>
  <HLinks>
    <vt:vector size="60" baseType="variant">
      <vt:variant>
        <vt:i4>1310773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_Toc110416504</vt:lpwstr>
      </vt:variant>
      <vt:variant>
        <vt:i4>1310773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_Toc110416502</vt:lpwstr>
      </vt:variant>
      <vt:variant>
        <vt:i4>1310773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_Toc110416500</vt:lpwstr>
      </vt:variant>
      <vt:variant>
        <vt:i4>1900596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_Toc110416498</vt:lpwstr>
      </vt:variant>
      <vt:variant>
        <vt:i4>1900596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_Toc110416496</vt:lpwstr>
      </vt:variant>
      <vt:variant>
        <vt:i4>1900596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_Toc110416494</vt:lpwstr>
      </vt:variant>
      <vt:variant>
        <vt:i4>1900596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_Toc110416492</vt:lpwstr>
      </vt:variant>
      <vt:variant>
        <vt:i4>1900596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_Toc110416490</vt:lpwstr>
      </vt:variant>
      <vt:variant>
        <vt:i4>1835060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_Toc110416488</vt:lpwstr>
      </vt:variant>
      <vt:variant>
        <vt:i4>1835060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_Toc110416486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LAN_OS</dc:creator>
  <cp:keywords/>
  <dc:description/>
  <cp:lastModifiedBy>admin</cp:lastModifiedBy>
  <cp:revision>2</cp:revision>
  <dcterms:created xsi:type="dcterms:W3CDTF">2014-03-27T11:07:00Z</dcterms:created>
  <dcterms:modified xsi:type="dcterms:W3CDTF">2014-03-27T11:07:00Z</dcterms:modified>
</cp:coreProperties>
</file>