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B53" w:rsidRPr="00E25E66" w:rsidRDefault="00027B53" w:rsidP="00E25E66">
      <w:pPr>
        <w:pStyle w:val="2"/>
        <w:spacing w:line="360" w:lineRule="auto"/>
        <w:ind w:firstLine="709"/>
        <w:jc w:val="both"/>
        <w:rPr>
          <w:b/>
          <w:sz w:val="28"/>
          <w:szCs w:val="28"/>
        </w:rPr>
      </w:pPr>
      <w:r w:rsidRPr="00E25E66">
        <w:rPr>
          <w:b/>
          <w:sz w:val="28"/>
          <w:szCs w:val="28"/>
        </w:rPr>
        <w:t>ЗМІСТ</w:t>
      </w:r>
    </w:p>
    <w:p w:rsidR="00027B53" w:rsidRPr="00E25E66" w:rsidRDefault="00027B53" w:rsidP="00E25E66">
      <w:pPr>
        <w:pStyle w:val="2"/>
        <w:spacing w:line="360" w:lineRule="auto"/>
        <w:ind w:firstLine="709"/>
        <w:jc w:val="both"/>
        <w:rPr>
          <w:b/>
          <w:sz w:val="28"/>
          <w:szCs w:val="28"/>
        </w:rPr>
      </w:pPr>
    </w:p>
    <w:p w:rsidR="00AE4CAB" w:rsidRPr="00E25E66" w:rsidRDefault="00AE4CAB" w:rsidP="00E25E6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E25E66">
        <w:rPr>
          <w:sz w:val="28"/>
          <w:szCs w:val="28"/>
        </w:rPr>
        <w:t>Вступ</w:t>
      </w:r>
      <w:r w:rsidRPr="00E25E66">
        <w:rPr>
          <w:sz w:val="28"/>
          <w:szCs w:val="28"/>
          <w:lang w:val="ru-RU"/>
        </w:rPr>
        <w:t xml:space="preserve"> </w:t>
      </w:r>
    </w:p>
    <w:p w:rsidR="00AE4CAB" w:rsidRPr="00E25E66" w:rsidRDefault="00AE4CAB" w:rsidP="00E25E6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E25E66">
        <w:rPr>
          <w:sz w:val="28"/>
          <w:szCs w:val="28"/>
        </w:rPr>
        <w:t>1.</w:t>
      </w:r>
      <w:r w:rsidR="00E25E66" w:rsidRPr="00E25E66">
        <w:rPr>
          <w:sz w:val="28"/>
          <w:szCs w:val="28"/>
          <w:lang w:val="ru-RU"/>
        </w:rPr>
        <w:t xml:space="preserve"> </w:t>
      </w:r>
      <w:r w:rsidRPr="00E25E66">
        <w:rPr>
          <w:sz w:val="28"/>
          <w:szCs w:val="28"/>
        </w:rPr>
        <w:t>Теоретична частина</w:t>
      </w:r>
      <w:r w:rsidRPr="00E25E66">
        <w:rPr>
          <w:sz w:val="28"/>
          <w:szCs w:val="28"/>
          <w:lang w:val="ru-RU"/>
        </w:rPr>
        <w:t xml:space="preserve"> </w:t>
      </w:r>
    </w:p>
    <w:p w:rsidR="00AE4CAB" w:rsidRPr="00E25E66" w:rsidRDefault="00AE4CAB" w:rsidP="00E25E6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E25E66">
        <w:rPr>
          <w:sz w:val="28"/>
          <w:szCs w:val="28"/>
        </w:rPr>
        <w:t>2.</w:t>
      </w:r>
      <w:r w:rsidR="00E25E66" w:rsidRPr="00E25E66">
        <w:rPr>
          <w:sz w:val="28"/>
          <w:szCs w:val="28"/>
          <w:lang w:val="ru-RU"/>
        </w:rPr>
        <w:t xml:space="preserve"> </w:t>
      </w:r>
      <w:r w:rsidRPr="00E25E66">
        <w:rPr>
          <w:sz w:val="28"/>
          <w:szCs w:val="28"/>
        </w:rPr>
        <w:t>Практична частина</w:t>
      </w:r>
      <w:r w:rsidRPr="00E25E66">
        <w:rPr>
          <w:sz w:val="28"/>
          <w:szCs w:val="28"/>
          <w:lang w:val="ru-RU"/>
        </w:rPr>
        <w:t xml:space="preserve"> </w:t>
      </w:r>
    </w:p>
    <w:p w:rsidR="00AE4CAB" w:rsidRPr="00E25E66" w:rsidRDefault="00AE4CAB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Висновок </w:t>
      </w:r>
    </w:p>
    <w:p w:rsidR="00AE4CAB" w:rsidRPr="00E25E66" w:rsidRDefault="00AE4CAB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Література </w:t>
      </w:r>
    </w:p>
    <w:p w:rsidR="00027B53" w:rsidRPr="00E25E66" w:rsidRDefault="00027B53" w:rsidP="00E25E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25E66">
        <w:rPr>
          <w:b/>
          <w:sz w:val="28"/>
          <w:szCs w:val="28"/>
        </w:rPr>
        <w:br w:type="page"/>
      </w:r>
    </w:p>
    <w:p w:rsidR="00CD338D" w:rsidRPr="00E25E66" w:rsidRDefault="00CD338D" w:rsidP="00E25E66">
      <w:pPr>
        <w:pStyle w:val="2"/>
        <w:spacing w:line="360" w:lineRule="auto"/>
        <w:ind w:firstLine="709"/>
        <w:jc w:val="both"/>
        <w:rPr>
          <w:b/>
          <w:sz w:val="28"/>
          <w:szCs w:val="28"/>
        </w:rPr>
      </w:pPr>
      <w:r w:rsidRPr="00E25E66">
        <w:rPr>
          <w:b/>
          <w:sz w:val="28"/>
          <w:szCs w:val="28"/>
        </w:rPr>
        <w:t>Вступ</w:t>
      </w:r>
    </w:p>
    <w:p w:rsidR="00027B53" w:rsidRPr="00E25E66" w:rsidRDefault="00027B53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CD338D" w:rsidRPr="00E25E66" w:rsidRDefault="00CD338D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 xml:space="preserve">Тема контрольної роботи «Розробка одноконтурної </w:t>
      </w:r>
      <w:r w:rsidR="00E43962" w:rsidRPr="00E25E66">
        <w:rPr>
          <w:sz w:val="28"/>
          <w:szCs w:val="28"/>
        </w:rPr>
        <w:t>автоматичної системи регулювання (АСР)</w:t>
      </w:r>
      <w:r w:rsidRPr="00E25E66">
        <w:rPr>
          <w:sz w:val="28"/>
          <w:szCs w:val="28"/>
        </w:rPr>
        <w:t>» З дисципліни «Основи автоматики й автоматизації».</w:t>
      </w:r>
    </w:p>
    <w:p w:rsidR="00E43962" w:rsidRPr="00E25E66" w:rsidRDefault="00E43962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>Проблема забезпечення необхідних властивостей лінійних автоматичних систем дуже складна. У ній можуть бути виділені насамперед наступні локальні задачі:</w:t>
      </w:r>
    </w:p>
    <w:p w:rsidR="00E43962" w:rsidRPr="00E25E66" w:rsidRDefault="00AF59B1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 xml:space="preserve">- </w:t>
      </w:r>
      <w:r w:rsidR="00E43962" w:rsidRPr="00E25E66">
        <w:rPr>
          <w:sz w:val="28"/>
          <w:szCs w:val="28"/>
        </w:rPr>
        <w:t>забезпечення стійкості системи (стабілізація);</w:t>
      </w:r>
    </w:p>
    <w:p w:rsidR="00E43962" w:rsidRPr="00E25E66" w:rsidRDefault="00AF59B1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 xml:space="preserve">- </w:t>
      </w:r>
      <w:r w:rsidR="00E43962" w:rsidRPr="00E25E66">
        <w:rPr>
          <w:sz w:val="28"/>
          <w:szCs w:val="28"/>
        </w:rPr>
        <w:t>підвищення запасу стійкості системи (демпфірування);</w:t>
      </w:r>
    </w:p>
    <w:p w:rsidR="00E43962" w:rsidRPr="00E25E66" w:rsidRDefault="00AF59B1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 xml:space="preserve">- </w:t>
      </w:r>
      <w:r w:rsidR="00E43962" w:rsidRPr="00E25E66">
        <w:rPr>
          <w:sz w:val="28"/>
          <w:szCs w:val="28"/>
        </w:rPr>
        <w:t>підвищення точності регулювання в сталих режимах (зменшення або усунення статичної помилки відтворення завдання, зменшення або усунення впливу постійних збурюючих впливів);</w:t>
      </w:r>
    </w:p>
    <w:p w:rsidR="00E43962" w:rsidRPr="00E25E66" w:rsidRDefault="00AF59B1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 xml:space="preserve">- </w:t>
      </w:r>
      <w:r w:rsidR="00E43962" w:rsidRPr="00E25E66">
        <w:rPr>
          <w:sz w:val="28"/>
          <w:szCs w:val="28"/>
        </w:rPr>
        <w:t>поліпшення перехідних процесів (збільшення швидкодії, максимальне зменшення динамічних помилок відтворення завдання і впливу збурень).</w:t>
      </w:r>
    </w:p>
    <w:p w:rsidR="00E43962" w:rsidRPr="00E25E66" w:rsidRDefault="00E43962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>Якість регулювання системи в першу чергу визначається параметрами настроювання регуляторів. Однак у ряді випадків забезпечення стійкості системи або необхідного запасу стійкості не представляється можливим досягти тільки зміною цих параметрів.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Це зв'язано з тим, що необхідні значення настроювальних параметрів неможливо практично реалізувати при даній структурі системи.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З точки зору вимог до точності АСР в сталих режимах корекція динамічних властивостей АСР може знадобитися для збільшення порядку астатизму або коефіцієнта передачі системи при збереженні стійкості та визначеної якості перехідних процесів.</w:t>
      </w:r>
    </w:p>
    <w:p w:rsidR="00CD338D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У цьому випадку необхідно застосовувати спеціальні пристрої, що корегують динамічні властивості системи таким чином, щоб забезпечувалася необхідна якість її функціонування. Існують різні методи підключення коригувальних пристроїв у систему регулювання. Розглянемо найбільш поширені з них [7].</w:t>
      </w:r>
    </w:p>
    <w:p w:rsidR="00BD074E" w:rsidRPr="00E25E66" w:rsidRDefault="00E43962" w:rsidP="00E25E66">
      <w:pPr>
        <w:pStyle w:val="2"/>
        <w:spacing w:line="360" w:lineRule="auto"/>
        <w:ind w:firstLine="709"/>
        <w:jc w:val="both"/>
        <w:rPr>
          <w:b/>
          <w:sz w:val="28"/>
          <w:szCs w:val="28"/>
        </w:rPr>
      </w:pPr>
      <w:r w:rsidRPr="00E25E66">
        <w:rPr>
          <w:b/>
          <w:sz w:val="28"/>
          <w:szCs w:val="28"/>
        </w:rPr>
        <w:t>1.Теоретична частина</w:t>
      </w:r>
    </w:p>
    <w:p w:rsidR="00196BC1" w:rsidRPr="000E55B8" w:rsidRDefault="00196BC1" w:rsidP="00E25E66">
      <w:pPr>
        <w:spacing w:line="360" w:lineRule="auto"/>
        <w:ind w:firstLine="709"/>
        <w:jc w:val="both"/>
        <w:rPr>
          <w:b/>
          <w:color w:val="FFFFFF"/>
          <w:sz w:val="28"/>
          <w:szCs w:val="28"/>
          <w:lang w:val="en-US"/>
        </w:rPr>
      </w:pPr>
      <w:r w:rsidRPr="000E55B8">
        <w:rPr>
          <w:b/>
          <w:color w:val="FFFFFF"/>
          <w:sz w:val="28"/>
          <w:szCs w:val="28"/>
          <w:lang w:val="en-US"/>
        </w:rPr>
        <w:t>лінійна автоматична система корегування</w:t>
      </w:r>
    </w:p>
    <w:p w:rsidR="00BD074E" w:rsidRDefault="00BD074E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25E66">
        <w:rPr>
          <w:sz w:val="28"/>
          <w:szCs w:val="28"/>
          <w:lang w:val="uk-UA"/>
        </w:rPr>
        <w:t xml:space="preserve">Послідовний коригувальний пристрій – підключають безпосередньо після датчика неузгодженості або після </w:t>
      </w:r>
      <w:r w:rsidR="00E43962" w:rsidRPr="00E25E66">
        <w:rPr>
          <w:sz w:val="28"/>
          <w:szCs w:val="28"/>
          <w:lang w:val="uk-UA"/>
        </w:rPr>
        <w:t>попереднього підсилювача (рис. 1</w:t>
      </w:r>
      <w:r w:rsidRPr="00E25E66">
        <w:rPr>
          <w:sz w:val="28"/>
          <w:szCs w:val="28"/>
          <w:lang w:val="uk-UA"/>
        </w:rPr>
        <w:t>).</w:t>
      </w:r>
    </w:p>
    <w:p w:rsidR="00E25E66" w:rsidRPr="00E25E66" w:rsidRDefault="00E25E66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Рис" style="width:239.25pt;height:1in;visibility:visible">
            <v:imagedata r:id="rId7" o:title="Рис"/>
          </v:shape>
        </w:pict>
      </w:r>
    </w:p>
    <w:p w:rsidR="00BD074E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Рис. 1</w:t>
      </w:r>
      <w:r w:rsidR="00BD074E" w:rsidRPr="00E25E66">
        <w:rPr>
          <w:sz w:val="28"/>
          <w:szCs w:val="28"/>
          <w:lang w:val="uk-UA"/>
        </w:rPr>
        <w:t>. Послідовне підк</w:t>
      </w:r>
      <w:r w:rsidRPr="00E25E66">
        <w:rPr>
          <w:sz w:val="28"/>
          <w:szCs w:val="28"/>
          <w:lang w:val="uk-UA"/>
        </w:rPr>
        <w:t>лючення коригувального пристрою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Передаточна функція коригувального пристрою позначена як </w:t>
      </w:r>
      <w:r w:rsidR="00504F0B">
        <w:rPr>
          <w:position w:val="-10"/>
          <w:sz w:val="28"/>
          <w:szCs w:val="28"/>
          <w:lang w:val="uk-UA"/>
        </w:rPr>
        <w:pict>
          <v:shape id="_x0000_i1026" type="#_x0000_t75" style="width:21pt;height:17.25pt" fillcolor="window">
            <v:imagedata r:id="rId8" o:title=""/>
          </v:shape>
        </w:pict>
      </w:r>
      <w:r w:rsidRPr="00E25E66">
        <w:rPr>
          <w:sz w:val="28"/>
          <w:szCs w:val="28"/>
          <w:lang w:val="uk-UA"/>
        </w:rPr>
        <w:t>. Підключення коригувального пристрою після попереднього підсилюваач застосовується частіше. Справа в тому, що рівень сигналу неузгодженості звичайно дуже малий і коригувальний пристрій знижує його ще більше. Тому при першому варіанті включення послідовного коригувального пристрою треба мати попередній підсилювач значно більшої чутливості, ніж при другому варіанті.</w:t>
      </w:r>
    </w:p>
    <w:p w:rsidR="00BD074E" w:rsidRDefault="00BD074E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25E66">
        <w:rPr>
          <w:sz w:val="28"/>
          <w:szCs w:val="28"/>
          <w:lang w:val="uk-UA"/>
        </w:rPr>
        <w:t>Паралельно–зустрічний коригувальний пристрій – його підключення по</w:t>
      </w:r>
      <w:r w:rsidR="00E43962" w:rsidRPr="00E25E66">
        <w:rPr>
          <w:sz w:val="28"/>
          <w:szCs w:val="28"/>
          <w:lang w:val="uk-UA"/>
        </w:rPr>
        <w:t>казано на рис. 2</w:t>
      </w:r>
      <w:r w:rsidRPr="00E25E66">
        <w:rPr>
          <w:sz w:val="28"/>
          <w:szCs w:val="28"/>
          <w:lang w:val="uk-UA"/>
        </w:rPr>
        <w:t xml:space="preserve">. </w:t>
      </w:r>
    </w:p>
    <w:p w:rsidR="00E25E66" w:rsidRPr="00E25E66" w:rsidRDefault="00E25E66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3" o:spid="_x0000_i1027" type="#_x0000_t75" alt="Описание: Рис" style="width:229.5pt;height:93.75pt;visibility:visible">
            <v:imagedata r:id="rId9" o:title="Рис"/>
          </v:shape>
        </w:pict>
      </w:r>
    </w:p>
    <w:p w:rsidR="00BD074E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Рис. 2</w:t>
      </w:r>
      <w:r w:rsidR="00BD074E" w:rsidRPr="00E25E66">
        <w:rPr>
          <w:sz w:val="28"/>
          <w:szCs w:val="28"/>
          <w:lang w:val="uk-UA"/>
        </w:rPr>
        <w:t>. Паралельно–зустрічне підк</w:t>
      </w:r>
      <w:r w:rsidRPr="00E25E66">
        <w:rPr>
          <w:sz w:val="28"/>
          <w:szCs w:val="28"/>
          <w:lang w:val="uk-UA"/>
        </w:rPr>
        <w:t>лючення коригувального пристрою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В даному випадку коригувальний пристрій є зворотним зв’язком, як правило від’ємним, якій охоплює один з елементів прямого ланцюга системи. Звичайно цей елемент є або виконавчим елементом, або вихідним каскадом підсилювача (підсилювач потужності). Його передаточну функцію позначимо </w:t>
      </w:r>
      <w:r w:rsidR="00504F0B">
        <w:rPr>
          <w:position w:val="-10"/>
          <w:sz w:val="28"/>
          <w:szCs w:val="28"/>
          <w:lang w:val="uk-UA"/>
        </w:rPr>
        <w:pict>
          <v:shape id="_x0000_i1028" type="#_x0000_t75" style="width:23.25pt;height:17.25pt" fillcolor="window">
            <v:imagedata r:id="rId10" o:title=""/>
          </v:shape>
        </w:pict>
      </w:r>
      <w:r w:rsidRPr="00E25E66">
        <w:rPr>
          <w:sz w:val="28"/>
          <w:szCs w:val="28"/>
          <w:lang w:val="uk-UA"/>
        </w:rPr>
        <w:t>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Передаточна функція ділянки ланцюгу з паралельно–зустрічним коригувальним пристроєм: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29" type="#_x0000_t75" style="width:110.25pt;height:39pt" fillcolor="window">
            <v:imagedata r:id="rId11" o:title=""/>
          </v:shape>
        </w:pict>
      </w:r>
      <w:r w:rsidR="00BD074E" w:rsidRPr="00E25E66">
        <w:rPr>
          <w:sz w:val="28"/>
          <w:szCs w:val="28"/>
          <w:lang w:val="uk-UA"/>
        </w:rPr>
        <w:t>.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Звичайно в достатньо широкому й істотному для якості системи діапазоні частот справедливо нерівність: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30" type="#_x0000_t75" style="width:134.25pt;height:21pt" fillcolor="window">
            <v:imagedata r:id="rId12" o:title=""/>
          </v:shape>
        </w:pict>
      </w:r>
      <w:r w:rsidR="00E43962" w:rsidRPr="00E25E66">
        <w:rPr>
          <w:sz w:val="28"/>
          <w:szCs w:val="28"/>
          <w:lang w:val="uk-UA"/>
        </w:rPr>
        <w:t>.</w:t>
      </w:r>
      <w:r w:rsidR="00E43962" w:rsidRPr="00E25E66">
        <w:rPr>
          <w:sz w:val="28"/>
          <w:szCs w:val="28"/>
          <w:lang w:val="uk-UA"/>
        </w:rPr>
        <w:tab/>
      </w:r>
      <w:r w:rsidR="00E43962" w:rsidRPr="00E25E66">
        <w:rPr>
          <w:sz w:val="28"/>
          <w:szCs w:val="28"/>
          <w:lang w:val="uk-UA"/>
        </w:rPr>
        <w:tab/>
      </w:r>
      <w:r w:rsidR="00E43962" w:rsidRPr="00E25E66">
        <w:rPr>
          <w:sz w:val="28"/>
          <w:szCs w:val="28"/>
          <w:lang w:val="uk-UA"/>
        </w:rPr>
        <w:tab/>
        <w:t>(1</w:t>
      </w:r>
      <w:r w:rsidR="00BD074E" w:rsidRPr="00E25E66">
        <w:rPr>
          <w:sz w:val="28"/>
          <w:szCs w:val="28"/>
          <w:lang w:val="uk-UA"/>
        </w:rPr>
        <w:t>)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Тоді для цього діапазону частот справедливо: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31" type="#_x0000_t75" style="width:66pt;height:39pt" fillcolor="window">
            <v:imagedata r:id="rId13" o:title=""/>
          </v:shape>
        </w:pict>
      </w:r>
      <w:r w:rsidR="00E43962" w:rsidRPr="00E25E66">
        <w:rPr>
          <w:sz w:val="28"/>
          <w:szCs w:val="28"/>
          <w:lang w:val="uk-UA"/>
        </w:rPr>
        <w:t>.</w:t>
      </w:r>
      <w:r w:rsidR="00E43962" w:rsidRPr="00E25E66">
        <w:rPr>
          <w:sz w:val="28"/>
          <w:szCs w:val="28"/>
          <w:lang w:val="uk-UA"/>
        </w:rPr>
        <w:tab/>
      </w:r>
      <w:r w:rsidR="00E43962" w:rsidRPr="00E25E66">
        <w:rPr>
          <w:sz w:val="28"/>
          <w:szCs w:val="28"/>
          <w:lang w:val="uk-UA"/>
        </w:rPr>
        <w:tab/>
      </w:r>
      <w:r w:rsidR="00E43962" w:rsidRPr="00E25E66">
        <w:rPr>
          <w:sz w:val="28"/>
          <w:szCs w:val="28"/>
          <w:lang w:val="uk-UA"/>
        </w:rPr>
        <w:tab/>
      </w:r>
      <w:r w:rsidR="00E43962" w:rsidRPr="00E25E66">
        <w:rPr>
          <w:sz w:val="28"/>
          <w:szCs w:val="28"/>
          <w:lang w:val="uk-UA"/>
        </w:rPr>
        <w:tab/>
      </w:r>
      <w:r w:rsidR="00E43962" w:rsidRPr="00E25E66">
        <w:rPr>
          <w:sz w:val="28"/>
          <w:szCs w:val="28"/>
          <w:lang w:val="uk-UA"/>
        </w:rPr>
        <w:tab/>
        <w:t>(2</w:t>
      </w:r>
      <w:r w:rsidR="00BD074E" w:rsidRPr="00E25E66">
        <w:rPr>
          <w:sz w:val="28"/>
          <w:szCs w:val="28"/>
          <w:lang w:val="uk-UA"/>
        </w:rPr>
        <w:t>)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Таким чином</w:t>
      </w:r>
      <w:r w:rsidR="00E43962" w:rsidRPr="00E25E66">
        <w:rPr>
          <w:sz w:val="28"/>
          <w:szCs w:val="28"/>
          <w:lang w:val="uk-UA"/>
        </w:rPr>
        <w:t>, при задоволенні нерівності (1</w:t>
      </w:r>
      <w:r w:rsidRPr="00E25E66">
        <w:rPr>
          <w:sz w:val="28"/>
          <w:szCs w:val="28"/>
          <w:lang w:val="uk-UA"/>
        </w:rPr>
        <w:t>) властивості ділянки ланцюга з паралельно–зустрічним коригувальним пристроєм визначаються тільки лише властивостями цього коригувального пристрою.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Зазначена обставина є великою перевагою паралельно-зустрічного коригувального пристрою</w:t>
      </w:r>
      <w:r w:rsidR="00E43962" w:rsidRPr="00E25E66">
        <w:rPr>
          <w:sz w:val="28"/>
          <w:szCs w:val="28"/>
          <w:lang w:val="uk-UA"/>
        </w:rPr>
        <w:t>. При задоволенні нерівності (1</w:t>
      </w:r>
      <w:r w:rsidRPr="00E25E66">
        <w:rPr>
          <w:sz w:val="28"/>
          <w:szCs w:val="28"/>
          <w:lang w:val="uk-UA"/>
        </w:rPr>
        <w:t xml:space="preserve">) властивості ділянки </w:t>
      </w:r>
      <w:r w:rsidR="00504F0B">
        <w:rPr>
          <w:position w:val="-10"/>
          <w:sz w:val="28"/>
          <w:szCs w:val="28"/>
          <w:lang w:val="uk-UA"/>
        </w:rPr>
        <w:pict>
          <v:shape id="_x0000_i1032" type="#_x0000_t75" style="width:17.25pt;height:17.25pt" fillcolor="window">
            <v:imagedata r:id="rId14" o:title=""/>
          </v:shape>
        </w:pict>
      </w:r>
      <w:r w:rsidRPr="00E25E66">
        <w:rPr>
          <w:sz w:val="28"/>
          <w:szCs w:val="28"/>
          <w:lang w:val="uk-UA"/>
        </w:rPr>
        <w:t xml:space="preserve"> прямого ланцюга, охопленого паралельно-зустрічним коригувальним пристроєм, і їхні зміни в процесі дії системи не впливають на властивості системи. Несуттєві нелінійності цієї ділянки і зміни його параметрів (коефіцієнтів передатної функції </w:t>
      </w:r>
      <w:r w:rsidR="00504F0B">
        <w:rPr>
          <w:position w:val="-10"/>
          <w:sz w:val="28"/>
          <w:szCs w:val="28"/>
          <w:lang w:val="uk-UA"/>
        </w:rPr>
        <w:pict>
          <v:shape id="_x0000_i1033" type="#_x0000_t75" style="width:17.25pt;height:17.25pt" fillcolor="window">
            <v:imagedata r:id="rId15" o:title=""/>
          </v:shape>
        </w:pict>
      </w:r>
      <w:r w:rsidRPr="00E25E66">
        <w:rPr>
          <w:sz w:val="28"/>
          <w:szCs w:val="28"/>
          <w:lang w:val="uk-UA"/>
        </w:rPr>
        <w:t>) не позначаються на динамічних властивостях системи. Це справедливо тільки при незмінних параметрах самого паралельно-зустрічного пристрою.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Достоїнства даного коригувального пристрою також у тім, що його вхід підключений до виходу виконавчого елемента чи підсилювача потужності, тобто до виходу потужного елемента з високим рівнем сигналу. Тому в якості паралельно-зустрічних коригувальних пристроїв можуть бути використані навіть досить потужні елементи.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Варто помітити, що вплив місцевих зворотних зв'язків, що реалізують паралельно-зустрічні коригувальні пристрої, дуже різноманітно. Коригувальні зворотні зв'язки поділяються на жорсткі і гнучкі. Жорсткий зворотний зв'язок діє на систему як у перехідному, так і в сталому режимі, тобто </w:t>
      </w:r>
      <w:r w:rsidR="00504F0B">
        <w:rPr>
          <w:position w:val="-10"/>
          <w:sz w:val="28"/>
          <w:szCs w:val="28"/>
          <w:lang w:val="uk-UA"/>
        </w:rPr>
        <w:pict>
          <v:shape id="_x0000_i1034" type="#_x0000_t75" style="width:54.75pt;height:17.25pt" fillcolor="window">
            <v:imagedata r:id="rId16" o:title=""/>
          </v:shape>
        </w:pict>
      </w:r>
      <w:r w:rsidRPr="00E25E66">
        <w:rPr>
          <w:sz w:val="28"/>
          <w:szCs w:val="28"/>
          <w:lang w:val="uk-UA"/>
        </w:rPr>
        <w:t>, і реалізується він безінерційною або інерційною ланкою. Гнучкий зворотний зв'язок діє лише в перехідних режимах. Реалізується він ланкою що диференціює,  з передатною функцією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5" type="#_x0000_t75" style="width:78pt;height:18.75pt" fillcolor="window">
            <v:imagedata r:id="rId17" o:title=""/>
          </v:shape>
        </w:pict>
      </w:r>
      <w:r w:rsidR="00BD074E" w:rsidRPr="00E25E66">
        <w:rPr>
          <w:sz w:val="28"/>
          <w:szCs w:val="28"/>
          <w:lang w:val="uk-UA"/>
        </w:rPr>
        <w:t>,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або ланкою, що інерційно-диференціює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36" type="#_x0000_t75" style="width:95.25pt;height:39pt" fillcolor="window">
            <v:imagedata r:id="rId18" o:title=""/>
          </v:shape>
        </w:pict>
      </w:r>
      <w:r w:rsidR="00BD074E" w:rsidRPr="00E25E66">
        <w:rPr>
          <w:sz w:val="28"/>
          <w:szCs w:val="28"/>
          <w:lang w:val="uk-UA"/>
        </w:rPr>
        <w:t>.</w:t>
      </w:r>
    </w:p>
    <w:p w:rsidR="00E43962" w:rsidRPr="00E25E66" w:rsidRDefault="00E43962" w:rsidP="00E25E66">
      <w:pPr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BD074E" w:rsidRDefault="00BD074E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25E66">
        <w:rPr>
          <w:sz w:val="28"/>
          <w:szCs w:val="28"/>
          <w:lang w:val="uk-UA"/>
        </w:rPr>
        <w:t xml:space="preserve">Паралельний коригувальний пристрій – це третій варіант включення пристрою в АСР (рис. </w:t>
      </w:r>
      <w:r w:rsidR="00E43962" w:rsidRPr="00E25E66">
        <w:rPr>
          <w:sz w:val="28"/>
          <w:szCs w:val="28"/>
          <w:lang w:val="uk-UA"/>
        </w:rPr>
        <w:t>3</w:t>
      </w:r>
      <w:r w:rsidRPr="00E25E66">
        <w:rPr>
          <w:sz w:val="28"/>
          <w:szCs w:val="28"/>
          <w:lang w:val="uk-UA"/>
        </w:rPr>
        <w:t>).</w:t>
      </w:r>
    </w:p>
    <w:p w:rsidR="00E25E66" w:rsidRPr="00E25E66" w:rsidRDefault="00E25E66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13" o:spid="_x0000_i1037" type="#_x0000_t75" alt="Описание: Рис" style="width:255pt;height:109.5pt;visibility:visible">
            <v:imagedata r:id="rId19" o:title="Рис"/>
          </v:shape>
        </w:pict>
      </w:r>
    </w:p>
    <w:p w:rsidR="00BD074E" w:rsidRPr="00E25E66" w:rsidRDefault="00E43962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Рис. 3</w:t>
      </w:r>
      <w:r w:rsidR="00BD074E" w:rsidRPr="00E25E66">
        <w:rPr>
          <w:sz w:val="28"/>
          <w:szCs w:val="28"/>
        </w:rPr>
        <w:t>.  Паралельне підключення коригувального пристрою.</w:t>
      </w:r>
    </w:p>
    <w:p w:rsidR="00E25E66" w:rsidRDefault="00E25E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Включений у такий спосіб коригувальний пристрій будемо називати прямим паралельним і його передатну функцію будемо позначати </w:t>
      </w:r>
      <w:r w:rsidR="00504F0B">
        <w:rPr>
          <w:position w:val="-12"/>
          <w:sz w:val="28"/>
          <w:szCs w:val="28"/>
          <w:lang w:val="uk-UA"/>
        </w:rPr>
        <w:pict>
          <v:shape id="_x0000_i1038" type="#_x0000_t75" style="width:21.75pt;height:18pt" fillcolor="window">
            <v:imagedata r:id="rId20" o:title=""/>
          </v:shape>
        </w:pict>
      </w:r>
      <w:r w:rsidRPr="00E25E66">
        <w:rPr>
          <w:sz w:val="28"/>
          <w:szCs w:val="28"/>
          <w:lang w:val="uk-UA"/>
        </w:rPr>
        <w:t>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Іноді прямий паралельний коригувальний пристрій виявляється дуже зручним, тому що при меншій складності забезпечує потрібне перетворення сигналу керування.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Синтезують коригувальні пристрої на підставі деякого комплексу вимог до властивостей системи. Спочатку визначають необхідне значення передатної функції </w:t>
      </w:r>
      <w:r w:rsidR="00504F0B">
        <w:rPr>
          <w:position w:val="-10"/>
          <w:sz w:val="28"/>
          <w:szCs w:val="28"/>
          <w:lang w:val="uk-UA"/>
        </w:rPr>
        <w:pict>
          <v:shape id="_x0000_i1039" type="#_x0000_t75" style="width:21pt;height:17.25pt" fillcolor="window">
            <v:imagedata r:id="rId21" o:title=""/>
          </v:shape>
        </w:pict>
      </w:r>
      <w:r w:rsidRPr="00E25E66">
        <w:rPr>
          <w:sz w:val="28"/>
          <w:szCs w:val="28"/>
          <w:lang w:val="uk-UA"/>
        </w:rPr>
        <w:t xml:space="preserve"> послідовного коригувального пристрою. Потім з'ясовують, при яких значеннях передаточних функцій </w:t>
      </w:r>
      <w:r w:rsidR="00504F0B">
        <w:rPr>
          <w:position w:val="-10"/>
          <w:sz w:val="28"/>
          <w:szCs w:val="28"/>
          <w:lang w:val="uk-UA"/>
        </w:rPr>
        <w:pict>
          <v:shape id="_x0000_i1040" type="#_x0000_t75" style="width:23.25pt;height:17.25pt" fillcolor="window">
            <v:imagedata r:id="rId22" o:title=""/>
          </v:shape>
        </w:pict>
      </w:r>
      <w:r w:rsidRPr="00E25E66">
        <w:rPr>
          <w:sz w:val="28"/>
          <w:szCs w:val="28"/>
          <w:lang w:val="uk-UA"/>
        </w:rPr>
        <w:t xml:space="preserve"> паралельно-зустрічного коригувального пристрою і </w:t>
      </w:r>
      <w:r w:rsidR="00504F0B">
        <w:rPr>
          <w:position w:val="-12"/>
          <w:sz w:val="28"/>
          <w:szCs w:val="28"/>
          <w:lang w:val="uk-UA"/>
        </w:rPr>
        <w:pict>
          <v:shape id="_x0000_i1041" type="#_x0000_t75" style="width:21.75pt;height:18pt" fillcolor="window">
            <v:imagedata r:id="rId23" o:title=""/>
          </v:shape>
        </w:pict>
      </w:r>
      <w:r w:rsidRPr="00E25E66">
        <w:rPr>
          <w:sz w:val="28"/>
          <w:szCs w:val="28"/>
          <w:lang w:val="uk-UA"/>
        </w:rPr>
        <w:t xml:space="preserve"> прямого паралельного  коригувального пристрою буде отриманий той же ефект. Після чого вже можна вирішувати, якій коригувальний пристрій доцільніше створювати.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Складемо формули для такого розрахунку.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По ко</w:t>
      </w:r>
      <w:r w:rsidR="00E33279" w:rsidRPr="00E25E66">
        <w:rPr>
          <w:sz w:val="28"/>
          <w:szCs w:val="28"/>
          <w:lang w:val="uk-UA"/>
        </w:rPr>
        <w:t>жній зі структурних схем (рис. 1,2,3</w:t>
      </w:r>
      <w:r w:rsidRPr="00E25E66">
        <w:rPr>
          <w:sz w:val="28"/>
          <w:szCs w:val="28"/>
          <w:lang w:val="uk-UA"/>
        </w:rPr>
        <w:t>) складемо передаточні функції розімкнутого ланцюга і дорівняємо ці вираження один одному. Одержуємо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6"/>
          <w:sz w:val="28"/>
          <w:szCs w:val="28"/>
          <w:lang w:val="uk-UA"/>
        </w:rPr>
        <w:pict>
          <v:shape id="_x0000_i1042" type="#_x0000_t75" style="width:211.5pt;height:42.75pt" fillcolor="window">
            <v:imagedata r:id="rId24" o:title=""/>
          </v:shape>
        </w:pict>
      </w:r>
      <w:r w:rsidR="00E33279" w:rsidRPr="00E25E66">
        <w:rPr>
          <w:sz w:val="28"/>
          <w:szCs w:val="28"/>
          <w:lang w:val="uk-UA"/>
        </w:rPr>
        <w:t>,</w:t>
      </w:r>
      <w:r w:rsidR="00E33279" w:rsidRPr="00E25E66">
        <w:rPr>
          <w:sz w:val="28"/>
          <w:szCs w:val="28"/>
          <w:lang w:val="uk-UA"/>
        </w:rPr>
        <w:tab/>
      </w:r>
      <w:r w:rsidR="00E33279" w:rsidRPr="00E25E66">
        <w:rPr>
          <w:sz w:val="28"/>
          <w:szCs w:val="28"/>
          <w:lang w:val="uk-UA"/>
        </w:rPr>
        <w:tab/>
        <w:t>(3</w:t>
      </w:r>
      <w:r w:rsidR="00BD074E" w:rsidRPr="00E25E66">
        <w:rPr>
          <w:sz w:val="28"/>
          <w:szCs w:val="28"/>
          <w:lang w:val="uk-UA"/>
        </w:rPr>
        <w:t>)</w:t>
      </w:r>
    </w:p>
    <w:p w:rsidR="00E25E66" w:rsidRDefault="00E25E66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де </w:t>
      </w:r>
      <w:r w:rsidR="00E33279" w:rsidRPr="00E25E66">
        <w:rPr>
          <w:sz w:val="28"/>
          <w:szCs w:val="28"/>
          <w:lang w:val="uk-UA"/>
        </w:rPr>
        <w:tab/>
      </w:r>
      <w:r w:rsidR="00504F0B">
        <w:rPr>
          <w:position w:val="-12"/>
          <w:sz w:val="28"/>
          <w:szCs w:val="28"/>
          <w:lang w:val="uk-UA"/>
        </w:rPr>
        <w:pict>
          <v:shape id="_x0000_i1043" type="#_x0000_t75" style="width:81pt;height:18pt" fillcolor="window">
            <v:imagedata r:id="rId25" o:title=""/>
          </v:shape>
        </w:pict>
      </w:r>
      <w:r w:rsidRPr="00E25E66">
        <w:rPr>
          <w:sz w:val="28"/>
          <w:szCs w:val="28"/>
          <w:lang w:val="uk-UA"/>
        </w:rPr>
        <w:t>.</w:t>
      </w:r>
    </w:p>
    <w:p w:rsidR="00BD074E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З (3</w:t>
      </w:r>
      <w:r w:rsidR="00BD074E" w:rsidRPr="00E25E66">
        <w:rPr>
          <w:sz w:val="28"/>
          <w:szCs w:val="28"/>
          <w:lang w:val="uk-UA"/>
        </w:rPr>
        <w:t>) визначають формули переходу від одного виду коригувального пристрою до іншого.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0"/>
          <w:sz w:val="28"/>
          <w:szCs w:val="28"/>
          <w:lang w:val="uk-UA"/>
        </w:rPr>
        <w:pict>
          <v:shape id="_x0000_i1044" type="#_x0000_t75" style="width:222pt;height:126pt" fillcolor="window">
            <v:imagedata r:id="rId26" o:title=""/>
          </v:shape>
        </w:pic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 xml:space="preserve">Якщо значення передатної функції </w:t>
      </w:r>
      <w:r w:rsidR="00504F0B">
        <w:rPr>
          <w:position w:val="-10"/>
          <w:sz w:val="28"/>
          <w:szCs w:val="28"/>
          <w:lang w:val="uk-UA"/>
        </w:rPr>
        <w:pict>
          <v:shape id="_x0000_i1045" type="#_x0000_t75" style="width:23.25pt;height:17.25pt" fillcolor="window">
            <v:imagedata r:id="rId27" o:title=""/>
          </v:shape>
        </w:pict>
      </w:r>
      <w:r w:rsidRPr="00E25E66">
        <w:rPr>
          <w:sz w:val="28"/>
          <w:szCs w:val="28"/>
          <w:lang w:val="uk-UA"/>
        </w:rPr>
        <w:t xml:space="preserve"> виявляється негативним, то паралельно-зустрічний коригувальний пристрій повинний включатися у виді позитивного зворотного зв'язку. При негативному значенні передатної функції </w:t>
      </w:r>
      <w:r w:rsidR="00504F0B">
        <w:rPr>
          <w:position w:val="-12"/>
          <w:sz w:val="28"/>
          <w:szCs w:val="28"/>
          <w:lang w:val="uk-UA"/>
        </w:rPr>
        <w:pict>
          <v:shape id="_x0000_i1046" type="#_x0000_t75" style="width:21.75pt;height:18pt" fillcolor="window">
            <v:imagedata r:id="rId28" o:title=""/>
          </v:shape>
        </w:pict>
      </w:r>
      <w:r w:rsidRPr="00E25E66">
        <w:rPr>
          <w:sz w:val="28"/>
          <w:szCs w:val="28"/>
          <w:lang w:val="uk-UA"/>
        </w:rPr>
        <w:t xml:space="preserve"> вихідний сигнал прямого паралельного коригувального пристрою повинний відніматися з вихідного сигналу ділянки </w:t>
      </w:r>
      <w:r w:rsidR="00504F0B">
        <w:rPr>
          <w:position w:val="-12"/>
          <w:sz w:val="28"/>
          <w:szCs w:val="28"/>
          <w:lang w:val="uk-UA"/>
        </w:rPr>
        <w:pict>
          <v:shape id="_x0000_i1047" type="#_x0000_t75" style="width:15.75pt;height:18pt" fillcolor="window">
            <v:imagedata r:id="rId29" o:title=""/>
          </v:shape>
        </w:pict>
      </w:r>
      <w:r w:rsidRPr="00E25E66">
        <w:rPr>
          <w:sz w:val="28"/>
          <w:szCs w:val="28"/>
          <w:lang w:val="uk-UA"/>
        </w:rPr>
        <w:t>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В даний час коригувальні пристрої є основним способом підвищення якості лінійних безупинних систем регулювання по відхиленню. Іноді в системі одночасно використовують два коригувальних пристрої: послідовний і паралельно-зустрічний, або паралельно-зустрічний і прямий паралельний. Таким чином, функції, що повинен виконувати коригувальний пристрій, розподіляються між двома коригувальними пристроями. Ці пристрої можуть бути виконані з більш простих елементів.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Розглянемо один з прикладів практичного застосування коригувального пристрою.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Виконавчий механізм (ВМ) – є невід’ємною частиною АСР. Він перетворює енергію керування, що надходить від регулятора, у механічну енергію переміщення регулюючого органа. При цьому, динамічні властивості АСР в значній мірі залежать від динаміки ВМ. Якщо ВМ має суттєву інерційність, це може викликати появу перерегулювання в роботі АСР. У момент часу, коли сигнал завдання на вході регулятора дорівнює сигналу зворотного зв’язку, регулятор мусить відключатися. Однак ВМ не може раптово зупинитися і продовжує рух. На вхід технологічного об’єкту керування (ТОК) поступає сигнал, який визначається лише неідеальністю ВМ, тому є “паразитним”. Це призводить до того, що на виході ТОК змінюється сигнал. Для знищення цього сигналу необхідно включення АСР в роботу. Подолати це явище можна за допомогою паралельно-зустрічного коригувального пристрою, якій здійснює допоміжній зворотній зв’язок за положенням штока чи вихідного валу ВМ. Такі зв’язки дозволяють зменшити інерційний вибіг ВМ, що покращує роботу системи в цілому [8</w:t>
      </w:r>
      <w:r w:rsidR="00E33279" w:rsidRPr="00E25E66">
        <w:rPr>
          <w:sz w:val="28"/>
          <w:szCs w:val="28"/>
          <w:lang w:val="uk-UA"/>
        </w:rPr>
        <w:t>]. На рис. 4</w:t>
      </w:r>
      <w:r w:rsidRPr="00E25E66">
        <w:rPr>
          <w:sz w:val="28"/>
          <w:szCs w:val="28"/>
          <w:lang w:val="uk-UA"/>
        </w:rPr>
        <w:t xml:space="preserve"> представлена структурна схема АСР при охоплені ВМ зворотнім зв’язком.</w:t>
      </w: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24" o:spid="_x0000_i1048" type="#_x0000_t75" alt="Описание: Рис" style="width:267.75pt;height:101.25pt;visibility:visible">
            <v:imagedata r:id="rId30" o:title="Рис"/>
          </v:shape>
        </w:pict>
      </w:r>
    </w:p>
    <w:p w:rsidR="00BD074E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Рис. 4</w:t>
      </w:r>
      <w:r w:rsidR="00BD074E" w:rsidRPr="00E25E66">
        <w:rPr>
          <w:sz w:val="28"/>
          <w:szCs w:val="28"/>
          <w:lang w:val="uk-UA"/>
        </w:rPr>
        <w:t>. Структурна схема АСР при охопленні виконавчого механізму зворотнім зв’язком за по</w:t>
      </w:r>
      <w:r w:rsidRPr="00E25E66">
        <w:rPr>
          <w:sz w:val="28"/>
          <w:szCs w:val="28"/>
          <w:lang w:val="uk-UA"/>
        </w:rPr>
        <w:t>ложенням штока (вихідного валу)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>У системі задіяні такі блоки: АР – автоматичний регулятор; ВМ – виконавчий механізм; РО – регулюючий орган; ТОК – технологічний об’єкт керування; КЗЗ – коригувальний зворотній зв’язок; ЗЗС – зворотній зв’язок системи.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25E66">
        <w:rPr>
          <w:b/>
          <w:sz w:val="28"/>
          <w:szCs w:val="28"/>
          <w:lang w:val="uk-UA"/>
        </w:rPr>
        <w:br w:type="page"/>
      </w:r>
    </w:p>
    <w:p w:rsidR="00BD074E" w:rsidRPr="00E25E66" w:rsidRDefault="00E33279" w:rsidP="00E25E66">
      <w:pPr>
        <w:pStyle w:val="2"/>
        <w:spacing w:line="360" w:lineRule="auto"/>
        <w:ind w:firstLine="709"/>
        <w:jc w:val="both"/>
        <w:rPr>
          <w:b/>
          <w:sz w:val="28"/>
          <w:szCs w:val="28"/>
        </w:rPr>
      </w:pPr>
      <w:r w:rsidRPr="00E25E66">
        <w:rPr>
          <w:b/>
          <w:sz w:val="28"/>
          <w:szCs w:val="28"/>
        </w:rPr>
        <w:t>2.Практична частина</w:t>
      </w:r>
    </w:p>
    <w:p w:rsidR="00BD074E" w:rsidRPr="00E25E66" w:rsidRDefault="00BD074E" w:rsidP="00E25E66">
      <w:pPr>
        <w:pStyle w:val="a3"/>
        <w:ind w:right="0" w:firstLine="709"/>
      </w:pPr>
    </w:p>
    <w:p w:rsidR="00E33279" w:rsidRPr="00E25E66" w:rsidRDefault="00E33279" w:rsidP="00E25E66">
      <w:pPr>
        <w:pStyle w:val="a3"/>
        <w:ind w:right="0" w:firstLine="709"/>
      </w:pPr>
      <w:r w:rsidRPr="00E25E66">
        <w:t>Завдання: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За одержаним</w:t>
      </w:r>
      <w:r w:rsidR="00E33279" w:rsidRPr="00E25E66">
        <w:rPr>
          <w:sz w:val="28"/>
          <w:szCs w:val="28"/>
          <w:lang w:val="uk-UA"/>
        </w:rPr>
        <w:t>и</w:t>
      </w:r>
      <w:r w:rsidRPr="00E25E66">
        <w:rPr>
          <w:sz w:val="28"/>
          <w:szCs w:val="28"/>
          <w:lang w:val="uk-UA"/>
        </w:rPr>
        <w:t xml:space="preserve"> </w:t>
      </w:r>
      <w:r w:rsidR="00E33279" w:rsidRPr="00E25E66">
        <w:rPr>
          <w:sz w:val="28"/>
          <w:szCs w:val="28"/>
          <w:lang w:val="uk-UA"/>
        </w:rPr>
        <w:t>даними</w:t>
      </w:r>
      <w:r w:rsidRPr="00E25E66">
        <w:rPr>
          <w:sz w:val="28"/>
          <w:szCs w:val="28"/>
          <w:lang w:val="uk-UA"/>
        </w:rPr>
        <w:t xml:space="preserve"> розробити структурну схему одноконтурної АСР.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Розрахувати еквівалентну передаточну функцію АСР.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Побудувати перехідний процес для розробленої АСР.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Розробити структурну схему одноконтурної АСР, з підключенням коригувального зворотного зв’язку.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Розрахувати еквівалентну передаточну функцію АСР з коригувальним зворотнім зв’язком.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Побудувати перехідний процес для АСР з коригувальним зворотнім зв’язком.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Порівняти перехідні процеси АСР без коригувального зворотного зв’язку, та із коригувальним зворотнім зв’язком.</w:t>
      </w:r>
    </w:p>
    <w:p w:rsidR="00BD074E" w:rsidRPr="00E25E66" w:rsidRDefault="00BD074E" w:rsidP="00E25E66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Зробити висновки щодо впливу коригувального зворотного зв’язку на якість роботи АСР.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074E" w:rsidRPr="00E25E66" w:rsidRDefault="00E33279" w:rsidP="00E25E66">
      <w:pPr>
        <w:pStyle w:val="2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E25E66">
        <w:rPr>
          <w:i/>
          <w:sz w:val="28"/>
          <w:szCs w:val="28"/>
          <w:u w:val="single"/>
        </w:rPr>
        <w:t>Рішення:</w:t>
      </w: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 xml:space="preserve">Будемо </w:t>
      </w:r>
      <w:r w:rsidR="00E33279" w:rsidRPr="00E25E66">
        <w:rPr>
          <w:sz w:val="28"/>
          <w:szCs w:val="28"/>
        </w:rPr>
        <w:t>вважати, що елементи АСР (рис. 4</w:t>
      </w:r>
      <w:r w:rsidRPr="00E25E66">
        <w:rPr>
          <w:sz w:val="28"/>
          <w:szCs w:val="28"/>
        </w:rPr>
        <w:t>) мають такі передаточні функції:</w:t>
      </w:r>
    </w:p>
    <w:p w:rsidR="00BD074E" w:rsidRPr="00E25E66" w:rsidRDefault="00BD074E" w:rsidP="00E25E66">
      <w:pPr>
        <w:pStyle w:val="2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Автоматичний регулятор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9" type="#_x0000_t75" style="width:117pt;height:36pt" fillcolor="window">
            <v:imagedata r:id="rId31" o:title=""/>
          </v:shape>
        </w:pict>
      </w:r>
      <w:r w:rsidR="00BD074E" w:rsidRPr="00E25E66">
        <w:rPr>
          <w:sz w:val="28"/>
          <w:szCs w:val="28"/>
        </w:rPr>
        <w:t>.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BD074E" w:rsidP="00E25E66">
      <w:pPr>
        <w:pStyle w:val="2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Виконавчий механізм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0" type="#_x0000_t75" style="width:107.25pt;height:36pt" fillcolor="window">
            <v:imagedata r:id="rId32" o:title=""/>
          </v:shape>
        </w:pict>
      </w:r>
      <w:r w:rsidR="00BD074E" w:rsidRPr="00E25E66">
        <w:rPr>
          <w:sz w:val="28"/>
          <w:szCs w:val="28"/>
        </w:rPr>
        <w:t>.</w:t>
      </w:r>
    </w:p>
    <w:p w:rsidR="00BD074E" w:rsidRPr="00E25E66" w:rsidRDefault="00BD074E" w:rsidP="00E25E66">
      <w:pPr>
        <w:pStyle w:val="2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Регулюючий орган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1" type="#_x0000_t75" style="width:74.25pt;height:18.75pt" fillcolor="window">
            <v:imagedata r:id="rId33" o:title=""/>
          </v:shape>
        </w:pict>
      </w:r>
      <w:r w:rsidR="00BD074E" w:rsidRPr="00E25E66">
        <w:rPr>
          <w:sz w:val="28"/>
          <w:szCs w:val="28"/>
        </w:rPr>
        <w:t>.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D074E" w:rsidRPr="00E25E66" w:rsidRDefault="00BD074E" w:rsidP="00E25E66">
      <w:pPr>
        <w:pStyle w:val="2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Технологічний об’єкт керування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2" type="#_x0000_t75" style="width:116.25pt;height:36pt" fillcolor="window">
            <v:imagedata r:id="rId34" o:title=""/>
          </v:shape>
        </w:pict>
      </w:r>
      <w:r w:rsidR="00BD074E" w:rsidRPr="00E25E66">
        <w:rPr>
          <w:sz w:val="28"/>
          <w:szCs w:val="28"/>
        </w:rPr>
        <w:t>.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BD074E" w:rsidP="00E25E66">
      <w:pPr>
        <w:pStyle w:val="2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Коригувальний зворотній зв’язок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3" type="#_x0000_t75" style="width:68.25pt;height:18.75pt" fillcolor="window">
            <v:imagedata r:id="rId35" o:title=""/>
          </v:shape>
        </w:pict>
      </w:r>
      <w:r w:rsidR="00BD074E" w:rsidRPr="00E25E66">
        <w:rPr>
          <w:sz w:val="28"/>
          <w:szCs w:val="28"/>
        </w:rPr>
        <w:t>.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BD074E" w:rsidP="00E25E66">
      <w:pPr>
        <w:pStyle w:val="2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Зворотній зв’язок системи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4" type="#_x0000_t75" style="width:84pt;height:18.75pt" fillcolor="window">
            <v:imagedata r:id="rId36" o:title=""/>
          </v:shape>
        </w:pict>
      </w:r>
      <w:r w:rsidR="00BD074E" w:rsidRPr="00E25E66">
        <w:rPr>
          <w:sz w:val="28"/>
          <w:szCs w:val="28"/>
        </w:rPr>
        <w:t>.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Розрахуємо передаточну функцію одноконтурної АСР без коригувального зворотного зв’язку.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5" type="#_x0000_t75" style="width:306pt;height:39pt" fillcolor="window">
            <v:imagedata r:id="rId37" o:title=""/>
          </v:shape>
        </w:pict>
      </w:r>
      <w:r w:rsidR="00E33279" w:rsidRPr="00E25E66">
        <w:rPr>
          <w:sz w:val="28"/>
          <w:szCs w:val="28"/>
        </w:rPr>
        <w:t>.</w:t>
      </w:r>
      <w:r w:rsidR="00E33279" w:rsidRPr="00E25E66">
        <w:rPr>
          <w:sz w:val="28"/>
          <w:szCs w:val="28"/>
        </w:rPr>
        <w:tab/>
        <w:t>(4</w:t>
      </w:r>
      <w:r w:rsidR="00BD074E" w:rsidRPr="00E25E66">
        <w:rPr>
          <w:sz w:val="28"/>
          <w:szCs w:val="28"/>
        </w:rPr>
        <w:t>)</w:t>
      </w:r>
    </w:p>
    <w:p w:rsidR="00E33279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Підставивши значення передаточних функцій окремих елементів АСР, отримаємо таку передаточну функцію:</w:t>
      </w: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</w:rPr>
        <w:pict>
          <v:shape id="_x0000_i1056" type="#_x0000_t75" style="width:318pt;height:36pt" fillcolor="window">
            <v:imagedata r:id="rId38" o:title=""/>
          </v:shape>
        </w:pict>
      </w:r>
      <w:r w:rsidR="00E33279" w:rsidRPr="00E25E66">
        <w:rPr>
          <w:sz w:val="28"/>
          <w:szCs w:val="28"/>
        </w:rPr>
        <w:t>.</w:t>
      </w:r>
      <w:r w:rsidR="00E33279" w:rsidRPr="00E25E66">
        <w:rPr>
          <w:sz w:val="28"/>
          <w:szCs w:val="28"/>
        </w:rPr>
        <w:tab/>
        <w:t>(5</w:t>
      </w:r>
      <w:r w:rsidR="00BD074E" w:rsidRPr="00E25E66">
        <w:rPr>
          <w:sz w:val="28"/>
          <w:szCs w:val="28"/>
        </w:rPr>
        <w:t>)</w:t>
      </w: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25E66">
        <w:rPr>
          <w:sz w:val="28"/>
          <w:szCs w:val="28"/>
        </w:rPr>
        <w:t>Функція перехідного процесу має вигляд:</w:t>
      </w: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57" type="#_x0000_t75" style="width:441pt;height:19.5pt" fillcolor="window">
            <v:imagedata r:id="rId39" o:title=""/>
          </v:shape>
        </w:pict>
      </w:r>
    </w:p>
    <w:p w:rsidR="00BD074E" w:rsidRPr="00E25E66" w:rsidRDefault="00E33279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E25E66">
        <w:rPr>
          <w:sz w:val="28"/>
          <w:szCs w:val="28"/>
        </w:rPr>
        <w:t>На рис. 5</w:t>
      </w:r>
      <w:r w:rsidR="00BD074E" w:rsidRPr="00E25E66">
        <w:rPr>
          <w:sz w:val="28"/>
          <w:szCs w:val="28"/>
        </w:rPr>
        <w:t xml:space="preserve"> приведена крива перехідного процесу АСР без коригувального зворотного зв’язку.</w:t>
      </w: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ru-RU"/>
        </w:rPr>
        <w:pict>
          <v:shape id="Рисунок 34" o:spid="_x0000_i1058" type="#_x0000_t75" alt="Описание: Рис" style="width:288.75pt;height:222pt;visibility:visible">
            <v:imagedata r:id="rId40" o:title="Рис"/>
          </v:shape>
        </w:pict>
      </w:r>
    </w:p>
    <w:p w:rsidR="00BD074E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</w:rPr>
        <w:t xml:space="preserve">Рис. </w:t>
      </w:r>
      <w:r w:rsidRPr="00E25E66">
        <w:rPr>
          <w:sz w:val="28"/>
          <w:szCs w:val="28"/>
          <w:lang w:val="uk-UA"/>
        </w:rPr>
        <w:t>5</w:t>
      </w:r>
      <w:r w:rsidR="00BD074E" w:rsidRPr="00E25E66">
        <w:rPr>
          <w:sz w:val="28"/>
          <w:szCs w:val="28"/>
        </w:rPr>
        <w:t xml:space="preserve">. Крива перехідного процесу одноконтурної АСР без </w:t>
      </w:r>
      <w:r w:rsidR="00BD074E" w:rsidRPr="00E25E66">
        <w:rPr>
          <w:sz w:val="28"/>
          <w:szCs w:val="28"/>
          <w:lang w:val="uk-UA"/>
        </w:rPr>
        <w:t>коригувального зворот</w:t>
      </w:r>
      <w:r w:rsidRPr="00E25E66">
        <w:rPr>
          <w:sz w:val="28"/>
          <w:szCs w:val="28"/>
          <w:lang w:val="uk-UA"/>
        </w:rPr>
        <w:t>ного зв’язку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Розрахуємо передаточну функцію системи</w:t>
      </w:r>
      <w:r w:rsidR="00E33279" w:rsidRPr="00E25E66">
        <w:rPr>
          <w:sz w:val="28"/>
          <w:szCs w:val="28"/>
          <w:lang w:val="uk-UA"/>
        </w:rPr>
        <w:t xml:space="preserve"> (рис. 4</w:t>
      </w:r>
      <w:r w:rsidRPr="00E25E66">
        <w:rPr>
          <w:sz w:val="28"/>
          <w:szCs w:val="28"/>
          <w:lang w:val="uk-UA"/>
        </w:rPr>
        <w:t>) при охоплені ВМ коригувальним зворотним зв’язком.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Спочатку розрахуємо передаточну функцію ВМ при охоплені його коригувальним зворотним зв’язком.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59" type="#_x0000_t75" style="width:176.25pt;height:39pt" fillcolor="window">
            <v:imagedata r:id="rId41" o:title=""/>
          </v:shape>
        </w:pict>
      </w:r>
      <w:r w:rsidR="00BD074E" w:rsidRPr="00E25E66">
        <w:rPr>
          <w:sz w:val="28"/>
          <w:szCs w:val="28"/>
          <w:lang w:val="uk-UA"/>
        </w:rPr>
        <w:t>.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Тепер підставимо одержане вираження у</w:t>
      </w:r>
      <w:r w:rsidR="00E33279" w:rsidRPr="00E25E66">
        <w:rPr>
          <w:sz w:val="28"/>
          <w:szCs w:val="28"/>
          <w:lang w:val="uk-UA"/>
        </w:rPr>
        <w:t xml:space="preserve"> передаточну функцію системи (4</w:t>
      </w:r>
      <w:r w:rsidRPr="00E25E66">
        <w:rPr>
          <w:sz w:val="28"/>
          <w:szCs w:val="28"/>
          <w:lang w:val="uk-UA"/>
        </w:rPr>
        <w:t>) замість передаточної функції для ВМ. Після цього передаточна функція системи набуде такого вигляду:</w:t>
      </w:r>
    </w:p>
    <w:p w:rsidR="00E25E66" w:rsidRDefault="00E25E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60" type="#_x0000_t75" style="width:318pt;height:39.75pt" fillcolor="window">
            <v:imagedata r:id="rId42" o:title=""/>
          </v:shape>
        </w:pict>
      </w:r>
      <w:r w:rsidR="00BD074E" w:rsidRPr="00E25E66">
        <w:rPr>
          <w:sz w:val="28"/>
          <w:szCs w:val="28"/>
          <w:lang w:val="uk-UA"/>
        </w:rPr>
        <w:t>.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Підставивши конкретні значення для передаточних функцій окремих елементів і зробив відповідні перетворення, отримаємо передаточну функцію такого вигляду: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1" type="#_x0000_t75" style="width:330pt;height:36pt" fillcolor="window">
            <v:imagedata r:id="rId43" o:title=""/>
          </v:shape>
        </w:pict>
      </w:r>
      <w:r w:rsidR="00E33279" w:rsidRPr="00E25E66">
        <w:rPr>
          <w:sz w:val="28"/>
          <w:szCs w:val="28"/>
          <w:lang w:val="uk-UA"/>
        </w:rPr>
        <w:t>.</w:t>
      </w:r>
      <w:r w:rsidR="00E33279" w:rsidRPr="00E25E66">
        <w:rPr>
          <w:sz w:val="28"/>
          <w:szCs w:val="28"/>
          <w:lang w:val="uk-UA"/>
        </w:rPr>
        <w:tab/>
        <w:t>(6</w:t>
      </w:r>
      <w:r w:rsidR="00BD074E" w:rsidRPr="00E25E66">
        <w:rPr>
          <w:sz w:val="28"/>
          <w:szCs w:val="28"/>
          <w:lang w:val="uk-UA"/>
        </w:rPr>
        <w:t>)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Функція перехідного процесу має вигляд:</w:t>
      </w:r>
    </w:p>
    <w:p w:rsidR="00E33279" w:rsidRPr="00E25E66" w:rsidRDefault="00E33279" w:rsidP="00E25E66">
      <w:pPr>
        <w:spacing w:line="360" w:lineRule="auto"/>
        <w:ind w:firstLine="709"/>
        <w:jc w:val="both"/>
        <w:rPr>
          <w:position w:val="-12"/>
          <w:sz w:val="28"/>
          <w:szCs w:val="28"/>
          <w:lang w:val="uk-UA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uk-UA"/>
        </w:rPr>
        <w:pict>
          <v:shape id="_x0000_i1062" type="#_x0000_t75" style="width:424.5pt;height:18.75pt" fillcolor="window">
            <v:imagedata r:id="rId44" o:title=""/>
          </v:shape>
        </w:pict>
      </w:r>
    </w:p>
    <w:p w:rsidR="00E25E66" w:rsidRDefault="00E25E66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074E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На рис. 6</w:t>
      </w:r>
      <w:r w:rsidR="00BD074E" w:rsidRPr="00E25E66">
        <w:rPr>
          <w:sz w:val="28"/>
          <w:szCs w:val="28"/>
          <w:lang w:val="uk-UA"/>
        </w:rPr>
        <w:t xml:space="preserve"> приведена крива перехідного процесу АСР при охоплені ВМ коригувальним зворотним зв’язком.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</w:rPr>
      </w:pPr>
    </w:p>
    <w:p w:rsidR="00BD074E" w:rsidRPr="00E25E66" w:rsidRDefault="00504F0B" w:rsidP="00E25E66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39" o:spid="_x0000_i1063" type="#_x0000_t75" alt="Описание: Рис" style="width:251.25pt;height:184.5pt;visibility:visible">
            <v:imagedata r:id="rId45" o:title="Рис"/>
          </v:shape>
        </w:pict>
      </w:r>
    </w:p>
    <w:p w:rsidR="00BD074E" w:rsidRPr="00E25E66" w:rsidRDefault="00E33279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Рис. 6</w:t>
      </w:r>
      <w:r w:rsidR="00BD074E" w:rsidRPr="00E25E66">
        <w:rPr>
          <w:sz w:val="28"/>
          <w:szCs w:val="28"/>
          <w:lang w:val="uk-UA"/>
        </w:rPr>
        <w:t>. Крива перехідного процесу АСР при охоплені ВМ коригуваль</w:t>
      </w:r>
      <w:r w:rsidRPr="00E25E66">
        <w:rPr>
          <w:sz w:val="28"/>
          <w:szCs w:val="28"/>
          <w:lang w:val="uk-UA"/>
        </w:rPr>
        <w:t>ним зворотним зв’язком</w:t>
      </w:r>
    </w:p>
    <w:p w:rsidR="00E25E66" w:rsidRDefault="00E25E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BD074E" w:rsidRPr="00E25E66" w:rsidRDefault="00BD074E" w:rsidP="00E25E66">
      <w:pPr>
        <w:pStyle w:val="21"/>
        <w:spacing w:before="0" w:line="360" w:lineRule="auto"/>
        <w:rPr>
          <w:sz w:val="28"/>
          <w:szCs w:val="28"/>
        </w:rPr>
      </w:pPr>
      <w:r w:rsidRPr="00E25E66">
        <w:rPr>
          <w:sz w:val="28"/>
          <w:szCs w:val="28"/>
        </w:rPr>
        <w:t>Порівняв передаточні функції одноконтурної АСР без кориг</w:t>
      </w:r>
      <w:r w:rsidR="00824934" w:rsidRPr="00E25E66">
        <w:rPr>
          <w:sz w:val="28"/>
          <w:szCs w:val="28"/>
        </w:rPr>
        <w:t>увального зворотного зв’язку (5</w:t>
      </w:r>
      <w:r w:rsidRPr="00E25E66">
        <w:rPr>
          <w:sz w:val="28"/>
          <w:szCs w:val="28"/>
        </w:rPr>
        <w:t>), та системи з охопленням ВМ коригувальним зворотним зв’язком, можна зробити такі висновки:</w:t>
      </w:r>
    </w:p>
    <w:p w:rsidR="00BD074E" w:rsidRPr="00E25E66" w:rsidRDefault="00BD074E" w:rsidP="00E25E66">
      <w:pPr>
        <w:pStyle w:val="a7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Структура системи після введення коригувального зворотного зв’язку не змінилась.</w:t>
      </w:r>
    </w:p>
    <w:p w:rsidR="00BD074E" w:rsidRPr="00E25E66" w:rsidRDefault="00BD074E" w:rsidP="00E25E66">
      <w:pPr>
        <w:pStyle w:val="a7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Збільшилось відношення постійної часу першого порядку до квадратного кореню з постійної часу другого порядку, що засвідчує зменшення коливальності системи. У свою чергу це має призводити до зменшення перерегулювання в системі.</w:t>
      </w: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Для підтвердження цих висновків, порівняємо графіки перехідних процесів систем.</w:t>
      </w:r>
    </w:p>
    <w:p w:rsidR="00BD074E" w:rsidRDefault="00824934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25E66">
        <w:rPr>
          <w:sz w:val="28"/>
          <w:szCs w:val="28"/>
          <w:lang w:val="uk-UA"/>
        </w:rPr>
        <w:t>На рис. 7</w:t>
      </w:r>
      <w:r w:rsidR="00BD074E" w:rsidRPr="00E25E66">
        <w:rPr>
          <w:sz w:val="28"/>
          <w:szCs w:val="28"/>
          <w:lang w:val="uk-UA"/>
        </w:rPr>
        <w:t xml:space="preserve"> приведені криві перехідних процесів АСР без коригувального пристрою, та з охопленням ВМ коригувальним зворотним зв’язком.</w:t>
      </w:r>
    </w:p>
    <w:p w:rsidR="00E25E66" w:rsidRPr="00E25E66" w:rsidRDefault="00E25E66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074E" w:rsidRPr="00E25E66" w:rsidRDefault="00504F0B" w:rsidP="00E25E6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40" o:spid="_x0000_i1064" type="#_x0000_t75" alt="Описание: Рис" style="width:246.75pt;height:193.5pt;visibility:visible">
            <v:imagedata r:id="rId46" o:title="Рис"/>
          </v:shape>
        </w:pict>
      </w:r>
    </w:p>
    <w:p w:rsidR="00BD074E" w:rsidRPr="00E25E66" w:rsidRDefault="00824934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Рис. 7</w:t>
      </w:r>
      <w:r w:rsidR="00BD074E" w:rsidRPr="00E25E66">
        <w:rPr>
          <w:sz w:val="28"/>
          <w:szCs w:val="28"/>
          <w:lang w:val="uk-UA"/>
        </w:rPr>
        <w:t>. Криви перехідних процесів АСР: пунктирна лінія – без</w:t>
      </w:r>
      <w:r w:rsidR="00E25E66" w:rsidRPr="00E25E66">
        <w:rPr>
          <w:sz w:val="28"/>
          <w:szCs w:val="28"/>
          <w:lang w:val="uk-UA"/>
        </w:rPr>
        <w:t xml:space="preserve"> </w:t>
      </w:r>
      <w:r w:rsidR="00BD074E" w:rsidRPr="00E25E66">
        <w:rPr>
          <w:sz w:val="28"/>
          <w:szCs w:val="28"/>
          <w:lang w:val="uk-UA"/>
        </w:rPr>
        <w:t>коригувального зворотного зв’язку;  суцільна лінія – при охоплені ВМ коригуваль</w:t>
      </w:r>
      <w:r w:rsidRPr="00E25E66">
        <w:rPr>
          <w:sz w:val="28"/>
          <w:szCs w:val="28"/>
          <w:lang w:val="uk-UA"/>
        </w:rPr>
        <w:t>ним зворотним зв’язком</w:t>
      </w:r>
    </w:p>
    <w:p w:rsidR="00E25E66" w:rsidRDefault="00E25E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24934" w:rsidRPr="00E25E66" w:rsidRDefault="00824934" w:rsidP="00E25E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25E66">
        <w:rPr>
          <w:b/>
          <w:sz w:val="28"/>
          <w:szCs w:val="28"/>
          <w:lang w:val="uk-UA"/>
        </w:rPr>
        <w:t>Висновок</w:t>
      </w:r>
    </w:p>
    <w:p w:rsidR="00824934" w:rsidRPr="00E25E66" w:rsidRDefault="00824934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074E" w:rsidRPr="00E25E66" w:rsidRDefault="00BD074E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Порівняння кривих перехідних процесів АСР без коригувального зворотного зв’язку та із охопленням ВМ коригувальним зворотним зв’язком підтверджує покращення характеристик системи. Введення коригувального зворотного зв’язку зменшує ступінь коливальності системи, перерегулювання, а також час регулювання.</w:t>
      </w:r>
    </w:p>
    <w:p w:rsidR="00824934" w:rsidRPr="00E25E66" w:rsidRDefault="00824934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При проведенні розрахунків бажано користуватись пакетами прикладних програм для виконання математичних розрахунків на комп’ютері. До їх складу входять Maple, MathCAD і др. Відповідні функції, які реалізовані в даних пакетах, дозволяють легко робити зворотні перетворення Лапласа, переходячи від передаточної функції до функції часу, а також будувати графіки перехідних процесів.</w:t>
      </w:r>
    </w:p>
    <w:p w:rsidR="00824934" w:rsidRPr="00E25E66" w:rsidRDefault="00824934" w:rsidP="00E25E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При застосуванні пакетів прикладних програм можуть виникнути труднощі із реалізацією елементів чистого запізнення. В цьому випадку можна розкладати функцію елемента чистого запізнення в ряд Тейлора й брати тільки його лінійну частину.</w:t>
      </w:r>
    </w:p>
    <w:p w:rsidR="00BD074E" w:rsidRPr="00E25E66" w:rsidRDefault="00BD074E" w:rsidP="00E25E66">
      <w:pPr>
        <w:pStyle w:val="2"/>
        <w:spacing w:line="360" w:lineRule="auto"/>
        <w:ind w:firstLine="709"/>
        <w:jc w:val="both"/>
        <w:rPr>
          <w:b/>
          <w:sz w:val="28"/>
          <w:szCs w:val="28"/>
        </w:rPr>
      </w:pPr>
      <w:r w:rsidRPr="00E25E66">
        <w:rPr>
          <w:b/>
          <w:sz w:val="28"/>
          <w:szCs w:val="28"/>
        </w:rPr>
        <w:br w:type="page"/>
      </w:r>
    </w:p>
    <w:p w:rsidR="00CD338D" w:rsidRPr="00E25E66" w:rsidRDefault="00CD338D" w:rsidP="00E25E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25E66">
        <w:rPr>
          <w:b/>
          <w:sz w:val="28"/>
          <w:szCs w:val="28"/>
          <w:lang w:val="uk-UA"/>
        </w:rPr>
        <w:t>Література</w:t>
      </w:r>
    </w:p>
    <w:p w:rsidR="00CD338D" w:rsidRPr="00E25E66" w:rsidRDefault="00CD338D" w:rsidP="00E25E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1. Кулаков М.В. Технологические измерения и приборы для химических производств. – М.: Машиностроение, 1983. – 424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2. Фарзане Н.Г., Илясов Л.В., Азим-Заде А.Ю. Технологические измерения и приборы. – М.: Высш. шк., 1989. – 456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3. Полоцкий Л.М., Лапшенков Г.И. Основы автоматики и автоматизации технологических процессов в химической промышленности. Руководство к лабораторным работам. /Под ред. Н.И. Гальперина. – М.: Химия, 1973. – 320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4. Дианов В.Г. Технологические измерения и контрольно-измерительные приборы химических производств. – М.: Химия, 1973. – 328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5.</w:t>
      </w:r>
      <w:r w:rsidR="00E25E66" w:rsidRPr="00E25E66">
        <w:rPr>
          <w:sz w:val="28"/>
          <w:szCs w:val="28"/>
        </w:rPr>
        <w:t xml:space="preserve"> </w:t>
      </w:r>
      <w:r w:rsidRPr="00E25E66">
        <w:rPr>
          <w:sz w:val="28"/>
          <w:szCs w:val="28"/>
          <w:lang w:val="uk-UA"/>
        </w:rPr>
        <w:t>Стенцель Й.І. Математичне моделювання технологічних об’єктів керування. – К.: ІСДО, 1993. – 328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6.</w:t>
      </w:r>
      <w:r w:rsidR="00E25E66" w:rsidRPr="00E25E66">
        <w:rPr>
          <w:sz w:val="28"/>
          <w:szCs w:val="28"/>
        </w:rPr>
        <w:t xml:space="preserve"> </w:t>
      </w:r>
      <w:r w:rsidRPr="00E25E66">
        <w:rPr>
          <w:sz w:val="28"/>
          <w:szCs w:val="28"/>
          <w:lang w:val="uk-UA"/>
        </w:rPr>
        <w:t>Жданов Л.С., Жданов Г.Л. Физика. – М.: Наука. Главная редакция физико-математической литературы, 1987. – 512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7.</w:t>
      </w:r>
      <w:r w:rsidR="00E25E66" w:rsidRPr="00E25E66">
        <w:rPr>
          <w:sz w:val="28"/>
          <w:szCs w:val="28"/>
        </w:rPr>
        <w:t xml:space="preserve"> </w:t>
      </w:r>
      <w:r w:rsidRPr="00E25E66">
        <w:rPr>
          <w:sz w:val="28"/>
          <w:szCs w:val="28"/>
          <w:lang w:val="uk-UA"/>
        </w:rPr>
        <w:t>Теория автоматического управления: Учеб. для вузов в 2-х ч. Ч 1. /Н.А. Бабаков, А.А. Воронов, А.А. Воронова и др.; Под ред. А.А. Воронова. – М.: Высш. шк., 1986. – 367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8.</w:t>
      </w:r>
      <w:r w:rsidR="00E25E66">
        <w:rPr>
          <w:sz w:val="28"/>
          <w:szCs w:val="28"/>
          <w:lang w:val="en-US"/>
        </w:rPr>
        <w:t xml:space="preserve"> </w:t>
      </w:r>
      <w:r w:rsidRPr="00E25E66">
        <w:rPr>
          <w:sz w:val="28"/>
          <w:szCs w:val="28"/>
          <w:lang w:val="uk-UA"/>
        </w:rPr>
        <w:t>Клюев А.С., Минаев. Наладка систем контроля и автоматического регулирования. – Л.: Стройиздат, 1980. – 280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9.</w:t>
      </w:r>
      <w:r w:rsidR="00E25E66" w:rsidRPr="00E25E66">
        <w:rPr>
          <w:sz w:val="28"/>
          <w:szCs w:val="28"/>
        </w:rPr>
        <w:t xml:space="preserve"> </w:t>
      </w:r>
      <w:r w:rsidRPr="00E25E66">
        <w:rPr>
          <w:sz w:val="28"/>
          <w:szCs w:val="28"/>
          <w:lang w:val="uk-UA"/>
        </w:rPr>
        <w:t>Богородицкий Н.П., Пасынков В.В., Тареев Б.М. Электротехнические материалы. – Л.: Энергоатомидат, 1985. – 304 с.</w:t>
      </w:r>
    </w:p>
    <w:p w:rsidR="00CD338D" w:rsidRPr="00E25E66" w:rsidRDefault="00CD338D" w:rsidP="00E25E66">
      <w:pPr>
        <w:spacing w:line="360" w:lineRule="auto"/>
        <w:jc w:val="both"/>
        <w:rPr>
          <w:sz w:val="28"/>
          <w:szCs w:val="28"/>
          <w:lang w:val="uk-UA"/>
        </w:rPr>
      </w:pPr>
      <w:r w:rsidRPr="00E25E66">
        <w:rPr>
          <w:sz w:val="28"/>
          <w:szCs w:val="28"/>
          <w:lang w:val="uk-UA"/>
        </w:rPr>
        <w:t>10.</w:t>
      </w:r>
      <w:r w:rsidR="00E25E66" w:rsidRPr="00E25E66">
        <w:rPr>
          <w:sz w:val="28"/>
          <w:szCs w:val="28"/>
        </w:rPr>
        <w:t xml:space="preserve"> </w:t>
      </w:r>
      <w:r w:rsidRPr="00E25E66">
        <w:rPr>
          <w:sz w:val="28"/>
          <w:szCs w:val="28"/>
          <w:lang w:val="uk-UA"/>
        </w:rPr>
        <w:t>Дульнев Г.Н. Тепло- и массообмен в радиоэлектронной аппаратуре. – М.: Высш. шк., 1984. – 247 с.</w:t>
      </w:r>
    </w:p>
    <w:p w:rsidR="00CD338D" w:rsidRDefault="00CD338D" w:rsidP="00E25E66">
      <w:pPr>
        <w:spacing w:line="360" w:lineRule="auto"/>
        <w:jc w:val="both"/>
        <w:rPr>
          <w:sz w:val="28"/>
          <w:szCs w:val="28"/>
          <w:lang w:val="en-US"/>
        </w:rPr>
      </w:pPr>
      <w:r w:rsidRPr="00E25E66">
        <w:rPr>
          <w:sz w:val="28"/>
          <w:szCs w:val="28"/>
          <w:lang w:val="uk-UA"/>
        </w:rPr>
        <w:t>11.</w:t>
      </w:r>
      <w:r w:rsidR="00E25E66" w:rsidRPr="00E25E66">
        <w:rPr>
          <w:sz w:val="28"/>
          <w:szCs w:val="28"/>
        </w:rPr>
        <w:t xml:space="preserve"> </w:t>
      </w:r>
      <w:r w:rsidRPr="00E25E66">
        <w:rPr>
          <w:sz w:val="28"/>
          <w:szCs w:val="28"/>
          <w:lang w:val="uk-UA"/>
        </w:rPr>
        <w:t>Манзон Б.М. Maple V Power Edition. – М.: Информационно-издательский дом «Филинъ», 1998. – 240 с.</w:t>
      </w:r>
    </w:p>
    <w:p w:rsidR="00196BC1" w:rsidRPr="000E55B8" w:rsidRDefault="00196BC1" w:rsidP="00E25E66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196BC1" w:rsidRPr="000E55B8" w:rsidSect="00E25E66">
      <w:headerReference w:type="default" r:id="rId4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0FC" w:rsidRDefault="005770FC" w:rsidP="00AF59B1">
      <w:r>
        <w:separator/>
      </w:r>
    </w:p>
  </w:endnote>
  <w:endnote w:type="continuationSeparator" w:id="0">
    <w:p w:rsidR="005770FC" w:rsidRDefault="005770FC" w:rsidP="00AF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0FC" w:rsidRDefault="005770FC" w:rsidP="00AF59B1">
      <w:r>
        <w:separator/>
      </w:r>
    </w:p>
  </w:footnote>
  <w:footnote w:type="continuationSeparator" w:id="0">
    <w:p w:rsidR="005770FC" w:rsidRDefault="005770FC" w:rsidP="00AF5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9B1" w:rsidRPr="00196BC1" w:rsidRDefault="00AF59B1" w:rsidP="00196BC1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666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344390"/>
    <w:multiLevelType w:val="singleLevel"/>
    <w:tmpl w:val="E3A4D1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B60470"/>
    <w:multiLevelType w:val="hybridMultilevel"/>
    <w:tmpl w:val="5DCE1996"/>
    <w:lvl w:ilvl="0" w:tplc="674E7A1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140CF1"/>
    <w:multiLevelType w:val="singleLevel"/>
    <w:tmpl w:val="E3A4D1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5D21AF"/>
    <w:multiLevelType w:val="singleLevel"/>
    <w:tmpl w:val="E3A4D1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74E"/>
    <w:rsid w:val="00027B53"/>
    <w:rsid w:val="000E55B8"/>
    <w:rsid w:val="00196BC1"/>
    <w:rsid w:val="0040355D"/>
    <w:rsid w:val="00504F0B"/>
    <w:rsid w:val="00575816"/>
    <w:rsid w:val="005770FC"/>
    <w:rsid w:val="0058168B"/>
    <w:rsid w:val="006448BF"/>
    <w:rsid w:val="007147D1"/>
    <w:rsid w:val="00824934"/>
    <w:rsid w:val="00954147"/>
    <w:rsid w:val="00AE27FB"/>
    <w:rsid w:val="00AE4CAB"/>
    <w:rsid w:val="00AF59B1"/>
    <w:rsid w:val="00BD074E"/>
    <w:rsid w:val="00CD338D"/>
    <w:rsid w:val="00D50ECF"/>
    <w:rsid w:val="00E25E66"/>
    <w:rsid w:val="00E33279"/>
    <w:rsid w:val="00E4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1AC06E14-22D0-4D1A-AE2F-BFFAC237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основной текст 16 с красной строки"/>
    <w:basedOn w:val="a"/>
    <w:link w:val="20"/>
    <w:uiPriority w:val="99"/>
    <w:rsid w:val="00BD074E"/>
    <w:rPr>
      <w:sz w:val="32"/>
      <w:lang w:val="uk-UA"/>
    </w:rPr>
  </w:style>
  <w:style w:type="character" w:customStyle="1" w:styleId="20">
    <w:name w:val="Основний текст 2 Знак"/>
    <w:aliases w:val="основной текст 16 с красной строки Знак"/>
    <w:link w:val="2"/>
    <w:uiPriority w:val="99"/>
    <w:locked/>
    <w:rsid w:val="00BD074E"/>
    <w:rPr>
      <w:rFonts w:cs="Times New Roman"/>
      <w:sz w:val="32"/>
      <w:lang w:val="uk-UA" w:eastAsia="x-none"/>
    </w:rPr>
  </w:style>
  <w:style w:type="paragraph" w:styleId="a3">
    <w:name w:val="Body Text Indent"/>
    <w:basedOn w:val="a"/>
    <w:link w:val="a4"/>
    <w:autoRedefine/>
    <w:uiPriority w:val="99"/>
    <w:rsid w:val="00E33279"/>
    <w:pPr>
      <w:spacing w:line="360" w:lineRule="auto"/>
      <w:ind w:right="-2" w:firstLine="708"/>
      <w:jc w:val="both"/>
    </w:pPr>
    <w:rPr>
      <w:i/>
      <w:sz w:val="28"/>
      <w:szCs w:val="28"/>
      <w:u w:val="single"/>
      <w:lang w:val="uk-UA"/>
    </w:rPr>
  </w:style>
  <w:style w:type="character" w:customStyle="1" w:styleId="a4">
    <w:name w:val="Основний текст з відступом Знак"/>
    <w:link w:val="a3"/>
    <w:uiPriority w:val="99"/>
    <w:locked/>
    <w:rsid w:val="00E33279"/>
    <w:rPr>
      <w:rFonts w:cs="Times New Roman"/>
      <w:i/>
      <w:sz w:val="28"/>
      <w:szCs w:val="28"/>
      <w:u w:val="single"/>
      <w:lang w:val="uk-UA" w:eastAsia="x-none"/>
    </w:rPr>
  </w:style>
  <w:style w:type="paragraph" w:styleId="21">
    <w:name w:val="Body Text Indent 2"/>
    <w:basedOn w:val="a"/>
    <w:link w:val="22"/>
    <w:uiPriority w:val="99"/>
    <w:rsid w:val="00BD074E"/>
    <w:pPr>
      <w:spacing w:before="120"/>
      <w:ind w:firstLine="709"/>
      <w:jc w:val="both"/>
    </w:pPr>
    <w:rPr>
      <w:sz w:val="24"/>
      <w:lang w:val="uk-UA"/>
    </w:rPr>
  </w:style>
  <w:style w:type="character" w:customStyle="1" w:styleId="22">
    <w:name w:val="Основний текст з відступом 2 Знак"/>
    <w:link w:val="21"/>
    <w:uiPriority w:val="99"/>
    <w:locked/>
    <w:rsid w:val="00BD074E"/>
    <w:rPr>
      <w:rFonts w:cs="Times New Roman"/>
      <w:sz w:val="24"/>
      <w:lang w:val="uk-UA" w:eastAsia="x-none"/>
    </w:rPr>
  </w:style>
  <w:style w:type="paragraph" w:styleId="a5">
    <w:name w:val="Balloon Text"/>
    <w:basedOn w:val="a"/>
    <w:link w:val="a6"/>
    <w:uiPriority w:val="99"/>
    <w:rsid w:val="00BD074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locked/>
    <w:rsid w:val="00BD07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24934"/>
    <w:pPr>
      <w:ind w:left="720"/>
      <w:contextualSpacing/>
    </w:pPr>
  </w:style>
  <w:style w:type="paragraph" w:styleId="a8">
    <w:name w:val="header"/>
    <w:basedOn w:val="a"/>
    <w:link w:val="a9"/>
    <w:uiPriority w:val="99"/>
    <w:rsid w:val="00AF59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locked/>
    <w:rsid w:val="00AF59B1"/>
    <w:rPr>
      <w:rFonts w:cs="Times New Roman"/>
    </w:rPr>
  </w:style>
  <w:style w:type="paragraph" w:styleId="aa">
    <w:name w:val="footer"/>
    <w:basedOn w:val="a"/>
    <w:link w:val="ab"/>
    <w:uiPriority w:val="99"/>
    <w:rsid w:val="00AF59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locked/>
    <w:rsid w:val="00AF59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53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header" Target="head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png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fontTable" Target="fontTable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png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13410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Irina</cp:lastModifiedBy>
  <cp:revision>2</cp:revision>
  <dcterms:created xsi:type="dcterms:W3CDTF">2014-09-12T12:33:00Z</dcterms:created>
  <dcterms:modified xsi:type="dcterms:W3CDTF">2014-09-12T12:33:00Z</dcterms:modified>
</cp:coreProperties>
</file>