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11781" w:rsidRPr="00911781" w:rsidRDefault="00911781" w:rsidP="00911781">
      <w:pPr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11781" w:rsidRPr="00911781" w:rsidRDefault="00911781" w:rsidP="00911781">
      <w:pPr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11781" w:rsidRPr="00911781" w:rsidRDefault="00911781" w:rsidP="00911781">
      <w:pPr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11781" w:rsidRPr="00911781" w:rsidRDefault="00911781" w:rsidP="00911781">
      <w:pPr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11781" w:rsidRPr="00911781" w:rsidRDefault="00911781" w:rsidP="00911781">
      <w:pPr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11781" w:rsidRPr="00911781" w:rsidRDefault="00911781" w:rsidP="00911781">
      <w:pPr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11781" w:rsidRPr="00911781" w:rsidRDefault="00911781" w:rsidP="00911781">
      <w:pPr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11781" w:rsidRPr="00911781" w:rsidRDefault="00911781" w:rsidP="00911781">
      <w:pPr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11781" w:rsidRPr="00911781" w:rsidRDefault="00911781" w:rsidP="00911781">
      <w:pPr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11781" w:rsidRPr="00911781" w:rsidRDefault="00911781" w:rsidP="00911781">
      <w:pPr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5202EC" w:rsidRPr="00911781" w:rsidRDefault="005202EC" w:rsidP="00911781">
      <w:pPr>
        <w:pStyle w:val="2"/>
        <w:suppressAutoHyphens/>
        <w:ind w:firstLine="709"/>
        <w:rPr>
          <w:b/>
          <w:color w:val="000000"/>
        </w:rPr>
      </w:pPr>
      <w:r w:rsidRPr="00911781">
        <w:rPr>
          <w:b/>
          <w:color w:val="000000"/>
        </w:rPr>
        <w:t>КУРСОВОЙ</w:t>
      </w:r>
      <w:r w:rsidR="00911781" w:rsidRPr="00911781">
        <w:rPr>
          <w:b/>
          <w:color w:val="000000"/>
        </w:rPr>
        <w:t xml:space="preserve"> </w:t>
      </w:r>
      <w:r w:rsidRPr="00911781">
        <w:rPr>
          <w:b/>
          <w:color w:val="000000"/>
        </w:rPr>
        <w:t>ПРОЕКТ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center"/>
        <w:rPr>
          <w:b/>
          <w:color w:val="000000"/>
          <w:sz w:val="28"/>
        </w:rPr>
      </w:pPr>
    </w:p>
    <w:p w:rsidR="005202EC" w:rsidRPr="00911781" w:rsidRDefault="00911781" w:rsidP="00911781">
      <w:pPr>
        <w:suppressAutoHyphens/>
        <w:spacing w:line="360" w:lineRule="auto"/>
        <w:ind w:firstLine="709"/>
        <w:jc w:val="center"/>
        <w:rPr>
          <w:b/>
          <w:color w:val="000000"/>
          <w:sz w:val="28"/>
          <w:lang w:val="uk-UA"/>
        </w:rPr>
      </w:pPr>
      <w:r w:rsidRPr="00911781">
        <w:rPr>
          <w:b/>
          <w:color w:val="000000"/>
          <w:sz w:val="28"/>
          <w:lang w:val="uk-UA"/>
        </w:rPr>
        <w:t>"</w:t>
      </w:r>
      <w:r w:rsidRPr="00911781">
        <w:rPr>
          <w:b/>
          <w:color w:val="000000"/>
          <w:sz w:val="28"/>
        </w:rPr>
        <w:t>Расчёт технико-экономических показателей капитального ремонта автомата отрезного круглопильного</w:t>
      </w:r>
      <w:r w:rsidRPr="00911781">
        <w:rPr>
          <w:b/>
          <w:color w:val="000000"/>
          <w:sz w:val="28"/>
          <w:lang w:val="uk-UA"/>
        </w:rPr>
        <w:t>"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11781" w:rsidRPr="00911781" w:rsidRDefault="00911781" w:rsidP="00911781">
      <w:pPr>
        <w:pStyle w:val="2"/>
        <w:suppressAutoHyphens/>
        <w:ind w:firstLine="709"/>
        <w:jc w:val="both"/>
        <w:rPr>
          <w:color w:val="000000"/>
          <w:lang w:val="uk-UA"/>
        </w:rPr>
      </w:pPr>
    </w:p>
    <w:p w:rsidR="005202EC" w:rsidRPr="00911781" w:rsidRDefault="00911781" w:rsidP="00911781">
      <w:pPr>
        <w:pStyle w:val="2"/>
        <w:suppressAutoHyphens/>
        <w:ind w:firstLine="709"/>
        <w:jc w:val="both"/>
        <w:rPr>
          <w:color w:val="000000"/>
        </w:rPr>
      </w:pPr>
      <w:r w:rsidRPr="00911781">
        <w:rPr>
          <w:color w:val="000000"/>
          <w:lang w:val="uk-UA"/>
        </w:rPr>
        <w:br w:type="page"/>
      </w:r>
      <w:r w:rsidR="005202EC" w:rsidRPr="00911781">
        <w:rPr>
          <w:b/>
          <w:color w:val="000000"/>
        </w:rPr>
        <w:t>Содержание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pStyle w:val="1"/>
        <w:suppressAutoHyphens/>
        <w:spacing w:line="360" w:lineRule="auto"/>
        <w:ind w:firstLine="709"/>
        <w:jc w:val="both"/>
        <w:rPr>
          <w:color w:val="000000"/>
        </w:rPr>
      </w:pPr>
      <w:r w:rsidRPr="00911781">
        <w:rPr>
          <w:color w:val="000000"/>
        </w:rPr>
        <w:t>Введение</w:t>
      </w:r>
    </w:p>
    <w:p w:rsidR="005202EC" w:rsidRPr="00911781" w:rsidRDefault="005202EC" w:rsidP="00911781">
      <w:pPr>
        <w:pStyle w:val="a3"/>
        <w:suppressAutoHyphens/>
        <w:ind w:firstLine="709"/>
        <w:jc w:val="both"/>
        <w:rPr>
          <w:color w:val="000000"/>
        </w:rPr>
      </w:pPr>
      <w:r w:rsidRPr="00911781">
        <w:rPr>
          <w:color w:val="000000"/>
        </w:rPr>
        <w:t>1 Производственная программа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2 Основные фонды предприятия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3 Кадры предприятия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4 Оплата труда работающих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5 Себестоимость, прибыль, цена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6 Управление качеством ремонта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Литература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911781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br w:type="page"/>
      </w:r>
      <w:r w:rsidR="005202EC" w:rsidRPr="00911781">
        <w:rPr>
          <w:b/>
          <w:color w:val="000000"/>
          <w:sz w:val="28"/>
          <w:szCs w:val="28"/>
        </w:rPr>
        <w:t>Введение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Ремонт подвижного состава автомобильного транспорта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является объективной необходимостью, которая обуславливается техническими и экономическими причинами.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Во-первых, потребности народного хозяйства в автомобилях частично удовлетворяются путем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эксплуатации отремонтированных автомобилей.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Во-вторых, ремонт обеспечивает дальнейшее использование тех элементов автомобилей, которые изношены не полностью. В результате сохраняется значительный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объем затраченного ранее труда.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В- третьих, ремонт способствует экономии материалов, идущих на изготовление новых автомобилей. При восстановлении детали расход металла, например,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20 - 30 раз ниже, чем при их изготовлении.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Расходы на поддержание работоспособности автомобилей и их агрегатов во много раз превышают их первоначальную стоимость. Ежегодно на содержание каждого автомобиля затрачивается денежных средств,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в размере 55 - 65</w:t>
      </w:r>
      <w:r w:rsidR="00911781" w:rsidRPr="00911781">
        <w:rPr>
          <w:color w:val="000000"/>
          <w:sz w:val="28"/>
        </w:rPr>
        <w:t>%</w:t>
      </w:r>
      <w:r w:rsidRPr="00911781">
        <w:rPr>
          <w:color w:val="000000"/>
          <w:sz w:val="28"/>
        </w:rPr>
        <w:t xml:space="preserve"> его начальной стоимости.</w:t>
      </w:r>
    </w:p>
    <w:p w:rsidR="005202EC" w:rsidRPr="00911781" w:rsidRDefault="00911781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Не</w:t>
      </w:r>
      <w:r w:rsidR="005202EC" w:rsidRPr="00911781">
        <w:rPr>
          <w:color w:val="000000"/>
          <w:sz w:val="28"/>
        </w:rPr>
        <w:t>смотря на отвлечение значительных трудовых и материальных ресурсов: на работах по ремонту автотранспортных средств бывает занято до 15</w:t>
      </w:r>
      <w:r w:rsidRPr="00911781">
        <w:rPr>
          <w:color w:val="000000"/>
          <w:sz w:val="28"/>
        </w:rPr>
        <w:t>%</w:t>
      </w:r>
      <w:r w:rsidR="005202EC" w:rsidRPr="00911781">
        <w:rPr>
          <w:color w:val="000000"/>
          <w:sz w:val="28"/>
        </w:rPr>
        <w:t xml:space="preserve"> рабочих, около 30</w:t>
      </w:r>
      <w:r w:rsidRPr="00911781">
        <w:rPr>
          <w:color w:val="000000"/>
          <w:sz w:val="28"/>
        </w:rPr>
        <w:t>%</w:t>
      </w:r>
      <w:r w:rsidR="005202EC" w:rsidRPr="00911781">
        <w:rPr>
          <w:color w:val="000000"/>
          <w:sz w:val="28"/>
        </w:rPr>
        <w:t xml:space="preserve"> парка металлорежущих станков и т.д., более 30</w:t>
      </w:r>
      <w:r w:rsidRPr="00911781">
        <w:rPr>
          <w:color w:val="000000"/>
          <w:sz w:val="28"/>
        </w:rPr>
        <w:t>%</w:t>
      </w:r>
      <w:r w:rsidR="005202EC" w:rsidRPr="00911781">
        <w:rPr>
          <w:color w:val="000000"/>
          <w:sz w:val="28"/>
        </w:rPr>
        <w:t xml:space="preserve"> автопарка простаивают, а от простоев ежегодные убытки составляют миллиарды рублей.</w:t>
      </w:r>
    </w:p>
    <w:p w:rsidR="005202EC" w:rsidRPr="00911781" w:rsidRDefault="005202EC" w:rsidP="00911781">
      <w:pPr>
        <w:pStyle w:val="a3"/>
        <w:suppressAutoHyphens/>
        <w:ind w:firstLine="709"/>
        <w:jc w:val="both"/>
        <w:rPr>
          <w:color w:val="000000"/>
        </w:rPr>
      </w:pPr>
      <w:r w:rsidRPr="00911781">
        <w:rPr>
          <w:color w:val="000000"/>
        </w:rPr>
        <w:t>Можно указать две основные причины</w:t>
      </w:r>
      <w:r w:rsidR="00911781" w:rsidRPr="00911781">
        <w:rPr>
          <w:color w:val="000000"/>
        </w:rPr>
        <w:t xml:space="preserve"> </w:t>
      </w:r>
      <w:r w:rsidRPr="00911781">
        <w:rPr>
          <w:color w:val="000000"/>
        </w:rPr>
        <w:t>значительных простоев, затрат труда и средств</w:t>
      </w:r>
      <w:r w:rsidR="00911781" w:rsidRPr="00911781">
        <w:rPr>
          <w:color w:val="000000"/>
        </w:rPr>
        <w:t xml:space="preserve"> </w:t>
      </w:r>
      <w:r w:rsidRPr="00911781">
        <w:rPr>
          <w:color w:val="000000"/>
        </w:rPr>
        <w:t>при</w:t>
      </w:r>
      <w:r w:rsidR="00911781" w:rsidRPr="00911781">
        <w:rPr>
          <w:color w:val="000000"/>
        </w:rPr>
        <w:t xml:space="preserve"> </w:t>
      </w:r>
      <w:r w:rsidRPr="00911781">
        <w:rPr>
          <w:color w:val="000000"/>
        </w:rPr>
        <w:t>техническом обслуживании</w:t>
      </w:r>
      <w:r w:rsidR="00911781" w:rsidRPr="00911781">
        <w:rPr>
          <w:color w:val="000000"/>
        </w:rPr>
        <w:t xml:space="preserve"> </w:t>
      </w:r>
      <w:r w:rsidRPr="00911781">
        <w:rPr>
          <w:color w:val="000000"/>
        </w:rPr>
        <w:t>и ремонте автотранспортных средств, узлов и агрегатов автомобилей:</w:t>
      </w:r>
    </w:p>
    <w:p w:rsidR="005202EC" w:rsidRPr="00911781" w:rsidRDefault="005202EC" w:rsidP="00911781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техническое несовершенство конструкций автомобилей, его отдельных систем и агрегатов, недостаточная приспособленность их для ремонта,</w:t>
      </w:r>
    </w:p>
    <w:p w:rsidR="005202EC" w:rsidRPr="00911781" w:rsidRDefault="005202EC" w:rsidP="00911781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несовершенство организации самой системы технического обслуживания и ремонта.</w:t>
      </w:r>
    </w:p>
    <w:p w:rsidR="005202EC" w:rsidRPr="00911781" w:rsidRDefault="005202EC" w:rsidP="00911781">
      <w:pPr>
        <w:pStyle w:val="21"/>
        <w:suppressAutoHyphens/>
        <w:ind w:firstLine="709"/>
        <w:rPr>
          <w:color w:val="000000"/>
        </w:rPr>
      </w:pPr>
      <w:r w:rsidRPr="00911781">
        <w:rPr>
          <w:color w:val="000000"/>
        </w:rPr>
        <w:t>Транспорт является важной отраслью промышленного производства. Его отличительной особенностью является то, что в результате процесса перевозки не создается новый продукт, но происходит особая материальная перемена – перемещение грузов и пассажиров в пространстве и во времени.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Продукция отрасли (услуга), как сфера материального производства, количество перевезенных пассажиров и грузов. Единицей измерения работы транспорта является тоннокилометр (т. км) и пассажирокилометр (пас. км).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Составной частью единой транспортной системы является автомобильный транспорт, который участвует в производстве материальных благ, осуществляя перевозки средств, предметов труда, и рабочей силы. Роль автомобильного транспорта в условиях развивающегося рынка непрерывно растет, появляются новые малые частные предприятия, возрастает интенсивность автотранспортного потока.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911781" w:rsidP="00911781">
      <w:pPr>
        <w:suppressAutoHyphens/>
        <w:spacing w:line="360" w:lineRule="auto"/>
        <w:ind w:firstLine="709"/>
        <w:jc w:val="both"/>
        <w:rPr>
          <w:b/>
          <w:color w:val="000000"/>
          <w:sz w:val="28"/>
        </w:rPr>
      </w:pPr>
      <w:r w:rsidRPr="00911781">
        <w:rPr>
          <w:color w:val="000000"/>
          <w:sz w:val="28"/>
        </w:rPr>
        <w:br w:type="page"/>
      </w:r>
      <w:r w:rsidR="005202EC" w:rsidRPr="00911781">
        <w:rPr>
          <w:b/>
          <w:color w:val="000000"/>
          <w:sz w:val="28"/>
        </w:rPr>
        <w:t>1 Производственная программа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5202EC" w:rsidRPr="00911781" w:rsidRDefault="005202EC" w:rsidP="00911781">
      <w:pPr>
        <w:pStyle w:val="21"/>
        <w:suppressAutoHyphens/>
        <w:ind w:firstLine="709"/>
        <w:rPr>
          <w:color w:val="000000"/>
        </w:rPr>
      </w:pPr>
      <w:r w:rsidRPr="00911781">
        <w:rPr>
          <w:color w:val="000000"/>
        </w:rPr>
        <w:t xml:space="preserve">Предприятие является основой экономики. 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 xml:space="preserve">Предприятия формируют отрасли экономики, а отрасль зависит от размеров предприятия, объемов выпускаемой </w:t>
      </w:r>
      <w:r w:rsidR="00911781" w:rsidRPr="00911781">
        <w:rPr>
          <w:color w:val="000000"/>
          <w:sz w:val="28"/>
        </w:rPr>
        <w:t>продукции на каждом предприятии</w:t>
      </w:r>
      <w:r w:rsidRPr="00911781">
        <w:rPr>
          <w:color w:val="000000"/>
          <w:sz w:val="28"/>
        </w:rPr>
        <w:t xml:space="preserve"> численности их работников и многих других факторов. Кроме того предприятия формируют размеры и территориальную отраслевую специализацию регионов, краев, областей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и городов в которых они располагаются.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Предприятие – это обособленная специализированная единица, созданная в порядке установленным законом «О предприятиях и предпринимательской деятельности», основу которого составляет трудовой коллектив, способный с помощью имеющихся в его распоряжении средств производства изготовлять нужную потребителям продукцию (услугу).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Производственная программа – это план производства по изготовлению продукции или предоставлению услуг, определяющих объем производства по номенклатуре, ассортименту и качеству производства продукции (услуг) в натуральном или денежном выражении.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 xml:space="preserve">Производственная мощность – это максимально возможный выпуск продукции (услуг) в единицу времени (год, квартал, месяц) при наилучших условиях организации труда и производства. 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Объем производства – это выпуск продукции (услуг) в единицу времени при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существующих условиях труда и организации производства.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Расчет производственной мощности важная часть технико-экономического обоснования плана производства предприятия, так как на основе этих расчетов выявляется объем производства и определяется потребность в дополнительных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производственных мощностях (в оборудовании и площадях).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Производственная мощность определяется по всей номенклатуре выпускаемой продукции (услуги).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Задана производственная программа ремонта рулевой сошки 1410 шт</w:t>
      </w:r>
      <w:r w:rsidR="00911781" w:rsidRPr="00911781">
        <w:rPr>
          <w:color w:val="000000"/>
          <w:sz w:val="28"/>
          <w:lang w:val="uk-UA"/>
        </w:rPr>
        <w:t>.</w:t>
      </w:r>
      <w:r w:rsidRPr="00911781">
        <w:rPr>
          <w:color w:val="000000"/>
          <w:sz w:val="28"/>
        </w:rPr>
        <w:t xml:space="preserve"> в год.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pStyle w:val="2"/>
        <w:suppressAutoHyphens/>
        <w:ind w:firstLine="709"/>
        <w:jc w:val="both"/>
        <w:rPr>
          <w:b/>
          <w:color w:val="000000"/>
        </w:rPr>
      </w:pPr>
      <w:r w:rsidRPr="00911781">
        <w:rPr>
          <w:b/>
          <w:color w:val="000000"/>
        </w:rPr>
        <w:t>2</w:t>
      </w:r>
      <w:r w:rsidR="00911781" w:rsidRPr="00911781">
        <w:rPr>
          <w:b/>
          <w:color w:val="000000"/>
          <w:lang w:val="uk-UA"/>
        </w:rPr>
        <w:t>.</w:t>
      </w:r>
      <w:r w:rsidRPr="00911781">
        <w:rPr>
          <w:b/>
          <w:color w:val="000000"/>
        </w:rPr>
        <w:t xml:space="preserve"> Основные фонды предприятия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pStyle w:val="21"/>
        <w:suppressAutoHyphens/>
        <w:ind w:firstLine="709"/>
        <w:rPr>
          <w:color w:val="000000"/>
        </w:rPr>
      </w:pPr>
      <w:r w:rsidRPr="00911781">
        <w:rPr>
          <w:color w:val="000000"/>
        </w:rPr>
        <w:t>Основные фонды предприятия – это часть капитала предприятия, которая воплощена в вещественную форму, длительно используется в течении нескольких производственных циклов, постепенно изнашивается перенося свою стоимость на выпускаемую продукцию и размещается после проведения определенного количества производственных циклов.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Основные фонды подразделяются на основные производственные и непроизводственные фонды.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Основные производственные фонды – это объекты, которые необходимы для производства продукции или оказания услуг производственного назначения.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Непроизводственные фонды – это объекты социального, культурного, бытового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назначения находящиеся на балансе предприятия (детские комбинаты, поликлиники, спортивные и другие сооружения)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Основные производственные фонды делятся на активную и пассивную часть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Активная часть – это машины, оборудование (для автотранспортных предприятий – автомобили), которые заняты непосредственно изготовлением продукции или оказанием услуг. Вкладывая деньги в активную часть производственных фондов, предприятие может быстро увеличить объемы своего производства, получая прибыль от основной деятельности.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Пассивная часть основных фондов необходима предприятиям, так как создает условия для нормальной работы предприятия.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Со временем основные фонды изнашиваются. При износе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основные фонды теряют свою потребительскую стоимость, так как ухудшается их технико-экономические и социальные характеристики.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Различают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износ дух видов: физический и моральный.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При физическом износе теряется стоимость под воздействием процессов труда и физико-химических сил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в природе.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 xml:space="preserve">Моральный износ обычно наступает ранее физического под воздействием технического и научного прогресса. 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Технически отсталое и морально устаревшее оборудование и другие основные фонды требуют больших затрат при эксплуатации, что удорожает производство продукции и услуг. Это приводит к снижению доходов предприятия и уменьшает его конкурентноспособность.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Основными методами устранения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износа является ремонт, модернизация, реконструкция или замена оборудования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при невозможной его дальнейшей эксплуатации.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Процесс амортизации – это перенесение по частям стоимости основных фондов в течении срока их службы на производимую продукцию (услугу) и последующее использование этой стоимости после реализации для возмещения основных фондов.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pStyle w:val="4"/>
        <w:suppressAutoHyphens/>
        <w:ind w:firstLine="709"/>
        <w:rPr>
          <w:color w:val="000000"/>
        </w:rPr>
      </w:pPr>
      <w:r w:rsidRPr="00911781">
        <w:rPr>
          <w:color w:val="000000"/>
        </w:rPr>
        <w:t>Таблица 2.1 – Расчет амортизационных отчислений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0"/>
        <w:gridCol w:w="3145"/>
        <w:gridCol w:w="1462"/>
        <w:gridCol w:w="1583"/>
      </w:tblGrid>
      <w:tr w:rsidR="005202EC" w:rsidRPr="00911781" w:rsidTr="00911781">
        <w:trPr>
          <w:cantSplit/>
        </w:trPr>
        <w:tc>
          <w:tcPr>
            <w:tcW w:w="3050" w:type="dxa"/>
            <w:vMerge w:val="restart"/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Наименование</w:t>
            </w:r>
          </w:p>
        </w:tc>
        <w:tc>
          <w:tcPr>
            <w:tcW w:w="3145" w:type="dxa"/>
            <w:vMerge w:val="restart"/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Стоимость основных фондов, руб</w:t>
            </w:r>
          </w:p>
        </w:tc>
        <w:tc>
          <w:tcPr>
            <w:tcW w:w="3045" w:type="dxa"/>
            <w:gridSpan w:val="2"/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Амортизация</w:t>
            </w:r>
          </w:p>
        </w:tc>
      </w:tr>
      <w:tr w:rsidR="005202EC" w:rsidRPr="00911781" w:rsidTr="00911781">
        <w:trPr>
          <w:cantSplit/>
        </w:trPr>
        <w:tc>
          <w:tcPr>
            <w:tcW w:w="3050" w:type="dxa"/>
            <w:vMerge/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</w:p>
        </w:tc>
        <w:tc>
          <w:tcPr>
            <w:tcW w:w="3145" w:type="dxa"/>
            <w:vMerge/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</w:p>
        </w:tc>
        <w:tc>
          <w:tcPr>
            <w:tcW w:w="1462" w:type="dxa"/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%</w:t>
            </w:r>
          </w:p>
        </w:tc>
        <w:tc>
          <w:tcPr>
            <w:tcW w:w="1583" w:type="dxa"/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Сумма, руб</w:t>
            </w:r>
          </w:p>
        </w:tc>
      </w:tr>
      <w:tr w:rsidR="005202EC" w:rsidRPr="00911781" w:rsidTr="00911781">
        <w:trPr>
          <w:cantSplit/>
        </w:trPr>
        <w:tc>
          <w:tcPr>
            <w:tcW w:w="3050" w:type="dxa"/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Легковой автомобиль ВАЗ 2106</w:t>
            </w:r>
          </w:p>
        </w:tc>
        <w:tc>
          <w:tcPr>
            <w:tcW w:w="3145" w:type="dxa"/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160000</w:t>
            </w:r>
          </w:p>
        </w:tc>
        <w:tc>
          <w:tcPr>
            <w:tcW w:w="1462" w:type="dxa"/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10</w:t>
            </w:r>
          </w:p>
        </w:tc>
        <w:tc>
          <w:tcPr>
            <w:tcW w:w="1583" w:type="dxa"/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16000</w:t>
            </w:r>
          </w:p>
        </w:tc>
      </w:tr>
    </w:tbl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Норма амортизации или годовой процесс износа определяется: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Н</w:t>
      </w:r>
      <w:r w:rsidRPr="00911781">
        <w:rPr>
          <w:color w:val="000000"/>
          <w:sz w:val="28"/>
          <w:vertAlign w:val="subscript"/>
        </w:rPr>
        <w:t>А</w:t>
      </w:r>
      <w:r w:rsidRPr="00911781">
        <w:rPr>
          <w:color w:val="000000"/>
          <w:sz w:val="28"/>
        </w:rPr>
        <w:t>=</w:t>
      </w:r>
      <w:r w:rsidR="00522306">
        <w:rPr>
          <w:color w:val="000000"/>
          <w:position w:val="-24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25pt;height:30.75pt">
            <v:imagedata r:id="rId5" o:title=""/>
          </v:shape>
        </w:pic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Амортизация составляет: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А</w:t>
      </w:r>
      <w:r w:rsidRPr="00911781">
        <w:rPr>
          <w:color w:val="000000"/>
          <w:sz w:val="28"/>
          <w:vertAlign w:val="subscript"/>
        </w:rPr>
        <w:t>М</w:t>
      </w:r>
      <w:r w:rsidRPr="00911781">
        <w:rPr>
          <w:color w:val="000000"/>
          <w:sz w:val="28"/>
        </w:rPr>
        <w:t>=</w:t>
      </w:r>
      <w:r w:rsidR="00522306">
        <w:rPr>
          <w:color w:val="000000"/>
          <w:position w:val="-24"/>
          <w:sz w:val="28"/>
        </w:rPr>
        <w:pict>
          <v:shape id="_x0000_i1026" type="#_x0000_t75" style="width:68.25pt;height:30.75pt">
            <v:imagedata r:id="rId6" o:title=""/>
          </v:shape>
        </w:pict>
      </w:r>
      <w:r w:rsidRPr="00911781">
        <w:rPr>
          <w:color w:val="000000"/>
          <w:sz w:val="28"/>
        </w:rPr>
        <w:t>=16000 руб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911781" w:rsidP="00911781">
      <w:pPr>
        <w:pStyle w:val="1"/>
        <w:suppressAutoHyphens/>
        <w:spacing w:line="360" w:lineRule="auto"/>
        <w:ind w:firstLine="709"/>
        <w:jc w:val="both"/>
        <w:rPr>
          <w:b/>
          <w:color w:val="000000"/>
        </w:rPr>
      </w:pPr>
      <w:r w:rsidRPr="00911781">
        <w:rPr>
          <w:b/>
          <w:color w:val="000000"/>
        </w:rPr>
        <w:br w:type="page"/>
      </w:r>
      <w:r w:rsidR="005202EC" w:rsidRPr="00911781">
        <w:rPr>
          <w:b/>
          <w:color w:val="000000"/>
        </w:rPr>
        <w:t>3 Кадры предприятия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Персонал предприятия делится на промышленно производственный и непроизводственный персонал.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Промышленно производственный персонал – это выпускающие продукцию, оказывающие услугу и обслуживающие производственные процессы.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Они делятся на категории:</w:t>
      </w:r>
    </w:p>
    <w:p w:rsidR="005202EC" w:rsidRPr="00911781" w:rsidRDefault="005202EC" w:rsidP="00911781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Руководители</w:t>
      </w:r>
    </w:p>
    <w:p w:rsidR="005202EC" w:rsidRPr="00911781" w:rsidRDefault="005202EC" w:rsidP="00911781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Специалисты</w:t>
      </w:r>
    </w:p>
    <w:p w:rsidR="005202EC" w:rsidRPr="00911781" w:rsidRDefault="005202EC" w:rsidP="00911781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Рабочие (основные и вспомогательные)</w:t>
      </w:r>
    </w:p>
    <w:p w:rsidR="005202EC" w:rsidRPr="00911781" w:rsidRDefault="005202EC" w:rsidP="00911781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Ученики</w:t>
      </w:r>
    </w:p>
    <w:p w:rsidR="005202EC" w:rsidRPr="00911781" w:rsidRDefault="005202EC" w:rsidP="00911781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Охрана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Наиболее многочисленная категория – рабочие, которые делятся на основные и вспомогательные. Основные заняты непосредственно изготовлением продукции или оказанием услуг (основная деятельность). Вспомогательные рабочие заняты созданием нормальных условий для протекания производственных процессов.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Численность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рабочих определяют явочную и списочную.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Явочная – это количество работников, которые должны явиться в течение суток для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выполнения своих служебных обязанностей.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Численность явочная Ч</w:t>
      </w:r>
      <w:r w:rsidRPr="00911781">
        <w:rPr>
          <w:color w:val="000000"/>
          <w:sz w:val="28"/>
          <w:vertAlign w:val="subscript"/>
        </w:rPr>
        <w:t>яв</w:t>
      </w:r>
      <w:r w:rsidR="00911781" w:rsidRPr="00911781">
        <w:rPr>
          <w:color w:val="000000"/>
          <w:sz w:val="28"/>
          <w:vertAlign w:val="subscript"/>
        </w:rPr>
        <w:t xml:space="preserve"> </w:t>
      </w:r>
      <w:r w:rsidRPr="00911781">
        <w:rPr>
          <w:color w:val="000000"/>
          <w:sz w:val="28"/>
        </w:rPr>
        <w:t>определяется: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Ч</w:t>
      </w:r>
      <w:r w:rsidRPr="00911781">
        <w:rPr>
          <w:color w:val="000000"/>
          <w:sz w:val="28"/>
          <w:vertAlign w:val="subscript"/>
        </w:rPr>
        <w:t>яв</w:t>
      </w:r>
      <w:r w:rsidRPr="00911781">
        <w:rPr>
          <w:color w:val="000000"/>
          <w:sz w:val="28"/>
        </w:rPr>
        <w:t>=</w:t>
      </w:r>
      <w:r w:rsidR="00522306">
        <w:rPr>
          <w:color w:val="000000"/>
          <w:position w:val="-32"/>
          <w:sz w:val="28"/>
        </w:rPr>
        <w:pict>
          <v:shape id="_x0000_i1027" type="#_x0000_t75" style="width:47.25pt;height:36.75pt">
            <v:imagedata r:id="rId7" o:title=""/>
          </v:shape>
        </w:pic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(3.1)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где Т</w:t>
      </w:r>
      <w:r w:rsidRPr="00911781">
        <w:rPr>
          <w:color w:val="000000"/>
          <w:sz w:val="28"/>
          <w:vertAlign w:val="subscript"/>
        </w:rPr>
        <w:t>р</w:t>
      </w:r>
      <w:r w:rsidRPr="00911781">
        <w:rPr>
          <w:color w:val="000000"/>
          <w:sz w:val="28"/>
        </w:rPr>
        <w:t xml:space="preserve"> – трудоемкость,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Т</w:t>
      </w:r>
      <w:r w:rsidRPr="00911781">
        <w:rPr>
          <w:color w:val="000000"/>
          <w:sz w:val="28"/>
          <w:vertAlign w:val="subscript"/>
        </w:rPr>
        <w:t>эф</w:t>
      </w:r>
      <w:r w:rsidRPr="00911781">
        <w:rPr>
          <w:color w:val="000000"/>
          <w:sz w:val="28"/>
        </w:rPr>
        <w:t xml:space="preserve"> – эффективный фонд рабочего времени,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К</w:t>
      </w:r>
      <w:r w:rsidRPr="00911781">
        <w:rPr>
          <w:color w:val="000000"/>
          <w:sz w:val="28"/>
          <w:vertAlign w:val="subscript"/>
        </w:rPr>
        <w:t>вн</w:t>
      </w:r>
      <w:r w:rsidRPr="00911781">
        <w:rPr>
          <w:color w:val="000000"/>
          <w:sz w:val="28"/>
        </w:rPr>
        <w:t xml:space="preserve"> – коэффициент выполнения нор выработки.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Списочная численность – это число работников больше явочной с учетом резерва на подмену отсутствующих по уважительным причинам (отпуск, больничные, выполнение государственных обязанностей).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ч</w:t>
      </w:r>
      <w:r w:rsidRPr="00911781">
        <w:rPr>
          <w:color w:val="000000"/>
          <w:sz w:val="28"/>
          <w:vertAlign w:val="subscript"/>
        </w:rPr>
        <w:t>сп</w:t>
      </w:r>
      <w:r w:rsidRPr="00911781">
        <w:rPr>
          <w:color w:val="000000"/>
          <w:sz w:val="28"/>
        </w:rPr>
        <w:t xml:space="preserve"> = ч</w:t>
      </w:r>
      <w:r w:rsidRPr="00911781">
        <w:rPr>
          <w:color w:val="000000"/>
          <w:sz w:val="28"/>
          <w:vertAlign w:val="subscript"/>
        </w:rPr>
        <w:t>яв</w:t>
      </w:r>
      <w:r w:rsidRPr="00911781">
        <w:rPr>
          <w:color w:val="000000"/>
          <w:sz w:val="28"/>
        </w:rPr>
        <w:t xml:space="preserve"> ∙ к</w:t>
      </w:r>
      <w:r w:rsidRPr="00911781">
        <w:rPr>
          <w:color w:val="000000"/>
          <w:sz w:val="28"/>
          <w:vertAlign w:val="subscript"/>
        </w:rPr>
        <w:t>пер(нев)</w:t>
      </w:r>
      <w:r w:rsidRPr="00911781">
        <w:rPr>
          <w:color w:val="000000"/>
          <w:sz w:val="28"/>
        </w:rPr>
        <w:t xml:space="preserve"> (3.2),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где к</w:t>
      </w:r>
      <w:r w:rsidRPr="00911781">
        <w:rPr>
          <w:color w:val="000000"/>
          <w:sz w:val="28"/>
          <w:vertAlign w:val="subscript"/>
        </w:rPr>
        <w:t>пер(нев)</w:t>
      </w:r>
      <w:r w:rsidRPr="00911781">
        <w:rPr>
          <w:color w:val="000000"/>
          <w:sz w:val="28"/>
        </w:rPr>
        <w:t xml:space="preserve"> – коэффициент пересчета невыходов на работу.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Трудоемкость ремонта 5,78 чел/час.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Коэффициент коррекции трудоемкости 1,13.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Годовая производительность продукции 1410.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Т</w:t>
      </w:r>
      <w:r w:rsidRPr="00911781">
        <w:rPr>
          <w:color w:val="000000"/>
          <w:sz w:val="28"/>
          <w:vertAlign w:val="subscript"/>
        </w:rPr>
        <w:t>ф</w:t>
      </w:r>
      <w:r w:rsidRPr="00911781">
        <w:rPr>
          <w:color w:val="000000"/>
          <w:sz w:val="28"/>
        </w:rPr>
        <w:t xml:space="preserve"> – эффективный фонд рабочего времени – 6 час.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К</w:t>
      </w:r>
      <w:r w:rsidRPr="00911781">
        <w:rPr>
          <w:color w:val="000000"/>
          <w:sz w:val="28"/>
          <w:vertAlign w:val="subscript"/>
        </w:rPr>
        <w:t>вн</w:t>
      </w:r>
      <w:r w:rsidRPr="00911781">
        <w:rPr>
          <w:color w:val="000000"/>
          <w:sz w:val="28"/>
        </w:rPr>
        <w:t xml:space="preserve"> – коэффициент выполненной нормы выработки, к</w:t>
      </w:r>
      <w:r w:rsidRPr="00911781">
        <w:rPr>
          <w:color w:val="000000"/>
          <w:sz w:val="28"/>
          <w:vertAlign w:val="subscript"/>
        </w:rPr>
        <w:t>вн</w:t>
      </w:r>
      <w:r w:rsidRPr="00911781">
        <w:rPr>
          <w:color w:val="000000"/>
          <w:sz w:val="28"/>
        </w:rPr>
        <w:t xml:space="preserve"> = 1 – 1,2.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Таблица 3.1 - Баланс рабочего времени одного среднесписочного рабочего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24"/>
        <w:gridCol w:w="3696"/>
      </w:tblGrid>
      <w:tr w:rsidR="005202EC" w:rsidRPr="00911781" w:rsidTr="00911781">
        <w:trPr>
          <w:cantSplit/>
        </w:trPr>
        <w:tc>
          <w:tcPr>
            <w:tcW w:w="5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Показатели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5</w:t>
            </w:r>
            <w:r w:rsidRPr="00911781">
              <w:rPr>
                <w:color w:val="000000"/>
                <w:sz w:val="28"/>
                <w:vertAlign w:val="superscript"/>
              </w:rPr>
              <w:t>ти</w:t>
            </w:r>
            <w:r w:rsidRPr="00911781">
              <w:rPr>
                <w:color w:val="000000"/>
                <w:sz w:val="28"/>
              </w:rPr>
              <w:t xml:space="preserve"> дневная рабочая неделя. Периодическое производство.</w:t>
            </w:r>
          </w:p>
        </w:tc>
      </w:tr>
      <w:tr w:rsidR="005202EC" w:rsidRPr="00911781" w:rsidTr="00911781">
        <w:trPr>
          <w:cantSplit/>
        </w:trPr>
        <w:tc>
          <w:tcPr>
            <w:tcW w:w="5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EC" w:rsidRPr="00911781" w:rsidRDefault="005202EC" w:rsidP="00911781">
            <w:pPr>
              <w:pStyle w:val="1"/>
              <w:keepNext w:val="0"/>
              <w:spacing w:line="360" w:lineRule="auto"/>
              <w:ind w:firstLine="709"/>
              <w:jc w:val="both"/>
              <w:rPr>
                <w:color w:val="000000"/>
              </w:rPr>
            </w:pPr>
            <w:r w:rsidRPr="00911781">
              <w:rPr>
                <w:color w:val="000000"/>
              </w:rPr>
              <w:t>Календарное число дней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Выходные дни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Праздничные дни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Максимальное число рабочих дней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Плановые невыходы:</w:t>
            </w:r>
          </w:p>
          <w:p w:rsidR="005202EC" w:rsidRPr="00911781" w:rsidRDefault="005202EC" w:rsidP="00911781">
            <w:pPr>
              <w:numPr>
                <w:ilvl w:val="0"/>
                <w:numId w:val="5"/>
              </w:numPr>
              <w:spacing w:line="360" w:lineRule="auto"/>
              <w:ind w:left="0"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отпуск (очередной / дополнительный)</w:t>
            </w:r>
          </w:p>
          <w:p w:rsidR="005202EC" w:rsidRPr="00911781" w:rsidRDefault="005202EC" w:rsidP="00911781">
            <w:pPr>
              <w:numPr>
                <w:ilvl w:val="0"/>
                <w:numId w:val="5"/>
              </w:numPr>
              <w:spacing w:line="360" w:lineRule="auto"/>
              <w:ind w:left="0"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болезни</w:t>
            </w:r>
          </w:p>
          <w:p w:rsidR="005202EC" w:rsidRPr="00911781" w:rsidRDefault="005202EC" w:rsidP="00911781">
            <w:pPr>
              <w:numPr>
                <w:ilvl w:val="0"/>
                <w:numId w:val="5"/>
              </w:numPr>
              <w:spacing w:line="360" w:lineRule="auto"/>
              <w:ind w:left="0"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выполнение государственных обязанностей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Эффективный фонд рабочего времени Т</w:t>
            </w:r>
            <w:r w:rsidRPr="00911781">
              <w:rPr>
                <w:color w:val="000000"/>
                <w:sz w:val="28"/>
                <w:vertAlign w:val="subscript"/>
              </w:rPr>
              <w:t>эф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Коэффициент пересчета невыходов</w:t>
            </w:r>
          </w:p>
          <w:p w:rsidR="005202EC" w:rsidRPr="00911781" w:rsidRDefault="00522306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position w:val="-32"/>
                <w:sz w:val="28"/>
              </w:rPr>
              <w:pict>
                <v:shape id="_x0000_i1028" type="#_x0000_t75" style="width:1in;height:36pt">
                  <v:imagedata r:id="rId8" o:title=""/>
                </v:shape>
              </w:pic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365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104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11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250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30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27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5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1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220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1,14</w:t>
            </w:r>
          </w:p>
        </w:tc>
      </w:tr>
    </w:tbl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Численность работающих рассчитывается по формулам 3.1 и 3.2.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Ч</w:t>
      </w:r>
      <w:r w:rsidRPr="00911781">
        <w:rPr>
          <w:color w:val="000000"/>
          <w:sz w:val="28"/>
          <w:vertAlign w:val="subscript"/>
        </w:rPr>
        <w:t>яв</w:t>
      </w:r>
      <w:r w:rsidRPr="00911781">
        <w:rPr>
          <w:color w:val="000000"/>
          <w:sz w:val="28"/>
        </w:rPr>
        <w:t xml:space="preserve"> = </w:t>
      </w:r>
      <w:r w:rsidR="00522306">
        <w:rPr>
          <w:color w:val="000000"/>
          <w:position w:val="-24"/>
          <w:sz w:val="28"/>
        </w:rPr>
        <w:pict>
          <v:shape id="_x0000_i1029" type="#_x0000_t75" style="width:111pt;height:30.75pt">
            <v:imagedata r:id="rId9" o:title=""/>
          </v:shape>
        </w:pict>
      </w:r>
      <w:r w:rsidRPr="00911781">
        <w:rPr>
          <w:color w:val="000000"/>
          <w:sz w:val="28"/>
        </w:rPr>
        <w:t xml:space="preserve"> чел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Ч</w:t>
      </w:r>
      <w:r w:rsidRPr="00911781">
        <w:rPr>
          <w:color w:val="000000"/>
          <w:sz w:val="28"/>
          <w:vertAlign w:val="subscript"/>
        </w:rPr>
        <w:t>сп</w:t>
      </w:r>
      <w:r w:rsidRPr="00911781">
        <w:rPr>
          <w:color w:val="000000"/>
          <w:sz w:val="28"/>
        </w:rPr>
        <w:t xml:space="preserve"> = 5,23 ∙ 1,14 = 6 чел.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911781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br w:type="page"/>
      </w:r>
      <w:r w:rsidR="005202EC" w:rsidRPr="00911781">
        <w:rPr>
          <w:color w:val="000000"/>
          <w:sz w:val="28"/>
        </w:rPr>
        <w:t>Таблица 3.2 -</w:t>
      </w:r>
      <w:r w:rsidRPr="00911781">
        <w:rPr>
          <w:color w:val="000000"/>
          <w:sz w:val="28"/>
        </w:rPr>
        <w:t xml:space="preserve"> </w:t>
      </w:r>
      <w:r w:rsidR="005202EC" w:rsidRPr="00911781">
        <w:rPr>
          <w:color w:val="000000"/>
          <w:sz w:val="28"/>
        </w:rPr>
        <w:t>Качественный состав ремонтного персонала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3"/>
        <w:gridCol w:w="3153"/>
        <w:gridCol w:w="3044"/>
      </w:tblGrid>
      <w:tr w:rsidR="005202EC" w:rsidRPr="00911781" w:rsidTr="00911781">
        <w:trPr>
          <w:cantSplit/>
        </w:trPr>
        <w:tc>
          <w:tcPr>
            <w:tcW w:w="2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Профессия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Тарифный разряд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Списочная численность</w:t>
            </w:r>
          </w:p>
        </w:tc>
      </w:tr>
      <w:tr w:rsidR="005202EC" w:rsidRPr="00911781" w:rsidTr="00911781">
        <w:trPr>
          <w:cantSplit/>
        </w:trPr>
        <w:tc>
          <w:tcPr>
            <w:tcW w:w="2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EC" w:rsidRPr="00911781" w:rsidRDefault="005202EC" w:rsidP="00911781">
            <w:pPr>
              <w:pStyle w:val="1"/>
              <w:keepNext w:val="0"/>
              <w:spacing w:line="360" w:lineRule="auto"/>
              <w:ind w:firstLine="709"/>
              <w:jc w:val="both"/>
              <w:rPr>
                <w:color w:val="000000"/>
              </w:rPr>
            </w:pPr>
            <w:r w:rsidRPr="00911781">
              <w:rPr>
                <w:color w:val="000000"/>
              </w:rPr>
              <w:t>Токарь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Шлифовщик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Авто слесарь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Авто</w:t>
            </w:r>
            <w:r w:rsidR="00911781" w:rsidRPr="00911781">
              <w:rPr>
                <w:color w:val="000000"/>
                <w:sz w:val="28"/>
              </w:rPr>
              <w:t xml:space="preserve"> </w:t>
            </w:r>
            <w:r w:rsidRPr="00911781">
              <w:rPr>
                <w:color w:val="000000"/>
                <w:sz w:val="28"/>
              </w:rPr>
              <w:t>слесарь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 xml:space="preserve">Авто слесарь 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4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5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6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5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1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1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1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1</w:t>
            </w:r>
          </w:p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2</w:t>
            </w:r>
          </w:p>
        </w:tc>
      </w:tr>
      <w:tr w:rsidR="005202EC" w:rsidRPr="00911781" w:rsidTr="00911781">
        <w:trPr>
          <w:cantSplit/>
        </w:trPr>
        <w:tc>
          <w:tcPr>
            <w:tcW w:w="2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Итого: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4,3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2EC" w:rsidRPr="00911781" w:rsidRDefault="005202EC" w:rsidP="00911781">
            <w:pPr>
              <w:spacing w:line="360" w:lineRule="auto"/>
              <w:ind w:firstLine="709"/>
              <w:jc w:val="both"/>
              <w:rPr>
                <w:color w:val="000000"/>
                <w:sz w:val="28"/>
              </w:rPr>
            </w:pPr>
            <w:r w:rsidRPr="00911781">
              <w:rPr>
                <w:color w:val="000000"/>
                <w:sz w:val="28"/>
              </w:rPr>
              <w:t>6</w:t>
            </w:r>
          </w:p>
        </w:tc>
      </w:tr>
    </w:tbl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 xml:space="preserve">Средний номер разряда = </w:t>
      </w:r>
      <w:r w:rsidR="00522306">
        <w:rPr>
          <w:color w:val="000000"/>
          <w:position w:val="-24"/>
          <w:sz w:val="28"/>
        </w:rPr>
        <w:pict>
          <v:shape id="_x0000_i1030" type="#_x0000_t75" style="width:159.75pt;height:30.75pt">
            <v:imagedata r:id="rId10" o:title=""/>
          </v:shape>
        </w:pic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pStyle w:val="2"/>
        <w:suppressAutoHyphens/>
        <w:ind w:firstLine="709"/>
        <w:jc w:val="both"/>
        <w:rPr>
          <w:b/>
          <w:color w:val="000000"/>
        </w:rPr>
      </w:pPr>
      <w:r w:rsidRPr="00911781">
        <w:rPr>
          <w:b/>
          <w:color w:val="000000"/>
        </w:rPr>
        <w:t>4 Оплата труда работающим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Правильная организация оплаты труда должна быть рациональной, что позволяет стимулировать результаты труда работников, обеспечивая конкурентно – способность предприятия как на рынке труда, так и на рынке готовой продукции или услуги, обеспечивая рентабельность и прибыльность предприятия.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Цель рациональной организации зарплаты – обеспечить соответствие между величиной зарплаты и трудовым вкладом работника в общие результаты деятельности предприятия.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Принципы организации зарплаты:</w:t>
      </w:r>
    </w:p>
    <w:p w:rsidR="005202EC" w:rsidRPr="00911781" w:rsidRDefault="005202EC" w:rsidP="00911781">
      <w:pPr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Зарплата зависит от количества и качества труда.</w:t>
      </w:r>
    </w:p>
    <w:p w:rsidR="005202EC" w:rsidRPr="00911781" w:rsidRDefault="005202EC" w:rsidP="00911781">
      <w:pPr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Различие в зарплате в зависимости от квалификации работника, условий его труда,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региональной и отраслевой принадлежности.</w:t>
      </w:r>
    </w:p>
    <w:p w:rsidR="005202EC" w:rsidRPr="00911781" w:rsidRDefault="005202EC" w:rsidP="00911781">
      <w:pPr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Систематическое повышение реальной зарплаты, что проявляется в превышении темпов роста номинальной зарплаты над инфляцией.</w:t>
      </w:r>
    </w:p>
    <w:p w:rsidR="005202EC" w:rsidRPr="00911781" w:rsidRDefault="005202EC" w:rsidP="00911781">
      <w:pPr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Превышение темпов роста производительности труда по сравнению с темпом роста средней зарплаты.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Организацией оплаты труда на предприятии занимается отдел труда и зарплаты (О.Т.З.), который разрабатывает следующие мероприятия:</w:t>
      </w:r>
    </w:p>
    <w:p w:rsidR="005202EC" w:rsidRPr="00911781" w:rsidRDefault="005202EC" w:rsidP="00911781">
      <w:pPr>
        <w:numPr>
          <w:ilvl w:val="0"/>
          <w:numId w:val="17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Формирует нормирование труда.</w:t>
      </w:r>
    </w:p>
    <w:p w:rsidR="005202EC" w:rsidRPr="00911781" w:rsidRDefault="005202EC" w:rsidP="00911781">
      <w:pPr>
        <w:numPr>
          <w:ilvl w:val="0"/>
          <w:numId w:val="17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Организует нормирование труда.</w:t>
      </w:r>
    </w:p>
    <w:p w:rsidR="005202EC" w:rsidRPr="00911781" w:rsidRDefault="005202EC" w:rsidP="00911781">
      <w:pPr>
        <w:numPr>
          <w:ilvl w:val="0"/>
          <w:numId w:val="17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Устанавливает тарифную систему оплаты.</w:t>
      </w:r>
    </w:p>
    <w:p w:rsidR="005202EC" w:rsidRPr="00911781" w:rsidRDefault="005202EC" w:rsidP="00911781">
      <w:pPr>
        <w:numPr>
          <w:ilvl w:val="0"/>
          <w:numId w:val="17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Определяет формы и системы оплаты труда.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Формы и система оплаты.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На предприятиях существуют две основные формы оплаты: сдельная и повременная, но в рыночных условиях все чаще применяют не тарифные методы, когда зарплата работников зависит от конечного результата работы предприятия, размера его прибыли или объема реализации.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Повременная оплата производится от отработанного времени на основании тарифных ставок.</w:t>
      </w:r>
    </w:p>
    <w:p w:rsidR="005202EC" w:rsidRPr="00911781" w:rsidRDefault="005202EC" w:rsidP="00911781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Простая повременная оплата, когда заработок работника пропорционален отработанному времени и тарифной ставки. При этом не учитывается качественный результат труда.</w:t>
      </w:r>
    </w:p>
    <w:p w:rsidR="005202EC" w:rsidRPr="00911781" w:rsidRDefault="005202EC" w:rsidP="00911781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Повременно – премиальная оплата наиболее широко распространена, так как работнику выплачивается премия за повышение результативности труда. Премия начисляется от заработка работника.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Отдел труда и зарплаты разрабатывает премиальные положения, которые утверждаются руководителем предприятия. Основным показателем премирования является: выполнение и перевыполнение производственных заданий, улучшение качества работы, повышение производительности труда, улучшение использования оборудования, экономии материальных ценностей.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Сдельная оплата производится от объема выпущенной продукции или предоставляемых услуг.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Виды сдельной оплаты:</w:t>
      </w:r>
    </w:p>
    <w:p w:rsidR="005202EC" w:rsidRPr="00911781" w:rsidRDefault="005202EC" w:rsidP="00911781">
      <w:pPr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 xml:space="preserve"> Прямая сдельная – производится на основании сдельных расценок пропорционально объему выпускаемой продукции.</w:t>
      </w:r>
    </w:p>
    <w:p w:rsidR="005202EC" w:rsidRPr="00911781" w:rsidRDefault="005202EC" w:rsidP="00911781">
      <w:pPr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Сдельно – премиальная оплата применяется чаще, так как стимулирует труд работников.</w:t>
      </w:r>
    </w:p>
    <w:p w:rsidR="005202EC" w:rsidRPr="00911781" w:rsidRDefault="005202EC" w:rsidP="00911781">
      <w:pPr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Сдельно – прогрессивная характеризуется применением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различных сдельных расценок.</w:t>
      </w:r>
    </w:p>
    <w:p w:rsidR="005202EC" w:rsidRPr="00911781" w:rsidRDefault="005202EC" w:rsidP="00911781">
      <w:pPr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Косвенная сдельная оплата.</w:t>
      </w:r>
    </w:p>
    <w:p w:rsidR="005202EC" w:rsidRPr="00911781" w:rsidRDefault="005202EC" w:rsidP="00911781">
      <w:pPr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Аккордная сдельная оплата применяется для оплаты комплекса работ ограниченных определенными сроками.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Оплата работ ремонтной бригады повременно – премиальная с учетом тарифной ставки, которая зависит от разряда работника.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Номинальная зарплата – определяет социальный уровень жизни работающих и определяет то количество товаров и услуг, которое работник может приобрести на свою номинальную зарплату.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Основная зарплата включает в себя тарифную ставку, премии и доплаты за отработанное время или расширенный фронт работ (за вечернее, ночное время, сверхурочные, совмещение профессий и т.д.).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Дополнительная зарплата – это оплата неотработанного времени на основании трудового законодательства (очередные, дополнительные отпуска, выполнение государственных обязанностей, оплата подросткам сокращенного рабочего дня).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Таблица 4.1 -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Положение о премировании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5044"/>
        <w:gridCol w:w="2062"/>
      </w:tblGrid>
      <w:tr w:rsidR="005202EC" w:rsidRPr="00911781" w:rsidTr="00911781">
        <w:trPr>
          <w:cantSplit/>
        </w:trPr>
        <w:tc>
          <w:tcPr>
            <w:tcW w:w="20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EC" w:rsidRPr="00911781" w:rsidRDefault="005202EC" w:rsidP="00911781">
            <w:pPr>
              <w:pStyle w:val="3"/>
              <w:keepNext w:val="0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Профессия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Условия премирования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2EC" w:rsidRPr="00911781" w:rsidRDefault="005202EC" w:rsidP="00911781">
            <w:pPr>
              <w:pStyle w:val="3"/>
              <w:keepNext w:val="0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Размер премии</w:t>
            </w:r>
            <w:r w:rsidR="00911781" w:rsidRPr="00911781">
              <w:rPr>
                <w:color w:val="000000"/>
                <w:sz w:val="20"/>
              </w:rPr>
              <w:t>%</w:t>
            </w:r>
          </w:p>
        </w:tc>
      </w:tr>
      <w:tr w:rsidR="005202EC" w:rsidRPr="00911781" w:rsidTr="00911781">
        <w:trPr>
          <w:cantSplit/>
        </w:trPr>
        <w:tc>
          <w:tcPr>
            <w:tcW w:w="20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Токарь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Шлифовщик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Авто слесарь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Авто слесарь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Авто слесарь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 Выполнение ремонта с гарантией качества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 Сокращение сроков выполнения ремонтов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3 Соблюдение правил техники безопасности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4 Культура производства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15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15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10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5</w:t>
            </w:r>
          </w:p>
        </w:tc>
      </w:tr>
      <w:tr w:rsidR="005202EC" w:rsidRPr="00911781" w:rsidTr="00911781">
        <w:trPr>
          <w:cantSplit/>
        </w:trPr>
        <w:tc>
          <w:tcPr>
            <w:tcW w:w="20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Максимальный размер премии: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45</w:t>
            </w:r>
          </w:p>
        </w:tc>
      </w:tr>
    </w:tbl>
    <w:p w:rsidR="005202EC" w:rsidRPr="00911781" w:rsidRDefault="00911781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br w:type="page"/>
      </w:r>
      <w:r w:rsidR="005202EC" w:rsidRPr="00911781">
        <w:rPr>
          <w:color w:val="000000"/>
          <w:sz w:val="28"/>
        </w:rPr>
        <w:t>Таблица 4.2 -</w:t>
      </w:r>
      <w:r w:rsidRPr="00911781">
        <w:rPr>
          <w:color w:val="000000"/>
          <w:sz w:val="28"/>
        </w:rPr>
        <w:t xml:space="preserve"> </w:t>
      </w:r>
      <w:r w:rsidR="005202EC" w:rsidRPr="00911781">
        <w:rPr>
          <w:color w:val="000000"/>
          <w:sz w:val="28"/>
        </w:rPr>
        <w:t>Расчет дневных тарифных ставок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9"/>
        <w:gridCol w:w="1530"/>
        <w:gridCol w:w="1704"/>
        <w:gridCol w:w="2642"/>
        <w:gridCol w:w="1475"/>
      </w:tblGrid>
      <w:tr w:rsidR="005202EC" w:rsidRPr="00911781" w:rsidTr="00911781">
        <w:trPr>
          <w:cantSplit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Профессия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Тарифный разряд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Часовая тарифная ставка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Продолжительность смены, час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Дневная тарифная ставка</w:t>
            </w:r>
          </w:p>
        </w:tc>
      </w:tr>
      <w:tr w:rsidR="005202EC" w:rsidRPr="00911781" w:rsidTr="00911781">
        <w:trPr>
          <w:cantSplit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EC" w:rsidRPr="00911781" w:rsidRDefault="005202EC" w:rsidP="00911781">
            <w:pPr>
              <w:pStyle w:val="1"/>
              <w:keepNext w:val="0"/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Токарь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Шлифовщик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Авто слесарь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Авто слесарь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Авто слесарь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4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5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6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5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13,77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15,71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18,36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15,71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12,24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8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8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8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8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110,16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125,68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146,88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125,68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97,92</w:t>
            </w:r>
          </w:p>
        </w:tc>
      </w:tr>
    </w:tbl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Таблица 4.3 -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Расчет годового фонда зарплаты ремонтного персонала</w:t>
      </w:r>
    </w:p>
    <w:tbl>
      <w:tblPr>
        <w:tblW w:w="900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6"/>
        <w:gridCol w:w="459"/>
        <w:gridCol w:w="460"/>
        <w:gridCol w:w="596"/>
        <w:gridCol w:w="751"/>
        <w:gridCol w:w="472"/>
        <w:gridCol w:w="530"/>
        <w:gridCol w:w="736"/>
        <w:gridCol w:w="534"/>
        <w:gridCol w:w="786"/>
        <w:gridCol w:w="720"/>
        <w:gridCol w:w="600"/>
        <w:gridCol w:w="840"/>
        <w:gridCol w:w="480"/>
      </w:tblGrid>
      <w:tr w:rsidR="005202EC" w:rsidRPr="00911781" w:rsidTr="00911781">
        <w:trPr>
          <w:cantSplit/>
          <w:trHeight w:val="1477"/>
        </w:trPr>
        <w:tc>
          <w:tcPr>
            <w:tcW w:w="1036" w:type="dxa"/>
            <w:vMerge w:val="restart"/>
            <w:textDirection w:val="btL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Наименование профессии</w:t>
            </w:r>
          </w:p>
        </w:tc>
        <w:tc>
          <w:tcPr>
            <w:tcW w:w="459" w:type="dxa"/>
            <w:vMerge w:val="restart"/>
            <w:textDirection w:val="btL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Разряд</w:t>
            </w:r>
          </w:p>
        </w:tc>
        <w:tc>
          <w:tcPr>
            <w:tcW w:w="460" w:type="dxa"/>
            <w:vMerge w:val="restart"/>
            <w:textDirection w:val="btL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Списочная численность</w:t>
            </w:r>
          </w:p>
        </w:tc>
        <w:tc>
          <w:tcPr>
            <w:tcW w:w="596" w:type="dxa"/>
            <w:vMerge w:val="restart"/>
            <w:textDirection w:val="btL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Система оплаты</w:t>
            </w:r>
          </w:p>
        </w:tc>
        <w:tc>
          <w:tcPr>
            <w:tcW w:w="751" w:type="dxa"/>
            <w:vMerge w:val="restart"/>
            <w:textDirection w:val="btL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Дневная тарифная ставка</w:t>
            </w:r>
          </w:p>
        </w:tc>
        <w:tc>
          <w:tcPr>
            <w:tcW w:w="1002" w:type="dxa"/>
            <w:gridSpan w:val="2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Эффективный фонд рабочего времени, дней</w:t>
            </w:r>
          </w:p>
        </w:tc>
        <w:tc>
          <w:tcPr>
            <w:tcW w:w="736" w:type="dxa"/>
            <w:vMerge w:val="restart"/>
            <w:textDirection w:val="btL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Фонд оплаты по тарифу, руб</w:t>
            </w:r>
          </w:p>
        </w:tc>
        <w:tc>
          <w:tcPr>
            <w:tcW w:w="1320" w:type="dxa"/>
            <w:gridSpan w:val="2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Премии</w:t>
            </w:r>
          </w:p>
        </w:tc>
        <w:tc>
          <w:tcPr>
            <w:tcW w:w="720" w:type="dxa"/>
            <w:vMerge w:val="restart"/>
            <w:textDirection w:val="btL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Основной фонд зар. платы</w:t>
            </w:r>
          </w:p>
        </w:tc>
        <w:tc>
          <w:tcPr>
            <w:tcW w:w="1440" w:type="dxa"/>
            <w:gridSpan w:val="2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Дополнительный фонд зар. платы</w:t>
            </w:r>
          </w:p>
        </w:tc>
        <w:tc>
          <w:tcPr>
            <w:tcW w:w="480" w:type="dxa"/>
            <w:vMerge w:val="restart"/>
            <w:textDirection w:val="btL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Годовой фонд зар. платы, руб</w:t>
            </w:r>
          </w:p>
        </w:tc>
      </w:tr>
      <w:tr w:rsidR="005202EC" w:rsidRPr="00911781" w:rsidTr="00911781">
        <w:trPr>
          <w:cantSplit/>
          <w:trHeight w:val="1134"/>
        </w:trPr>
        <w:tc>
          <w:tcPr>
            <w:tcW w:w="1036" w:type="dxa"/>
            <w:vMerge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9" w:type="dxa"/>
            <w:vMerge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0" w:type="dxa"/>
            <w:vMerge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96" w:type="dxa"/>
            <w:vMerge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51" w:type="dxa"/>
            <w:vMerge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72" w:type="dxa"/>
            <w:textDirection w:val="btL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одного</w:t>
            </w:r>
          </w:p>
        </w:tc>
        <w:tc>
          <w:tcPr>
            <w:tcW w:w="530" w:type="dxa"/>
            <w:textDirection w:val="btL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всех</w:t>
            </w:r>
          </w:p>
        </w:tc>
        <w:tc>
          <w:tcPr>
            <w:tcW w:w="736" w:type="dxa"/>
            <w:vMerge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4" w:type="dxa"/>
            <w:textDirection w:val="btL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0,45</w:t>
            </w:r>
            <w:r w:rsidR="00911781" w:rsidRPr="00911781">
              <w:rPr>
                <w:color w:val="000000"/>
                <w:sz w:val="20"/>
              </w:rPr>
              <w:t>%</w:t>
            </w:r>
          </w:p>
        </w:tc>
        <w:tc>
          <w:tcPr>
            <w:tcW w:w="786" w:type="dxa"/>
            <w:textDirection w:val="btL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Сумма, руб</w:t>
            </w:r>
          </w:p>
        </w:tc>
        <w:tc>
          <w:tcPr>
            <w:tcW w:w="720" w:type="dxa"/>
            <w:vMerge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dxa"/>
            <w:textDirection w:val="btL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0,1</w:t>
            </w:r>
            <w:r w:rsidR="00911781" w:rsidRPr="00911781">
              <w:rPr>
                <w:color w:val="000000"/>
                <w:sz w:val="20"/>
              </w:rPr>
              <w:t>%</w:t>
            </w:r>
          </w:p>
        </w:tc>
        <w:tc>
          <w:tcPr>
            <w:tcW w:w="840" w:type="dxa"/>
            <w:textDirection w:val="btL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Сумма, руб</w:t>
            </w:r>
          </w:p>
        </w:tc>
        <w:tc>
          <w:tcPr>
            <w:tcW w:w="480" w:type="dxa"/>
            <w:vMerge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5202EC" w:rsidRPr="00911781" w:rsidTr="00911781">
        <w:trPr>
          <w:cantSplit/>
        </w:trPr>
        <w:tc>
          <w:tcPr>
            <w:tcW w:w="1036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Токарь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Шлифовщик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Авто слесарь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Авто слесарь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Авто слесарь</w:t>
            </w:r>
          </w:p>
        </w:tc>
        <w:tc>
          <w:tcPr>
            <w:tcW w:w="459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4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5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6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5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3</w:t>
            </w:r>
          </w:p>
        </w:tc>
        <w:tc>
          <w:tcPr>
            <w:tcW w:w="460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</w:t>
            </w:r>
          </w:p>
        </w:tc>
        <w:tc>
          <w:tcPr>
            <w:tcW w:w="596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П.П.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П.П.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П.П.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П.П.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П.П.</w:t>
            </w:r>
          </w:p>
        </w:tc>
        <w:tc>
          <w:tcPr>
            <w:tcW w:w="751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110,16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125,68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146,88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125,68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97,92</w:t>
            </w:r>
          </w:p>
        </w:tc>
        <w:tc>
          <w:tcPr>
            <w:tcW w:w="472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220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220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220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220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220</w:t>
            </w:r>
          </w:p>
        </w:tc>
        <w:tc>
          <w:tcPr>
            <w:tcW w:w="530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220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220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220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220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440</w:t>
            </w:r>
          </w:p>
        </w:tc>
        <w:tc>
          <w:tcPr>
            <w:tcW w:w="736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24235,2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27649,6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32313,6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27649,6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43084,8</w:t>
            </w:r>
          </w:p>
        </w:tc>
        <w:tc>
          <w:tcPr>
            <w:tcW w:w="534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45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45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45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45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45</w:t>
            </w:r>
          </w:p>
        </w:tc>
        <w:tc>
          <w:tcPr>
            <w:tcW w:w="786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10905,84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12442,32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14541,12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124423,2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19388,16</w:t>
            </w:r>
          </w:p>
        </w:tc>
        <w:tc>
          <w:tcPr>
            <w:tcW w:w="720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35141,04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40091,92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46854,72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40091,92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62472,96</w:t>
            </w:r>
          </w:p>
        </w:tc>
        <w:tc>
          <w:tcPr>
            <w:tcW w:w="600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0,1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0,1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0,1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0,1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0,1</w:t>
            </w:r>
          </w:p>
        </w:tc>
        <w:tc>
          <w:tcPr>
            <w:tcW w:w="840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3514,1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4009,192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4685,472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4009,192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6247,296</w:t>
            </w:r>
          </w:p>
        </w:tc>
        <w:tc>
          <w:tcPr>
            <w:tcW w:w="480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38655,14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44101,112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51540,192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44101,12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68720,26</w:t>
            </w:r>
          </w:p>
        </w:tc>
      </w:tr>
      <w:tr w:rsidR="005202EC" w:rsidRPr="00911781" w:rsidTr="00911781">
        <w:trPr>
          <w:cantSplit/>
          <w:trHeight w:val="1356"/>
        </w:trPr>
        <w:tc>
          <w:tcPr>
            <w:tcW w:w="1036" w:type="dxa"/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ИТОГО:</w:t>
            </w:r>
          </w:p>
        </w:tc>
        <w:tc>
          <w:tcPr>
            <w:tcW w:w="459" w:type="dxa"/>
            <w:textDirection w:val="btLr"/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0" w:type="dxa"/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6</w:t>
            </w:r>
          </w:p>
        </w:tc>
        <w:tc>
          <w:tcPr>
            <w:tcW w:w="596" w:type="dxa"/>
            <w:textDirection w:val="btLr"/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51" w:type="dxa"/>
            <w:textDirection w:val="btLr"/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72" w:type="dxa"/>
            <w:textDirection w:val="btLr"/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1320</w:t>
            </w:r>
          </w:p>
        </w:tc>
        <w:tc>
          <w:tcPr>
            <w:tcW w:w="736" w:type="dxa"/>
            <w:textDirection w:val="btLr"/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154932,8</w:t>
            </w:r>
          </w:p>
        </w:tc>
        <w:tc>
          <w:tcPr>
            <w:tcW w:w="534" w:type="dxa"/>
            <w:textDirection w:val="btLr"/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86" w:type="dxa"/>
            <w:textDirection w:val="btLr"/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57277,4442</w:t>
            </w:r>
          </w:p>
        </w:tc>
        <w:tc>
          <w:tcPr>
            <w:tcW w:w="720" w:type="dxa"/>
            <w:textDirection w:val="btLr"/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224652,56</w:t>
            </w:r>
          </w:p>
        </w:tc>
        <w:tc>
          <w:tcPr>
            <w:tcW w:w="600" w:type="dxa"/>
            <w:textDirection w:val="btLr"/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40" w:type="dxa"/>
            <w:textDirection w:val="btLr"/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22465,26</w:t>
            </w:r>
          </w:p>
        </w:tc>
        <w:tc>
          <w:tcPr>
            <w:tcW w:w="480" w:type="dxa"/>
            <w:textDirection w:val="btLr"/>
            <w:vAlign w:val="center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247117,82</w:t>
            </w:r>
          </w:p>
        </w:tc>
      </w:tr>
    </w:tbl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pStyle w:val="a3"/>
        <w:suppressAutoHyphens/>
        <w:ind w:firstLine="709"/>
        <w:jc w:val="both"/>
        <w:rPr>
          <w:color w:val="000000"/>
        </w:rPr>
      </w:pPr>
      <w:r w:rsidRPr="00911781">
        <w:rPr>
          <w:color w:val="000000"/>
        </w:rPr>
        <w:t>Среднемесячная зар. плата рассчитывается по формуле:</w:t>
      </w:r>
    </w:p>
    <w:p w:rsidR="005202EC" w:rsidRPr="00911781" w:rsidRDefault="00522306" w:rsidP="00911781">
      <w:pPr>
        <w:pStyle w:val="a3"/>
        <w:suppressAutoHyphens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031" type="#_x0000_t75" style="width:90pt;height:33.75pt">
            <v:imagedata r:id="rId11" o:title=""/>
          </v:shape>
        </w:pict>
      </w:r>
      <w:r w:rsidR="00911781" w:rsidRPr="00911781">
        <w:rPr>
          <w:color w:val="000000"/>
        </w:rPr>
        <w:t xml:space="preserve"> </w:t>
      </w:r>
      <w:r w:rsidR="005202EC" w:rsidRPr="00911781">
        <w:rPr>
          <w:color w:val="000000"/>
        </w:rPr>
        <w:t xml:space="preserve">(4.1), </w:t>
      </w:r>
    </w:p>
    <w:p w:rsidR="005202EC" w:rsidRPr="00911781" w:rsidRDefault="005202EC" w:rsidP="00911781">
      <w:pPr>
        <w:pStyle w:val="a3"/>
        <w:suppressAutoHyphens/>
        <w:ind w:firstLine="709"/>
        <w:jc w:val="both"/>
        <w:rPr>
          <w:color w:val="000000"/>
        </w:rPr>
      </w:pPr>
      <w:r w:rsidRPr="00911781">
        <w:rPr>
          <w:color w:val="000000"/>
        </w:rPr>
        <w:t>где ГФЗП – годовой фонд зар. платы.</w:t>
      </w:r>
    </w:p>
    <w:p w:rsidR="005202EC" w:rsidRPr="00911781" w:rsidRDefault="005202EC" w:rsidP="00911781">
      <w:pPr>
        <w:pStyle w:val="a3"/>
        <w:suppressAutoHyphens/>
        <w:ind w:firstLine="709"/>
        <w:jc w:val="both"/>
        <w:rPr>
          <w:color w:val="000000"/>
        </w:rPr>
      </w:pPr>
      <w:r w:rsidRPr="00911781">
        <w:rPr>
          <w:color w:val="000000"/>
        </w:rPr>
        <w:t>З</w:t>
      </w:r>
      <w:r w:rsidRPr="00911781">
        <w:rPr>
          <w:color w:val="000000"/>
          <w:vertAlign w:val="subscript"/>
        </w:rPr>
        <w:t>ср мес</w:t>
      </w:r>
      <w:r w:rsidRPr="00911781">
        <w:rPr>
          <w:color w:val="000000"/>
        </w:rPr>
        <w:t xml:space="preserve"> = </w:t>
      </w:r>
      <w:r w:rsidR="00522306">
        <w:rPr>
          <w:color w:val="000000"/>
          <w:position w:val="-24"/>
        </w:rPr>
        <w:pict>
          <v:shape id="_x0000_i1032" type="#_x0000_t75" style="width:105.75pt;height:30.75pt">
            <v:imagedata r:id="rId12" o:title=""/>
          </v:shape>
        </w:pict>
      </w:r>
      <w:r w:rsidRPr="00911781">
        <w:rPr>
          <w:color w:val="000000"/>
        </w:rPr>
        <w:t>руб</w:t>
      </w:r>
    </w:p>
    <w:p w:rsidR="005202EC" w:rsidRPr="00911781" w:rsidRDefault="005202EC" w:rsidP="00911781">
      <w:pPr>
        <w:pStyle w:val="a3"/>
        <w:suppressAutoHyphens/>
        <w:ind w:firstLine="709"/>
        <w:jc w:val="both"/>
        <w:rPr>
          <w:color w:val="000000"/>
        </w:rPr>
      </w:pPr>
      <w:r w:rsidRPr="00911781">
        <w:rPr>
          <w:color w:val="000000"/>
        </w:rPr>
        <w:t>Стоимость одного нормо часа производится по формуле 4,2</w:t>
      </w:r>
    </w:p>
    <w:p w:rsidR="005202EC" w:rsidRPr="00911781" w:rsidRDefault="005202EC" w:rsidP="00911781">
      <w:pPr>
        <w:pStyle w:val="a3"/>
        <w:suppressAutoHyphens/>
        <w:ind w:firstLine="709"/>
        <w:jc w:val="both"/>
        <w:rPr>
          <w:color w:val="000000"/>
        </w:rPr>
      </w:pPr>
      <w:r w:rsidRPr="00911781">
        <w:rPr>
          <w:color w:val="000000"/>
        </w:rPr>
        <w:t>Стоимость 1 нормо часа=</w:t>
      </w:r>
      <w:r w:rsidR="00522306">
        <w:rPr>
          <w:color w:val="000000"/>
          <w:position w:val="-36"/>
        </w:rPr>
        <w:pict>
          <v:shape id="_x0000_i1033" type="#_x0000_t75" style="width:39pt;height:36.75pt">
            <v:imagedata r:id="rId13" o:title=""/>
          </v:shape>
        </w:pict>
      </w:r>
      <w:r w:rsidRPr="00911781">
        <w:rPr>
          <w:color w:val="000000"/>
        </w:rPr>
        <w:t xml:space="preserve"> (4.2), </w:t>
      </w:r>
    </w:p>
    <w:p w:rsidR="005202EC" w:rsidRPr="00911781" w:rsidRDefault="005202EC" w:rsidP="00911781">
      <w:pPr>
        <w:pStyle w:val="a3"/>
        <w:suppressAutoHyphens/>
        <w:ind w:firstLine="709"/>
        <w:jc w:val="both"/>
        <w:rPr>
          <w:color w:val="000000"/>
        </w:rPr>
      </w:pPr>
      <w:r w:rsidRPr="00911781">
        <w:rPr>
          <w:color w:val="000000"/>
        </w:rPr>
        <w:t>где Т</w:t>
      </w:r>
      <w:r w:rsidRPr="00911781">
        <w:rPr>
          <w:color w:val="000000"/>
          <w:vertAlign w:val="subscript"/>
        </w:rPr>
        <w:t xml:space="preserve">эф всех </w:t>
      </w:r>
      <w:r w:rsidRPr="00911781">
        <w:rPr>
          <w:color w:val="000000"/>
        </w:rPr>
        <w:t>– эффективный фонд рабочего времени всех рабочих.</w:t>
      </w:r>
    </w:p>
    <w:p w:rsidR="005202EC" w:rsidRPr="00911781" w:rsidRDefault="005202EC" w:rsidP="00911781">
      <w:pPr>
        <w:pStyle w:val="a3"/>
        <w:suppressAutoHyphens/>
        <w:ind w:firstLine="709"/>
        <w:jc w:val="both"/>
        <w:rPr>
          <w:color w:val="000000"/>
        </w:rPr>
      </w:pPr>
      <w:r w:rsidRPr="00911781">
        <w:rPr>
          <w:color w:val="000000"/>
        </w:rPr>
        <w:t xml:space="preserve">Стоимость 1 нормо часа = </w:t>
      </w:r>
      <w:r w:rsidR="00522306">
        <w:rPr>
          <w:color w:val="000000"/>
          <w:position w:val="-24"/>
        </w:rPr>
        <w:pict>
          <v:shape id="_x0000_i1034" type="#_x0000_t75" style="width:96pt;height:30.75pt">
            <v:imagedata r:id="rId14" o:title=""/>
          </v:shape>
        </w:pict>
      </w:r>
      <w:r w:rsidRPr="00911781">
        <w:rPr>
          <w:color w:val="000000"/>
        </w:rPr>
        <w:t xml:space="preserve"> руб.</w:t>
      </w:r>
    </w:p>
    <w:p w:rsidR="005202EC" w:rsidRPr="00911781" w:rsidRDefault="005202EC" w:rsidP="00911781">
      <w:pPr>
        <w:pStyle w:val="a3"/>
        <w:suppressAutoHyphens/>
        <w:ind w:firstLine="709"/>
        <w:jc w:val="both"/>
        <w:rPr>
          <w:color w:val="000000"/>
        </w:rPr>
      </w:pPr>
      <w:r w:rsidRPr="00911781">
        <w:rPr>
          <w:color w:val="000000"/>
        </w:rPr>
        <w:t>Зар. плата на капитальный ремонт рассчитывается по формуле:</w:t>
      </w:r>
    </w:p>
    <w:p w:rsidR="005202EC" w:rsidRPr="00911781" w:rsidRDefault="00522306" w:rsidP="00911781">
      <w:pPr>
        <w:pStyle w:val="a3"/>
        <w:suppressAutoHyphens/>
        <w:ind w:firstLine="709"/>
        <w:jc w:val="both"/>
        <w:rPr>
          <w:color w:val="000000"/>
        </w:rPr>
      </w:pPr>
      <w:r>
        <w:rPr>
          <w:color w:val="000000"/>
          <w:position w:val="-18"/>
        </w:rPr>
        <w:pict>
          <v:shape id="_x0000_i1035" type="#_x0000_t75" style="width:191.25pt;height:21.75pt">
            <v:imagedata r:id="rId15" o:title=""/>
          </v:shape>
        </w:pict>
      </w:r>
      <w:r>
        <w:rPr>
          <w:color w:val="000000"/>
          <w:position w:val="-10"/>
        </w:rPr>
        <w:pict>
          <v:shape id="_x0000_i1036" type="#_x0000_t75" style="width:9pt;height:17.25pt">
            <v:imagedata r:id="rId16" o:title=""/>
          </v:shape>
        </w:pict>
      </w:r>
      <w:r w:rsidR="005202EC" w:rsidRPr="00911781">
        <w:rPr>
          <w:color w:val="000000"/>
        </w:rPr>
        <w:t>(4.3)</w:t>
      </w:r>
    </w:p>
    <w:p w:rsidR="005202EC" w:rsidRPr="00911781" w:rsidRDefault="005202EC" w:rsidP="00911781">
      <w:pPr>
        <w:pStyle w:val="a3"/>
        <w:suppressAutoHyphens/>
        <w:ind w:firstLine="709"/>
        <w:jc w:val="both"/>
        <w:rPr>
          <w:color w:val="000000"/>
        </w:rPr>
      </w:pPr>
      <w:r w:rsidRPr="00911781">
        <w:rPr>
          <w:color w:val="000000"/>
        </w:rPr>
        <w:t>З</w:t>
      </w:r>
      <w:r w:rsidRPr="00911781">
        <w:rPr>
          <w:color w:val="000000"/>
          <w:vertAlign w:val="subscript"/>
        </w:rPr>
        <w:t>кап рем</w:t>
      </w:r>
      <w:r w:rsidRPr="00911781">
        <w:rPr>
          <w:color w:val="000000"/>
        </w:rPr>
        <w:t xml:space="preserve"> = 23,40 ∙ 5,78 ∙ 1,13 = 152,83 руб.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pStyle w:val="2"/>
        <w:suppressAutoHyphens/>
        <w:ind w:firstLine="709"/>
        <w:jc w:val="both"/>
        <w:rPr>
          <w:b/>
          <w:color w:val="000000"/>
        </w:rPr>
      </w:pPr>
      <w:r w:rsidRPr="00911781">
        <w:rPr>
          <w:b/>
          <w:color w:val="000000"/>
        </w:rPr>
        <w:t>5 Себестоимость, прибыль, цена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Себестоимость продукции (услуги) – это текущие затраты предприятия по производству продукции или услуги.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Себестоимость рассчитывается в следующей последовательности:</w:t>
      </w:r>
    </w:p>
    <w:p w:rsidR="005202EC" w:rsidRPr="00911781" w:rsidRDefault="005202EC" w:rsidP="00911781">
      <w:pPr>
        <w:pStyle w:val="a5"/>
        <w:numPr>
          <w:ilvl w:val="0"/>
          <w:numId w:val="20"/>
        </w:numPr>
        <w:suppressAutoHyphens/>
        <w:ind w:left="0" w:firstLine="709"/>
        <w:jc w:val="both"/>
        <w:rPr>
          <w:color w:val="000000"/>
        </w:rPr>
      </w:pPr>
      <w:r w:rsidRPr="00911781">
        <w:rPr>
          <w:color w:val="000000"/>
        </w:rPr>
        <w:t>Цеховая себестоимость – это затраты основного цеха или участка, где производится продукция или услуга.</w:t>
      </w:r>
    </w:p>
    <w:p w:rsidR="005202EC" w:rsidRPr="00911781" w:rsidRDefault="005202EC" w:rsidP="00911781">
      <w:pPr>
        <w:pStyle w:val="a5"/>
        <w:suppressAutoHyphens/>
        <w:ind w:firstLine="709"/>
        <w:jc w:val="both"/>
        <w:rPr>
          <w:color w:val="000000"/>
        </w:rPr>
      </w:pPr>
      <w:r w:rsidRPr="00911781">
        <w:rPr>
          <w:color w:val="000000"/>
        </w:rPr>
        <w:t>Она состоит из следующих затрат:</w:t>
      </w:r>
    </w:p>
    <w:p w:rsidR="005202EC" w:rsidRPr="00911781" w:rsidRDefault="005202EC" w:rsidP="00911781">
      <w:pPr>
        <w:pStyle w:val="a5"/>
        <w:suppressAutoHyphens/>
        <w:ind w:firstLine="709"/>
        <w:jc w:val="both"/>
        <w:rPr>
          <w:color w:val="000000"/>
        </w:rPr>
      </w:pPr>
      <w:r w:rsidRPr="00911781">
        <w:rPr>
          <w:color w:val="000000"/>
        </w:rPr>
        <w:t>а) материалы;</w:t>
      </w:r>
    </w:p>
    <w:p w:rsidR="005202EC" w:rsidRPr="00911781" w:rsidRDefault="005202EC" w:rsidP="00911781">
      <w:pPr>
        <w:pStyle w:val="a5"/>
        <w:suppressAutoHyphens/>
        <w:ind w:firstLine="709"/>
        <w:jc w:val="both"/>
        <w:rPr>
          <w:color w:val="000000"/>
        </w:rPr>
      </w:pPr>
      <w:r w:rsidRPr="00911781">
        <w:rPr>
          <w:color w:val="000000"/>
        </w:rPr>
        <w:t>б) затраты основных рабочих;</w:t>
      </w:r>
    </w:p>
    <w:p w:rsidR="005202EC" w:rsidRPr="00911781" w:rsidRDefault="005202EC" w:rsidP="00911781">
      <w:pPr>
        <w:pStyle w:val="a5"/>
        <w:suppressAutoHyphens/>
        <w:ind w:firstLine="709"/>
        <w:jc w:val="both"/>
        <w:rPr>
          <w:color w:val="000000"/>
        </w:rPr>
      </w:pPr>
      <w:r w:rsidRPr="00911781">
        <w:rPr>
          <w:color w:val="000000"/>
        </w:rPr>
        <w:t>в) отчисления на социальные нужды;</w:t>
      </w:r>
    </w:p>
    <w:p w:rsidR="005202EC" w:rsidRPr="00911781" w:rsidRDefault="005202EC" w:rsidP="00911781">
      <w:pPr>
        <w:pStyle w:val="a5"/>
        <w:suppressAutoHyphens/>
        <w:ind w:firstLine="709"/>
        <w:jc w:val="both"/>
        <w:rPr>
          <w:color w:val="000000"/>
        </w:rPr>
      </w:pPr>
      <w:r w:rsidRPr="00911781">
        <w:rPr>
          <w:color w:val="000000"/>
        </w:rPr>
        <w:t>г) расходы по содержанию и эксплуатации оборудования;</w:t>
      </w:r>
    </w:p>
    <w:p w:rsidR="005202EC" w:rsidRPr="00911781" w:rsidRDefault="005202EC" w:rsidP="00911781">
      <w:pPr>
        <w:pStyle w:val="a5"/>
        <w:suppressAutoHyphens/>
        <w:ind w:firstLine="709"/>
        <w:jc w:val="both"/>
        <w:rPr>
          <w:color w:val="000000"/>
        </w:rPr>
      </w:pPr>
      <w:r w:rsidRPr="00911781">
        <w:rPr>
          <w:color w:val="000000"/>
        </w:rPr>
        <w:t>д) цеховые расходы (связанные с управлением и обслуживанием цеха участка).</w:t>
      </w:r>
    </w:p>
    <w:p w:rsidR="005202EC" w:rsidRPr="00911781" w:rsidRDefault="005202EC" w:rsidP="00911781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Производственная себестоимость включает в себя все затраты предприятия по производству продукции или услуги. Она состоит из цеховой себестоимости и общезаводских расходов, связанных с управлением и обслуживанием всего предприятия.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Таблица 5.1 – Смета затрат на проведение капитального ремонта.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1"/>
        <w:gridCol w:w="1829"/>
      </w:tblGrid>
      <w:tr w:rsidR="005202EC" w:rsidRPr="00911781" w:rsidTr="00911781">
        <w:trPr>
          <w:cantSplit/>
          <w:trHeight w:val="5310"/>
        </w:trPr>
        <w:tc>
          <w:tcPr>
            <w:tcW w:w="7051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Материалы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Транспортные изготовители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Зарплата основная и дополнительная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Отчисления в социальный фонд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Расходы по содержанию и эксплуатации оборудования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Цеховые расходы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Цеховая себестоимость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Общие заводские расходы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Производственная себестоимость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Коммерческие расходы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 xml:space="preserve">Полная себестоимость </w:t>
            </w:r>
          </w:p>
        </w:tc>
        <w:tc>
          <w:tcPr>
            <w:tcW w:w="1829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229,245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22,92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152,83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39,73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91,69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76,41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612,83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61,13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673,96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10,11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684,07</w:t>
            </w:r>
          </w:p>
        </w:tc>
      </w:tr>
    </w:tbl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Транспортные изготовительные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расходы состоят на 10% от стоимости материалов. Отчисления в социальные фонд – 26% зарплат. Расходы на содержание оборудования -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60% зарплаты. Ценовые расходы – 40% от зарплаты.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Общие расходы – 50% от зарплаты. Коммерческие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 xml:space="preserve">- 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1,5% от производственной себестоимости. Стоимость материалов составляет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150% от зарплаты.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Вывод: во время практических работ научились составлять сметы затрат, определять ценовую, производственную, полную стоимость.</w:t>
      </w:r>
    </w:p>
    <w:p w:rsidR="005202EC" w:rsidRPr="00911781" w:rsidRDefault="00911781" w:rsidP="00911781">
      <w:pPr>
        <w:pStyle w:val="6"/>
        <w:suppressAutoHyphens/>
        <w:ind w:firstLine="709"/>
        <w:jc w:val="both"/>
        <w:rPr>
          <w:b/>
          <w:color w:val="000000"/>
        </w:rPr>
      </w:pPr>
      <w:r w:rsidRPr="00911781">
        <w:rPr>
          <w:color w:val="000000"/>
        </w:rPr>
        <w:br w:type="page"/>
      </w:r>
      <w:r w:rsidR="005202EC" w:rsidRPr="00911781">
        <w:rPr>
          <w:b/>
          <w:color w:val="000000"/>
        </w:rPr>
        <w:t>6 Управление качеством ремонта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Под качеством продукции следует понимать совокупность свойств продукции,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обуславливающих ее пригодность удовлетворять определенные потребности в соответствии с ее назначением.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Под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критерием оценки качества понимают (надежность, безопасность, ремонтнопригодность,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сохраняемость).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Безопасность автомобиля -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это свойство сохранять работоспособность в течении определенного времени пробега без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вынужденных перерывов на устранение отказов.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Ремонтнопригодность – это свойство автомобиля (агрегата, механизма), заключающаяся в его приспособленности к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предупреждению, обнаружению и устранению отказов и неисправностей.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Долговечность автомобиля – это свойство автомобиля сохранять работоспособность до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предельного состояния с необходимыми перерывами для технического обслуживания и ремонта.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Сохраняемость – это свойство автомобиля сохранять значения показателей безотказности и ремммонтнопригодности в течении и после хранения.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Система прогнозирования качества ремонта разработана в МАДИ и базируется на следующих основных принципах.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Качества труда персонала оценивается с использованием принципа оперативности.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На достаточно коротком оценочном периоде, после проведения работ прогнозируется уровень качества труда ремонтного персонала предприятия.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Оценка качества труда персонала производится по конкретным агрегатам, обслуживаемым комплексными бригадами, или конкретными группами рабочих, отвечающих за их обслуживание и ремонт. В условиях работы по бригадному подряду, система управления качеством позволяет дважды учитывать качество работы персонала. В первом случае при формировании фонда заработной платы бригады, во втором – при распределении фонда бригады по конкретным исполнителям.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В основу расчета качества труда бригады закладывается в первую очередь показатели</w:t>
      </w:r>
      <w:r w:rsidR="00911781" w:rsidRPr="00911781">
        <w:rPr>
          <w:color w:val="000000"/>
          <w:sz w:val="28"/>
        </w:rPr>
        <w:t xml:space="preserve"> </w:t>
      </w:r>
      <w:r w:rsidRPr="00911781">
        <w:rPr>
          <w:color w:val="000000"/>
          <w:sz w:val="28"/>
        </w:rPr>
        <w:t>безотказной работы агрегатов и систем, закрепленных за бригадой на принятом оценочном периоде. При этом используются показатели наработки или вероятности безотказной работы после ремонта.</w:t>
      </w:r>
      <w:r w:rsidR="00911781" w:rsidRPr="00911781">
        <w:rPr>
          <w:color w:val="000000"/>
          <w:sz w:val="28"/>
        </w:rPr>
        <w:t xml:space="preserve"> 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911781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Таблица 6.1 – Технико-</w:t>
      </w:r>
      <w:r w:rsidR="005202EC" w:rsidRPr="00911781">
        <w:rPr>
          <w:color w:val="000000"/>
          <w:sz w:val="28"/>
        </w:rPr>
        <w:t>экономическое обоснование проекта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6"/>
        <w:gridCol w:w="1955"/>
        <w:gridCol w:w="1898"/>
      </w:tblGrid>
      <w:tr w:rsidR="005202EC" w:rsidRPr="00911781" w:rsidTr="00911781">
        <w:trPr>
          <w:cantSplit/>
        </w:trPr>
        <w:tc>
          <w:tcPr>
            <w:tcW w:w="5496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Показатели</w:t>
            </w:r>
          </w:p>
        </w:tc>
        <w:tc>
          <w:tcPr>
            <w:tcW w:w="1955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Ед. изм</w:t>
            </w:r>
          </w:p>
        </w:tc>
        <w:tc>
          <w:tcPr>
            <w:tcW w:w="1898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Абсолютная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величина</w:t>
            </w:r>
          </w:p>
        </w:tc>
      </w:tr>
      <w:tr w:rsidR="005202EC" w:rsidRPr="00911781" w:rsidTr="00911781">
        <w:trPr>
          <w:cantSplit/>
        </w:trPr>
        <w:tc>
          <w:tcPr>
            <w:tcW w:w="5496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Производственная программа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Трудоемкость</w:t>
            </w:r>
            <w:r w:rsidR="00911781" w:rsidRPr="00911781">
              <w:rPr>
                <w:color w:val="000000"/>
                <w:sz w:val="20"/>
              </w:rPr>
              <w:t xml:space="preserve"> </w:t>
            </w:r>
            <w:r w:rsidRPr="00911781">
              <w:rPr>
                <w:color w:val="000000"/>
                <w:sz w:val="20"/>
              </w:rPr>
              <w:t>единицы ремонтируемого агрегата автомобиля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Численность ремонтного персонала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Токарь 4 разряда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Шлифовальщик 5 разряда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Авто слесарь 6 разряда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Авто слесарь 5 разряда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 xml:space="preserve"> Авто слесарь 5 разряда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Средняя зарплата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Стоимость 1 нома часа ремонта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Полная себестоимость ремонта</w:t>
            </w:r>
          </w:p>
        </w:tc>
        <w:tc>
          <w:tcPr>
            <w:tcW w:w="1955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шт/год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чел час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чел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чел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чел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чел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чел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чел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руб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руб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руб</w:t>
            </w:r>
          </w:p>
        </w:tc>
        <w:tc>
          <w:tcPr>
            <w:tcW w:w="1898" w:type="dxa"/>
          </w:tcPr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1410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6,53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6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1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3432,19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23,40</w:t>
            </w:r>
          </w:p>
          <w:p w:rsidR="005202EC" w:rsidRPr="00911781" w:rsidRDefault="005202EC" w:rsidP="009117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11781">
              <w:rPr>
                <w:color w:val="000000"/>
                <w:sz w:val="20"/>
              </w:rPr>
              <w:t>681,07</w:t>
            </w:r>
          </w:p>
        </w:tc>
      </w:tr>
    </w:tbl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911781" w:rsidP="00911781">
      <w:pPr>
        <w:pStyle w:val="2"/>
        <w:suppressAutoHyphens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5202EC" w:rsidRPr="00911781">
        <w:rPr>
          <w:color w:val="000000"/>
        </w:rPr>
        <w:t>Литература</w:t>
      </w:r>
    </w:p>
    <w:p w:rsidR="005202EC" w:rsidRPr="00911781" w:rsidRDefault="005202EC" w:rsidP="00911781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202EC" w:rsidRPr="00911781" w:rsidRDefault="005202EC" w:rsidP="00911781">
      <w:pPr>
        <w:pStyle w:val="a3"/>
        <w:suppressAutoHyphens/>
        <w:jc w:val="both"/>
        <w:rPr>
          <w:color w:val="000000"/>
        </w:rPr>
      </w:pPr>
      <w:r w:rsidRPr="00911781">
        <w:rPr>
          <w:color w:val="000000"/>
        </w:rPr>
        <w:t>1 Волков И.В. Экономика предприятия. – М., Высшая школа,</w:t>
      </w:r>
      <w:r w:rsidR="00911781">
        <w:rPr>
          <w:color w:val="000000"/>
          <w:lang w:val="uk-UA"/>
        </w:rPr>
        <w:t xml:space="preserve"> </w:t>
      </w:r>
      <w:r w:rsidRPr="00911781">
        <w:rPr>
          <w:color w:val="000000"/>
        </w:rPr>
        <w:t>1998.</w:t>
      </w:r>
    </w:p>
    <w:p w:rsidR="005202EC" w:rsidRPr="00911781" w:rsidRDefault="005202EC" w:rsidP="00911781">
      <w:pPr>
        <w:suppressAutoHyphens/>
        <w:spacing w:line="360" w:lineRule="auto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2 Райсберг Б.А. Рыночная экономика. – М., Высшая школа, 1995.</w:t>
      </w:r>
    </w:p>
    <w:p w:rsidR="005202EC" w:rsidRPr="00911781" w:rsidRDefault="005202EC" w:rsidP="00911781">
      <w:pPr>
        <w:suppressAutoHyphens/>
        <w:spacing w:line="360" w:lineRule="auto"/>
        <w:jc w:val="both"/>
        <w:rPr>
          <w:color w:val="000000"/>
          <w:sz w:val="28"/>
        </w:rPr>
      </w:pPr>
      <w:r w:rsidRPr="00911781">
        <w:rPr>
          <w:color w:val="000000"/>
          <w:sz w:val="28"/>
        </w:rPr>
        <w:t>3 Дюмин И.Е., Трегуб Г.Г. Ремонт Автомобилей. – М., Транспорт,</w:t>
      </w:r>
      <w:r w:rsidR="00911781">
        <w:rPr>
          <w:color w:val="000000"/>
          <w:sz w:val="28"/>
          <w:lang w:val="uk-UA"/>
        </w:rPr>
        <w:t xml:space="preserve"> </w:t>
      </w:r>
      <w:r w:rsidRPr="00911781">
        <w:rPr>
          <w:color w:val="000000"/>
          <w:sz w:val="28"/>
        </w:rPr>
        <w:t>1995.</w:t>
      </w:r>
      <w:bookmarkStart w:id="0" w:name="_GoBack"/>
      <w:bookmarkEnd w:id="0"/>
    </w:p>
    <w:sectPr w:rsidR="005202EC" w:rsidRPr="00911781" w:rsidSect="00911781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8050E"/>
    <w:multiLevelType w:val="hybridMultilevel"/>
    <w:tmpl w:val="5232ACE0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172B0BD5"/>
    <w:multiLevelType w:val="hybridMultilevel"/>
    <w:tmpl w:val="C6B2453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1B65AA"/>
    <w:multiLevelType w:val="hybridMultilevel"/>
    <w:tmpl w:val="AC8AC608"/>
    <w:lvl w:ilvl="0" w:tplc="FFFFFFFF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1D3110F1"/>
    <w:multiLevelType w:val="hybridMultilevel"/>
    <w:tmpl w:val="0B58A57E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2C686C"/>
    <w:multiLevelType w:val="hybridMultilevel"/>
    <w:tmpl w:val="EB92CD18"/>
    <w:lvl w:ilvl="0" w:tplc="FFFFFFFF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1BE09B7"/>
    <w:multiLevelType w:val="hybridMultilevel"/>
    <w:tmpl w:val="72EAF9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90948F1"/>
    <w:multiLevelType w:val="hybridMultilevel"/>
    <w:tmpl w:val="45F6825C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24641E3"/>
    <w:multiLevelType w:val="hybridMultilevel"/>
    <w:tmpl w:val="439C4CF4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4B63536E"/>
    <w:multiLevelType w:val="hybridMultilevel"/>
    <w:tmpl w:val="48CC08A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76042EE"/>
    <w:multiLevelType w:val="hybridMultilevel"/>
    <w:tmpl w:val="CB3EAB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B3300A2"/>
    <w:multiLevelType w:val="hybridMultilevel"/>
    <w:tmpl w:val="46685BC4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657B7CF5"/>
    <w:multiLevelType w:val="hybridMultilevel"/>
    <w:tmpl w:val="F9804AC0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>
    <w:nsid w:val="73F30B80"/>
    <w:multiLevelType w:val="hybridMultilevel"/>
    <w:tmpl w:val="0A3CE5EE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2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7"/>
  </w:num>
  <w:num w:numId="18">
    <w:abstractNumId w:val="10"/>
  </w:num>
  <w:num w:numId="19">
    <w:abstractNumId w:val="1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AF0"/>
    <w:rsid w:val="002822D1"/>
    <w:rsid w:val="005202EC"/>
    <w:rsid w:val="00522306"/>
    <w:rsid w:val="00911781"/>
    <w:rsid w:val="00A305B2"/>
    <w:rsid w:val="00BC634C"/>
    <w:rsid w:val="00CC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1269DD49-7F50-4CFD-871B-7C5741636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480" w:lineRule="auto"/>
      <w:ind w:firstLine="708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line="360" w:lineRule="auto"/>
      <w:ind w:firstLine="708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Body Text"/>
    <w:basedOn w:val="a"/>
    <w:link w:val="a4"/>
    <w:uiPriority w:val="99"/>
    <w:semiHidden/>
    <w:pPr>
      <w:spacing w:line="360" w:lineRule="auto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semiHidden/>
    <w:pPr>
      <w:spacing w:line="360" w:lineRule="auto"/>
      <w:jc w:val="both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spacing w:line="360" w:lineRule="auto"/>
      <w:ind w:firstLine="708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2851</Words>
  <Characters>16251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Ведение</vt:lpstr>
    </vt:vector>
  </TitlesOfParts>
  <Company>ASD</Company>
  <LinksUpToDate>false</LinksUpToDate>
  <CharactersWithSpaces>19064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Ведение</dc:title>
  <dc:subject/>
  <dc:creator>The Laser</dc:creator>
  <cp:keywords/>
  <dc:description/>
  <cp:lastModifiedBy>admin</cp:lastModifiedBy>
  <cp:revision>2</cp:revision>
  <cp:lastPrinted>2007-03-19T06:57:00Z</cp:lastPrinted>
  <dcterms:created xsi:type="dcterms:W3CDTF">2014-03-04T15:58:00Z</dcterms:created>
  <dcterms:modified xsi:type="dcterms:W3CDTF">2014-03-04T15:58:00Z</dcterms:modified>
</cp:coreProperties>
</file>