
<file path=[Content_Types].xml><?xml version="1.0" encoding="utf-8"?>
<Types xmlns="http://schemas.openxmlformats.org/package/2006/content-types"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B58EA" w:rsidRDefault="006B58EA" w:rsidP="00DE7507">
      <w:pPr>
        <w:widowControl/>
        <w:suppressAutoHyphens/>
        <w:spacing w:before="0" w:line="360" w:lineRule="auto"/>
        <w:ind w:firstLine="709"/>
        <w:jc w:val="center"/>
        <w:rPr>
          <w:sz w:val="28"/>
          <w:lang w:val="en-US"/>
        </w:rPr>
      </w:pPr>
    </w:p>
    <w:p w:rsidR="00DE7507" w:rsidRDefault="00DE7507" w:rsidP="00DE7507">
      <w:pPr>
        <w:widowControl/>
        <w:suppressAutoHyphens/>
        <w:spacing w:before="0" w:line="360" w:lineRule="auto"/>
        <w:ind w:firstLine="709"/>
        <w:jc w:val="center"/>
        <w:rPr>
          <w:sz w:val="28"/>
          <w:lang w:val="en-US"/>
        </w:rPr>
      </w:pPr>
    </w:p>
    <w:p w:rsidR="00DE7507" w:rsidRDefault="00DE7507" w:rsidP="00DE7507">
      <w:pPr>
        <w:widowControl/>
        <w:suppressAutoHyphens/>
        <w:spacing w:before="0" w:line="360" w:lineRule="auto"/>
        <w:ind w:firstLine="709"/>
        <w:jc w:val="center"/>
        <w:rPr>
          <w:sz w:val="28"/>
          <w:lang w:val="en-US"/>
        </w:rPr>
      </w:pPr>
    </w:p>
    <w:p w:rsidR="00DE7507" w:rsidRDefault="00DE7507" w:rsidP="00DE7507">
      <w:pPr>
        <w:widowControl/>
        <w:suppressAutoHyphens/>
        <w:spacing w:before="0" w:line="360" w:lineRule="auto"/>
        <w:ind w:firstLine="709"/>
        <w:jc w:val="center"/>
        <w:rPr>
          <w:sz w:val="28"/>
          <w:lang w:val="en-US"/>
        </w:rPr>
      </w:pPr>
    </w:p>
    <w:p w:rsidR="00DE7507" w:rsidRDefault="00DE7507" w:rsidP="00DE7507">
      <w:pPr>
        <w:widowControl/>
        <w:suppressAutoHyphens/>
        <w:spacing w:before="0" w:line="360" w:lineRule="auto"/>
        <w:ind w:firstLine="709"/>
        <w:jc w:val="center"/>
        <w:rPr>
          <w:sz w:val="28"/>
          <w:lang w:val="en-US"/>
        </w:rPr>
      </w:pPr>
    </w:p>
    <w:p w:rsidR="00DE7507" w:rsidRDefault="00DE7507" w:rsidP="00DE7507">
      <w:pPr>
        <w:widowControl/>
        <w:suppressAutoHyphens/>
        <w:spacing w:before="0" w:line="360" w:lineRule="auto"/>
        <w:ind w:firstLine="709"/>
        <w:jc w:val="center"/>
        <w:rPr>
          <w:sz w:val="28"/>
          <w:lang w:val="en-US"/>
        </w:rPr>
      </w:pPr>
    </w:p>
    <w:p w:rsidR="00DE7507" w:rsidRDefault="00DE7507" w:rsidP="00DE7507">
      <w:pPr>
        <w:widowControl/>
        <w:suppressAutoHyphens/>
        <w:spacing w:before="0" w:line="360" w:lineRule="auto"/>
        <w:ind w:firstLine="709"/>
        <w:jc w:val="center"/>
        <w:rPr>
          <w:sz w:val="28"/>
          <w:lang w:val="en-US"/>
        </w:rPr>
      </w:pPr>
    </w:p>
    <w:p w:rsidR="00DE7507" w:rsidRDefault="00DE7507" w:rsidP="00DE7507">
      <w:pPr>
        <w:widowControl/>
        <w:suppressAutoHyphens/>
        <w:spacing w:before="0" w:line="360" w:lineRule="auto"/>
        <w:ind w:firstLine="709"/>
        <w:jc w:val="center"/>
        <w:rPr>
          <w:sz w:val="28"/>
          <w:lang w:val="en-US"/>
        </w:rPr>
      </w:pPr>
    </w:p>
    <w:p w:rsidR="00DE7507" w:rsidRDefault="00DE7507" w:rsidP="00DE7507">
      <w:pPr>
        <w:widowControl/>
        <w:suppressAutoHyphens/>
        <w:spacing w:before="0" w:line="360" w:lineRule="auto"/>
        <w:ind w:firstLine="709"/>
        <w:jc w:val="center"/>
        <w:rPr>
          <w:sz w:val="28"/>
          <w:lang w:val="en-US"/>
        </w:rPr>
      </w:pPr>
    </w:p>
    <w:p w:rsidR="00DE7507" w:rsidRDefault="00DE7507" w:rsidP="00DE7507">
      <w:pPr>
        <w:widowControl/>
        <w:suppressAutoHyphens/>
        <w:spacing w:before="0" w:line="360" w:lineRule="auto"/>
        <w:ind w:firstLine="709"/>
        <w:jc w:val="center"/>
        <w:rPr>
          <w:sz w:val="28"/>
          <w:lang w:val="en-US"/>
        </w:rPr>
      </w:pPr>
    </w:p>
    <w:p w:rsidR="00DE7507" w:rsidRDefault="00DE7507" w:rsidP="00DE7507">
      <w:pPr>
        <w:widowControl/>
        <w:suppressAutoHyphens/>
        <w:spacing w:before="0" w:line="360" w:lineRule="auto"/>
        <w:ind w:firstLine="709"/>
        <w:jc w:val="center"/>
        <w:rPr>
          <w:sz w:val="28"/>
          <w:lang w:val="en-US"/>
        </w:rPr>
      </w:pPr>
    </w:p>
    <w:p w:rsidR="00DE7507" w:rsidRPr="00DE7507" w:rsidRDefault="00DE7507" w:rsidP="00DE7507">
      <w:pPr>
        <w:widowControl/>
        <w:suppressAutoHyphens/>
        <w:spacing w:before="0" w:line="360" w:lineRule="auto"/>
        <w:ind w:firstLine="709"/>
        <w:jc w:val="center"/>
        <w:rPr>
          <w:sz w:val="28"/>
          <w:lang w:val="en-US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jc w:val="center"/>
        <w:rPr>
          <w:sz w:val="28"/>
        </w:rPr>
      </w:pPr>
    </w:p>
    <w:p w:rsidR="006B58EA" w:rsidRPr="00DE7507" w:rsidRDefault="006B58EA" w:rsidP="00DE7507">
      <w:pPr>
        <w:pStyle w:val="a3"/>
        <w:widowControl/>
        <w:suppressAutoHyphens/>
        <w:spacing w:line="360" w:lineRule="auto"/>
        <w:ind w:firstLine="709"/>
        <w:jc w:val="center"/>
        <w:rPr>
          <w:b/>
          <w:caps/>
        </w:rPr>
      </w:pPr>
      <w:r w:rsidRPr="00DE7507">
        <w:rPr>
          <w:b/>
        </w:rPr>
        <w:t>МЕХАНИЗМЫ</w:t>
      </w:r>
      <w:r w:rsidR="00DE7507">
        <w:rPr>
          <w:b/>
        </w:rPr>
        <w:t xml:space="preserve"> </w:t>
      </w:r>
      <w:r w:rsidRPr="00DE7507">
        <w:rPr>
          <w:b/>
        </w:rPr>
        <w:t>ИМПЛАНТАЦИИ</w:t>
      </w:r>
      <w:r w:rsidR="00DE7507">
        <w:rPr>
          <w:b/>
        </w:rPr>
        <w:t xml:space="preserve"> </w:t>
      </w:r>
      <w:r w:rsidRPr="00DE7507">
        <w:rPr>
          <w:b/>
        </w:rPr>
        <w:t>В</w:t>
      </w:r>
      <w:r w:rsidR="00DE7507">
        <w:rPr>
          <w:b/>
        </w:rPr>
        <w:t xml:space="preserve"> </w:t>
      </w:r>
      <w:r w:rsidRPr="00DE7507">
        <w:rPr>
          <w:b/>
        </w:rPr>
        <w:t>МЕТАЛЛЫ</w:t>
      </w:r>
      <w:r w:rsidR="00DE7507">
        <w:rPr>
          <w:b/>
        </w:rPr>
        <w:t xml:space="preserve"> </w:t>
      </w:r>
      <w:r w:rsidRPr="00DE7507">
        <w:rPr>
          <w:b/>
        </w:rPr>
        <w:t>И</w:t>
      </w:r>
      <w:r w:rsidR="00DE7507">
        <w:rPr>
          <w:b/>
        </w:rPr>
        <w:t xml:space="preserve"> </w:t>
      </w:r>
      <w:r w:rsidRPr="00DE7507">
        <w:rPr>
          <w:b/>
        </w:rPr>
        <w:t>СПЛАВЫ</w:t>
      </w:r>
      <w:r w:rsidR="00DE7507">
        <w:rPr>
          <w:b/>
        </w:rPr>
        <w:t xml:space="preserve"> </w:t>
      </w:r>
      <w:r w:rsidRPr="00DE7507">
        <w:rPr>
          <w:b/>
        </w:rPr>
        <w:t>ИОНОВ</w:t>
      </w:r>
      <w:r w:rsidR="00DE7507">
        <w:rPr>
          <w:b/>
        </w:rPr>
        <w:t xml:space="preserve"> </w:t>
      </w:r>
      <w:r w:rsidRPr="00DE7507">
        <w:rPr>
          <w:b/>
        </w:rPr>
        <w:t>АЗОТА</w:t>
      </w:r>
      <w:r w:rsidR="00DE7507">
        <w:rPr>
          <w:b/>
        </w:rPr>
        <w:t xml:space="preserve"> </w:t>
      </w:r>
      <w:r w:rsidRPr="00DE7507">
        <w:rPr>
          <w:b/>
        </w:rPr>
        <w:t>С</w:t>
      </w:r>
      <w:r w:rsidR="00DE7507">
        <w:rPr>
          <w:b/>
        </w:rPr>
        <w:t xml:space="preserve"> </w:t>
      </w:r>
      <w:r w:rsidRPr="00DE7507">
        <w:rPr>
          <w:b/>
        </w:rPr>
        <w:t>ЭНЕРГИЕЙ</w:t>
      </w:r>
      <w:r w:rsidR="00DE7507">
        <w:rPr>
          <w:b/>
        </w:rPr>
        <w:t xml:space="preserve"> </w:t>
      </w:r>
      <w:r w:rsidRPr="00DE7507">
        <w:rPr>
          <w:b/>
        </w:rPr>
        <w:t>1-10 кэВ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jc w:val="center"/>
        <w:rPr>
          <w:i/>
          <w:sz w:val="28"/>
        </w:rPr>
      </w:pPr>
    </w:p>
    <w:p w:rsidR="006B58EA" w:rsidRPr="00DE7507" w:rsidRDefault="002D301F" w:rsidP="00DE7507">
      <w:pPr>
        <w:pStyle w:val="1"/>
        <w:keepNext w:val="0"/>
        <w:widowControl/>
        <w:suppressAutoHyphens/>
        <w:spacing w:line="360" w:lineRule="auto"/>
        <w:ind w:firstLine="709"/>
        <w:rPr>
          <w:b/>
        </w:rPr>
      </w:pPr>
      <w:bookmarkStart w:id="0" w:name="_Toc75016581"/>
      <w:r w:rsidRPr="00DE7507">
        <w:br w:type="page"/>
      </w:r>
      <w:bookmarkEnd w:id="0"/>
      <w:r w:rsidR="006B58EA" w:rsidRPr="00DE7507">
        <w:rPr>
          <w:b/>
        </w:rPr>
        <w:t>ОГЛАВЛЕНИЕ</w:t>
      </w:r>
    </w:p>
    <w:p w:rsidR="00DE7507" w:rsidRPr="00DE7507" w:rsidRDefault="00DE7507" w:rsidP="00DE7507">
      <w:pPr>
        <w:pStyle w:val="11"/>
        <w:widowControl/>
        <w:suppressAutoHyphens/>
        <w:spacing w:line="360" w:lineRule="auto"/>
        <w:ind w:firstLine="709"/>
        <w:rPr>
          <w:sz w:val="28"/>
        </w:rPr>
      </w:pPr>
    </w:p>
    <w:p w:rsidR="003E738E" w:rsidRPr="00DE7507" w:rsidRDefault="003E738E" w:rsidP="00DE7507">
      <w:pPr>
        <w:pStyle w:val="11"/>
        <w:widowControl/>
        <w:suppressAutoHyphens/>
        <w:spacing w:line="360" w:lineRule="auto"/>
        <w:jc w:val="left"/>
        <w:rPr>
          <w:b w:val="0"/>
          <w:bCs w:val="0"/>
          <w:sz w:val="28"/>
        </w:rPr>
      </w:pPr>
      <w:r w:rsidRPr="00DE7507">
        <w:rPr>
          <w:rStyle w:val="a7"/>
          <w:b w:val="0"/>
          <w:color w:val="auto"/>
          <w:sz w:val="28"/>
          <w:u w:val="none"/>
        </w:rPr>
        <w:t>ВВЕДЕНИЕ</w:t>
      </w:r>
    </w:p>
    <w:p w:rsidR="003E738E" w:rsidRPr="00DE7507" w:rsidRDefault="003E738E" w:rsidP="00DE7507">
      <w:pPr>
        <w:pStyle w:val="11"/>
        <w:widowControl/>
        <w:suppressAutoHyphens/>
        <w:spacing w:line="360" w:lineRule="auto"/>
        <w:jc w:val="left"/>
        <w:rPr>
          <w:b w:val="0"/>
          <w:bCs w:val="0"/>
          <w:sz w:val="28"/>
        </w:rPr>
      </w:pPr>
      <w:r w:rsidRPr="00DE7507">
        <w:rPr>
          <w:rStyle w:val="a7"/>
          <w:b w:val="0"/>
          <w:color w:val="auto"/>
          <w:sz w:val="28"/>
          <w:u w:val="none"/>
        </w:rPr>
        <w:t>1. Сравнительный анализ методов поверхностного модифицирования</w:t>
      </w:r>
    </w:p>
    <w:p w:rsidR="003E738E" w:rsidRPr="00DE7507" w:rsidRDefault="003E738E" w:rsidP="00DE7507">
      <w:pPr>
        <w:pStyle w:val="11"/>
        <w:widowControl/>
        <w:suppressAutoHyphens/>
        <w:spacing w:line="360" w:lineRule="auto"/>
        <w:jc w:val="left"/>
        <w:rPr>
          <w:b w:val="0"/>
          <w:bCs w:val="0"/>
          <w:sz w:val="28"/>
        </w:rPr>
      </w:pPr>
      <w:r w:rsidRPr="00DE7507">
        <w:rPr>
          <w:rStyle w:val="a7"/>
          <w:b w:val="0"/>
          <w:color w:val="auto"/>
          <w:sz w:val="28"/>
          <w:u w:val="none"/>
        </w:rPr>
        <w:t>2. Физические</w:t>
      </w:r>
      <w:r w:rsidR="00DE7507" w:rsidRPr="00DE7507">
        <w:rPr>
          <w:rStyle w:val="a7"/>
          <w:b w:val="0"/>
          <w:color w:val="auto"/>
          <w:sz w:val="28"/>
          <w:u w:val="none"/>
        </w:rPr>
        <w:t xml:space="preserve"> </w:t>
      </w:r>
      <w:r w:rsidRPr="00DE7507">
        <w:rPr>
          <w:rStyle w:val="a7"/>
          <w:b w:val="0"/>
          <w:color w:val="auto"/>
          <w:sz w:val="28"/>
          <w:u w:val="none"/>
        </w:rPr>
        <w:t>основы</w:t>
      </w:r>
      <w:r w:rsidR="00DE7507" w:rsidRPr="00DE7507">
        <w:rPr>
          <w:rStyle w:val="a7"/>
          <w:b w:val="0"/>
          <w:color w:val="auto"/>
          <w:sz w:val="28"/>
          <w:u w:val="none"/>
        </w:rPr>
        <w:t xml:space="preserve"> </w:t>
      </w:r>
      <w:r w:rsidRPr="00DE7507">
        <w:rPr>
          <w:rStyle w:val="a7"/>
          <w:b w:val="0"/>
          <w:color w:val="auto"/>
          <w:sz w:val="28"/>
          <w:u w:val="none"/>
        </w:rPr>
        <w:t>процесса ионной</w:t>
      </w:r>
      <w:r w:rsidR="00DE7507" w:rsidRPr="00DE7507">
        <w:rPr>
          <w:rStyle w:val="a7"/>
          <w:b w:val="0"/>
          <w:color w:val="auto"/>
          <w:sz w:val="28"/>
          <w:u w:val="none"/>
        </w:rPr>
        <w:t xml:space="preserve"> </w:t>
      </w:r>
      <w:r w:rsidRPr="00DE7507">
        <w:rPr>
          <w:rStyle w:val="a7"/>
          <w:b w:val="0"/>
          <w:color w:val="auto"/>
          <w:sz w:val="28"/>
          <w:u w:val="none"/>
        </w:rPr>
        <w:t>имплантации газов в металлы и сплавы</w:t>
      </w:r>
    </w:p>
    <w:p w:rsidR="003E738E" w:rsidRPr="00DE7507" w:rsidRDefault="003E738E" w:rsidP="00DE7507">
      <w:pPr>
        <w:pStyle w:val="25"/>
        <w:widowControl/>
        <w:suppressAutoHyphens/>
        <w:spacing w:before="0" w:line="360" w:lineRule="auto"/>
        <w:ind w:left="0" w:firstLine="0"/>
        <w:jc w:val="left"/>
        <w:rPr>
          <w:sz w:val="28"/>
          <w:szCs w:val="28"/>
        </w:rPr>
      </w:pPr>
      <w:r w:rsidRPr="00DE7507">
        <w:rPr>
          <w:rStyle w:val="a7"/>
          <w:color w:val="auto"/>
          <w:sz w:val="28"/>
          <w:szCs w:val="28"/>
          <w:u w:val="none"/>
        </w:rPr>
        <w:t>2.1 Основные</w:t>
      </w:r>
      <w:r w:rsidR="00DE7507" w:rsidRPr="00DE7507">
        <w:rPr>
          <w:rStyle w:val="a7"/>
          <w:color w:val="auto"/>
          <w:sz w:val="28"/>
          <w:szCs w:val="28"/>
          <w:u w:val="none"/>
        </w:rPr>
        <w:t xml:space="preserve"> </w:t>
      </w:r>
      <w:r w:rsidRPr="00DE7507">
        <w:rPr>
          <w:rStyle w:val="a7"/>
          <w:color w:val="auto"/>
          <w:sz w:val="28"/>
          <w:szCs w:val="28"/>
          <w:u w:val="none"/>
        </w:rPr>
        <w:t>характеристики</w:t>
      </w:r>
      <w:r w:rsidR="00DE7507" w:rsidRPr="00DE7507">
        <w:rPr>
          <w:rStyle w:val="a7"/>
          <w:color w:val="auto"/>
          <w:sz w:val="28"/>
          <w:szCs w:val="28"/>
          <w:u w:val="none"/>
        </w:rPr>
        <w:t xml:space="preserve"> </w:t>
      </w:r>
      <w:r w:rsidRPr="00DE7507">
        <w:rPr>
          <w:rStyle w:val="a7"/>
          <w:color w:val="auto"/>
          <w:sz w:val="28"/>
          <w:szCs w:val="28"/>
          <w:u w:val="none"/>
        </w:rPr>
        <w:t>метода</w:t>
      </w:r>
      <w:r w:rsidR="00DE7507" w:rsidRPr="00DE7507">
        <w:rPr>
          <w:rStyle w:val="a7"/>
          <w:color w:val="auto"/>
          <w:sz w:val="28"/>
          <w:szCs w:val="28"/>
          <w:u w:val="none"/>
        </w:rPr>
        <w:t xml:space="preserve"> </w:t>
      </w:r>
      <w:r w:rsidRPr="00DE7507">
        <w:rPr>
          <w:rStyle w:val="a7"/>
          <w:color w:val="auto"/>
          <w:sz w:val="28"/>
          <w:szCs w:val="28"/>
          <w:u w:val="none"/>
        </w:rPr>
        <w:t>ионной</w:t>
      </w:r>
      <w:r w:rsidR="00DE7507" w:rsidRPr="00DE7507">
        <w:rPr>
          <w:rStyle w:val="a7"/>
          <w:color w:val="auto"/>
          <w:sz w:val="28"/>
          <w:szCs w:val="28"/>
          <w:u w:val="none"/>
        </w:rPr>
        <w:t xml:space="preserve"> </w:t>
      </w:r>
      <w:r w:rsidRPr="00DE7507">
        <w:rPr>
          <w:rStyle w:val="a7"/>
          <w:color w:val="auto"/>
          <w:sz w:val="28"/>
          <w:szCs w:val="28"/>
          <w:u w:val="none"/>
        </w:rPr>
        <w:t>имплантации</w:t>
      </w:r>
    </w:p>
    <w:p w:rsidR="003E738E" w:rsidRPr="00DE7507" w:rsidRDefault="003E738E" w:rsidP="00DE7507">
      <w:pPr>
        <w:pStyle w:val="25"/>
        <w:widowControl/>
        <w:suppressAutoHyphens/>
        <w:spacing w:before="0" w:line="360" w:lineRule="auto"/>
        <w:ind w:left="0" w:firstLine="0"/>
        <w:jc w:val="left"/>
        <w:rPr>
          <w:sz w:val="28"/>
          <w:szCs w:val="28"/>
        </w:rPr>
      </w:pPr>
      <w:r w:rsidRPr="00DE7507">
        <w:rPr>
          <w:rStyle w:val="a7"/>
          <w:caps/>
          <w:color w:val="auto"/>
          <w:sz w:val="28"/>
          <w:szCs w:val="28"/>
          <w:u w:val="none"/>
        </w:rPr>
        <w:t xml:space="preserve">2.2 </w:t>
      </w:r>
      <w:r w:rsidRPr="00DE7507">
        <w:rPr>
          <w:rStyle w:val="a7"/>
          <w:color w:val="auto"/>
          <w:sz w:val="28"/>
          <w:szCs w:val="28"/>
          <w:u w:val="none"/>
        </w:rPr>
        <w:t>Механизмы взаимодействия</w:t>
      </w:r>
      <w:r w:rsidR="00DE7507" w:rsidRPr="00DE7507">
        <w:rPr>
          <w:rStyle w:val="a7"/>
          <w:color w:val="auto"/>
          <w:sz w:val="28"/>
          <w:szCs w:val="28"/>
          <w:u w:val="none"/>
        </w:rPr>
        <w:t xml:space="preserve"> </w:t>
      </w:r>
      <w:r w:rsidRPr="00DE7507">
        <w:rPr>
          <w:rStyle w:val="a7"/>
          <w:color w:val="auto"/>
          <w:sz w:val="28"/>
          <w:szCs w:val="28"/>
          <w:u w:val="none"/>
        </w:rPr>
        <w:t>имплантируемых</w:t>
      </w:r>
      <w:r w:rsidR="00DE7507" w:rsidRPr="00DE7507">
        <w:rPr>
          <w:rStyle w:val="a7"/>
          <w:color w:val="auto"/>
          <w:sz w:val="28"/>
          <w:szCs w:val="28"/>
          <w:u w:val="none"/>
        </w:rPr>
        <w:t xml:space="preserve"> </w:t>
      </w:r>
      <w:r w:rsidRPr="00DE7507">
        <w:rPr>
          <w:rStyle w:val="a7"/>
          <w:color w:val="auto"/>
          <w:sz w:val="28"/>
          <w:szCs w:val="28"/>
          <w:u w:val="none"/>
        </w:rPr>
        <w:t>ионов</w:t>
      </w:r>
      <w:r w:rsidR="00DE7507" w:rsidRPr="00DE7507">
        <w:rPr>
          <w:rStyle w:val="a7"/>
          <w:color w:val="auto"/>
          <w:sz w:val="28"/>
          <w:szCs w:val="28"/>
          <w:u w:val="none"/>
        </w:rPr>
        <w:t xml:space="preserve"> </w:t>
      </w:r>
      <w:r w:rsidRPr="00DE7507">
        <w:rPr>
          <w:rStyle w:val="a7"/>
          <w:color w:val="auto"/>
          <w:sz w:val="28"/>
          <w:szCs w:val="28"/>
          <w:u w:val="none"/>
        </w:rPr>
        <w:t>с</w:t>
      </w:r>
      <w:r w:rsidR="00DE7507" w:rsidRPr="00DE7507">
        <w:rPr>
          <w:rStyle w:val="a7"/>
          <w:color w:val="auto"/>
          <w:sz w:val="28"/>
          <w:szCs w:val="28"/>
          <w:u w:val="none"/>
        </w:rPr>
        <w:t xml:space="preserve"> </w:t>
      </w:r>
      <w:r w:rsidRPr="00DE7507">
        <w:rPr>
          <w:rStyle w:val="a7"/>
          <w:color w:val="auto"/>
          <w:sz w:val="28"/>
          <w:szCs w:val="28"/>
          <w:u w:val="none"/>
        </w:rPr>
        <w:t>мишенью</w:t>
      </w:r>
    </w:p>
    <w:p w:rsidR="003E738E" w:rsidRPr="00DE7507" w:rsidRDefault="003E738E" w:rsidP="00DE7507">
      <w:pPr>
        <w:pStyle w:val="25"/>
        <w:widowControl/>
        <w:suppressAutoHyphens/>
        <w:spacing w:before="0" w:line="360" w:lineRule="auto"/>
        <w:ind w:left="0" w:firstLine="0"/>
        <w:jc w:val="left"/>
        <w:rPr>
          <w:sz w:val="28"/>
          <w:szCs w:val="28"/>
        </w:rPr>
      </w:pPr>
      <w:r w:rsidRPr="00DE7507">
        <w:rPr>
          <w:rStyle w:val="a7"/>
          <w:color w:val="auto"/>
          <w:sz w:val="28"/>
          <w:szCs w:val="28"/>
          <w:u w:val="none"/>
        </w:rPr>
        <w:t>2.3 Модель</w:t>
      </w:r>
      <w:r w:rsidR="00DE7507" w:rsidRPr="00DE7507">
        <w:rPr>
          <w:rStyle w:val="a7"/>
          <w:color w:val="auto"/>
          <w:sz w:val="28"/>
          <w:szCs w:val="28"/>
          <w:u w:val="none"/>
        </w:rPr>
        <w:t xml:space="preserve"> </w:t>
      </w:r>
      <w:r w:rsidRPr="00DE7507">
        <w:rPr>
          <w:rStyle w:val="a7"/>
          <w:color w:val="auto"/>
          <w:sz w:val="28"/>
          <w:szCs w:val="28"/>
          <w:u w:val="none"/>
        </w:rPr>
        <w:t>для</w:t>
      </w:r>
      <w:r w:rsidR="00DE7507" w:rsidRPr="00DE7507">
        <w:rPr>
          <w:rStyle w:val="a7"/>
          <w:color w:val="auto"/>
          <w:sz w:val="28"/>
          <w:szCs w:val="28"/>
          <w:u w:val="none"/>
        </w:rPr>
        <w:t xml:space="preserve"> </w:t>
      </w:r>
      <w:r w:rsidRPr="00DE7507">
        <w:rPr>
          <w:rStyle w:val="a7"/>
          <w:color w:val="auto"/>
          <w:sz w:val="28"/>
          <w:szCs w:val="28"/>
          <w:u w:val="none"/>
        </w:rPr>
        <w:t>расчета</w:t>
      </w:r>
      <w:r w:rsidR="00DE7507" w:rsidRPr="00DE7507">
        <w:rPr>
          <w:rStyle w:val="a7"/>
          <w:color w:val="auto"/>
          <w:sz w:val="28"/>
          <w:szCs w:val="28"/>
          <w:u w:val="none"/>
        </w:rPr>
        <w:t xml:space="preserve"> </w:t>
      </w:r>
      <w:r w:rsidRPr="00DE7507">
        <w:rPr>
          <w:rStyle w:val="a7"/>
          <w:color w:val="auto"/>
          <w:sz w:val="28"/>
          <w:szCs w:val="28"/>
          <w:u w:val="none"/>
        </w:rPr>
        <w:t>пробегов</w:t>
      </w:r>
      <w:r w:rsidR="00DE7507" w:rsidRPr="00DE7507">
        <w:rPr>
          <w:rStyle w:val="a7"/>
          <w:color w:val="auto"/>
          <w:sz w:val="28"/>
          <w:szCs w:val="28"/>
          <w:u w:val="none"/>
        </w:rPr>
        <w:t xml:space="preserve"> </w:t>
      </w:r>
      <w:r w:rsidRPr="00DE7507">
        <w:rPr>
          <w:rStyle w:val="a7"/>
          <w:color w:val="auto"/>
          <w:sz w:val="28"/>
          <w:szCs w:val="28"/>
          <w:u w:val="none"/>
        </w:rPr>
        <w:t>ионов</w:t>
      </w:r>
      <w:r w:rsidR="00DE7507" w:rsidRPr="00DE7507">
        <w:rPr>
          <w:rStyle w:val="a7"/>
          <w:color w:val="auto"/>
          <w:sz w:val="28"/>
          <w:szCs w:val="28"/>
          <w:u w:val="none"/>
        </w:rPr>
        <w:t xml:space="preserve"> </w:t>
      </w:r>
      <w:r w:rsidRPr="00DE7507">
        <w:rPr>
          <w:rStyle w:val="a7"/>
          <w:color w:val="auto"/>
          <w:sz w:val="28"/>
          <w:szCs w:val="28"/>
          <w:u w:val="none"/>
        </w:rPr>
        <w:t>в материале подложки</w:t>
      </w:r>
    </w:p>
    <w:p w:rsidR="003E738E" w:rsidRPr="00DE7507" w:rsidRDefault="003E738E" w:rsidP="00DE7507">
      <w:pPr>
        <w:pStyle w:val="33"/>
        <w:widowControl/>
        <w:tabs>
          <w:tab w:val="right" w:leader="dot" w:pos="9055"/>
        </w:tabs>
        <w:suppressAutoHyphens/>
        <w:spacing w:before="0" w:line="360" w:lineRule="auto"/>
        <w:ind w:left="0" w:firstLine="0"/>
        <w:jc w:val="left"/>
        <w:rPr>
          <w:noProof/>
          <w:sz w:val="28"/>
          <w:szCs w:val="28"/>
        </w:rPr>
      </w:pPr>
      <w:r w:rsidRPr="00DE7507">
        <w:rPr>
          <w:rStyle w:val="a7"/>
          <w:noProof/>
          <w:color w:val="auto"/>
          <w:sz w:val="28"/>
          <w:szCs w:val="28"/>
          <w:u w:val="none"/>
        </w:rPr>
        <w:t>2.3.1 Ядерное торможение иона в материале</w:t>
      </w:r>
    </w:p>
    <w:p w:rsidR="003E738E" w:rsidRPr="00DE7507" w:rsidRDefault="003E738E" w:rsidP="00DE7507">
      <w:pPr>
        <w:pStyle w:val="33"/>
        <w:widowControl/>
        <w:tabs>
          <w:tab w:val="right" w:leader="dot" w:pos="9055"/>
        </w:tabs>
        <w:suppressAutoHyphens/>
        <w:spacing w:before="0" w:line="360" w:lineRule="auto"/>
        <w:ind w:left="0" w:firstLine="0"/>
        <w:jc w:val="left"/>
        <w:rPr>
          <w:noProof/>
          <w:sz w:val="28"/>
          <w:szCs w:val="28"/>
        </w:rPr>
      </w:pPr>
      <w:r w:rsidRPr="00DE7507">
        <w:rPr>
          <w:rStyle w:val="a7"/>
          <w:noProof/>
          <w:color w:val="auto"/>
          <w:sz w:val="28"/>
          <w:szCs w:val="28"/>
          <w:u w:val="none"/>
        </w:rPr>
        <w:t>2.3.2 Электронное торможение иона в материале</w:t>
      </w:r>
    </w:p>
    <w:p w:rsidR="003E738E" w:rsidRPr="00DE7507" w:rsidRDefault="003E738E" w:rsidP="00DE7507">
      <w:pPr>
        <w:pStyle w:val="25"/>
        <w:widowControl/>
        <w:suppressAutoHyphens/>
        <w:spacing w:before="0" w:line="360" w:lineRule="auto"/>
        <w:ind w:left="0" w:firstLine="0"/>
        <w:jc w:val="left"/>
        <w:rPr>
          <w:sz w:val="28"/>
          <w:szCs w:val="28"/>
        </w:rPr>
      </w:pPr>
      <w:r w:rsidRPr="00DE7507">
        <w:rPr>
          <w:rStyle w:val="a7"/>
          <w:caps/>
          <w:color w:val="auto"/>
          <w:sz w:val="28"/>
          <w:szCs w:val="28"/>
          <w:u w:val="none"/>
        </w:rPr>
        <w:t xml:space="preserve">2.4 </w:t>
      </w:r>
      <w:r w:rsidRPr="00DE7507">
        <w:rPr>
          <w:rStyle w:val="a7"/>
          <w:color w:val="auto"/>
          <w:sz w:val="28"/>
          <w:szCs w:val="28"/>
          <w:u w:val="none"/>
        </w:rPr>
        <w:t>Распределение примеси и дефектов в материале подложки в зависимости от энергии ионов азота</w:t>
      </w:r>
    </w:p>
    <w:p w:rsidR="003E738E" w:rsidRPr="00DE7507" w:rsidRDefault="003E738E" w:rsidP="00DE7507">
      <w:pPr>
        <w:pStyle w:val="25"/>
        <w:widowControl/>
        <w:suppressAutoHyphens/>
        <w:spacing w:before="0" w:line="360" w:lineRule="auto"/>
        <w:ind w:left="0" w:firstLine="0"/>
        <w:jc w:val="left"/>
        <w:rPr>
          <w:sz w:val="28"/>
          <w:szCs w:val="28"/>
        </w:rPr>
      </w:pPr>
      <w:r w:rsidRPr="00DE7507">
        <w:rPr>
          <w:rStyle w:val="a7"/>
          <w:color w:val="auto"/>
          <w:sz w:val="28"/>
          <w:szCs w:val="28"/>
          <w:u w:val="none"/>
        </w:rPr>
        <w:t>2.5 Остаточные концентрационные напряжения</w:t>
      </w:r>
    </w:p>
    <w:p w:rsidR="003E738E" w:rsidRPr="00DE7507" w:rsidRDefault="003E738E" w:rsidP="00DE7507">
      <w:pPr>
        <w:pStyle w:val="11"/>
        <w:widowControl/>
        <w:suppressAutoHyphens/>
        <w:spacing w:line="360" w:lineRule="auto"/>
        <w:jc w:val="left"/>
        <w:rPr>
          <w:b w:val="0"/>
          <w:bCs w:val="0"/>
          <w:sz w:val="28"/>
        </w:rPr>
      </w:pPr>
      <w:r w:rsidRPr="00DE7507">
        <w:rPr>
          <w:rStyle w:val="a7"/>
          <w:b w:val="0"/>
          <w:color w:val="auto"/>
          <w:sz w:val="28"/>
          <w:u w:val="none"/>
        </w:rPr>
        <w:t>3. Методики расчёта основных параметров физических процессов, происходящих при ионной имплантации</w:t>
      </w:r>
    </w:p>
    <w:p w:rsidR="003E738E" w:rsidRPr="00DE7507" w:rsidRDefault="003E738E" w:rsidP="00DE7507">
      <w:pPr>
        <w:pStyle w:val="25"/>
        <w:widowControl/>
        <w:suppressAutoHyphens/>
        <w:spacing w:before="0" w:line="360" w:lineRule="auto"/>
        <w:ind w:left="0" w:firstLine="0"/>
        <w:jc w:val="left"/>
        <w:rPr>
          <w:sz w:val="28"/>
          <w:szCs w:val="28"/>
        </w:rPr>
      </w:pPr>
      <w:r w:rsidRPr="00DE7507">
        <w:rPr>
          <w:rStyle w:val="a7"/>
          <w:color w:val="auto"/>
          <w:sz w:val="28"/>
          <w:szCs w:val="28"/>
          <w:u w:val="none"/>
        </w:rPr>
        <w:t>3.1 Методика расчета пробегов ионов методом Монте-Карло</w:t>
      </w:r>
      <w:r w:rsidR="00DE7507" w:rsidRPr="00DE7507">
        <w:rPr>
          <w:webHidden/>
          <w:sz w:val="28"/>
          <w:szCs w:val="28"/>
        </w:rPr>
        <w:t xml:space="preserve"> </w:t>
      </w:r>
    </w:p>
    <w:p w:rsidR="003E738E" w:rsidRPr="00DE7507" w:rsidRDefault="003E738E" w:rsidP="00DE7507">
      <w:pPr>
        <w:pStyle w:val="25"/>
        <w:widowControl/>
        <w:suppressAutoHyphens/>
        <w:spacing w:before="0" w:line="360" w:lineRule="auto"/>
        <w:ind w:left="0" w:firstLine="0"/>
        <w:jc w:val="left"/>
        <w:rPr>
          <w:sz w:val="28"/>
          <w:szCs w:val="28"/>
        </w:rPr>
      </w:pPr>
      <w:r w:rsidRPr="00DE7507">
        <w:rPr>
          <w:rStyle w:val="a7"/>
          <w:color w:val="auto"/>
          <w:sz w:val="28"/>
          <w:szCs w:val="28"/>
          <w:u w:val="none"/>
        </w:rPr>
        <w:t>3.2 Методика расчета распределения концентрации внедренных ионов по глубине материала</w:t>
      </w:r>
    </w:p>
    <w:p w:rsidR="003E738E" w:rsidRPr="00DE7507" w:rsidRDefault="003E738E" w:rsidP="00DE7507">
      <w:pPr>
        <w:pStyle w:val="25"/>
        <w:widowControl/>
        <w:suppressAutoHyphens/>
        <w:spacing w:before="0" w:line="360" w:lineRule="auto"/>
        <w:ind w:left="0" w:firstLine="0"/>
        <w:jc w:val="left"/>
        <w:rPr>
          <w:sz w:val="28"/>
          <w:szCs w:val="28"/>
        </w:rPr>
      </w:pPr>
      <w:r w:rsidRPr="00DE7507">
        <w:rPr>
          <w:rStyle w:val="a7"/>
          <w:color w:val="auto"/>
          <w:sz w:val="28"/>
          <w:szCs w:val="28"/>
          <w:u w:val="none"/>
        </w:rPr>
        <w:t>3.3 Методика расчёта остаточных концентрационных напряжений</w:t>
      </w:r>
    </w:p>
    <w:p w:rsidR="003E738E" w:rsidRPr="00DE7507" w:rsidRDefault="003E738E" w:rsidP="00DE7507">
      <w:pPr>
        <w:pStyle w:val="11"/>
        <w:widowControl/>
        <w:suppressAutoHyphens/>
        <w:spacing w:line="360" w:lineRule="auto"/>
        <w:jc w:val="left"/>
        <w:rPr>
          <w:b w:val="0"/>
          <w:bCs w:val="0"/>
          <w:sz w:val="28"/>
        </w:rPr>
      </w:pPr>
      <w:r w:rsidRPr="00DE7507">
        <w:rPr>
          <w:rStyle w:val="a7"/>
          <w:b w:val="0"/>
          <w:color w:val="auto"/>
          <w:sz w:val="28"/>
          <w:u w:val="none"/>
        </w:rPr>
        <w:t>4. Результаты расчёта параметров процессов взаимодействия имплантируемых ионов с материалом подложки</w:t>
      </w:r>
    </w:p>
    <w:p w:rsidR="003E738E" w:rsidRPr="00DE7507" w:rsidRDefault="003E738E" w:rsidP="00DE7507">
      <w:pPr>
        <w:pStyle w:val="11"/>
        <w:widowControl/>
        <w:suppressAutoHyphens/>
        <w:spacing w:line="360" w:lineRule="auto"/>
        <w:jc w:val="left"/>
        <w:rPr>
          <w:b w:val="0"/>
          <w:bCs w:val="0"/>
          <w:sz w:val="28"/>
        </w:rPr>
      </w:pPr>
      <w:r w:rsidRPr="00DE7507">
        <w:rPr>
          <w:rStyle w:val="a7"/>
          <w:b w:val="0"/>
          <w:color w:val="auto"/>
          <w:sz w:val="28"/>
          <w:u w:val="none"/>
        </w:rPr>
        <w:t>5. Экспериментальное оборудование</w:t>
      </w:r>
    </w:p>
    <w:p w:rsidR="003E738E" w:rsidRPr="00DE7507" w:rsidRDefault="003E738E" w:rsidP="00DE7507">
      <w:pPr>
        <w:pStyle w:val="25"/>
        <w:widowControl/>
        <w:suppressAutoHyphens/>
        <w:spacing w:before="0" w:line="360" w:lineRule="auto"/>
        <w:ind w:left="0" w:firstLine="0"/>
        <w:jc w:val="left"/>
        <w:rPr>
          <w:sz w:val="28"/>
          <w:szCs w:val="28"/>
        </w:rPr>
      </w:pPr>
      <w:r w:rsidRPr="00DE7507">
        <w:rPr>
          <w:rStyle w:val="a7"/>
          <w:color w:val="auto"/>
          <w:sz w:val="28"/>
          <w:szCs w:val="28"/>
          <w:u w:val="none"/>
        </w:rPr>
        <w:t>5.1 Установка для ионной имплантации азота в инструментальные материалы</w:t>
      </w:r>
    </w:p>
    <w:p w:rsidR="003E738E" w:rsidRPr="00DE7507" w:rsidRDefault="003E738E" w:rsidP="00DE7507">
      <w:pPr>
        <w:pStyle w:val="25"/>
        <w:widowControl/>
        <w:suppressAutoHyphens/>
        <w:spacing w:before="0" w:line="360" w:lineRule="auto"/>
        <w:ind w:left="0" w:firstLine="0"/>
        <w:jc w:val="left"/>
        <w:rPr>
          <w:sz w:val="28"/>
          <w:szCs w:val="28"/>
        </w:rPr>
      </w:pPr>
      <w:r w:rsidRPr="00DE7507">
        <w:rPr>
          <w:rStyle w:val="a7"/>
          <w:color w:val="auto"/>
          <w:sz w:val="28"/>
          <w:szCs w:val="28"/>
          <w:u w:val="none"/>
        </w:rPr>
        <w:t>5.2 Устройство системы электропитания имплантационной установки</w:t>
      </w:r>
    </w:p>
    <w:p w:rsidR="003E738E" w:rsidRPr="00DE7507" w:rsidRDefault="003E738E" w:rsidP="00DE7507">
      <w:pPr>
        <w:pStyle w:val="25"/>
        <w:widowControl/>
        <w:suppressAutoHyphens/>
        <w:spacing w:before="0" w:line="360" w:lineRule="auto"/>
        <w:ind w:left="0" w:firstLine="0"/>
        <w:jc w:val="left"/>
        <w:rPr>
          <w:sz w:val="28"/>
          <w:szCs w:val="28"/>
        </w:rPr>
      </w:pPr>
      <w:r w:rsidRPr="00DE7507">
        <w:rPr>
          <w:rStyle w:val="a7"/>
          <w:color w:val="auto"/>
          <w:sz w:val="28"/>
          <w:szCs w:val="28"/>
          <w:u w:val="none"/>
        </w:rPr>
        <w:t>5.3 Устройство датчика ионного тока</w:t>
      </w:r>
      <w:r w:rsidR="00DE7507" w:rsidRPr="00DE7507">
        <w:rPr>
          <w:webHidden/>
          <w:sz w:val="28"/>
          <w:szCs w:val="28"/>
        </w:rPr>
        <w:t xml:space="preserve"> </w:t>
      </w:r>
    </w:p>
    <w:p w:rsidR="003E738E" w:rsidRPr="00DE7507" w:rsidRDefault="003E738E" w:rsidP="00DE7507">
      <w:pPr>
        <w:pStyle w:val="11"/>
        <w:widowControl/>
        <w:suppressAutoHyphens/>
        <w:spacing w:line="360" w:lineRule="auto"/>
        <w:jc w:val="left"/>
        <w:rPr>
          <w:b w:val="0"/>
          <w:bCs w:val="0"/>
          <w:sz w:val="28"/>
        </w:rPr>
      </w:pPr>
      <w:r w:rsidRPr="00DE7507">
        <w:rPr>
          <w:rStyle w:val="a7"/>
          <w:b w:val="0"/>
          <w:caps/>
          <w:color w:val="auto"/>
          <w:sz w:val="28"/>
          <w:u w:val="none"/>
        </w:rPr>
        <w:t>Заключение</w:t>
      </w:r>
    </w:p>
    <w:p w:rsidR="003E738E" w:rsidRPr="00DE7507" w:rsidRDefault="003E738E" w:rsidP="00DE7507">
      <w:pPr>
        <w:pStyle w:val="11"/>
        <w:widowControl/>
        <w:suppressAutoHyphens/>
        <w:spacing w:line="360" w:lineRule="auto"/>
        <w:jc w:val="left"/>
        <w:rPr>
          <w:b w:val="0"/>
          <w:bCs w:val="0"/>
          <w:sz w:val="28"/>
        </w:rPr>
      </w:pPr>
      <w:r w:rsidRPr="00DE7507">
        <w:rPr>
          <w:rStyle w:val="a7"/>
          <w:b w:val="0"/>
          <w:caps/>
          <w:color w:val="auto"/>
          <w:sz w:val="28"/>
          <w:u w:val="none"/>
        </w:rPr>
        <w:t>Список</w:t>
      </w:r>
      <w:r w:rsidR="00DE7507" w:rsidRPr="00DE7507">
        <w:rPr>
          <w:rStyle w:val="a7"/>
          <w:b w:val="0"/>
          <w:caps/>
          <w:color w:val="auto"/>
          <w:sz w:val="28"/>
          <w:u w:val="none"/>
        </w:rPr>
        <w:t xml:space="preserve"> </w:t>
      </w:r>
      <w:r w:rsidRPr="00DE7507">
        <w:rPr>
          <w:rStyle w:val="a7"/>
          <w:b w:val="0"/>
          <w:caps/>
          <w:color w:val="auto"/>
          <w:sz w:val="28"/>
          <w:u w:val="none"/>
        </w:rPr>
        <w:t>Литературы</w:t>
      </w:r>
    </w:p>
    <w:p w:rsidR="00964801" w:rsidRPr="00DE7507" w:rsidRDefault="003E738E" w:rsidP="00DE7507">
      <w:pPr>
        <w:pStyle w:val="11"/>
        <w:widowControl/>
        <w:suppressAutoHyphens/>
        <w:spacing w:line="360" w:lineRule="auto"/>
        <w:jc w:val="left"/>
        <w:rPr>
          <w:sz w:val="28"/>
        </w:rPr>
      </w:pPr>
      <w:r w:rsidRPr="00DE7507">
        <w:rPr>
          <w:rStyle w:val="a7"/>
          <w:b w:val="0"/>
          <w:color w:val="auto"/>
          <w:sz w:val="28"/>
          <w:u w:val="none"/>
        </w:rPr>
        <w:t>ПРИЛОЖЕНИ</w:t>
      </w:r>
      <w:r w:rsidR="00DE7507">
        <w:rPr>
          <w:rStyle w:val="a7"/>
          <w:b w:val="0"/>
          <w:color w:val="auto"/>
          <w:sz w:val="28"/>
          <w:u w:val="none"/>
        </w:rPr>
        <w:t>Я</w:t>
      </w:r>
    </w:p>
    <w:p w:rsidR="006B58EA" w:rsidRPr="00DE7507" w:rsidRDefault="002D301F" w:rsidP="00DE7507">
      <w:pPr>
        <w:pStyle w:val="1"/>
        <w:keepNext w:val="0"/>
        <w:widowControl/>
        <w:suppressAutoHyphens/>
        <w:spacing w:line="360" w:lineRule="auto"/>
        <w:ind w:firstLine="709"/>
        <w:rPr>
          <w:b/>
        </w:rPr>
      </w:pPr>
      <w:bookmarkStart w:id="1" w:name="_Toc75016583"/>
      <w:r w:rsidRPr="00DE7507">
        <w:rPr>
          <w:b/>
        </w:rPr>
        <w:br w:type="page"/>
      </w:r>
      <w:r w:rsidR="006B58EA" w:rsidRPr="00DE7507">
        <w:rPr>
          <w:b/>
        </w:rPr>
        <w:t>ВВЕДЕНИЕ</w:t>
      </w:r>
      <w:bookmarkEnd w:id="1"/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Развитие машиностроения во многом определяется решением проблемы надежности подвижных сопряжении машин на основе подбора высокоэффективных материалов и методов их технологической обработки, выбора смазочных материалов, покрытий и т.д. При этом основная тенденция заключается в стремлении к повышению реализуемых скоростей, давлений, рабочих температур при одновременном росте надежности. Это невозможно без использования деталей, имеющих высокие физико-механические характеристики поверхностных слоев, так как в абсолютном большинстве случаев именно они ответственны за коррозионную и радиационную стойкость, износостойкость и другие эксплуатационные характеристики изделий. Детали и механизмы машин во многих случаях работают при высоких тепловых и механических нагрузках, в химически активных и абразивных средах. Поэтому необходимы высококачественные методы поверхностного модифицирования изделий, которые должны иметь следующие характеристики [1 – 4]:</w:t>
      </w:r>
    </w:p>
    <w:p w:rsidR="006B58EA" w:rsidRPr="00DE7507" w:rsidRDefault="006B58EA" w:rsidP="00AE0AAF">
      <w:pPr>
        <w:widowControl/>
        <w:numPr>
          <w:ilvl w:val="0"/>
          <w:numId w:val="5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экологическая безопасность;</w:t>
      </w:r>
    </w:p>
    <w:p w:rsidR="006B58EA" w:rsidRPr="00DE7507" w:rsidRDefault="006B58EA" w:rsidP="00AE0AAF">
      <w:pPr>
        <w:widowControl/>
        <w:numPr>
          <w:ilvl w:val="0"/>
          <w:numId w:val="5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минимальное изменение геометрических размеров изделия;</w:t>
      </w:r>
    </w:p>
    <w:p w:rsidR="006B58EA" w:rsidRPr="00DE7507" w:rsidRDefault="006B58EA" w:rsidP="00AE0AAF">
      <w:pPr>
        <w:widowControl/>
        <w:numPr>
          <w:ilvl w:val="0"/>
          <w:numId w:val="5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отсутствие коробления;</w:t>
      </w:r>
    </w:p>
    <w:p w:rsidR="006B58EA" w:rsidRPr="00DE7507" w:rsidRDefault="006B58EA" w:rsidP="00AE0AAF">
      <w:pPr>
        <w:widowControl/>
        <w:numPr>
          <w:ilvl w:val="0"/>
          <w:numId w:val="5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внедрение строго дозированных количеств легирующей примеси;</w:t>
      </w:r>
    </w:p>
    <w:p w:rsidR="006B58EA" w:rsidRPr="00DE7507" w:rsidRDefault="006B58EA" w:rsidP="00AE0AAF">
      <w:pPr>
        <w:widowControl/>
        <w:numPr>
          <w:ilvl w:val="0"/>
          <w:numId w:val="5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максимальный диапазон концентраций легирующей примеси;</w:t>
      </w:r>
    </w:p>
    <w:p w:rsidR="006B58EA" w:rsidRPr="00DE7507" w:rsidRDefault="006B58EA" w:rsidP="00AE0AAF">
      <w:pPr>
        <w:widowControl/>
        <w:numPr>
          <w:ilvl w:val="0"/>
          <w:numId w:val="5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чистые условия проведения процесса, исключающие загрязнение образцов нежелательными примесями;</w:t>
      </w:r>
    </w:p>
    <w:p w:rsidR="006B58EA" w:rsidRPr="00DE7507" w:rsidRDefault="006B58EA" w:rsidP="00AE0AAF">
      <w:pPr>
        <w:widowControl/>
        <w:numPr>
          <w:ilvl w:val="0"/>
          <w:numId w:val="5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простота управления процессом;</w:t>
      </w:r>
    </w:p>
    <w:p w:rsidR="006B58EA" w:rsidRPr="00DE7507" w:rsidRDefault="006B58EA" w:rsidP="00AE0AAF">
      <w:pPr>
        <w:widowControl/>
        <w:numPr>
          <w:ilvl w:val="0"/>
          <w:numId w:val="5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высокая воспроизводимость получаемых структур;</w:t>
      </w:r>
    </w:p>
    <w:p w:rsidR="006B58EA" w:rsidRPr="00DE7507" w:rsidRDefault="006B58EA" w:rsidP="00AE0AAF">
      <w:pPr>
        <w:widowControl/>
        <w:numPr>
          <w:ilvl w:val="0"/>
          <w:numId w:val="5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экономичность метода.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Для повышения эксплуатационных свойств материалов широко используются механические, термические, деформационно-термические и химико-термические методы упрочняющей обработки и легирования [5, 6, 9]. При использовании этих методов обработки материалов не всегда обеспечивается достаточно хорошая адгезия покрытий и упрочнение происходит не только на поверхности, но и в объёме изделия. В то же время для защиты деталей от изнашивания и коррозии достаточно поверхностного упрочнения материала. Основной же объем материала испытывает лишь сравнительно незначительные разрушающие воздействия нагрузок и химически активных сред и не требует упрочнения [3]. Ужесточение требований к структуре</w:t>
      </w:r>
      <w:r w:rsidR="003E738E" w:rsidRPr="00DE7507">
        <w:rPr>
          <w:sz w:val="28"/>
        </w:rPr>
        <w:t xml:space="preserve"> [7]</w:t>
      </w:r>
      <w:r w:rsidRPr="00DE7507">
        <w:rPr>
          <w:sz w:val="28"/>
        </w:rPr>
        <w:t xml:space="preserve"> и свойствам поверхностных слоев стимулировало развитие методов ионно-лучевой обработки [2, 18, 21], применение которых оказывается более целесообразным и экономически выгодным по сравнению с традиционными технологиями.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На сегодняшний день, одним из перспективных методов ионно-лучевой обработки является ионная имплантация [1, 2, 12] – внедрение ускоренных ионов в твердые тела. Ионная имплантация приобрела в последнее время большое значение не только как способ создания микроэлектронных устройств, но и как мощный универсальный метод упрочняющей обработки. Материалы, попадая в условия облучения высокоэнергетическими ионами,</w:t>
      </w:r>
      <w:r w:rsidR="00DE7507">
        <w:rPr>
          <w:sz w:val="28"/>
        </w:rPr>
        <w:t xml:space="preserve"> </w:t>
      </w:r>
      <w:r w:rsidRPr="00DE7507">
        <w:rPr>
          <w:sz w:val="28"/>
        </w:rPr>
        <w:t>претерпевают</w:t>
      </w:r>
      <w:r w:rsidR="00DE7507">
        <w:rPr>
          <w:sz w:val="28"/>
        </w:rPr>
        <w:t xml:space="preserve"> </w:t>
      </w:r>
      <w:r w:rsidRPr="00DE7507">
        <w:rPr>
          <w:sz w:val="28"/>
        </w:rPr>
        <w:t>значительные структурные превращения, которые обуславливают резкое изменение их свойств. Анализ литературы [1 – 3, 10 – 15] показывает, что использование газов в качестве обрабатывающего вещества, позволяет значительно воздействовать на эксплуатационные характеристики деталей, однако вопрос этот в полной мере не изучен [3]. Сравнение методов упрочняющей обработки помогает выявить основные преимущества метода ионной имплантации.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DE7507" w:rsidP="00DE7507">
      <w:pPr>
        <w:pStyle w:val="1"/>
        <w:keepNext w:val="0"/>
        <w:widowControl/>
        <w:suppressAutoHyphens/>
        <w:spacing w:line="360" w:lineRule="auto"/>
        <w:ind w:firstLine="709"/>
        <w:rPr>
          <w:b/>
        </w:rPr>
      </w:pPr>
      <w:bookmarkStart w:id="2" w:name="_Toc75016584"/>
      <w:r>
        <w:br w:type="page"/>
      </w:r>
      <w:r w:rsidR="006B58EA" w:rsidRPr="00DE7507">
        <w:rPr>
          <w:b/>
        </w:rPr>
        <w:t>1. Сравнительны</w:t>
      </w:r>
      <w:r w:rsidR="00965E8A" w:rsidRPr="00DE7507">
        <w:rPr>
          <w:b/>
        </w:rPr>
        <w:t>й</w:t>
      </w:r>
      <w:r w:rsidR="006B58EA" w:rsidRPr="00DE7507">
        <w:rPr>
          <w:b/>
        </w:rPr>
        <w:t xml:space="preserve"> </w:t>
      </w:r>
      <w:r w:rsidR="00965E8A" w:rsidRPr="00DE7507">
        <w:rPr>
          <w:b/>
        </w:rPr>
        <w:t>анализ</w:t>
      </w:r>
      <w:r w:rsidR="006B58EA" w:rsidRPr="00DE7507">
        <w:rPr>
          <w:b/>
        </w:rPr>
        <w:t xml:space="preserve"> методов поверхностного модифицирования</w:t>
      </w:r>
      <w:bookmarkEnd w:id="2"/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Основные виды традиционной термической обработки - отжиг, закалка, отпуск и старение – приводят к изменению не только поверхностных, но и объёмных свойств материалов. В то же время для защиты деталей от изн</w:t>
      </w:r>
      <w:r w:rsidR="003E738E" w:rsidRPr="00DE7507">
        <w:rPr>
          <w:sz w:val="28"/>
        </w:rPr>
        <w:t>оса</w:t>
      </w:r>
      <w:r w:rsidRPr="00DE7507">
        <w:rPr>
          <w:sz w:val="28"/>
        </w:rPr>
        <w:t xml:space="preserve"> и коррозии на практике в ряде случаев необходимо и дополнительное поверхностное упрочнение материала [3]. Каждый из используемых с этой целью методов поверхностного модифицирования имеет свои преимущества, недостатки и ограничения. Поэтому на практике конкретный метод изменения поверхностных свойств выбирают, исходя из требований к характеристикам поверхностного слоя и</w:t>
      </w:r>
      <w:r w:rsidR="00DE7507">
        <w:rPr>
          <w:sz w:val="28"/>
        </w:rPr>
        <w:t xml:space="preserve"> </w:t>
      </w:r>
      <w:r w:rsidRPr="00DE7507">
        <w:rPr>
          <w:sz w:val="28"/>
        </w:rPr>
        <w:t>экономичности. Наиболее распространенными группами методов поверхностного модифицирования являются:</w:t>
      </w:r>
    </w:p>
    <w:p w:rsidR="006B58EA" w:rsidRPr="00DE7507" w:rsidRDefault="006B58EA" w:rsidP="00AE0AAF">
      <w:pPr>
        <w:widowControl/>
        <w:numPr>
          <w:ilvl w:val="0"/>
          <w:numId w:val="6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поверхностного пластического деформирования;</w:t>
      </w:r>
    </w:p>
    <w:p w:rsidR="006B58EA" w:rsidRPr="00DE7507" w:rsidRDefault="006B58EA" w:rsidP="00AE0AAF">
      <w:pPr>
        <w:widowControl/>
        <w:numPr>
          <w:ilvl w:val="0"/>
          <w:numId w:val="6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химико-термической обработки;</w:t>
      </w:r>
    </w:p>
    <w:p w:rsidR="006B58EA" w:rsidRPr="00DE7507" w:rsidRDefault="006B58EA" w:rsidP="00AE0AAF">
      <w:pPr>
        <w:widowControl/>
        <w:numPr>
          <w:ilvl w:val="0"/>
          <w:numId w:val="6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ионной имплантации.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Повышение</w:t>
      </w:r>
      <w:r w:rsidR="00DE7507">
        <w:rPr>
          <w:sz w:val="28"/>
        </w:rPr>
        <w:t xml:space="preserve"> </w:t>
      </w:r>
      <w:r w:rsidRPr="00DE7507">
        <w:rPr>
          <w:sz w:val="28"/>
        </w:rPr>
        <w:t>долговечности</w:t>
      </w:r>
      <w:r w:rsidR="00DE7507">
        <w:rPr>
          <w:sz w:val="28"/>
        </w:rPr>
        <w:t xml:space="preserve"> </w:t>
      </w:r>
      <w:r w:rsidRPr="00DE7507">
        <w:rPr>
          <w:sz w:val="28"/>
        </w:rPr>
        <w:t>деталей</w:t>
      </w:r>
      <w:r w:rsidR="00DE7507">
        <w:rPr>
          <w:sz w:val="28"/>
        </w:rPr>
        <w:t xml:space="preserve"> </w:t>
      </w:r>
      <w:r w:rsidRPr="00DE7507">
        <w:rPr>
          <w:sz w:val="28"/>
        </w:rPr>
        <w:t>машин</w:t>
      </w:r>
      <w:r w:rsidR="00DE7507">
        <w:rPr>
          <w:sz w:val="28"/>
        </w:rPr>
        <w:t xml:space="preserve"> </w:t>
      </w:r>
      <w:r w:rsidRPr="00DE7507">
        <w:rPr>
          <w:sz w:val="28"/>
        </w:rPr>
        <w:t>методом поверхностного пластического деформирования [5, 6] широко используется для повышения сопротивляемости малоцикловой и многоцикловой усталости деталей. Поверхностное деформирование повышает плотность дислокации в упрочненном слое, измельчает субструктуру (величину блоков), а при обработке закаленных поверхностей уменьшает количество остаточного аустенита [16]. Существенным недостатком данного метода является высокая шероховатость поверхностей после обработки.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Химико-термическая обработка (ХТО) [18] заключается в сочетании термического и химического воздействий на металлы и сплавы для изменения химического состава структуры и свойств в поверхностных слоях. ХТО сводится к диффузионному насыщению</w:t>
      </w:r>
      <w:r w:rsidR="00DE7507">
        <w:rPr>
          <w:sz w:val="28"/>
        </w:rPr>
        <w:t xml:space="preserve"> </w:t>
      </w:r>
      <w:r w:rsidRPr="00DE7507">
        <w:rPr>
          <w:sz w:val="28"/>
        </w:rPr>
        <w:t xml:space="preserve">поверхностного слоя стали неметаллами (С, </w:t>
      </w:r>
      <w:r w:rsidRPr="00DE7507">
        <w:rPr>
          <w:sz w:val="28"/>
          <w:lang w:val="en-US"/>
        </w:rPr>
        <w:t>N</w:t>
      </w:r>
      <w:r w:rsidRPr="00DE7507">
        <w:rPr>
          <w:sz w:val="28"/>
        </w:rPr>
        <w:t xml:space="preserve">, </w:t>
      </w:r>
      <w:r w:rsidRPr="00DE7507">
        <w:rPr>
          <w:sz w:val="28"/>
          <w:lang w:val="en-US"/>
        </w:rPr>
        <w:t>Si</w:t>
      </w:r>
      <w:r w:rsidRPr="00DE7507">
        <w:rPr>
          <w:sz w:val="28"/>
        </w:rPr>
        <w:t xml:space="preserve"> и др.) или металлами (С</w:t>
      </w:r>
      <w:r w:rsidRPr="00DE7507">
        <w:rPr>
          <w:sz w:val="28"/>
          <w:lang w:val="en-US"/>
        </w:rPr>
        <w:t>r</w:t>
      </w:r>
      <w:r w:rsidRPr="00DE7507">
        <w:rPr>
          <w:sz w:val="28"/>
        </w:rPr>
        <w:t>, А</w:t>
      </w:r>
      <w:r w:rsidRPr="00DE7507">
        <w:rPr>
          <w:sz w:val="28"/>
          <w:lang w:val="en-US"/>
        </w:rPr>
        <w:t>l</w:t>
      </w:r>
      <w:r w:rsidRPr="00DE7507">
        <w:rPr>
          <w:sz w:val="28"/>
        </w:rPr>
        <w:t xml:space="preserve"> и др.) в процессе выдержки при определенной температуре в активной среде: твёрдой, жидкой или газовой (плазма) [18, 19].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ХТО использует оба способа воздействия на образец одновременно в одном процессе — изменение структуры и химического состава поверхностного слоя. Таким комбинированным воздействием можно получить взаимоисключающие свойства образца, например, высокую твердость и вязкость одновременно. При этом высокая твердость или износостойкость присуща лишь тонкому поверхностному слою, в котором диффузионным способом был изменен химический состав, а вязкость детали обеспечивается свойствами сердцевины, которая создается химическим составом выбранной стали и способом ее термической обработки. Преимущество ХТО перед механическими, термическими и деформационно-термическими методами упрочняющей обработки, заключается в том, что происходит термическое упрочнение сердцевины и поверхностного слоя образца.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Характерной особенностью ХТО является необходимость нагрева заготовок, что связано с большими затратами энергии [3, 5, 6]. Основой всех процессов ХТО является диффузия, которая определяет длительное время обработки образцов. ХТО не позволяет получить концентрацию примесей выше предела растворимости диффундирующего элемента в обрабатываемом материале при температуре процесса [19]. Недостаточно интенсивное удаление продуктов реакции от поверхности или загрязнение поверхности окислами, пригарами, сажей и т.д. увеличивает сопротивление диффузионным процессам [20]. Поэтому перед ХТО необходимо подвергать образцы тщательной очистке [3, 7]. Все эти факторы, а также громоздкость оборудования приводят к существенным затратам. Чем больше зона химического соединения, тем больше изменение размера образцов; кроме того, в процессе обработки возможно коробление образцов, что нежелательно [17, 19]. ХТО</w:t>
      </w:r>
      <w:r w:rsidR="00DE7507">
        <w:rPr>
          <w:sz w:val="28"/>
        </w:rPr>
        <w:t xml:space="preserve"> </w:t>
      </w:r>
      <w:r w:rsidRPr="00DE7507">
        <w:rPr>
          <w:sz w:val="28"/>
        </w:rPr>
        <w:t>часто связана с применением вредных для здоровья веществ, что вызывает необходимость дополнительных расходов на обеспечение экологической безопасности [3].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Ионные технологии поверхностного модифицирования являются на сегодняшний день наиболее прогрессивными [21, 25, 28, 30, 31]. Однако, ионные технологии требуют применения вакуумной техники и высоких ускоряющих напряжений. Очевидные преимущества этой группы методов включают легкость управления пучком заряженных частиц, возможность разгонять их до практически любой необходимой энергии и легко изменять вид используемых ионов, исключительную чистоту методов, воспроизводимость и контролируемость параметров обработки [21, 25, 31].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Используемые ионные технологии предназначены:</w:t>
      </w:r>
    </w:p>
    <w:p w:rsidR="006B58EA" w:rsidRPr="00DE7507" w:rsidRDefault="006B58EA" w:rsidP="00AE0AAF">
      <w:pPr>
        <w:widowControl/>
        <w:numPr>
          <w:ilvl w:val="0"/>
          <w:numId w:val="3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для создания покрытий различного функционального назначения, в том числе износостойких;</w:t>
      </w:r>
    </w:p>
    <w:p w:rsidR="006B58EA" w:rsidRPr="00DE7507" w:rsidRDefault="006B58EA" w:rsidP="00AE0AAF">
      <w:pPr>
        <w:widowControl/>
        <w:numPr>
          <w:ilvl w:val="0"/>
          <w:numId w:val="3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для поверхностного модифицирования за счет внедрения ионов в материал подложки без формирования покрытий.</w:t>
      </w:r>
    </w:p>
    <w:p w:rsid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В первом случае, при наиболее распространенном на практике ионно-плазменном напылении [23, 28, 29, 32], осаждение потока ионов ведется из плазмы на деталь, находящуюся под отрицательным потенциалом, значение которого достигает 10</w:t>
      </w:r>
      <w:r w:rsidRPr="00DE7507">
        <w:rPr>
          <w:sz w:val="28"/>
          <w:vertAlign w:val="superscript"/>
        </w:rPr>
        <w:t>3</w:t>
      </w:r>
      <w:r w:rsidRPr="00DE7507">
        <w:rPr>
          <w:sz w:val="28"/>
        </w:rPr>
        <w:t xml:space="preserve"> В и выше. Между образцом и заземленными частями установки создается тлеющий разряд в инертном газе, обычно аргоне, находящемся под давлением в единицы Паскалей. Разряд обеспечивает очистку поверхности за счет распыления адсорбированных газов. После очистки материала подложки ионами аргона, производится ионная бомбардировка поверхности образцов ионами металла с целью внедрения ионов в поверхностный слой, создания переходной зоны между покрытием и основным материалом для повышения адгезии. Бомбардировка сопровождается нагревом поверхности образцов до температуры, которая не должна превышать температуру отпуска материала подложки. Метод позволяет</w:t>
      </w:r>
      <w:r w:rsidR="00DE7507">
        <w:rPr>
          <w:sz w:val="28"/>
        </w:rPr>
        <w:t xml:space="preserve"> </w:t>
      </w:r>
      <w:r w:rsidRPr="00DE7507">
        <w:rPr>
          <w:sz w:val="28"/>
        </w:rPr>
        <w:t>получать</w:t>
      </w:r>
      <w:r w:rsidR="00DE7507">
        <w:rPr>
          <w:sz w:val="28"/>
        </w:rPr>
        <w:t xml:space="preserve"> </w:t>
      </w:r>
      <w:r w:rsidRPr="00DE7507">
        <w:rPr>
          <w:sz w:val="28"/>
        </w:rPr>
        <w:t>пленки</w:t>
      </w:r>
      <w:r w:rsidR="00DE7507">
        <w:rPr>
          <w:sz w:val="28"/>
        </w:rPr>
        <w:t xml:space="preserve"> </w:t>
      </w:r>
      <w:r w:rsidRPr="00DE7507">
        <w:rPr>
          <w:sz w:val="28"/>
        </w:rPr>
        <w:t>равномерной</w:t>
      </w:r>
      <w:r w:rsidR="00DE7507">
        <w:rPr>
          <w:sz w:val="28"/>
        </w:rPr>
        <w:t xml:space="preserve"> </w:t>
      </w:r>
      <w:r w:rsidRPr="00DE7507">
        <w:rPr>
          <w:sz w:val="28"/>
        </w:rPr>
        <w:t>толщины</w:t>
      </w:r>
      <w:r w:rsidR="00DE7507">
        <w:rPr>
          <w:sz w:val="28"/>
        </w:rPr>
        <w:t xml:space="preserve"> </w:t>
      </w:r>
      <w:r w:rsidRPr="00DE7507">
        <w:rPr>
          <w:sz w:val="28"/>
        </w:rPr>
        <w:t>и мелкодисперсной структуры с хорошей адгезией к подложке [31]. На практике</w:t>
      </w:r>
      <w:r w:rsidR="00DE7507">
        <w:rPr>
          <w:sz w:val="28"/>
        </w:rPr>
        <w:t xml:space="preserve"> </w:t>
      </w:r>
      <w:r w:rsidRPr="00DE7507">
        <w:rPr>
          <w:sz w:val="28"/>
        </w:rPr>
        <w:t>получили широкое распространение покрытия из чистых металлов, нитридов и карбидов титана, циркония, хрома [27] и др. К недостаткам ионно-плазменного напыления можно отнести</w:t>
      </w:r>
      <w:r w:rsidR="00DE7507">
        <w:rPr>
          <w:sz w:val="28"/>
        </w:rPr>
        <w:t xml:space="preserve"> </w:t>
      </w:r>
      <w:r w:rsidRPr="00DE7507">
        <w:rPr>
          <w:sz w:val="28"/>
        </w:rPr>
        <w:t>большое число параметров, активно влияющих на структуру и свойства получаемых покрытий, а также возможные перегрев поверхности выше температуры отпуска и разупрочнение сталей или, наоборот, недостаточный нагрев поверхности, приводящий к низкой адгезионной прочности покрытия [30].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Ионные методы формирования покрытий имеют общее свойство — результатом их применения является изменение размеров обрабатываемого изделия [3, 8, 10, 11]. Применение этих методов связано с необходимостью обеспечения высокой адгезии покрытия к материалу основы, для чего требуется поддержание определенного температурного диапазона осаждения [3, 33].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В связи с выше</w:t>
      </w:r>
      <w:r w:rsidR="003E738E" w:rsidRPr="00DE7507">
        <w:rPr>
          <w:sz w:val="28"/>
        </w:rPr>
        <w:t>изложенным</w:t>
      </w:r>
      <w:r w:rsidRPr="00DE7507">
        <w:rPr>
          <w:sz w:val="28"/>
        </w:rPr>
        <w:t>, наиболее перспективным является другое направления развития ионных технологий</w:t>
      </w:r>
      <w:r w:rsidR="00B56864" w:rsidRPr="00DE7507">
        <w:rPr>
          <w:sz w:val="28"/>
        </w:rPr>
        <w:t>,</w:t>
      </w:r>
      <w:r w:rsidRPr="00DE7507">
        <w:rPr>
          <w:sz w:val="28"/>
        </w:rPr>
        <w:t xml:space="preserve"> </w:t>
      </w:r>
      <w:r w:rsidR="00B56864" w:rsidRPr="00DE7507">
        <w:rPr>
          <w:sz w:val="28"/>
          <w:szCs w:val="28"/>
        </w:rPr>
        <w:sym w:font="Symbol" w:char="F02D"/>
      </w:r>
      <w:r w:rsidR="00B56864" w:rsidRPr="00DE7507">
        <w:rPr>
          <w:sz w:val="28"/>
        </w:rPr>
        <w:t xml:space="preserve"> </w:t>
      </w:r>
      <w:r w:rsidRPr="00DE7507">
        <w:rPr>
          <w:sz w:val="28"/>
        </w:rPr>
        <w:t>поверхностного модифицирования за счет внедрения ионов газов в материал подложки без формирования покрытий</w:t>
      </w:r>
      <w:r w:rsidR="00B56864" w:rsidRPr="00DE7507">
        <w:rPr>
          <w:sz w:val="28"/>
        </w:rPr>
        <w:t>,</w:t>
      </w:r>
      <w:r w:rsidRPr="00DE7507">
        <w:rPr>
          <w:sz w:val="28"/>
        </w:rPr>
        <w:t xml:space="preserve"> – одна из разновидностей так называемой ионной имплантации [21, 33]. Суть метода заключается в поверхностной обработке изделия ионами с энергией, достаточной для их внедрения в поверхностные слои материала. Пороговая энергия, выше которой начинается внедрение ионов составляет примерно 3*10</w:t>
      </w:r>
      <w:r w:rsidRPr="00DE7507">
        <w:rPr>
          <w:sz w:val="28"/>
          <w:vertAlign w:val="superscript"/>
        </w:rPr>
        <w:t>-18</w:t>
      </w:r>
      <w:r w:rsidRPr="00DE7507">
        <w:rPr>
          <w:sz w:val="28"/>
        </w:rPr>
        <w:t xml:space="preserve"> Дж (рис</w:t>
      </w:r>
      <w:r w:rsidR="00B56864" w:rsidRPr="00DE7507">
        <w:rPr>
          <w:sz w:val="28"/>
        </w:rPr>
        <w:t>унок</w:t>
      </w:r>
      <w:r w:rsidRPr="00DE7507">
        <w:rPr>
          <w:sz w:val="28"/>
        </w:rPr>
        <w:t xml:space="preserve"> 1</w:t>
      </w:r>
      <w:r w:rsidR="00B56864" w:rsidRPr="00DE7507">
        <w:rPr>
          <w:sz w:val="28"/>
        </w:rPr>
        <w:t>.1</w:t>
      </w:r>
      <w:r w:rsidRPr="00DE7507">
        <w:rPr>
          <w:sz w:val="28"/>
        </w:rPr>
        <w:t>). Глубина проникновения при энергии частиц 10</w:t>
      </w:r>
      <w:r w:rsidRPr="00DE7507">
        <w:rPr>
          <w:sz w:val="28"/>
          <w:vertAlign w:val="superscript"/>
        </w:rPr>
        <w:t>-18</w:t>
      </w:r>
      <w:r w:rsidRPr="00DE7507">
        <w:rPr>
          <w:sz w:val="28"/>
        </w:rPr>
        <w:t xml:space="preserve"> – 10</w:t>
      </w:r>
      <w:r w:rsidRPr="00DE7507">
        <w:rPr>
          <w:sz w:val="28"/>
          <w:vertAlign w:val="superscript"/>
        </w:rPr>
        <w:t>-17</w:t>
      </w:r>
      <w:r w:rsidRPr="00DE7507">
        <w:rPr>
          <w:sz w:val="28"/>
        </w:rPr>
        <w:t xml:space="preserve"> Дж не превышает нескольких межатомных расстояний (до 10 Å).</w:t>
      </w:r>
    </w:p>
    <w:p w:rsidR="008523BD" w:rsidRPr="00DE7507" w:rsidRDefault="008523BD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Обычно рассматривают три энергетических диапазона ионной имплантации: низкоэнергетическая (10</w:t>
      </w:r>
      <w:r w:rsidRPr="00DE7507">
        <w:rPr>
          <w:sz w:val="28"/>
          <w:vertAlign w:val="superscript"/>
        </w:rPr>
        <w:t>-17</w:t>
      </w:r>
      <w:r w:rsidRPr="00DE7507">
        <w:rPr>
          <w:sz w:val="28"/>
        </w:rPr>
        <w:t xml:space="preserve"> – 10</w:t>
      </w:r>
      <w:r w:rsidRPr="00DE7507">
        <w:rPr>
          <w:sz w:val="28"/>
          <w:vertAlign w:val="superscript"/>
        </w:rPr>
        <w:t>-16</w:t>
      </w:r>
      <w:r w:rsidRPr="00DE7507">
        <w:rPr>
          <w:sz w:val="28"/>
        </w:rPr>
        <w:t xml:space="preserve"> Дж), имплантация ионов средних энергий (10</w:t>
      </w:r>
      <w:r w:rsidRPr="00DE7507">
        <w:rPr>
          <w:sz w:val="28"/>
          <w:vertAlign w:val="superscript"/>
        </w:rPr>
        <w:t>-15</w:t>
      </w:r>
      <w:r w:rsidRPr="00DE7507">
        <w:rPr>
          <w:sz w:val="28"/>
        </w:rPr>
        <w:t xml:space="preserve"> – 10</w:t>
      </w:r>
      <w:r w:rsidRPr="00DE7507">
        <w:rPr>
          <w:sz w:val="28"/>
          <w:vertAlign w:val="superscript"/>
        </w:rPr>
        <w:t>-14</w:t>
      </w:r>
      <w:r w:rsidRPr="00DE7507">
        <w:rPr>
          <w:sz w:val="28"/>
        </w:rPr>
        <w:t xml:space="preserve"> Дж), высокоэнергетическая имплантация (10</w:t>
      </w:r>
      <w:r w:rsidRPr="00DE7507">
        <w:rPr>
          <w:sz w:val="28"/>
          <w:vertAlign w:val="superscript"/>
        </w:rPr>
        <w:t xml:space="preserve">-13 </w:t>
      </w:r>
      <w:r w:rsidRPr="00DE7507">
        <w:rPr>
          <w:sz w:val="28"/>
        </w:rPr>
        <w:t>Дж и выше) [21, 22].</w:t>
      </w:r>
    </w:p>
    <w:p w:rsidR="006B58EA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sz w:val="28"/>
        </w:rPr>
        <w:br w:type="page"/>
      </w:r>
      <w:r w:rsidR="00636C3B">
        <w:rPr>
          <w:sz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24.25pt;height:120pt" fillcolor="window">
            <v:imagedata r:id="rId7" o:title=""/>
          </v:shape>
        </w:pic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Рисунок 1</w:t>
      </w:r>
      <w:r w:rsidR="00B56864" w:rsidRPr="00DE7507">
        <w:rPr>
          <w:sz w:val="28"/>
          <w:szCs w:val="28"/>
        </w:rPr>
        <w:t>.1</w:t>
      </w:r>
      <w:r w:rsidRPr="00DE7507">
        <w:rPr>
          <w:sz w:val="28"/>
          <w:szCs w:val="28"/>
        </w:rPr>
        <w:t xml:space="preserve"> </w:t>
      </w:r>
      <w:r w:rsidR="008523BD" w:rsidRPr="00DE7507">
        <w:rPr>
          <w:sz w:val="28"/>
        </w:rPr>
        <w:t>–</w:t>
      </w:r>
      <w:r w:rsidRPr="00DE7507">
        <w:rPr>
          <w:sz w:val="28"/>
          <w:szCs w:val="28"/>
        </w:rPr>
        <w:t xml:space="preserve"> Энергетические диапазоны воздействий и</w:t>
      </w:r>
      <w:r w:rsidR="00EB77D0" w:rsidRPr="00DE7507">
        <w:rPr>
          <w:sz w:val="28"/>
          <w:szCs w:val="28"/>
        </w:rPr>
        <w:t>онного потока на поверхность твё</w:t>
      </w:r>
      <w:r w:rsidRPr="00DE7507">
        <w:rPr>
          <w:sz w:val="28"/>
          <w:szCs w:val="28"/>
        </w:rPr>
        <w:t>рдого тела</w:t>
      </w:r>
      <w:r w:rsidR="00B56864" w:rsidRPr="00DE7507">
        <w:rPr>
          <w:sz w:val="28"/>
          <w:szCs w:val="28"/>
        </w:rPr>
        <w:t>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Ряд исследователей отметили [3, 21, 24, 26] в качестве результата ионной имплантации значительное повышение эксплуатационных характеристик изделий, таких как механические свойства, износостойкость, коррозионная стойкость, циклическая прочность и т.д.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К преимуществам метода ионной имплантации следует отнести:</w:t>
      </w:r>
    </w:p>
    <w:p w:rsidR="006B58EA" w:rsidRPr="00DE7507" w:rsidRDefault="006B58EA" w:rsidP="00AE0AAF">
      <w:pPr>
        <w:widowControl/>
        <w:numPr>
          <w:ilvl w:val="0"/>
          <w:numId w:val="7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возможность получения практически любой комбинации матрица – легирующий элемент или легирующие элементы;</w:t>
      </w:r>
    </w:p>
    <w:p w:rsidR="006B58EA" w:rsidRPr="00DE7507" w:rsidRDefault="006B58EA" w:rsidP="00AE0AAF">
      <w:pPr>
        <w:widowControl/>
        <w:numPr>
          <w:ilvl w:val="0"/>
          <w:numId w:val="7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возможность проведения процесса комнатной температуре;</w:t>
      </w:r>
    </w:p>
    <w:p w:rsidR="006B58EA" w:rsidRPr="00DE7507" w:rsidRDefault="006B58EA" w:rsidP="00AE0AAF">
      <w:pPr>
        <w:widowControl/>
        <w:numPr>
          <w:ilvl w:val="0"/>
          <w:numId w:val="7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внедрение строго дозированных количеств легирующих примесей;</w:t>
      </w:r>
    </w:p>
    <w:p w:rsidR="006B58EA" w:rsidRPr="00DE7507" w:rsidRDefault="006B58EA" w:rsidP="00AE0AAF">
      <w:pPr>
        <w:widowControl/>
        <w:numPr>
          <w:ilvl w:val="0"/>
          <w:numId w:val="7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отсутствие зависимости предельной концентрации вводимой примеси от предела растворимости в материале подложки;</w:t>
      </w:r>
    </w:p>
    <w:p w:rsidR="006B58EA" w:rsidRPr="00DE7507" w:rsidRDefault="006B58EA" w:rsidP="00AE0AAF">
      <w:pPr>
        <w:widowControl/>
        <w:numPr>
          <w:ilvl w:val="0"/>
          <w:numId w:val="7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чистые условия проведения процесса, исключающие загрязнение образцов нежелательными примесями;</w:t>
      </w:r>
    </w:p>
    <w:p w:rsidR="006B58EA" w:rsidRPr="00DE7507" w:rsidRDefault="006B58EA" w:rsidP="00AE0AAF">
      <w:pPr>
        <w:widowControl/>
        <w:numPr>
          <w:ilvl w:val="0"/>
          <w:numId w:val="7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простота управления ионным пучком и возможность обработки локальных участков поверхности;</w:t>
      </w:r>
    </w:p>
    <w:p w:rsidR="006B58EA" w:rsidRPr="00DE7507" w:rsidRDefault="006B58EA" w:rsidP="00AE0AAF">
      <w:pPr>
        <w:widowControl/>
        <w:numPr>
          <w:ilvl w:val="0"/>
          <w:numId w:val="7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практически неизменность размеров обрабатываемой детали;</w:t>
      </w:r>
    </w:p>
    <w:p w:rsidR="006B58EA" w:rsidRPr="00DE7507" w:rsidRDefault="006B58EA" w:rsidP="00AE0AAF">
      <w:pPr>
        <w:widowControl/>
        <w:numPr>
          <w:ilvl w:val="0"/>
          <w:numId w:val="7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отсутствие коробления деталей, даже малой жёсткости;</w:t>
      </w:r>
    </w:p>
    <w:p w:rsidR="006B58EA" w:rsidRPr="00DE7507" w:rsidRDefault="006B58EA" w:rsidP="00AE0AAF">
      <w:pPr>
        <w:widowControl/>
        <w:numPr>
          <w:ilvl w:val="0"/>
          <w:numId w:val="7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высокая воспроизводимость получаемых структур;</w:t>
      </w:r>
    </w:p>
    <w:p w:rsidR="006B58EA" w:rsidRPr="00DE7507" w:rsidRDefault="006B58EA" w:rsidP="00AE0AAF">
      <w:pPr>
        <w:widowControl/>
        <w:numPr>
          <w:ilvl w:val="0"/>
          <w:numId w:val="7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обеспечение экономного легирования.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Недостатком</w:t>
      </w:r>
      <w:r w:rsidR="00DE7507">
        <w:rPr>
          <w:sz w:val="28"/>
        </w:rPr>
        <w:t xml:space="preserve"> </w:t>
      </w:r>
      <w:r w:rsidRPr="00DE7507">
        <w:rPr>
          <w:sz w:val="28"/>
        </w:rPr>
        <w:t>реализации метода ионной имплантации является сложность и громоздкость оборудования</w:t>
      </w:r>
      <w:r w:rsidR="00744890" w:rsidRPr="00DE7507">
        <w:rPr>
          <w:sz w:val="28"/>
        </w:rPr>
        <w:t xml:space="preserve"> и отсутствие его серийного производства</w:t>
      </w:r>
      <w:r w:rsidRPr="00DE7507">
        <w:rPr>
          <w:sz w:val="28"/>
        </w:rPr>
        <w:t>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Таким образом, из выше рассмотренных групп методов в силу неоспоримых преимуществ можно выделить методы поверхностного модифицирования за счет внедрения ионов в материал подложки без формирования покрытий </w:t>
      </w:r>
      <w:r w:rsidR="00744890" w:rsidRPr="00DE7507">
        <w:rPr>
          <w:sz w:val="28"/>
        </w:rPr>
        <w:t>–</w:t>
      </w:r>
      <w:r w:rsidRPr="00DE7507">
        <w:rPr>
          <w:sz w:val="28"/>
        </w:rPr>
        <w:t xml:space="preserve"> ионную имплантацию газов в поверхности металлов и сплавов.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DE7507" w:rsidP="00DE7507">
      <w:pPr>
        <w:pStyle w:val="1"/>
        <w:keepNext w:val="0"/>
        <w:widowControl/>
        <w:suppressAutoHyphens/>
        <w:spacing w:line="360" w:lineRule="auto"/>
        <w:ind w:firstLine="709"/>
        <w:rPr>
          <w:b/>
        </w:rPr>
      </w:pPr>
      <w:bookmarkStart w:id="3" w:name="_Toc59859043"/>
      <w:bookmarkStart w:id="4" w:name="_Toc75016585"/>
      <w:r>
        <w:rPr>
          <w:b/>
        </w:rPr>
        <w:br w:type="page"/>
      </w:r>
      <w:r w:rsidR="006B58EA" w:rsidRPr="00DE7507">
        <w:rPr>
          <w:b/>
        </w:rPr>
        <w:t>2. Физические</w:t>
      </w:r>
      <w:r>
        <w:rPr>
          <w:b/>
        </w:rPr>
        <w:t xml:space="preserve"> </w:t>
      </w:r>
      <w:r w:rsidR="006B58EA" w:rsidRPr="00DE7507">
        <w:rPr>
          <w:b/>
        </w:rPr>
        <w:t>основы</w:t>
      </w:r>
      <w:r>
        <w:rPr>
          <w:b/>
        </w:rPr>
        <w:t xml:space="preserve"> </w:t>
      </w:r>
      <w:r w:rsidR="006B58EA" w:rsidRPr="00DE7507">
        <w:rPr>
          <w:b/>
        </w:rPr>
        <w:t xml:space="preserve">процесса </w:t>
      </w:r>
      <w:bookmarkEnd w:id="3"/>
      <w:r w:rsidR="006B58EA" w:rsidRPr="00DE7507">
        <w:rPr>
          <w:b/>
        </w:rPr>
        <w:t>ионной</w:t>
      </w:r>
      <w:r>
        <w:rPr>
          <w:b/>
        </w:rPr>
        <w:t xml:space="preserve"> </w:t>
      </w:r>
      <w:r w:rsidR="006B58EA" w:rsidRPr="00DE7507">
        <w:rPr>
          <w:b/>
        </w:rPr>
        <w:t>имплантации газов в металлы и сплавы</w:t>
      </w:r>
      <w:bookmarkEnd w:id="4"/>
    </w:p>
    <w:p w:rsidR="006B58EA" w:rsidRPr="00DE7507" w:rsidRDefault="006B58EA" w:rsidP="00DE7507">
      <w:pPr>
        <w:pStyle w:val="2"/>
        <w:keepNext w:val="0"/>
        <w:widowControl/>
        <w:suppressAutoHyphens/>
        <w:spacing w:before="0" w:after="0" w:line="360" w:lineRule="auto"/>
        <w:ind w:firstLine="709"/>
        <w:rPr>
          <w:rFonts w:ascii="Times New Roman" w:hAnsi="Times New Roman" w:cs="Times New Roman"/>
          <w:i w:val="0"/>
        </w:rPr>
      </w:pPr>
    </w:p>
    <w:p w:rsidR="006B58EA" w:rsidRPr="00DE7507" w:rsidRDefault="006B58EA" w:rsidP="00DE7507">
      <w:pPr>
        <w:pStyle w:val="2"/>
        <w:keepNext w:val="0"/>
        <w:widowControl/>
        <w:suppressAutoHyphens/>
        <w:spacing w:before="0" w:after="0" w:line="360" w:lineRule="auto"/>
        <w:ind w:firstLine="709"/>
        <w:rPr>
          <w:rFonts w:ascii="Times New Roman" w:hAnsi="Times New Roman" w:cs="Times New Roman"/>
          <w:i w:val="0"/>
        </w:rPr>
      </w:pPr>
      <w:bookmarkStart w:id="5" w:name="_Toc75016586"/>
      <w:r w:rsidRPr="00DE7507">
        <w:rPr>
          <w:rFonts w:ascii="Times New Roman" w:hAnsi="Times New Roman" w:cs="Times New Roman"/>
          <w:i w:val="0"/>
        </w:rPr>
        <w:t>2.1 Основные</w:t>
      </w:r>
      <w:r w:rsidR="00DE7507">
        <w:rPr>
          <w:rFonts w:ascii="Times New Roman" w:hAnsi="Times New Roman" w:cs="Times New Roman"/>
          <w:i w:val="0"/>
        </w:rPr>
        <w:t xml:space="preserve"> </w:t>
      </w:r>
      <w:r w:rsidRPr="00DE7507">
        <w:rPr>
          <w:rFonts w:ascii="Times New Roman" w:hAnsi="Times New Roman" w:cs="Times New Roman"/>
          <w:i w:val="0"/>
        </w:rPr>
        <w:t>характеристики</w:t>
      </w:r>
      <w:r w:rsidR="00DE7507">
        <w:rPr>
          <w:rFonts w:ascii="Times New Roman" w:hAnsi="Times New Roman" w:cs="Times New Roman"/>
          <w:i w:val="0"/>
        </w:rPr>
        <w:t xml:space="preserve"> </w:t>
      </w:r>
      <w:r w:rsidRPr="00DE7507">
        <w:rPr>
          <w:rFonts w:ascii="Times New Roman" w:hAnsi="Times New Roman" w:cs="Times New Roman"/>
          <w:i w:val="0"/>
        </w:rPr>
        <w:t>метода</w:t>
      </w:r>
      <w:r w:rsidR="00DE7507">
        <w:rPr>
          <w:rFonts w:ascii="Times New Roman" w:hAnsi="Times New Roman" w:cs="Times New Roman"/>
          <w:i w:val="0"/>
        </w:rPr>
        <w:t xml:space="preserve"> </w:t>
      </w:r>
      <w:r w:rsidRPr="00DE7507">
        <w:rPr>
          <w:rFonts w:ascii="Times New Roman" w:hAnsi="Times New Roman" w:cs="Times New Roman"/>
          <w:i w:val="0"/>
        </w:rPr>
        <w:t>ионной</w:t>
      </w:r>
      <w:r w:rsidR="00DE7507">
        <w:rPr>
          <w:rFonts w:ascii="Times New Roman" w:hAnsi="Times New Roman" w:cs="Times New Roman"/>
          <w:i w:val="0"/>
        </w:rPr>
        <w:t xml:space="preserve"> </w:t>
      </w:r>
      <w:r w:rsidRPr="00DE7507">
        <w:rPr>
          <w:rFonts w:ascii="Times New Roman" w:hAnsi="Times New Roman" w:cs="Times New Roman"/>
          <w:i w:val="0"/>
        </w:rPr>
        <w:t>имплантации</w:t>
      </w:r>
      <w:bookmarkEnd w:id="5"/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Основными параметрами ионной имплантации являются:</w:t>
      </w:r>
    </w:p>
    <w:p w:rsidR="006B58EA" w:rsidRPr="00DE7507" w:rsidRDefault="009A1FF8" w:rsidP="00AE0AAF">
      <w:pPr>
        <w:widowControl/>
        <w:numPr>
          <w:ilvl w:val="1"/>
          <w:numId w:val="8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энергия имплантируемых ионов</w:t>
      </w:r>
      <w:r w:rsidR="006B58EA" w:rsidRPr="00DE7507">
        <w:rPr>
          <w:sz w:val="28"/>
        </w:rPr>
        <w:t>, Дж;</w:t>
      </w:r>
    </w:p>
    <w:p w:rsidR="006B58EA" w:rsidRPr="00DE7507" w:rsidRDefault="009A1FF8" w:rsidP="00AE0AAF">
      <w:pPr>
        <w:widowControl/>
        <w:numPr>
          <w:ilvl w:val="1"/>
          <w:numId w:val="8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доза облучения</w:t>
      </w:r>
      <w:r w:rsidR="006B58EA" w:rsidRPr="00DE7507">
        <w:rPr>
          <w:sz w:val="28"/>
        </w:rPr>
        <w:t>, м</w:t>
      </w:r>
      <w:r w:rsidR="00867351" w:rsidRPr="00DE7507">
        <w:rPr>
          <w:sz w:val="28"/>
          <w:vertAlign w:val="superscript"/>
        </w:rPr>
        <w:t>-</w:t>
      </w:r>
      <w:r w:rsidR="006B58EA" w:rsidRPr="00DE7507">
        <w:rPr>
          <w:sz w:val="28"/>
          <w:vertAlign w:val="superscript"/>
        </w:rPr>
        <w:t>2</w:t>
      </w:r>
      <w:r w:rsidR="006B58EA" w:rsidRPr="00DE7507">
        <w:rPr>
          <w:sz w:val="28"/>
        </w:rPr>
        <w:t>;</w:t>
      </w:r>
    </w:p>
    <w:p w:rsidR="006B58EA" w:rsidRPr="00DE7507" w:rsidRDefault="009A1FF8" w:rsidP="00AE0AAF">
      <w:pPr>
        <w:widowControl/>
        <w:numPr>
          <w:ilvl w:val="1"/>
          <w:numId w:val="8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время облучения</w:t>
      </w:r>
      <w:r w:rsidR="006B58EA" w:rsidRPr="00DE7507">
        <w:rPr>
          <w:sz w:val="28"/>
        </w:rPr>
        <w:t>, с.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Физические процессы при имплантации ионов газов с энергией в диапазоне 1 – 10 кэВ (</w:t>
      </w:r>
      <w:r w:rsidR="00636C3B">
        <w:rPr>
          <w:position w:val="-10"/>
          <w:sz w:val="28"/>
        </w:rPr>
        <w:pict>
          <v:shape id="_x0000_i1026" type="#_x0000_t75" style="width:114.75pt;height:20.25pt" fillcolor="window">
            <v:imagedata r:id="rId8" o:title=""/>
          </v:shape>
        </w:pict>
      </w:r>
      <w:r w:rsidRPr="00DE7507">
        <w:rPr>
          <w:sz w:val="28"/>
        </w:rPr>
        <w:t xml:space="preserve"> Дж) недостаточно изучены [3]. Недостатками имплантации при более низких энергиях является то, что для существенного повышения эксплуатационных характеристик изделий требуется длительное время обработки (как правило, не менее 1 ч) [36, 40, 42]. Ионная имплантация при энергиях ионов выше 100 кэВ (</w:t>
      </w:r>
      <w:r w:rsidR="00636C3B">
        <w:rPr>
          <w:position w:val="-10"/>
          <w:sz w:val="28"/>
        </w:rPr>
        <w:pict>
          <v:shape id="_x0000_i1027" type="#_x0000_t75" style="width:51.75pt;height:20.25pt" fillcolor="window">
            <v:imagedata r:id="rId9" o:title=""/>
          </v:shape>
        </w:pict>
      </w:r>
      <w:r w:rsidRPr="00DE7507">
        <w:rPr>
          <w:sz w:val="28"/>
        </w:rPr>
        <w:t xml:space="preserve"> Дж) требует сложного и дорогостоящего оборудования [25].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Таким образом, осуществление ионной имплантации в диапазоне 1 – 10 кэВ (</w:t>
      </w:r>
      <w:r w:rsidR="00636C3B">
        <w:rPr>
          <w:position w:val="-10"/>
          <w:sz w:val="28"/>
        </w:rPr>
        <w:pict>
          <v:shape id="_x0000_i1028" type="#_x0000_t75" style="width:114.75pt;height:20.25pt" fillcolor="window">
            <v:imagedata r:id="rId10" o:title=""/>
          </v:shape>
        </w:pict>
      </w:r>
      <w:r w:rsidRPr="00DE7507">
        <w:rPr>
          <w:sz w:val="28"/>
        </w:rPr>
        <w:t xml:space="preserve"> Дж) позволяет, с одной стороны, уменьшить время обработки по сравнению с низкоэнергетической имплантацией, с другой стороны, значительно упростить оборудование по сравнению с высокоэнергетической имплантацией.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Технологические возможности ионной имплантации определяются верхним пределом концентрации имплантированных атомов и толщиной слоя, характеризующегося новыми свойствами. В процессе имплантации при торможении бомбардирующего иона в поверхностном слое материала создаются каскады смещенных атомов, при этом поверхностные атомы, получившие энергию, достаточную для преодоления сил поверхностной связи, выбиваются наружу и происходит распыление облучаемого материала. Вместе с атомами обрабатываемого материала происходит выбивание и атомов имплантируемой примеси. Вследствие этого процесс распыления накладывает ограничение на количество имплантируемых в материал атомов, что ведет к насыщению общей концентрации имплантированной примеси. В разделе 2.4 приведена расчётная зависимость для определения максимальной концентрации вводимой примеси.</w:t>
      </w:r>
    </w:p>
    <w:p w:rsid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Как показывают оценки и эксперименты, обусловленный распылением поверхности в процессе имплантации верхний предел имплантированной примеси ограничен 20...50 атомными %, что является вполне достаточным для получения сплавов и управления свойствами поверхности. Реально это соответствует диапазону доз 10</w:t>
      </w:r>
      <w:r w:rsidRPr="00DE7507">
        <w:rPr>
          <w:sz w:val="28"/>
          <w:vertAlign w:val="superscript"/>
        </w:rPr>
        <w:t>21</w:t>
      </w:r>
      <w:r w:rsidRPr="00DE7507">
        <w:rPr>
          <w:sz w:val="28"/>
        </w:rPr>
        <w:t>... 10</w:t>
      </w:r>
      <w:r w:rsidRPr="00DE7507">
        <w:rPr>
          <w:sz w:val="28"/>
          <w:vertAlign w:val="superscript"/>
        </w:rPr>
        <w:t>22</w:t>
      </w:r>
      <w:r w:rsidRPr="00DE7507">
        <w:rPr>
          <w:sz w:val="28"/>
        </w:rPr>
        <w:t xml:space="preserve"> </w:t>
      </w:r>
      <w:r w:rsidR="00631622" w:rsidRPr="00DE7507">
        <w:rPr>
          <w:sz w:val="28"/>
        </w:rPr>
        <w:t>м</w:t>
      </w:r>
      <w:r w:rsidR="00867351" w:rsidRPr="00DE7507">
        <w:rPr>
          <w:sz w:val="28"/>
          <w:vertAlign w:val="superscript"/>
        </w:rPr>
        <w:t>-</w:t>
      </w:r>
      <w:r w:rsidR="00631622" w:rsidRPr="00DE7507">
        <w:rPr>
          <w:sz w:val="28"/>
          <w:vertAlign w:val="superscript"/>
        </w:rPr>
        <w:t xml:space="preserve">2 </w:t>
      </w:r>
      <w:r w:rsidRPr="00DE7507">
        <w:rPr>
          <w:sz w:val="28"/>
        </w:rPr>
        <w:t>[21]. На практике доза облучения, как правило, колеблется от 10</w:t>
      </w:r>
      <w:r w:rsidRPr="00DE7507">
        <w:rPr>
          <w:sz w:val="28"/>
          <w:vertAlign w:val="superscript"/>
        </w:rPr>
        <w:t>19</w:t>
      </w:r>
      <w:r w:rsidRPr="00DE7507">
        <w:rPr>
          <w:sz w:val="28"/>
        </w:rPr>
        <w:t xml:space="preserve"> до 10</w:t>
      </w:r>
      <w:r w:rsidRPr="00DE7507">
        <w:rPr>
          <w:sz w:val="28"/>
          <w:vertAlign w:val="superscript"/>
        </w:rPr>
        <w:t>22</w:t>
      </w:r>
      <w:r w:rsidRPr="00DE7507">
        <w:rPr>
          <w:sz w:val="28"/>
        </w:rPr>
        <w:t xml:space="preserve"> </w:t>
      </w:r>
      <w:r w:rsidR="00867351" w:rsidRPr="00DE7507">
        <w:rPr>
          <w:sz w:val="28"/>
        </w:rPr>
        <w:t>м</w:t>
      </w:r>
      <w:r w:rsidR="00867351" w:rsidRPr="00DE7507">
        <w:rPr>
          <w:sz w:val="28"/>
          <w:vertAlign w:val="superscript"/>
        </w:rPr>
        <w:t>-2</w:t>
      </w:r>
      <w:r w:rsidRPr="00DE7507">
        <w:rPr>
          <w:sz w:val="28"/>
          <w:vertAlign w:val="superscript"/>
        </w:rPr>
        <w:t xml:space="preserve"> </w:t>
      </w:r>
      <w:r w:rsidRPr="00DE7507">
        <w:rPr>
          <w:sz w:val="28"/>
        </w:rPr>
        <w:t>[8, 21, 25]. При дозах меньше 10</w:t>
      </w:r>
      <w:r w:rsidRPr="00DE7507">
        <w:rPr>
          <w:sz w:val="28"/>
          <w:vertAlign w:val="superscript"/>
        </w:rPr>
        <w:t>19</w:t>
      </w:r>
      <w:r w:rsidRPr="00DE7507">
        <w:rPr>
          <w:sz w:val="28"/>
        </w:rPr>
        <w:t xml:space="preserve"> </w:t>
      </w:r>
      <w:r w:rsidR="00867351" w:rsidRPr="00DE7507">
        <w:rPr>
          <w:sz w:val="28"/>
        </w:rPr>
        <w:t>м</w:t>
      </w:r>
      <w:r w:rsidR="00867351" w:rsidRPr="00DE7507">
        <w:rPr>
          <w:sz w:val="28"/>
          <w:vertAlign w:val="superscript"/>
        </w:rPr>
        <w:t xml:space="preserve">-2 </w:t>
      </w:r>
      <w:r w:rsidRPr="00DE7507">
        <w:rPr>
          <w:sz w:val="28"/>
        </w:rPr>
        <w:t>повышение эксплуатационных характеристик изделий незначительно [25]. При увеличении дозы имплантации</w:t>
      </w:r>
      <w:r w:rsidR="00DE7507">
        <w:rPr>
          <w:sz w:val="28"/>
        </w:rPr>
        <w:t xml:space="preserve"> </w:t>
      </w:r>
      <w:r w:rsidRPr="00DE7507">
        <w:rPr>
          <w:sz w:val="28"/>
        </w:rPr>
        <w:t>выше 10</w:t>
      </w:r>
      <w:r w:rsidRPr="00DE7507">
        <w:rPr>
          <w:sz w:val="28"/>
          <w:vertAlign w:val="superscript"/>
        </w:rPr>
        <w:t>22</w:t>
      </w:r>
      <w:r w:rsidRPr="00DE7507">
        <w:rPr>
          <w:sz w:val="28"/>
        </w:rPr>
        <w:t xml:space="preserve"> </w:t>
      </w:r>
      <w:r w:rsidR="00867351" w:rsidRPr="00DE7507">
        <w:rPr>
          <w:sz w:val="28"/>
        </w:rPr>
        <w:t>м</w:t>
      </w:r>
      <w:r w:rsidR="00867351" w:rsidRPr="00DE7507">
        <w:rPr>
          <w:sz w:val="28"/>
          <w:vertAlign w:val="superscript"/>
        </w:rPr>
        <w:t xml:space="preserve">-2 </w:t>
      </w:r>
      <w:r w:rsidRPr="00DE7507">
        <w:rPr>
          <w:sz w:val="28"/>
        </w:rPr>
        <w:t>улучшение эксплуатационных характеристик изделий существенно замедляется, и начинают проявляться различные нежелательные эффекты, например, радиационное распухание [20, 41], которые приводят к разрушению поверхностного слоя обрабатываемого материала.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Наиболее просто процесс ионной имплантации газов в металлы и сплавы может быть реализован с использованием схемы, приведенной на рис</w:t>
      </w:r>
      <w:r w:rsidR="009A1FF8" w:rsidRPr="00DE7507">
        <w:rPr>
          <w:sz w:val="28"/>
        </w:rPr>
        <w:t>унке</w:t>
      </w:r>
      <w:r w:rsidRPr="00DE7507">
        <w:rPr>
          <w:sz w:val="28"/>
        </w:rPr>
        <w:t xml:space="preserve"> </w:t>
      </w:r>
      <w:r w:rsidR="009A1FF8" w:rsidRPr="00DE7507">
        <w:rPr>
          <w:sz w:val="28"/>
        </w:rPr>
        <w:t>2.1</w:t>
      </w:r>
      <w:r w:rsidRPr="00DE7507">
        <w:rPr>
          <w:sz w:val="28"/>
        </w:rPr>
        <w:t>.</w:t>
      </w:r>
    </w:p>
    <w:p w:rsidR="006B58EA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В результате термоэлектронной эмиссии вольфрамовой проволоки 1 создаётся поток электронов, который проходит через промежуточный анод 2 и фокусируется при прохождении анодной вставки 3. Магнитное поле, создаваемое соленоидом 4, также обеспечивает фокусировку потока электронов. Сталкиваясь с атомами поступающего в камеру 5 газа (азота), электроны ионизируют его.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sz w:val="28"/>
        </w:rPr>
        <w:br w:type="page"/>
      </w:r>
      <w:r w:rsidR="00636C3B">
        <w:rPr>
          <w:sz w:val="28"/>
        </w:rPr>
        <w:pict>
          <v:shape id="_x0000_i1029" type="#_x0000_t75" style="width:351pt;height:246.75pt">
            <v:imagedata r:id="rId11" o:title=""/>
          </v:shape>
        </w:pict>
      </w:r>
    </w:p>
    <w:p w:rsidR="006B58EA" w:rsidRPr="00DE7507" w:rsidRDefault="006B58EA" w:rsidP="00DE7507">
      <w:pPr>
        <w:pStyle w:val="ab"/>
        <w:widowControl/>
        <w:suppressAutoHyphens/>
        <w:spacing w:before="0" w:after="0" w:line="360" w:lineRule="auto"/>
        <w:ind w:firstLine="709"/>
        <w:rPr>
          <w:b w:val="0"/>
          <w:sz w:val="28"/>
          <w:szCs w:val="28"/>
        </w:rPr>
      </w:pPr>
      <w:r w:rsidRPr="00DE7507">
        <w:rPr>
          <w:b w:val="0"/>
          <w:sz w:val="28"/>
          <w:szCs w:val="28"/>
        </w:rPr>
        <w:t>Рисунок 2</w:t>
      </w:r>
      <w:r w:rsidR="009A1FF8" w:rsidRPr="00DE7507">
        <w:rPr>
          <w:b w:val="0"/>
          <w:sz w:val="28"/>
          <w:szCs w:val="28"/>
        </w:rPr>
        <w:t>.1 –</w:t>
      </w:r>
      <w:r w:rsidRPr="00DE7507">
        <w:rPr>
          <w:b w:val="0"/>
          <w:sz w:val="28"/>
          <w:szCs w:val="28"/>
        </w:rPr>
        <w:t xml:space="preserve"> Схема ионной имплантации газов в поверхностные слои металлов и сплавов в вакуумной камере.</w:t>
      </w:r>
      <w:r w:rsidR="00DE7507">
        <w:rPr>
          <w:b w:val="0"/>
          <w:sz w:val="28"/>
          <w:szCs w:val="28"/>
        </w:rPr>
        <w:t xml:space="preserve"> </w:t>
      </w:r>
      <w:r w:rsidRPr="00DE7507">
        <w:rPr>
          <w:b w:val="0"/>
          <w:sz w:val="28"/>
          <w:szCs w:val="28"/>
        </w:rPr>
        <w:t xml:space="preserve">1 – катод; 2 – промежуточный анод; 3 – анодная вставка; 4 – </w:t>
      </w:r>
      <w:r w:rsidR="004B37B5" w:rsidRPr="00DE7507">
        <w:rPr>
          <w:b w:val="0"/>
          <w:sz w:val="28"/>
          <w:szCs w:val="28"/>
        </w:rPr>
        <w:t>соленоид</w:t>
      </w:r>
      <w:r w:rsidRPr="00DE7507">
        <w:rPr>
          <w:b w:val="0"/>
          <w:sz w:val="28"/>
          <w:szCs w:val="28"/>
        </w:rPr>
        <w:t xml:space="preserve">; 5 – камера, в которую подаётся газ; 6 – анод; 7 – экстрактор; 8 – фокусирующий электрод; 9 – </w:t>
      </w:r>
      <w:r w:rsidR="00EE542A" w:rsidRPr="00DE7507">
        <w:rPr>
          <w:b w:val="0"/>
          <w:sz w:val="28"/>
          <w:szCs w:val="28"/>
        </w:rPr>
        <w:t>подложка (легируемый материал)</w:t>
      </w:r>
      <w:r w:rsidRPr="00DE7507">
        <w:rPr>
          <w:b w:val="0"/>
          <w:sz w:val="28"/>
          <w:szCs w:val="28"/>
        </w:rPr>
        <w:t>; 10 – ионный пучок.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Ионы газа вытягиваются и ускоряются под действием приложенного между экстрактором 7 и анодом 6 высокого напряжения (10 – 50 кВ). Ионный поток 10 фокусируется, проходя через фокусирующий электрод 8, и попадает на поверхность образца 9.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При прохождении через отверстие в экстракторе ионы обладают энергией, достаточной для внедрения в поверхностные слои образца.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pStyle w:val="2"/>
        <w:keepNext w:val="0"/>
        <w:widowControl/>
        <w:suppressAutoHyphens/>
        <w:spacing w:before="0" w:after="0" w:line="360" w:lineRule="auto"/>
        <w:ind w:firstLine="709"/>
        <w:rPr>
          <w:rFonts w:ascii="Times New Roman" w:hAnsi="Times New Roman" w:cs="Times New Roman"/>
          <w:i w:val="0"/>
        </w:rPr>
      </w:pPr>
      <w:bookmarkStart w:id="6" w:name="_Toc75016587"/>
      <w:r w:rsidRPr="00DE7507">
        <w:rPr>
          <w:rFonts w:ascii="Times New Roman" w:hAnsi="Times New Roman" w:cs="Times New Roman"/>
          <w:i w:val="0"/>
          <w:caps/>
        </w:rPr>
        <w:t xml:space="preserve">2.2 </w:t>
      </w:r>
      <w:r w:rsidRPr="00DE7507">
        <w:rPr>
          <w:rFonts w:ascii="Times New Roman" w:hAnsi="Times New Roman" w:cs="Times New Roman"/>
          <w:i w:val="0"/>
        </w:rPr>
        <w:t>Механизмы взаимодействия</w:t>
      </w:r>
      <w:r w:rsidR="00DE7507">
        <w:rPr>
          <w:rFonts w:ascii="Times New Roman" w:hAnsi="Times New Roman" w:cs="Times New Roman"/>
          <w:i w:val="0"/>
        </w:rPr>
        <w:t xml:space="preserve"> </w:t>
      </w:r>
      <w:r w:rsidRPr="00DE7507">
        <w:rPr>
          <w:rFonts w:ascii="Times New Roman" w:hAnsi="Times New Roman" w:cs="Times New Roman"/>
          <w:i w:val="0"/>
        </w:rPr>
        <w:t>имплантируемых</w:t>
      </w:r>
      <w:r w:rsidR="00DE7507">
        <w:rPr>
          <w:rFonts w:ascii="Times New Roman" w:hAnsi="Times New Roman" w:cs="Times New Roman"/>
          <w:i w:val="0"/>
        </w:rPr>
        <w:t xml:space="preserve"> </w:t>
      </w:r>
      <w:r w:rsidRPr="00DE7507">
        <w:rPr>
          <w:rFonts w:ascii="Times New Roman" w:hAnsi="Times New Roman" w:cs="Times New Roman"/>
          <w:i w:val="0"/>
        </w:rPr>
        <w:t>ионов</w:t>
      </w:r>
      <w:r w:rsidR="00DE7507">
        <w:rPr>
          <w:rFonts w:ascii="Times New Roman" w:hAnsi="Times New Roman" w:cs="Times New Roman"/>
          <w:i w:val="0"/>
        </w:rPr>
        <w:t xml:space="preserve"> </w:t>
      </w:r>
      <w:r w:rsidRPr="00DE7507">
        <w:rPr>
          <w:rFonts w:ascii="Times New Roman" w:hAnsi="Times New Roman" w:cs="Times New Roman"/>
          <w:i w:val="0"/>
        </w:rPr>
        <w:t>с</w:t>
      </w:r>
      <w:r w:rsidR="00DE7507">
        <w:rPr>
          <w:rFonts w:ascii="Times New Roman" w:hAnsi="Times New Roman" w:cs="Times New Roman"/>
          <w:i w:val="0"/>
        </w:rPr>
        <w:t xml:space="preserve"> </w:t>
      </w:r>
      <w:r w:rsidRPr="00DE7507">
        <w:rPr>
          <w:rFonts w:ascii="Times New Roman" w:hAnsi="Times New Roman" w:cs="Times New Roman"/>
          <w:i w:val="0"/>
        </w:rPr>
        <w:t>мишенью</w:t>
      </w:r>
      <w:bookmarkEnd w:id="6"/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Из литературных источников [8, 21, 26, 36, 37, 48, 49], известно, что механические</w:t>
      </w:r>
      <w:r w:rsidR="00DE7507">
        <w:rPr>
          <w:sz w:val="28"/>
        </w:rPr>
        <w:t xml:space="preserve"> </w:t>
      </w:r>
      <w:r w:rsidRPr="00DE7507">
        <w:rPr>
          <w:sz w:val="28"/>
        </w:rPr>
        <w:t>свойства обрабатываемой</w:t>
      </w:r>
      <w:r w:rsidR="00DE7507">
        <w:rPr>
          <w:sz w:val="28"/>
        </w:rPr>
        <w:t xml:space="preserve"> </w:t>
      </w:r>
      <w:r w:rsidRPr="00DE7507">
        <w:rPr>
          <w:sz w:val="28"/>
        </w:rPr>
        <w:t>поверхности после имплантации ионов зависят, прежде всего, от концентрации внедренных ионов и образующихся в процессе имплантации радиационных дефектов. Для расчета пробегов и концентраций ионов при имплантации применяется теория Линхардта-Шарфа-Шиотта (ЛШШ), изложенная в работах [21, 22, 46 – 48]. Существенное влияние на распределение примеси по глубине поверхностного слоя изделия оказывает радиационно-стимулированная диффузия. На диффузионные процессы существенное влияние оказывает температура нагрева поверхностного слоя образца. Однако в случае ионов газов с энергией в диапазоне 1 – 10 кэВ (</w:t>
      </w:r>
      <w:r w:rsidR="00636C3B">
        <w:rPr>
          <w:position w:val="-10"/>
          <w:sz w:val="28"/>
        </w:rPr>
        <w:pict>
          <v:shape id="_x0000_i1030" type="#_x0000_t75" style="width:114.75pt;height:20.25pt" fillcolor="window">
            <v:imagedata r:id="rId12" o:title=""/>
          </v:shape>
        </w:pict>
      </w:r>
      <w:r w:rsidRPr="00DE7507">
        <w:rPr>
          <w:sz w:val="28"/>
        </w:rPr>
        <w:t xml:space="preserve"> Дж) нагрев будет незначительным для расчета окончательного распределения примеси можно пренебречь изменением температуры в зоне воздействия, а значит и её влиянием на диффузионные процессы. На концентрацию примеси (а значит и на остаточные концентрационные напряжения) влияет распыление поверхности образца при имплантации. Но для ионов газов низких энергий этот процесс можно не учитывать</w:t>
      </w:r>
      <w:r w:rsidR="00C97086" w:rsidRPr="00DE7507">
        <w:rPr>
          <w:sz w:val="28"/>
        </w:rPr>
        <w:t xml:space="preserve"> [3]</w:t>
      </w:r>
      <w:r w:rsidRPr="00DE7507">
        <w:rPr>
          <w:sz w:val="28"/>
        </w:rPr>
        <w:t>.</w:t>
      </w:r>
    </w:p>
    <w:p w:rsid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В настоящее время не существует теории, достаточно полно объясняющей модификацию поверхностных свойств материалов при ионной имплантации. При взаимодействии бомбардирующих ионов с твердым телом происходит ряд процессов, обуславливающих модификацию свойств материалов. Такими процессами являются внедрение ионов, которое сопровождается образованием радиационных дефектов и их последующая диффузия. Физические модели и методики расчетов характеристик указанных процессов приведены в работах [2, 3, 8, 13, 15, 21, 22, 28, 36, 48, 49]. Однако, в настоящее время не существует модели модификации поверхностного слоя реального материала, которая достаточно полно учитывала бы все вышеназванные механизмы, происходящие при ионной имплантации [3].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sz w:val="28"/>
        </w:rPr>
        <w:br w:type="page"/>
      </w:r>
      <w:r w:rsidR="00636C3B">
        <w:rPr>
          <w:sz w:val="28"/>
        </w:rPr>
        <w:pict>
          <v:shape id="_x0000_i1031" type="#_x0000_t75" style="width:290.25pt;height:165pt">
            <v:imagedata r:id="rId13" o:title=""/>
          </v:shape>
        </w:pict>
      </w:r>
    </w:p>
    <w:p w:rsidR="006B58EA" w:rsidRPr="00DE7507" w:rsidRDefault="00C97086" w:rsidP="00DE7507">
      <w:pPr>
        <w:pStyle w:val="ab"/>
        <w:widowControl/>
        <w:suppressAutoHyphens/>
        <w:spacing w:before="0" w:after="0" w:line="360" w:lineRule="auto"/>
        <w:ind w:firstLine="709"/>
        <w:rPr>
          <w:b w:val="0"/>
          <w:sz w:val="28"/>
          <w:szCs w:val="28"/>
        </w:rPr>
      </w:pPr>
      <w:r w:rsidRPr="00DE7507">
        <w:rPr>
          <w:b w:val="0"/>
          <w:sz w:val="28"/>
          <w:szCs w:val="28"/>
        </w:rPr>
        <w:t>Рисунок</w:t>
      </w:r>
      <w:r w:rsidR="00DE7507">
        <w:rPr>
          <w:b w:val="0"/>
          <w:sz w:val="28"/>
          <w:szCs w:val="28"/>
        </w:rPr>
        <w:t xml:space="preserve"> </w:t>
      </w:r>
      <w:r w:rsidRPr="00DE7507">
        <w:rPr>
          <w:b w:val="0"/>
          <w:sz w:val="28"/>
          <w:szCs w:val="28"/>
        </w:rPr>
        <w:t>2.2</w:t>
      </w:r>
      <w:r w:rsidR="006B58EA" w:rsidRPr="00DE7507">
        <w:rPr>
          <w:b w:val="0"/>
          <w:sz w:val="28"/>
          <w:szCs w:val="28"/>
        </w:rPr>
        <w:t xml:space="preserve"> –</w:t>
      </w:r>
      <w:r w:rsidR="00FC7DED" w:rsidRPr="00DE7507">
        <w:rPr>
          <w:b w:val="0"/>
          <w:sz w:val="28"/>
          <w:szCs w:val="28"/>
        </w:rPr>
        <w:t xml:space="preserve"> Схема п</w:t>
      </w:r>
      <w:r w:rsidR="006B58EA" w:rsidRPr="00DE7507">
        <w:rPr>
          <w:b w:val="0"/>
          <w:sz w:val="28"/>
          <w:szCs w:val="28"/>
        </w:rPr>
        <w:t>роцесс</w:t>
      </w:r>
      <w:r w:rsidR="00FC7DED" w:rsidRPr="00DE7507">
        <w:rPr>
          <w:b w:val="0"/>
          <w:sz w:val="28"/>
          <w:szCs w:val="28"/>
        </w:rPr>
        <w:t>ов</w:t>
      </w:r>
      <w:r w:rsidR="00D50EEF" w:rsidRPr="00DE7507">
        <w:rPr>
          <w:b w:val="0"/>
          <w:sz w:val="28"/>
          <w:szCs w:val="28"/>
        </w:rPr>
        <w:t>, происходящи</w:t>
      </w:r>
      <w:r w:rsidR="00FC7DED" w:rsidRPr="00DE7507">
        <w:rPr>
          <w:b w:val="0"/>
          <w:sz w:val="28"/>
          <w:szCs w:val="28"/>
        </w:rPr>
        <w:t>х</w:t>
      </w:r>
      <w:r w:rsidR="00D50EEF" w:rsidRPr="00DE7507">
        <w:rPr>
          <w:b w:val="0"/>
          <w:sz w:val="28"/>
          <w:szCs w:val="28"/>
        </w:rPr>
        <w:t xml:space="preserve"> при ионной имплантации</w:t>
      </w:r>
    </w:p>
    <w:p w:rsidR="006B58EA" w:rsidRPr="00DE7507" w:rsidRDefault="006B58EA" w:rsidP="00DE7507">
      <w:pPr>
        <w:pStyle w:val="a3"/>
        <w:widowControl/>
        <w:suppressAutoHyphens/>
        <w:spacing w:line="360" w:lineRule="auto"/>
        <w:ind w:firstLine="709"/>
        <w:jc w:val="both"/>
      </w:pPr>
    </w:p>
    <w:p w:rsidR="00DE7507" w:rsidRDefault="006B58EA" w:rsidP="00DE7507">
      <w:pPr>
        <w:pStyle w:val="a3"/>
        <w:widowControl/>
        <w:suppressAutoHyphens/>
        <w:spacing w:line="360" w:lineRule="auto"/>
        <w:ind w:firstLine="709"/>
        <w:jc w:val="both"/>
      </w:pPr>
      <w:r w:rsidRPr="00DE7507">
        <w:t>За основу при описании модификации поверхностного слоя реального материала возьмем схему процесс</w:t>
      </w:r>
      <w:r w:rsidR="00415C4C" w:rsidRPr="00DE7507">
        <w:t>ов, происходящих при</w:t>
      </w:r>
      <w:r w:rsidRPr="00DE7507">
        <w:t xml:space="preserve"> ионной имплантации, приведенную на рис</w:t>
      </w:r>
      <w:r w:rsidR="00C97086" w:rsidRPr="00DE7507">
        <w:t>унке</w:t>
      </w:r>
      <w:r w:rsidRPr="00DE7507">
        <w:t xml:space="preserve"> </w:t>
      </w:r>
      <w:r w:rsidR="00C97086" w:rsidRPr="00DE7507">
        <w:t>2.2</w:t>
      </w:r>
      <w:r w:rsidRPr="00DE7507">
        <w:t>. Она наиболее полно учитывает процессы взаимодействия ионов с веществом (рис</w:t>
      </w:r>
      <w:r w:rsidR="00C97086" w:rsidRPr="00DE7507">
        <w:t>унок 2.2</w:t>
      </w:r>
      <w:r w:rsidRPr="00DE7507">
        <w:t xml:space="preserve">): внедрение ионов, которое сопровождается образованием радиационных дефектов, дефектообразованием, нагревом поверхности материала и их последующая диффузия. На схеме отражены входные и выходные характеристики данных процессов: полная доза имплантации Ф, распределение примеси по глубине </w:t>
      </w:r>
      <w:r w:rsidRPr="00DE7507">
        <w:rPr>
          <w:lang w:val="en-US"/>
        </w:rPr>
        <w:t>C</w:t>
      </w:r>
      <w:r w:rsidRPr="00DE7507">
        <w:rPr>
          <w:vertAlign w:val="subscript"/>
          <w:lang w:val="en-US"/>
        </w:rPr>
        <w:t>i</w:t>
      </w:r>
      <w:r w:rsidRPr="00DE7507">
        <w:t>(</w:t>
      </w:r>
      <w:r w:rsidRPr="00DE7507">
        <w:rPr>
          <w:lang w:val="en-US"/>
        </w:rPr>
        <w:t>z</w:t>
      </w:r>
      <w:r w:rsidRPr="00DE7507">
        <w:t xml:space="preserve">), температурное поле </w:t>
      </w:r>
      <w:r w:rsidRPr="00DE7507">
        <w:rPr>
          <w:lang w:val="en-US"/>
        </w:rPr>
        <w:t>Q</w:t>
      </w:r>
      <w:r w:rsidRPr="00DE7507">
        <w:t>(</w:t>
      </w:r>
      <w:r w:rsidRPr="00DE7507">
        <w:rPr>
          <w:lang w:val="en-US"/>
        </w:rPr>
        <w:t>z</w:t>
      </w:r>
      <w:r w:rsidRPr="00DE7507">
        <w:t>,</w:t>
      </w:r>
      <w:r w:rsidRPr="00DE7507">
        <w:rPr>
          <w:lang w:val="en-US"/>
        </w:rPr>
        <w:t>t</w:t>
      </w:r>
      <w:r w:rsidRPr="00DE7507">
        <w:t xml:space="preserve">), распределение элементарных радиационных дефектов </w:t>
      </w:r>
      <w:r w:rsidRPr="00DE7507">
        <w:rPr>
          <w:lang w:val="en-US"/>
        </w:rPr>
        <w:t>C</w:t>
      </w:r>
      <w:r w:rsidRPr="00DE7507">
        <w:rPr>
          <w:vertAlign w:val="subscript"/>
          <w:lang w:val="en-US"/>
        </w:rPr>
        <w:t>v</w:t>
      </w:r>
      <w:r w:rsidRPr="00DE7507">
        <w:t>(</w:t>
      </w:r>
      <w:r w:rsidRPr="00DE7507">
        <w:rPr>
          <w:lang w:val="en-US"/>
        </w:rPr>
        <w:t>z</w:t>
      </w:r>
      <w:r w:rsidRPr="00DE7507">
        <w:t xml:space="preserve">), распределение примеси </w:t>
      </w:r>
      <w:r w:rsidRPr="00DE7507">
        <w:rPr>
          <w:lang w:val="en-US"/>
        </w:rPr>
        <w:t>C</w:t>
      </w:r>
      <w:r w:rsidRPr="00DE7507">
        <w:rPr>
          <w:vertAlign w:val="subscript"/>
          <w:lang w:val="en-US"/>
        </w:rPr>
        <w:t>i</w:t>
      </w:r>
      <w:r w:rsidRPr="00DE7507">
        <w:t>(</w:t>
      </w:r>
      <w:r w:rsidRPr="00DE7507">
        <w:rPr>
          <w:lang w:val="en-US"/>
        </w:rPr>
        <w:t>z</w:t>
      </w:r>
      <w:r w:rsidRPr="00DE7507">
        <w:t>,</w:t>
      </w:r>
      <w:r w:rsidRPr="00DE7507">
        <w:rPr>
          <w:lang w:val="en-US"/>
        </w:rPr>
        <w:t>t</w:t>
      </w:r>
      <w:r w:rsidRPr="00DE7507">
        <w:t xml:space="preserve">) и дефектов </w:t>
      </w:r>
      <w:r w:rsidRPr="00DE7507">
        <w:rPr>
          <w:lang w:val="en-US"/>
        </w:rPr>
        <w:t>C</w:t>
      </w:r>
      <w:r w:rsidRPr="00DE7507">
        <w:rPr>
          <w:vertAlign w:val="subscript"/>
          <w:lang w:val="en-US"/>
        </w:rPr>
        <w:t>v</w:t>
      </w:r>
      <w:r w:rsidRPr="00DE7507">
        <w:t>(</w:t>
      </w:r>
      <w:r w:rsidRPr="00DE7507">
        <w:rPr>
          <w:lang w:val="en-US"/>
        </w:rPr>
        <w:t>z</w:t>
      </w:r>
      <w:r w:rsidRPr="00DE7507">
        <w:t>,</w:t>
      </w:r>
      <w:r w:rsidRPr="00DE7507">
        <w:rPr>
          <w:lang w:val="en-US"/>
        </w:rPr>
        <w:t>t</w:t>
      </w:r>
      <w:r w:rsidRPr="00DE7507">
        <w:t xml:space="preserve">), обусловленное радиационно-стимулированной диффузией и поле остаточных концентрационных напряжений </w:t>
      </w:r>
      <w:r w:rsidRPr="00DE7507">
        <w:rPr>
          <w:szCs w:val="28"/>
          <w:lang w:val="en-US"/>
        </w:rPr>
        <w:sym w:font="Symbol" w:char="F073"/>
      </w:r>
      <w:r w:rsidRPr="00DE7507">
        <w:t>(</w:t>
      </w:r>
      <w:r w:rsidRPr="00DE7507">
        <w:rPr>
          <w:lang w:val="en-US"/>
        </w:rPr>
        <w:t>z</w:t>
      </w:r>
      <w:r w:rsidRPr="00DE7507">
        <w:t>).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В разрабатываемой модели не отражен эффект дальнодействия (формирование развитой дислокационной структуры на глубинах, значительно превышающих глубину проникновения примеси при имплантации), обнаруженный рядом автором [2, 21, 44]. Несомненно, что этот эффект оказывает существенное влияние на свойства обработанного материала. Существующие гипотезы [21, 45, 53, 55] не позволяют количественно оценить этот эффект. Исследователи предполагают, что плотность образующейся в результате эффекта дальнодействия дислокационной структуры определяется как характеристиками ионного потока, так и элементным составом материала подложки [3].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Важной задачей является оценка свойств обработанного материала в зависимости от первоначальной концентрации примеси и образованных в процессе имплантации радиационных дефектов. Как показано в [3, 15, 49, 52, 54] остаточные концентрационные напряжения определяют свойства материала после имплантации.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Анализ существующей литературы показал, что для прогнозирования структуры и свойств поверхностного слоя образцов после имплантации при известных параметрах ионного потока (управляемых за счет изменения тока на катоде, ускоряющего напряжения между анодом и экстрактором (рис</w:t>
      </w:r>
      <w:r w:rsidR="00A76430" w:rsidRPr="00DE7507">
        <w:rPr>
          <w:sz w:val="28"/>
        </w:rPr>
        <w:t>унок</w:t>
      </w:r>
      <w:r w:rsidRPr="00DE7507">
        <w:rPr>
          <w:sz w:val="28"/>
        </w:rPr>
        <w:t xml:space="preserve"> 2</w:t>
      </w:r>
      <w:r w:rsidR="00A76430" w:rsidRPr="00DE7507">
        <w:rPr>
          <w:sz w:val="28"/>
        </w:rPr>
        <w:t>.1</w:t>
      </w:r>
      <w:r w:rsidRPr="00DE7507">
        <w:rPr>
          <w:sz w:val="28"/>
        </w:rPr>
        <w:t>), давления газа в камере и др.), необходимо знание параметров:</w:t>
      </w:r>
    </w:p>
    <w:p w:rsidR="006B58EA" w:rsidRPr="00DE7507" w:rsidRDefault="006B58EA" w:rsidP="00AE0AAF">
      <w:pPr>
        <w:widowControl/>
        <w:numPr>
          <w:ilvl w:val="0"/>
          <w:numId w:val="4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дозы имплантации;</w:t>
      </w:r>
    </w:p>
    <w:p w:rsidR="006B58EA" w:rsidRPr="00DE7507" w:rsidRDefault="006B58EA" w:rsidP="00AE0AAF">
      <w:pPr>
        <w:widowControl/>
        <w:numPr>
          <w:ilvl w:val="0"/>
          <w:numId w:val="4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пробегов ионов при известном ускоряющем напряжении;</w:t>
      </w:r>
    </w:p>
    <w:p w:rsidR="006B58EA" w:rsidRPr="00DE7507" w:rsidRDefault="006B58EA" w:rsidP="00AE0AAF">
      <w:pPr>
        <w:widowControl/>
        <w:numPr>
          <w:ilvl w:val="0"/>
          <w:numId w:val="4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распределения примеси в материале после имплантации;</w:t>
      </w:r>
    </w:p>
    <w:p w:rsidR="006B58EA" w:rsidRPr="00DE7507" w:rsidRDefault="006B58EA" w:rsidP="00AE0AAF">
      <w:pPr>
        <w:widowControl/>
        <w:numPr>
          <w:ilvl w:val="0"/>
          <w:numId w:val="4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полей остаточных концентрационных напряжений.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Для их нахождения необходимо решить задачи выбора и усовершенствования</w:t>
      </w:r>
      <w:r w:rsidR="00A76430" w:rsidRPr="00DE7507">
        <w:rPr>
          <w:sz w:val="28"/>
        </w:rPr>
        <w:t xml:space="preserve"> методик</w:t>
      </w:r>
      <w:r w:rsidRPr="00DE7507">
        <w:rPr>
          <w:sz w:val="28"/>
        </w:rPr>
        <w:t xml:space="preserve"> расчета соответствующих параметров.</w:t>
      </w:r>
      <w:r w:rsidR="00934884" w:rsidRPr="00DE7507">
        <w:rPr>
          <w:sz w:val="28"/>
        </w:rPr>
        <w:t xml:space="preserve"> </w:t>
      </w:r>
      <w:r w:rsidRPr="00DE7507">
        <w:rPr>
          <w:sz w:val="28"/>
        </w:rPr>
        <w:t>В связи с этим целью дипломной работы является разработка комплекса моделей</w:t>
      </w:r>
      <w:r w:rsidR="00934884" w:rsidRPr="00DE7507">
        <w:rPr>
          <w:sz w:val="28"/>
        </w:rPr>
        <w:t>, позволяющих на основе данных о технологических параметрах имплантации составить прогноз о свойствах материала подложки после имплантации</w:t>
      </w:r>
      <w:r w:rsidRPr="00DE7507">
        <w:rPr>
          <w:sz w:val="28"/>
        </w:rPr>
        <w:t>:</w:t>
      </w:r>
    </w:p>
    <w:p w:rsidR="006B58EA" w:rsidRPr="00DE7507" w:rsidRDefault="006B58EA" w:rsidP="00AE0AAF">
      <w:pPr>
        <w:widowControl/>
        <w:numPr>
          <w:ilvl w:val="1"/>
          <w:numId w:val="1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 xml:space="preserve">Модель для расчета пробегов </w:t>
      </w:r>
      <w:r w:rsidR="00EA05C0" w:rsidRPr="00DE7507">
        <w:rPr>
          <w:sz w:val="28"/>
        </w:rPr>
        <w:t>и</w:t>
      </w:r>
      <w:r w:rsidRPr="00DE7507">
        <w:rPr>
          <w:sz w:val="28"/>
        </w:rPr>
        <w:t>онов азота в металл</w:t>
      </w:r>
      <w:r w:rsidR="00EA05C0" w:rsidRPr="00DE7507">
        <w:rPr>
          <w:sz w:val="28"/>
        </w:rPr>
        <w:t>ах и сплавах</w:t>
      </w:r>
      <w:r w:rsidRPr="00DE7507">
        <w:rPr>
          <w:sz w:val="28"/>
        </w:rPr>
        <w:t xml:space="preserve"> под действием энергии имплантации;</w:t>
      </w:r>
    </w:p>
    <w:p w:rsidR="006B58EA" w:rsidRPr="00DE7507" w:rsidRDefault="006B58EA" w:rsidP="00AE0AAF">
      <w:pPr>
        <w:widowControl/>
        <w:numPr>
          <w:ilvl w:val="1"/>
          <w:numId w:val="1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 xml:space="preserve">Модель распределения ионов азота в поверхностном слое </w:t>
      </w:r>
      <w:r w:rsidR="00EA05C0" w:rsidRPr="00DE7507">
        <w:rPr>
          <w:sz w:val="28"/>
        </w:rPr>
        <w:t>материала подложки</w:t>
      </w:r>
      <w:r w:rsidRPr="00DE7507">
        <w:rPr>
          <w:sz w:val="28"/>
        </w:rPr>
        <w:t xml:space="preserve"> после имплантации;</w:t>
      </w:r>
    </w:p>
    <w:p w:rsidR="00A76430" w:rsidRPr="00DE7507" w:rsidRDefault="00A76430" w:rsidP="00AE0AAF">
      <w:pPr>
        <w:widowControl/>
        <w:numPr>
          <w:ilvl w:val="1"/>
          <w:numId w:val="1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 xml:space="preserve">Модель распределения дефектов в поверхностном слое </w:t>
      </w:r>
      <w:r w:rsidR="005677BF" w:rsidRPr="00DE7507">
        <w:rPr>
          <w:sz w:val="28"/>
        </w:rPr>
        <w:t xml:space="preserve">материала подложки </w:t>
      </w:r>
      <w:r w:rsidRPr="00DE7507">
        <w:rPr>
          <w:sz w:val="28"/>
        </w:rPr>
        <w:t>после имплантации;</w:t>
      </w:r>
    </w:p>
    <w:p w:rsidR="006B58EA" w:rsidRPr="00DE7507" w:rsidRDefault="006B58EA" w:rsidP="00AE0AAF">
      <w:pPr>
        <w:widowControl/>
        <w:numPr>
          <w:ilvl w:val="1"/>
          <w:numId w:val="1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 xml:space="preserve">Модель расчета остаточных концентрационных напряжений в поверхностном слое </w:t>
      </w:r>
      <w:r w:rsidR="005677BF" w:rsidRPr="00DE7507">
        <w:rPr>
          <w:sz w:val="28"/>
        </w:rPr>
        <w:t>материала подложки</w:t>
      </w:r>
      <w:r w:rsidRPr="00DE7507">
        <w:rPr>
          <w:sz w:val="28"/>
        </w:rPr>
        <w:t xml:space="preserve"> после имплантации.</w:t>
      </w:r>
    </w:p>
    <w:p w:rsidR="006B58EA" w:rsidRPr="00DE7507" w:rsidRDefault="00DE7507" w:rsidP="00DE7507">
      <w:pPr>
        <w:pStyle w:val="2"/>
        <w:keepNext w:val="0"/>
        <w:widowControl/>
        <w:suppressAutoHyphens/>
        <w:spacing w:before="0" w:after="0" w:line="360" w:lineRule="auto"/>
        <w:ind w:firstLine="709"/>
        <w:rPr>
          <w:rFonts w:ascii="Times New Roman" w:hAnsi="Times New Roman" w:cs="Times New Roman"/>
          <w:i w:val="0"/>
        </w:rPr>
      </w:pPr>
      <w:bookmarkStart w:id="7" w:name="_Toc59859044"/>
      <w:bookmarkStart w:id="8" w:name="_Toc75016588"/>
      <w:r>
        <w:rPr>
          <w:rFonts w:ascii="Times New Roman" w:hAnsi="Times New Roman" w:cs="Times New Roman"/>
          <w:b w:val="0"/>
          <w:bCs w:val="0"/>
          <w:i w:val="0"/>
          <w:iCs w:val="0"/>
          <w:szCs w:val="22"/>
        </w:rPr>
        <w:br w:type="page"/>
      </w:r>
      <w:r w:rsidR="006B58EA" w:rsidRPr="00DE7507">
        <w:rPr>
          <w:rFonts w:ascii="Times New Roman" w:hAnsi="Times New Roman" w:cs="Times New Roman"/>
          <w:i w:val="0"/>
        </w:rPr>
        <w:t>2.3. Модель</w:t>
      </w:r>
      <w:r>
        <w:rPr>
          <w:rFonts w:ascii="Times New Roman" w:hAnsi="Times New Roman" w:cs="Times New Roman"/>
          <w:i w:val="0"/>
        </w:rPr>
        <w:t xml:space="preserve"> </w:t>
      </w:r>
      <w:r w:rsidR="006B58EA" w:rsidRPr="00DE7507">
        <w:rPr>
          <w:rFonts w:ascii="Times New Roman" w:hAnsi="Times New Roman" w:cs="Times New Roman"/>
          <w:i w:val="0"/>
        </w:rPr>
        <w:t>для</w:t>
      </w:r>
      <w:r>
        <w:rPr>
          <w:rFonts w:ascii="Times New Roman" w:hAnsi="Times New Roman" w:cs="Times New Roman"/>
          <w:i w:val="0"/>
        </w:rPr>
        <w:t xml:space="preserve"> </w:t>
      </w:r>
      <w:r w:rsidR="006B58EA" w:rsidRPr="00DE7507">
        <w:rPr>
          <w:rFonts w:ascii="Times New Roman" w:hAnsi="Times New Roman" w:cs="Times New Roman"/>
          <w:i w:val="0"/>
        </w:rPr>
        <w:t>расчета</w:t>
      </w:r>
      <w:r>
        <w:rPr>
          <w:rFonts w:ascii="Times New Roman" w:hAnsi="Times New Roman" w:cs="Times New Roman"/>
          <w:i w:val="0"/>
        </w:rPr>
        <w:t xml:space="preserve"> </w:t>
      </w:r>
      <w:r w:rsidR="006B58EA" w:rsidRPr="00DE7507">
        <w:rPr>
          <w:rFonts w:ascii="Times New Roman" w:hAnsi="Times New Roman" w:cs="Times New Roman"/>
          <w:i w:val="0"/>
        </w:rPr>
        <w:t>пробегов</w:t>
      </w:r>
      <w:r>
        <w:rPr>
          <w:rFonts w:ascii="Times New Roman" w:hAnsi="Times New Roman" w:cs="Times New Roman"/>
          <w:i w:val="0"/>
        </w:rPr>
        <w:t xml:space="preserve"> </w:t>
      </w:r>
      <w:r w:rsidR="006B58EA" w:rsidRPr="00DE7507">
        <w:rPr>
          <w:rFonts w:ascii="Times New Roman" w:hAnsi="Times New Roman" w:cs="Times New Roman"/>
          <w:i w:val="0"/>
        </w:rPr>
        <w:t>ионов</w:t>
      </w:r>
      <w:r>
        <w:rPr>
          <w:rFonts w:ascii="Times New Roman" w:hAnsi="Times New Roman" w:cs="Times New Roman"/>
          <w:i w:val="0"/>
        </w:rPr>
        <w:t xml:space="preserve"> </w:t>
      </w:r>
      <w:r w:rsidR="00965E8A" w:rsidRPr="00DE7507">
        <w:rPr>
          <w:rFonts w:ascii="Times New Roman" w:hAnsi="Times New Roman" w:cs="Times New Roman"/>
          <w:i w:val="0"/>
        </w:rPr>
        <w:t>в материале подложки</w:t>
      </w:r>
      <w:bookmarkEnd w:id="7"/>
      <w:bookmarkEnd w:id="8"/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Для металлов и сплавов распределение пробегов по глубине оказывается приблизительно гауссовым [3]. Имеются трудности при теоретическом описании в случае больших интегральных доз облучения, когда на форму профиля примеси по глубине существенно сказывается распыление поверхности мишени, а также рассеяние ионов на атомах внедренной примеси [3].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Наиболее точные результаты расчета энергетических потерь получаются при использовании теории ЛШШ, в основе которой лежит утверждение о том, что основными механизмами торможения частиц в обрабатываемом веществе являются неупругие соударения с электронами (электронное торможение) и упругие соударения с ядрами (ядерное торможение).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В работе Линдхарда и др. [46, 47, 50, 51] получены уравнения, описывающие связь между энергией и пробегами ионов в аморфных мишенях. Многочисленные эксперименты демонстрируют достаточно хорошее согласие с теорией ЛШШ [1, 8, 11, 12, 22, 23, 56, 57].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Модель ЛШШ основана на следующих предположениях:</w:t>
      </w:r>
    </w:p>
    <w:p w:rsidR="006B58EA" w:rsidRPr="00DE7507" w:rsidRDefault="006B58EA" w:rsidP="00AE0AAF">
      <w:pPr>
        <w:widowControl/>
        <w:numPr>
          <w:ilvl w:val="0"/>
          <w:numId w:val="9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мишень считается аморфной, т. е. из рассмотрения исключаются случаи коррелированных последовательных столкновений;</w:t>
      </w:r>
    </w:p>
    <w:p w:rsidR="006B58EA" w:rsidRPr="00DE7507" w:rsidRDefault="006B58EA" w:rsidP="00AE0AAF">
      <w:pPr>
        <w:widowControl/>
        <w:numPr>
          <w:ilvl w:val="0"/>
          <w:numId w:val="9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в работе используется потенциал, рассчитанный на основе статистической модели атома Томаса—Ферми, с учётом только электростатического взаимодействия между электронами;</w:t>
      </w:r>
    </w:p>
    <w:p w:rsidR="006B58EA" w:rsidRPr="00DE7507" w:rsidRDefault="006B58EA" w:rsidP="00AE0AAF">
      <w:pPr>
        <w:widowControl/>
        <w:numPr>
          <w:ilvl w:val="0"/>
          <w:numId w:val="9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энергия, передаваемая атомам мишени в процессе столкновений, много меньше кинетической энергии иона;</w:t>
      </w:r>
    </w:p>
    <w:p w:rsidR="006B58EA" w:rsidRPr="00DE7507" w:rsidRDefault="006B58EA" w:rsidP="00AE0AAF">
      <w:pPr>
        <w:widowControl/>
        <w:numPr>
          <w:ilvl w:val="0"/>
          <w:numId w:val="9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основными механизмами торможения частиц в обрабатываемом веществе являются неупругие соударения с электронами (электронное торможение) и упругие соударения с ядрами (ядерное торможение). Оба механизма считаются независимыми в процессах торможения;</w:t>
      </w:r>
    </w:p>
    <w:p w:rsidR="006B58EA" w:rsidRPr="00DE7507" w:rsidRDefault="006B58EA" w:rsidP="00AE0AAF">
      <w:pPr>
        <w:widowControl/>
        <w:numPr>
          <w:ilvl w:val="0"/>
          <w:numId w:val="9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учитываются флуктуации энергии, обусловленные в процессе торможения только взаимодействием с ядрами;</w:t>
      </w:r>
    </w:p>
    <w:p w:rsidR="006B58EA" w:rsidRPr="00DE7507" w:rsidRDefault="006B58EA" w:rsidP="00AE0AAF">
      <w:pPr>
        <w:widowControl/>
        <w:numPr>
          <w:ilvl w:val="0"/>
          <w:numId w:val="9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при описании взаимодействия иона с атомами подложки используется классическое приближение бинарных столкновений.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Каждое из этих предположений ограничивает область применимости теории. В частности, предположение 1 исключает случай кристаллических и очень тонких аморфных мишеней. В этой модели не учитывается также оболочечное строение атомов.</w:t>
      </w:r>
      <w:r w:rsidR="00934884" w:rsidRPr="00DE7507">
        <w:rPr>
          <w:sz w:val="28"/>
        </w:rPr>
        <w:t xml:space="preserve"> </w:t>
      </w:r>
      <w:r w:rsidRPr="00DE7507">
        <w:rPr>
          <w:sz w:val="28"/>
        </w:rPr>
        <w:t>При</w:t>
      </w:r>
      <w:r w:rsidR="001E6185" w:rsidRPr="00DE7507">
        <w:rPr>
          <w:sz w:val="28"/>
        </w:rPr>
        <w:t xml:space="preserve"> близких атомных массах и порядковых номерах сталкивающихся атомов </w:t>
      </w:r>
      <w:r w:rsidRPr="00DE7507">
        <w:rPr>
          <w:sz w:val="28"/>
        </w:rPr>
        <w:t>неупругие и упругие процессы становятся коррелированными, поскольку таким столкновениям соответствует значительная ионизация в обеих атомных подсистемах. Ионизация, в свою очередь, изменяет форму потенциала взаимодействия, а, следовательно, и угол рассеяния частиц. Такого рода корреляции могут существенно влиять на форму распределений ионов по пробегам (моменты кривой распределения высоких порядков).</w:t>
      </w:r>
    </w:p>
    <w:p w:rsidR="006B58EA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Используемая в теории ЛШШ статистическая модель атома Томаса-Ферми, позволяет дости</w:t>
      </w:r>
      <w:r w:rsidR="00B148C5" w:rsidRPr="00DE7507">
        <w:rPr>
          <w:sz w:val="28"/>
        </w:rPr>
        <w:t>гнуть</w:t>
      </w:r>
      <w:r w:rsidRPr="00DE7507">
        <w:rPr>
          <w:sz w:val="28"/>
        </w:rPr>
        <w:t xml:space="preserve"> наилучше</w:t>
      </w:r>
      <w:r w:rsidR="00B148C5" w:rsidRPr="00DE7507">
        <w:rPr>
          <w:sz w:val="28"/>
        </w:rPr>
        <w:t>го</w:t>
      </w:r>
      <w:r w:rsidRPr="00DE7507">
        <w:rPr>
          <w:sz w:val="28"/>
        </w:rPr>
        <w:t xml:space="preserve"> </w:t>
      </w:r>
      <w:r w:rsidR="00B148C5" w:rsidRPr="00DE7507">
        <w:rPr>
          <w:sz w:val="28"/>
        </w:rPr>
        <w:t>с</w:t>
      </w:r>
      <w:r w:rsidRPr="00DE7507">
        <w:rPr>
          <w:sz w:val="28"/>
        </w:rPr>
        <w:t>овпадени</w:t>
      </w:r>
      <w:r w:rsidR="00B148C5" w:rsidRPr="00DE7507">
        <w:rPr>
          <w:sz w:val="28"/>
        </w:rPr>
        <w:t>я</w:t>
      </w:r>
      <w:r w:rsidRPr="00DE7507">
        <w:rPr>
          <w:sz w:val="28"/>
        </w:rPr>
        <w:t xml:space="preserve"> результатов расчетов с экспериментальными данными.</w:t>
      </w:r>
    </w:p>
    <w:p w:rsidR="00DE7507" w:rsidRP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1C2DCF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sz w:val="28"/>
        </w:rPr>
        <w:pict>
          <v:shape id="_x0000_i1032" type="#_x0000_t75" style="width:292.5pt;height:140.25pt">
            <v:imagedata r:id="rId14" o:title=""/>
          </v:shape>
        </w:pict>
      </w:r>
    </w:p>
    <w:p w:rsidR="001C2DCF" w:rsidRPr="00DE7507" w:rsidRDefault="0075370F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Рисунок 2.3</w:t>
      </w:r>
      <w:r w:rsidR="001C2DCF" w:rsidRPr="00DE7507">
        <w:rPr>
          <w:sz w:val="28"/>
          <w:szCs w:val="28"/>
        </w:rPr>
        <w:t xml:space="preserve"> — Схема пробега иона в твёрдом теле.</w:t>
      </w:r>
    </w:p>
    <w:p w:rsidR="00DE7507" w:rsidRDefault="00157DFF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(1) – поток ионов</w:t>
      </w:r>
      <w:r w:rsidR="001C2DCF" w:rsidRPr="00DE7507">
        <w:rPr>
          <w:sz w:val="28"/>
          <w:szCs w:val="28"/>
        </w:rPr>
        <w:t>;</w:t>
      </w:r>
      <w:r w:rsidR="000152C8" w:rsidRPr="00DE7507">
        <w:rPr>
          <w:sz w:val="28"/>
          <w:szCs w:val="28"/>
        </w:rPr>
        <w:t xml:space="preserve"> (2) – путь иона в материале; (3</w:t>
      </w:r>
      <w:r w:rsidR="001C2DCF" w:rsidRPr="00DE7507">
        <w:rPr>
          <w:sz w:val="28"/>
          <w:szCs w:val="28"/>
        </w:rPr>
        <w:t>)</w:t>
      </w:r>
      <w:r w:rsidR="000152C8" w:rsidRPr="00DE7507">
        <w:rPr>
          <w:sz w:val="28"/>
          <w:szCs w:val="28"/>
        </w:rPr>
        <w:t>, (4),</w:t>
      </w:r>
      <w:r w:rsidR="001C2DCF" w:rsidRPr="00DE7507">
        <w:rPr>
          <w:sz w:val="28"/>
          <w:szCs w:val="28"/>
        </w:rPr>
        <w:t xml:space="preserve"> (5) </w:t>
      </w:r>
      <w:r w:rsidR="00DC6410" w:rsidRPr="00DE7507">
        <w:rPr>
          <w:sz w:val="28"/>
          <w:szCs w:val="28"/>
        </w:rPr>
        <w:t>–</w:t>
      </w:r>
      <w:r w:rsidR="001C2DCF" w:rsidRPr="00DE7507">
        <w:rPr>
          <w:sz w:val="28"/>
          <w:szCs w:val="28"/>
        </w:rPr>
        <w:t xml:space="preserve"> </w:t>
      </w:r>
      <w:r w:rsidR="00DC6410" w:rsidRPr="00DE7507">
        <w:rPr>
          <w:sz w:val="28"/>
          <w:szCs w:val="28"/>
        </w:rPr>
        <w:t xml:space="preserve">атомы в узлах </w:t>
      </w:r>
      <w:r w:rsidR="001C2DCF" w:rsidRPr="00DE7507">
        <w:rPr>
          <w:sz w:val="28"/>
          <w:szCs w:val="28"/>
        </w:rPr>
        <w:t>кристаллическ</w:t>
      </w:r>
      <w:r w:rsidR="00DC6410" w:rsidRPr="00DE7507">
        <w:rPr>
          <w:sz w:val="28"/>
          <w:szCs w:val="28"/>
        </w:rPr>
        <w:t>ой</w:t>
      </w:r>
      <w:r w:rsidR="001C2DCF" w:rsidRPr="00DE7507">
        <w:rPr>
          <w:sz w:val="28"/>
          <w:szCs w:val="28"/>
        </w:rPr>
        <w:t xml:space="preserve"> решётк</w:t>
      </w:r>
      <w:r w:rsidR="00DC6410" w:rsidRPr="00DE7507">
        <w:rPr>
          <w:sz w:val="28"/>
          <w:szCs w:val="28"/>
        </w:rPr>
        <w:t>и</w:t>
      </w:r>
      <w:r w:rsidR="001C2DCF" w:rsidRPr="00DE7507">
        <w:rPr>
          <w:sz w:val="28"/>
          <w:szCs w:val="28"/>
        </w:rPr>
        <w:t xml:space="preserve"> материала</w:t>
      </w:r>
      <w:r w:rsidR="00DC6410" w:rsidRPr="00DE7507">
        <w:rPr>
          <w:sz w:val="28"/>
          <w:szCs w:val="28"/>
        </w:rPr>
        <w:t xml:space="preserve"> подложки</w:t>
      </w:r>
      <w:r w:rsidR="001C2DCF" w:rsidRPr="00DE7507">
        <w:rPr>
          <w:sz w:val="28"/>
          <w:szCs w:val="28"/>
        </w:rPr>
        <w:t>; (6)</w:t>
      </w:r>
      <w:r w:rsidR="000152C8" w:rsidRPr="00DE7507">
        <w:rPr>
          <w:sz w:val="28"/>
          <w:szCs w:val="28"/>
        </w:rPr>
        <w:t xml:space="preserve"> и (7)</w:t>
      </w:r>
      <w:r w:rsidR="001C2DCF" w:rsidRPr="00DE7507">
        <w:rPr>
          <w:sz w:val="28"/>
          <w:szCs w:val="28"/>
        </w:rPr>
        <w:t xml:space="preserve"> </w:t>
      </w:r>
      <w:r w:rsidRPr="00DE7507">
        <w:rPr>
          <w:sz w:val="28"/>
          <w:szCs w:val="28"/>
        </w:rPr>
        <w:t>–</w:t>
      </w:r>
      <w:r w:rsidR="001C2DCF" w:rsidRPr="00DE7507">
        <w:rPr>
          <w:sz w:val="28"/>
          <w:szCs w:val="28"/>
        </w:rPr>
        <w:t xml:space="preserve"> начальное </w:t>
      </w:r>
      <w:r w:rsidR="000152C8" w:rsidRPr="00DE7507">
        <w:rPr>
          <w:sz w:val="28"/>
          <w:szCs w:val="28"/>
        </w:rPr>
        <w:t xml:space="preserve">и конечное </w:t>
      </w:r>
      <w:r w:rsidR="001C2DCF" w:rsidRPr="00DE7507">
        <w:rPr>
          <w:sz w:val="28"/>
          <w:szCs w:val="28"/>
        </w:rPr>
        <w:t xml:space="preserve">положение иона при </w:t>
      </w:r>
      <w:r w:rsidR="000152C8" w:rsidRPr="00DE7507">
        <w:rPr>
          <w:sz w:val="28"/>
          <w:szCs w:val="28"/>
        </w:rPr>
        <w:t>внедрении в материал подложки</w:t>
      </w:r>
      <w:r w:rsidR="001C2DCF" w:rsidRPr="00DE7507">
        <w:rPr>
          <w:sz w:val="28"/>
          <w:szCs w:val="28"/>
        </w:rPr>
        <w:t>.</w:t>
      </w:r>
    </w:p>
    <w:p w:rsidR="006B58EA" w:rsidRP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sz w:val="28"/>
        </w:rPr>
        <w:br w:type="page"/>
      </w:r>
      <w:r w:rsidR="006B58EA" w:rsidRPr="00DE7507">
        <w:rPr>
          <w:sz w:val="28"/>
        </w:rPr>
        <w:t>Ионная имплантация (рис</w:t>
      </w:r>
      <w:r w:rsidR="0075370F" w:rsidRPr="00DE7507">
        <w:rPr>
          <w:sz w:val="28"/>
        </w:rPr>
        <w:t>унок</w:t>
      </w:r>
      <w:r w:rsidR="006B58EA" w:rsidRPr="00DE7507">
        <w:rPr>
          <w:sz w:val="28"/>
        </w:rPr>
        <w:t xml:space="preserve"> </w:t>
      </w:r>
      <w:r w:rsidR="00DC6410" w:rsidRPr="00DE7507">
        <w:rPr>
          <w:sz w:val="28"/>
        </w:rPr>
        <w:t>2.3</w:t>
      </w:r>
      <w:r w:rsidR="006B58EA" w:rsidRPr="00DE7507">
        <w:rPr>
          <w:sz w:val="28"/>
        </w:rPr>
        <w:t>) охватывает два взаимосвязанных процесса: внедрение (легирование) и радиационную обработку (дефектообразование) [31]. При бомбардировке твердых тел тяжелыми заряженными частицами (массой более 1 а.е.м.) возникают эффекты, которые способствуют их торможению или рассеянию.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Эти эффекты классифицируют следующим образом [2, 21, 22]:</w:t>
      </w:r>
    </w:p>
    <w:p w:rsidR="006B58EA" w:rsidRPr="00DE7507" w:rsidRDefault="006B58EA" w:rsidP="00AE0AAF">
      <w:pPr>
        <w:widowControl/>
        <w:numPr>
          <w:ilvl w:val="0"/>
          <w:numId w:val="10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b/>
          <w:sz w:val="28"/>
        </w:rPr>
        <w:t>Неупругие соударения со связанными электронами тормозящего вещества.</w:t>
      </w:r>
      <w:r w:rsidRPr="00DE7507">
        <w:rPr>
          <w:sz w:val="28"/>
        </w:rPr>
        <w:t xml:space="preserve"> Потеря энергии при таких соударениях обусловлена возбуждением атомов или молекул;</w:t>
      </w:r>
    </w:p>
    <w:p w:rsidR="006B58EA" w:rsidRPr="00DE7507" w:rsidRDefault="006B58EA" w:rsidP="00AE0AAF">
      <w:pPr>
        <w:widowControl/>
        <w:numPr>
          <w:ilvl w:val="0"/>
          <w:numId w:val="10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b/>
          <w:sz w:val="28"/>
        </w:rPr>
        <w:t>Неупругие соударения с ядрами.</w:t>
      </w:r>
      <w:r w:rsidRPr="00DE7507">
        <w:rPr>
          <w:sz w:val="28"/>
        </w:rPr>
        <w:t xml:space="preserve"> Они вызывают тормозное излучение, возбуждение ядра или ядерные реакции;</w:t>
      </w:r>
    </w:p>
    <w:p w:rsidR="006B58EA" w:rsidRPr="00DE7507" w:rsidRDefault="006B58EA" w:rsidP="00AE0AAF">
      <w:pPr>
        <w:widowControl/>
        <w:numPr>
          <w:ilvl w:val="0"/>
          <w:numId w:val="10"/>
        </w:numPr>
        <w:suppressAutoHyphens/>
        <w:spacing w:before="0" w:line="360" w:lineRule="auto"/>
        <w:ind w:left="0" w:firstLine="709"/>
        <w:rPr>
          <w:b/>
          <w:sz w:val="28"/>
        </w:rPr>
      </w:pPr>
      <w:r w:rsidRPr="00DE7507">
        <w:rPr>
          <w:b/>
          <w:sz w:val="28"/>
        </w:rPr>
        <w:t>Упругие соударения со связанными электронами.</w:t>
      </w:r>
    </w:p>
    <w:p w:rsidR="006B58EA" w:rsidRPr="00DE7507" w:rsidRDefault="006B58EA" w:rsidP="00AE0AAF">
      <w:pPr>
        <w:widowControl/>
        <w:numPr>
          <w:ilvl w:val="0"/>
          <w:numId w:val="10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b/>
          <w:sz w:val="28"/>
        </w:rPr>
        <w:t>Упругие соударения с ядрами или атомами.</w:t>
      </w:r>
      <w:r w:rsidRPr="00DE7507">
        <w:rPr>
          <w:sz w:val="28"/>
        </w:rPr>
        <w:t xml:space="preserve"> При этом часть кинетической энергии передается атомам мишени.</w:t>
      </w:r>
    </w:p>
    <w:p w:rsidR="006B58EA" w:rsidRPr="00DE7507" w:rsidRDefault="006B58EA" w:rsidP="00AE0AAF">
      <w:pPr>
        <w:widowControl/>
        <w:numPr>
          <w:ilvl w:val="0"/>
          <w:numId w:val="10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b/>
          <w:sz w:val="28"/>
        </w:rPr>
        <w:t>Черенковское излучение.</w:t>
      </w:r>
      <w:r w:rsidRPr="00DE7507">
        <w:rPr>
          <w:sz w:val="28"/>
        </w:rPr>
        <w:t xml:space="preserve"> Оно возбуждается частицами, которые движутся в среде со скоростью, больше фазовой скорости света.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При ионной имплантации частицы движутся со скоростью меньше фазовой скорости света, поэтому черенковское излучение отсутствует. При торможении частиц неупругие соударения с ядрами и упругие столкновения с электронами не играют большой роли по сравнению с неупругими соударениями с электронами (электронное торможение) и упругими соударениями с ядрами (ядерное торможение). Поэтому в дальнейшем целесообразно рассматривать лишь эти два механизма. Какой из этих эффектов будет преобладать, зависит от энергии и массы ускоренных частиц и массы и порядкового номера атомов вещества. В диапазоне энергий, важных для ионной имплантации (от 1 кэВ (</w:t>
      </w:r>
      <w:r w:rsidR="00636C3B">
        <w:rPr>
          <w:position w:val="-10"/>
          <w:sz w:val="28"/>
        </w:rPr>
        <w:pict>
          <v:shape id="_x0000_i1033" type="#_x0000_t75" style="width:51.75pt;height:20.25pt" fillcolor="window">
            <v:imagedata r:id="rId15" o:title=""/>
          </v:shape>
        </w:pict>
      </w:r>
      <w:r w:rsidRPr="00DE7507">
        <w:rPr>
          <w:sz w:val="28"/>
        </w:rPr>
        <w:t xml:space="preserve"> Дж) до 1 МэВ (</w:t>
      </w:r>
      <w:r w:rsidR="00636C3B">
        <w:rPr>
          <w:position w:val="-10"/>
          <w:sz w:val="28"/>
        </w:rPr>
        <w:pict>
          <v:shape id="_x0000_i1034" type="#_x0000_t75" style="width:51.75pt;height:20.25pt" fillcolor="window">
            <v:imagedata r:id="rId16" o:title=""/>
          </v:shape>
        </w:pict>
      </w:r>
      <w:r w:rsidRPr="00DE7507">
        <w:rPr>
          <w:sz w:val="28"/>
        </w:rPr>
        <w:t xml:space="preserve"> Дж)), следует рассматривать обе составляющие [21, 31].</w:t>
      </w:r>
    </w:p>
    <w:p w:rsidR="006B58EA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Для расчета торможения первичных ионов в веществе введено понятие сечения электронного и ядерного торможения </w:t>
      </w:r>
      <w:r w:rsidRPr="00DE7507">
        <w:rPr>
          <w:i/>
          <w:sz w:val="28"/>
          <w:lang w:val="en-US"/>
        </w:rPr>
        <w:t>S</w:t>
      </w:r>
      <w:r w:rsidRPr="00DE7507">
        <w:rPr>
          <w:i/>
          <w:sz w:val="28"/>
          <w:vertAlign w:val="subscript"/>
          <w:lang w:val="en-US"/>
        </w:rPr>
        <w:t>e</w:t>
      </w:r>
      <w:r w:rsidRPr="00DE7507">
        <w:rPr>
          <w:i/>
          <w:sz w:val="28"/>
          <w:vertAlign w:val="subscript"/>
        </w:rPr>
        <w:t>,</w:t>
      </w:r>
      <w:r w:rsidRPr="00DE7507">
        <w:rPr>
          <w:i/>
          <w:sz w:val="28"/>
          <w:vertAlign w:val="subscript"/>
          <w:lang w:val="en-US"/>
        </w:rPr>
        <w:t>n</w:t>
      </w:r>
      <w:r w:rsidR="006C6E10" w:rsidRPr="00DE7507">
        <w:rPr>
          <w:sz w:val="28"/>
        </w:rPr>
        <w:t xml:space="preserve"> </w:t>
      </w:r>
      <w:r w:rsidRPr="00DE7507">
        <w:rPr>
          <w:sz w:val="28"/>
        </w:rPr>
        <w:t>[22, 31]:</w:t>
      </w:r>
    </w:p>
    <w:p w:rsidR="006B58EA" w:rsidRP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sz w:val="28"/>
        </w:rPr>
        <w:br w:type="page"/>
      </w:r>
      <w:r w:rsidR="00636C3B">
        <w:rPr>
          <w:position w:val="-36"/>
          <w:sz w:val="28"/>
        </w:rPr>
        <w:pict>
          <v:shape id="_x0000_i1035" type="#_x0000_t75" style="width:95.25pt;height:41.25pt" fillcolor="window">
            <v:imagedata r:id="rId17" o:title=""/>
          </v:shape>
        </w:pict>
      </w:r>
      <w:r w:rsidR="006B58EA" w:rsidRPr="00DE7507">
        <w:rPr>
          <w:sz w:val="28"/>
        </w:rPr>
        <w:t>,</w:t>
      </w:r>
      <w:r>
        <w:rPr>
          <w:sz w:val="28"/>
        </w:rPr>
        <w:t xml:space="preserve"> </w:t>
      </w:r>
      <w:r w:rsidR="006B58EA" w:rsidRPr="00DE7507">
        <w:rPr>
          <w:sz w:val="28"/>
        </w:rPr>
        <w:t>(2.1)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где </w:t>
      </w:r>
      <w:r w:rsidR="00636C3B">
        <w:rPr>
          <w:position w:val="-34"/>
          <w:sz w:val="28"/>
        </w:rPr>
        <w:pict>
          <v:shape id="_x0000_i1036" type="#_x0000_t75" style="width:50.25pt;height:39pt" fillcolor="window">
            <v:imagedata r:id="rId18" o:title=""/>
          </v:shape>
        </w:pict>
      </w:r>
      <w:r w:rsidRPr="00DE7507">
        <w:rPr>
          <w:sz w:val="28"/>
        </w:rPr>
        <w:t xml:space="preserve"> — число атомов в единице объема (</w:t>
      </w:r>
      <w:r w:rsidR="00B65382" w:rsidRPr="00DE7507">
        <w:rPr>
          <w:i/>
          <w:sz w:val="28"/>
        </w:rPr>
        <w:t xml:space="preserve">ρ </w:t>
      </w:r>
      <w:r w:rsidR="00B65382" w:rsidRPr="00DE7507">
        <w:rPr>
          <w:sz w:val="28"/>
        </w:rPr>
        <w:t>–</w:t>
      </w:r>
      <w:r w:rsidRPr="00DE7507">
        <w:rPr>
          <w:sz w:val="28"/>
        </w:rPr>
        <w:t xml:space="preserve"> </w:t>
      </w:r>
      <w:r w:rsidR="00B65382" w:rsidRPr="00DE7507">
        <w:rPr>
          <w:sz w:val="28"/>
        </w:rPr>
        <w:t>плотность материала подложки</w:t>
      </w:r>
      <w:r w:rsidR="009333CA" w:rsidRPr="00DE7507">
        <w:rPr>
          <w:sz w:val="28"/>
        </w:rPr>
        <w:t>,</w:t>
      </w:r>
      <w:r w:rsidR="00B148C5" w:rsidRPr="00DE7507">
        <w:rPr>
          <w:sz w:val="28"/>
        </w:rPr>
        <w:t xml:space="preserve"> </w:t>
      </w:r>
      <w:r w:rsidR="00636C3B">
        <w:rPr>
          <w:position w:val="-28"/>
          <w:sz w:val="28"/>
        </w:rPr>
        <w:pict>
          <v:shape id="_x0000_i1037" type="#_x0000_t75" style="width:21pt;height:36pt">
            <v:imagedata r:id="rId19" o:title=""/>
          </v:shape>
        </w:pict>
      </w:r>
      <w:r w:rsidR="009333CA" w:rsidRPr="00DE7507">
        <w:rPr>
          <w:sz w:val="28"/>
        </w:rPr>
        <w:t xml:space="preserve">; </w:t>
      </w:r>
      <w:r w:rsidR="009333CA" w:rsidRPr="00DE7507">
        <w:rPr>
          <w:i/>
          <w:sz w:val="28"/>
          <w:lang w:val="en-US"/>
        </w:rPr>
        <w:t>M</w:t>
      </w:r>
      <w:r w:rsidR="009333CA" w:rsidRPr="00DE7507">
        <w:rPr>
          <w:sz w:val="28"/>
          <w:vertAlign w:val="subscript"/>
        </w:rPr>
        <w:t>2</w:t>
      </w:r>
      <w:r w:rsidR="009333CA" w:rsidRPr="00DE7507">
        <w:rPr>
          <w:sz w:val="28"/>
        </w:rPr>
        <w:t xml:space="preserve"> – масса атома мишени, </w:t>
      </w:r>
      <w:r w:rsidR="009333CA" w:rsidRPr="00DE7507">
        <w:rPr>
          <w:i/>
          <w:sz w:val="28"/>
        </w:rPr>
        <w:t>кг</w:t>
      </w:r>
      <w:r w:rsidRPr="00DE7507">
        <w:rPr>
          <w:sz w:val="28"/>
        </w:rPr>
        <w:t xml:space="preserve">); </w:t>
      </w:r>
      <w:r w:rsidR="00636C3B">
        <w:rPr>
          <w:position w:val="-28"/>
          <w:sz w:val="28"/>
        </w:rPr>
        <w:pict>
          <v:shape id="_x0000_i1038" type="#_x0000_t75" style="width:21.75pt;height:36pt" fillcolor="window">
            <v:imagedata r:id="rId20" o:title=""/>
          </v:shape>
        </w:pict>
      </w:r>
      <w:r w:rsidRPr="00DE7507">
        <w:rPr>
          <w:sz w:val="28"/>
        </w:rPr>
        <w:t xml:space="preserve"> —</w:t>
      </w:r>
      <w:r w:rsidR="00B148C5" w:rsidRPr="00DE7507">
        <w:rPr>
          <w:sz w:val="28"/>
        </w:rPr>
        <w:t xml:space="preserve"> </w:t>
      </w:r>
      <w:r w:rsidRPr="00DE7507">
        <w:rPr>
          <w:sz w:val="28"/>
        </w:rPr>
        <w:t>потери кинетической энергии ионом</w:t>
      </w:r>
      <w:r w:rsidR="00B148C5" w:rsidRPr="00DE7507">
        <w:rPr>
          <w:sz w:val="28"/>
        </w:rPr>
        <w:t xml:space="preserve"> на единицу длины пути</w:t>
      </w:r>
      <w:r w:rsidRPr="00DE7507">
        <w:rPr>
          <w:sz w:val="28"/>
        </w:rPr>
        <w:t xml:space="preserve"> в </w:t>
      </w:r>
      <w:r w:rsidR="009333CA" w:rsidRPr="00DE7507">
        <w:rPr>
          <w:sz w:val="28"/>
        </w:rPr>
        <w:t>процессе столкновений с атомами и</w:t>
      </w:r>
      <w:r w:rsidR="00B148C5" w:rsidRPr="00DE7507">
        <w:rPr>
          <w:sz w:val="28"/>
        </w:rPr>
        <w:t xml:space="preserve">ли электронами мишени, </w:t>
      </w:r>
      <w:r w:rsidR="00B148C5" w:rsidRPr="00DE7507">
        <w:rPr>
          <w:i/>
          <w:sz w:val="28"/>
        </w:rPr>
        <w:t>Дж</w:t>
      </w:r>
      <w:r w:rsidR="00B148C5" w:rsidRPr="00DE7507">
        <w:rPr>
          <w:sz w:val="28"/>
        </w:rPr>
        <w:t>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Полный пробег частицы определяется из соотношения [21]: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36"/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36"/>
          <w:sz w:val="28"/>
        </w:rPr>
        <w:pict>
          <v:shape id="_x0000_i1039" type="#_x0000_t75" style="width:132.75pt;height:42.75pt" fillcolor="window">
            <v:imagedata r:id="rId21" o:title=""/>
          </v:shape>
        </w:pict>
      </w:r>
      <w:r w:rsidR="006B58EA" w:rsidRPr="00DE7507">
        <w:rPr>
          <w:sz w:val="28"/>
        </w:rPr>
        <w:t>,</w:t>
      </w:r>
      <w:r w:rsidR="00DE7507">
        <w:rPr>
          <w:sz w:val="28"/>
        </w:rPr>
        <w:t xml:space="preserve"> </w:t>
      </w:r>
      <w:r w:rsidR="006B58EA" w:rsidRPr="00DE7507">
        <w:rPr>
          <w:sz w:val="28"/>
        </w:rPr>
        <w:t>(2.2)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где </w:t>
      </w:r>
      <w:r w:rsidRPr="00DE7507">
        <w:rPr>
          <w:i/>
          <w:sz w:val="28"/>
          <w:lang w:val="en-US"/>
        </w:rPr>
        <w:t>R</w:t>
      </w:r>
      <w:r w:rsidRPr="00DE7507">
        <w:rPr>
          <w:sz w:val="28"/>
        </w:rPr>
        <w:t xml:space="preserve"> </w:t>
      </w:r>
      <w:r w:rsidR="009333CA" w:rsidRPr="00DE7507">
        <w:rPr>
          <w:sz w:val="28"/>
          <w:szCs w:val="28"/>
        </w:rPr>
        <w:sym w:font="Symbol" w:char="F02D"/>
      </w:r>
      <w:r w:rsidRPr="00DE7507">
        <w:rPr>
          <w:sz w:val="28"/>
        </w:rPr>
        <w:t xml:space="preserve"> средняя общая длина пути </w:t>
      </w:r>
      <w:r w:rsidR="009333CA" w:rsidRPr="00DE7507">
        <w:rPr>
          <w:sz w:val="28"/>
        </w:rPr>
        <w:t xml:space="preserve">иона в материале подложки, </w:t>
      </w:r>
      <w:r w:rsidR="009333CA" w:rsidRPr="00DE7507">
        <w:rPr>
          <w:i/>
          <w:sz w:val="28"/>
        </w:rPr>
        <w:t>м</w:t>
      </w:r>
      <w:r w:rsidR="009333CA" w:rsidRPr="00DE7507">
        <w:rPr>
          <w:sz w:val="28"/>
        </w:rPr>
        <w:t>,</w:t>
      </w:r>
      <w:r w:rsidRPr="00DE7507">
        <w:rPr>
          <w:sz w:val="28"/>
        </w:rPr>
        <w:t xml:space="preserve"> </w:t>
      </w:r>
      <w:r w:rsidR="006933A6" w:rsidRPr="00DE7507">
        <w:rPr>
          <w:sz w:val="28"/>
        </w:rPr>
        <w:t>при его</w:t>
      </w:r>
      <w:r w:rsidRPr="00DE7507">
        <w:rPr>
          <w:sz w:val="28"/>
        </w:rPr>
        <w:t xml:space="preserve"> начальной энерги</w:t>
      </w:r>
      <w:r w:rsidR="006933A6" w:rsidRPr="00DE7507">
        <w:rPr>
          <w:sz w:val="28"/>
        </w:rPr>
        <w:t>и</w:t>
      </w:r>
      <w:r w:rsidRPr="00DE7507">
        <w:rPr>
          <w:sz w:val="28"/>
        </w:rPr>
        <w:t xml:space="preserve"> </w:t>
      </w:r>
      <w:r w:rsidRPr="00DE7507">
        <w:rPr>
          <w:i/>
          <w:sz w:val="28"/>
        </w:rPr>
        <w:t>Е</w:t>
      </w:r>
      <w:r w:rsidRPr="00DE7507">
        <w:rPr>
          <w:sz w:val="28"/>
          <w:vertAlign w:val="subscript"/>
        </w:rPr>
        <w:t>0</w:t>
      </w:r>
      <w:r w:rsidR="009333CA" w:rsidRPr="00DE7507">
        <w:rPr>
          <w:sz w:val="28"/>
        </w:rPr>
        <w:t xml:space="preserve">, </w:t>
      </w:r>
      <w:r w:rsidR="009333CA" w:rsidRPr="00DE7507">
        <w:rPr>
          <w:i/>
          <w:sz w:val="28"/>
        </w:rPr>
        <w:t>Дж</w:t>
      </w:r>
      <w:r w:rsidRPr="00DE7507">
        <w:rPr>
          <w:sz w:val="28"/>
        </w:rPr>
        <w:t>.</w:t>
      </w:r>
    </w:p>
    <w:p w:rsidR="006B58EA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Наибольший практический интерес представляет проекция пробега иона на направление имплантации </w:t>
      </w:r>
      <w:r w:rsidRPr="00DE7507">
        <w:rPr>
          <w:i/>
          <w:sz w:val="28"/>
          <w:lang w:val="en-US"/>
        </w:rPr>
        <w:t>R</w:t>
      </w:r>
      <w:r w:rsidRPr="00DE7507">
        <w:rPr>
          <w:i/>
          <w:sz w:val="28"/>
          <w:vertAlign w:val="subscript"/>
          <w:lang w:val="en-US"/>
        </w:rPr>
        <w:t>p</w:t>
      </w:r>
      <w:r w:rsidR="00233170" w:rsidRPr="00DE7507">
        <w:rPr>
          <w:sz w:val="28"/>
        </w:rPr>
        <w:t>,</w:t>
      </w:r>
      <w:r w:rsidRPr="00DE7507">
        <w:rPr>
          <w:sz w:val="28"/>
        </w:rPr>
        <w:t xml:space="preserve"> которая определяет наиболее вероятную ее глубину [3]: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82"/>
          <w:sz w:val="28"/>
          <w:lang w:val="en-US"/>
        </w:rPr>
        <w:pict>
          <v:shape id="_x0000_i1040" type="#_x0000_t75" style="width:105.75pt;height:53.25pt" fillcolor="window">
            <v:imagedata r:id="rId22" o:title=""/>
          </v:shape>
        </w:pict>
      </w:r>
      <w:r w:rsidR="006B58EA" w:rsidRPr="00DE7507">
        <w:rPr>
          <w:sz w:val="28"/>
        </w:rPr>
        <w:t>,</w:t>
      </w:r>
      <w:r w:rsidR="00DE7507">
        <w:rPr>
          <w:sz w:val="28"/>
        </w:rPr>
        <w:t xml:space="preserve"> </w:t>
      </w:r>
      <w:r w:rsidR="006B58EA" w:rsidRPr="00DE7507">
        <w:rPr>
          <w:sz w:val="28"/>
        </w:rPr>
        <w:t>(2.3)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где </w:t>
      </w:r>
      <w:r w:rsidRPr="00DE7507">
        <w:rPr>
          <w:i/>
          <w:sz w:val="28"/>
          <w:lang w:val="en-US"/>
        </w:rPr>
        <w:t>M</w:t>
      </w:r>
      <w:r w:rsidRPr="00DE7507">
        <w:rPr>
          <w:sz w:val="28"/>
          <w:vertAlign w:val="subscript"/>
        </w:rPr>
        <w:t>1</w:t>
      </w:r>
      <w:r w:rsidRPr="00DE7507">
        <w:rPr>
          <w:sz w:val="28"/>
        </w:rPr>
        <w:t xml:space="preserve"> — масса имплантируемого иона</w:t>
      </w:r>
      <w:r w:rsidR="00F53419" w:rsidRPr="00DE7507">
        <w:rPr>
          <w:sz w:val="28"/>
        </w:rPr>
        <w:t xml:space="preserve">, </w:t>
      </w:r>
      <w:r w:rsidR="00F53419" w:rsidRPr="00DE7507">
        <w:rPr>
          <w:i/>
          <w:sz w:val="28"/>
        </w:rPr>
        <w:t>кг</w:t>
      </w:r>
      <w:r w:rsidRPr="00DE7507">
        <w:rPr>
          <w:sz w:val="28"/>
        </w:rPr>
        <w:t>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Эта формула справедлива в довольно широком интервале масс ион-атом, поэтому именно её и следует использовать при расчётах. Формула (2.3) позволяет рассчитать средний проецированный пробег для одноатомных мишеней [22]. Для расчёта пробега в мишенях сложного химического состава, каковыми являются сплавы, можно воспользоваться статистическими методами имитационного моделирования, в частности, методом Монте-Карло [20].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В разделах 2.3.1 и 2.3.2 приведены расчётные формулы для ядерных и электронных потерь энергии ионом в веществе [22, 57]. Величина вклада ядерных и электронных потерь энергии в общие потери энергии ионом различна для ра</w:t>
      </w:r>
      <w:r w:rsidR="000A5D7C" w:rsidRPr="00DE7507">
        <w:rPr>
          <w:sz w:val="28"/>
        </w:rPr>
        <w:t>зных энергетических диапазонов (р</w:t>
      </w:r>
      <w:r w:rsidR="000A5D7C" w:rsidRPr="00DE7507">
        <w:rPr>
          <w:sz w:val="28"/>
          <w:szCs w:val="28"/>
        </w:rPr>
        <w:t>исунок 2.4)</w:t>
      </w:r>
      <w:r w:rsidR="000A5D7C" w:rsidRPr="00DE7507">
        <w:rPr>
          <w:sz w:val="28"/>
        </w:rPr>
        <w:t>.</w:t>
      </w:r>
    </w:p>
    <w:p w:rsidR="006B58EA" w:rsidRPr="00DE7507" w:rsidRDefault="00D37DE1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Из анализа графика</w:t>
      </w:r>
      <w:r w:rsidR="000A5D7C" w:rsidRPr="00DE7507">
        <w:rPr>
          <w:sz w:val="28"/>
        </w:rPr>
        <w:t xml:space="preserve"> </w:t>
      </w:r>
      <w:r w:rsidR="003C57E6" w:rsidRPr="00DE7507">
        <w:rPr>
          <w:sz w:val="28"/>
        </w:rPr>
        <w:t xml:space="preserve">на </w:t>
      </w:r>
      <w:r w:rsidR="000A5D7C" w:rsidRPr="00DE7507">
        <w:rPr>
          <w:sz w:val="28"/>
        </w:rPr>
        <w:t>р</w:t>
      </w:r>
      <w:r w:rsidR="000A5D7C" w:rsidRPr="00DE7507">
        <w:rPr>
          <w:sz w:val="28"/>
          <w:szCs w:val="28"/>
        </w:rPr>
        <w:t>исунк</w:t>
      </w:r>
      <w:r w:rsidR="003C57E6" w:rsidRPr="00DE7507">
        <w:rPr>
          <w:sz w:val="28"/>
          <w:szCs w:val="28"/>
        </w:rPr>
        <w:t>е</w:t>
      </w:r>
      <w:r w:rsidR="000A5D7C" w:rsidRPr="00DE7507">
        <w:rPr>
          <w:sz w:val="28"/>
          <w:szCs w:val="28"/>
        </w:rPr>
        <w:t xml:space="preserve"> 2.4 </w:t>
      </w:r>
      <w:r w:rsidRPr="00DE7507">
        <w:rPr>
          <w:sz w:val="28"/>
        </w:rPr>
        <w:t xml:space="preserve">следует, что </w:t>
      </w:r>
      <w:r w:rsidR="006B58EA" w:rsidRPr="00DE7507">
        <w:rPr>
          <w:sz w:val="28"/>
        </w:rPr>
        <w:t xml:space="preserve">при низких энергиях ионов </w:t>
      </w:r>
      <w:r w:rsidRPr="00DE7507">
        <w:rPr>
          <w:sz w:val="28"/>
        </w:rPr>
        <w:t>(</w:t>
      </w:r>
      <w:r w:rsidR="00636C3B">
        <w:rPr>
          <w:position w:val="-12"/>
          <w:sz w:val="28"/>
        </w:rPr>
        <w:pict>
          <v:shape id="_x0000_i1041" type="#_x0000_t75" style="width:122.25pt;height:21pt">
            <v:imagedata r:id="rId23" o:title=""/>
          </v:shape>
        </w:pict>
      </w:r>
      <w:r w:rsidRPr="00DE7507">
        <w:rPr>
          <w:sz w:val="28"/>
        </w:rPr>
        <w:t>)</w:t>
      </w:r>
      <w:r w:rsidR="006B58EA" w:rsidRPr="00DE7507">
        <w:rPr>
          <w:sz w:val="28"/>
        </w:rPr>
        <w:t xml:space="preserve"> их торможение за счёт ядерных потерь энергии является доминирующим. С ростом энергии имплантируемых ионов упругие потери энергии достигают максимума в точке </w:t>
      </w:r>
      <w:r w:rsidR="006B58EA" w:rsidRPr="00DE7507">
        <w:rPr>
          <w:i/>
          <w:sz w:val="28"/>
          <w:lang w:val="en-US"/>
        </w:rPr>
        <w:t>E</w:t>
      </w:r>
      <w:r w:rsidR="006B58EA" w:rsidRPr="00DE7507">
        <w:rPr>
          <w:sz w:val="28"/>
          <w:vertAlign w:val="subscript"/>
        </w:rPr>
        <w:t>1</w:t>
      </w:r>
      <w:r w:rsidR="006B58EA" w:rsidRPr="00DE7507">
        <w:rPr>
          <w:sz w:val="28"/>
        </w:rPr>
        <w:t xml:space="preserve"> и затем начинают уменьшаться. В то же время неупругие потери энергии продолжают увеличиваться. Таким образом, в области средних энергий ионов</w:t>
      </w:r>
      <w:r w:rsidR="00DE7507">
        <w:rPr>
          <w:sz w:val="28"/>
        </w:rPr>
        <w:t xml:space="preserve"> </w:t>
      </w:r>
      <w:r w:rsidRPr="00DE7507">
        <w:rPr>
          <w:sz w:val="28"/>
        </w:rPr>
        <w:t>(</w:t>
      </w:r>
      <w:r w:rsidR="00636C3B">
        <w:rPr>
          <w:position w:val="-12"/>
          <w:sz w:val="28"/>
        </w:rPr>
        <w:pict>
          <v:shape id="_x0000_i1042" type="#_x0000_t75" style="width:122.25pt;height:21pt">
            <v:imagedata r:id="rId24" o:title=""/>
          </v:shape>
        </w:pict>
      </w:r>
      <w:r w:rsidRPr="00DE7507">
        <w:rPr>
          <w:sz w:val="28"/>
        </w:rPr>
        <w:t>)</w:t>
      </w:r>
      <w:r w:rsidR="006B58EA" w:rsidRPr="00DE7507">
        <w:rPr>
          <w:sz w:val="28"/>
        </w:rPr>
        <w:t xml:space="preserve"> в точке </w:t>
      </w:r>
      <w:r w:rsidR="006B58EA" w:rsidRPr="00DE7507">
        <w:rPr>
          <w:i/>
          <w:sz w:val="28"/>
          <w:lang w:val="en-US"/>
        </w:rPr>
        <w:t>E</w:t>
      </w:r>
      <w:r w:rsidR="006B58EA" w:rsidRPr="00DE7507">
        <w:rPr>
          <w:sz w:val="28"/>
          <w:vertAlign w:val="subscript"/>
        </w:rPr>
        <w:t>2</w:t>
      </w:r>
      <w:r w:rsidR="006B58EA" w:rsidRPr="00DE7507">
        <w:rPr>
          <w:sz w:val="28"/>
        </w:rPr>
        <w:t xml:space="preserve"> электронные и ядерные тормозные сечения становятся сравнимы по величине. При дальнейшем увеличении энергии ионов неупругие потери энергии ионов существенно возрастают и упругие потери можно не учитывать. В высокоэнергетической области (энергия ионов 10</w:t>
      </w:r>
      <w:r w:rsidR="006B58EA" w:rsidRPr="00DE7507">
        <w:rPr>
          <w:sz w:val="28"/>
          <w:vertAlign w:val="superscript"/>
        </w:rPr>
        <w:t xml:space="preserve">-13 </w:t>
      </w:r>
      <w:r w:rsidR="006B58EA" w:rsidRPr="00DE7507">
        <w:rPr>
          <w:i/>
          <w:sz w:val="28"/>
        </w:rPr>
        <w:t>Дж</w:t>
      </w:r>
      <w:r w:rsidR="006B58EA" w:rsidRPr="00DE7507">
        <w:rPr>
          <w:sz w:val="28"/>
        </w:rPr>
        <w:t xml:space="preserve"> и выше) при энергиях ионов выше точки </w:t>
      </w:r>
      <w:r w:rsidR="006B58EA" w:rsidRPr="00DE7507">
        <w:rPr>
          <w:i/>
          <w:sz w:val="28"/>
          <w:lang w:val="en-US"/>
        </w:rPr>
        <w:t>E</w:t>
      </w:r>
      <w:r w:rsidR="006B58EA" w:rsidRPr="00DE7507">
        <w:rPr>
          <w:sz w:val="28"/>
          <w:vertAlign w:val="subscript"/>
        </w:rPr>
        <w:t>3</w:t>
      </w:r>
      <w:r w:rsidR="006B58EA" w:rsidRPr="00DE7507">
        <w:rPr>
          <w:sz w:val="28"/>
        </w:rPr>
        <w:t xml:space="preserve"> заключён диапазон энергий, в котором применима квантовая теория торможения быстрых ионов Бете-Блоха [22]. Уменьшение потерь энергии после точки </w:t>
      </w:r>
      <w:r w:rsidR="006B58EA" w:rsidRPr="00DE7507">
        <w:rPr>
          <w:i/>
          <w:sz w:val="28"/>
          <w:lang w:val="en-US"/>
        </w:rPr>
        <w:t>E</w:t>
      </w:r>
      <w:r w:rsidR="006B58EA" w:rsidRPr="00DE7507">
        <w:rPr>
          <w:sz w:val="28"/>
          <w:vertAlign w:val="subscript"/>
        </w:rPr>
        <w:t>3</w:t>
      </w:r>
      <w:r w:rsidR="006B58EA" w:rsidRPr="00DE7507">
        <w:rPr>
          <w:sz w:val="28"/>
        </w:rPr>
        <w:t xml:space="preserve"> связано с тем, что они переходят в ионизационные потери. Подъём кривой при очень высоких энергиях обусловлен релятивистской поправкой</w:t>
      </w:r>
      <w:r w:rsidRPr="00DE7507">
        <w:rPr>
          <w:sz w:val="28"/>
        </w:rPr>
        <w:t xml:space="preserve"> [22]</w:t>
      </w:r>
      <w:r w:rsidR="006B58EA" w:rsidRPr="00DE7507">
        <w:rPr>
          <w:sz w:val="28"/>
        </w:rPr>
        <w:t>.</w:t>
      </w:r>
    </w:p>
    <w:p w:rsidR="000A5D7C" w:rsidRPr="00DE7507" w:rsidRDefault="000A5D7C" w:rsidP="00DE7507">
      <w:pPr>
        <w:widowControl/>
        <w:suppressAutoHyphens/>
        <w:spacing w:before="0" w:line="360" w:lineRule="auto"/>
        <w:ind w:firstLine="709"/>
        <w:rPr>
          <w:sz w:val="28"/>
          <w:szCs w:val="20"/>
        </w:rPr>
      </w:pPr>
    </w:p>
    <w:p w:rsidR="000A5D7C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sz w:val="28"/>
        </w:rPr>
        <w:pict>
          <v:shape id="_x0000_i1043" type="#_x0000_t75" style="width:181.5pt;height:86.25pt">
            <v:imagedata r:id="rId25" o:title=""/>
          </v:shape>
        </w:pict>
      </w:r>
    </w:p>
    <w:p w:rsidR="000A5D7C" w:rsidRPr="00DE7507" w:rsidRDefault="000A5D7C" w:rsidP="00DE7507">
      <w:pPr>
        <w:pStyle w:val="ab"/>
        <w:widowControl/>
        <w:tabs>
          <w:tab w:val="left" w:pos="8910"/>
        </w:tabs>
        <w:suppressAutoHyphens/>
        <w:spacing w:before="0" w:after="0" w:line="360" w:lineRule="auto"/>
        <w:ind w:firstLine="709"/>
        <w:rPr>
          <w:b w:val="0"/>
          <w:sz w:val="28"/>
          <w:szCs w:val="28"/>
        </w:rPr>
      </w:pPr>
      <w:r w:rsidRPr="00DE7507">
        <w:rPr>
          <w:b w:val="0"/>
          <w:sz w:val="28"/>
          <w:szCs w:val="28"/>
        </w:rPr>
        <w:t>Рисунок 2.4 – Общий вид зависимости тормозных сечений электронного и ядерного торможения от энергии иона.</w:t>
      </w:r>
    </w:p>
    <w:p w:rsidR="00D853DD" w:rsidRDefault="00D853DD" w:rsidP="00DE7507">
      <w:pPr>
        <w:widowControl/>
        <w:suppressAutoHyphens/>
        <w:spacing w:before="0" w:line="360" w:lineRule="auto"/>
        <w:ind w:firstLine="709"/>
        <w:rPr>
          <w:sz w:val="28"/>
          <w:szCs w:val="20"/>
        </w:rPr>
      </w:pPr>
    </w:p>
    <w:p w:rsidR="000A5D7C" w:rsidRP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sz w:val="28"/>
          <w:szCs w:val="20"/>
        </w:rPr>
        <w:br w:type="page"/>
      </w:r>
      <w:r w:rsidR="00233170" w:rsidRPr="00DE7507">
        <w:rPr>
          <w:sz w:val="28"/>
        </w:rPr>
        <w:t>Потери энергии определяются в основном электронным торможением, е</w:t>
      </w:r>
      <w:r w:rsidR="003C57E6" w:rsidRPr="00DE7507">
        <w:rPr>
          <w:sz w:val="28"/>
        </w:rPr>
        <w:t xml:space="preserve">сли энергия налетающих частиц превышает </w:t>
      </w:r>
      <w:r w:rsidR="00233170" w:rsidRPr="00DE7507">
        <w:rPr>
          <w:i/>
          <w:sz w:val="28"/>
          <w:lang w:val="en-US"/>
        </w:rPr>
        <w:t>E</w:t>
      </w:r>
      <w:r w:rsidR="00233170" w:rsidRPr="00DE7507">
        <w:rPr>
          <w:sz w:val="28"/>
          <w:vertAlign w:val="subscript"/>
        </w:rPr>
        <w:t>кр</w:t>
      </w:r>
      <w:r w:rsidR="00233170" w:rsidRPr="00DE7507">
        <w:rPr>
          <w:sz w:val="28"/>
        </w:rPr>
        <w:t>: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40"/>
          <w:sz w:val="28"/>
        </w:rPr>
      </w:pPr>
    </w:p>
    <w:p w:rsidR="00233170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40"/>
          <w:sz w:val="28"/>
          <w:lang w:val="en-US"/>
        </w:rPr>
        <w:pict>
          <v:shape id="_x0000_i1044" type="#_x0000_t75" style="width:164.25pt;height:50.25pt">
            <v:imagedata r:id="rId26" o:title=""/>
          </v:shape>
        </w:pict>
      </w:r>
      <w:r w:rsidR="00233170" w:rsidRPr="00DE7507">
        <w:rPr>
          <w:sz w:val="28"/>
        </w:rPr>
        <w:t>,</w:t>
      </w:r>
      <w:r w:rsidR="00DE7507">
        <w:rPr>
          <w:sz w:val="28"/>
        </w:rPr>
        <w:t xml:space="preserve"> </w:t>
      </w:r>
      <w:r w:rsidR="00233170" w:rsidRPr="00DE7507">
        <w:rPr>
          <w:sz w:val="28"/>
        </w:rPr>
        <w:t>(2.4)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233170" w:rsidRPr="00DE7507" w:rsidRDefault="00233170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где</w:t>
      </w:r>
      <w:r w:rsidR="00D853DD" w:rsidRPr="00DE7507">
        <w:rPr>
          <w:sz w:val="28"/>
        </w:rPr>
        <w:t xml:space="preserve"> </w:t>
      </w:r>
      <w:r w:rsidR="00636C3B">
        <w:rPr>
          <w:position w:val="-12"/>
          <w:sz w:val="28"/>
        </w:rPr>
        <w:pict>
          <v:shape id="_x0000_i1045" type="#_x0000_t75" style="width:50.25pt;height:21pt" fillcolor="window">
            <v:imagedata r:id="rId27" o:title=""/>
          </v:shape>
        </w:pict>
      </w:r>
      <w:r w:rsidR="00D853DD" w:rsidRPr="00DE7507">
        <w:rPr>
          <w:sz w:val="28"/>
        </w:rPr>
        <w:t xml:space="preserve"> [57], </w:t>
      </w:r>
      <w:r w:rsidR="00D853DD" w:rsidRPr="00DE7507">
        <w:rPr>
          <w:i/>
          <w:sz w:val="28"/>
          <w:lang w:val="en-US"/>
        </w:rPr>
        <w:t>Z</w:t>
      </w:r>
      <w:r w:rsidR="00D853DD" w:rsidRPr="00DE7507">
        <w:rPr>
          <w:sz w:val="28"/>
          <w:vertAlign w:val="subscript"/>
        </w:rPr>
        <w:t>1</w:t>
      </w:r>
      <w:r w:rsidR="00D853DD" w:rsidRPr="00DE7507">
        <w:rPr>
          <w:sz w:val="28"/>
        </w:rPr>
        <w:t xml:space="preserve"> и </w:t>
      </w:r>
      <w:r w:rsidR="00D853DD" w:rsidRPr="00DE7507">
        <w:rPr>
          <w:i/>
          <w:sz w:val="28"/>
          <w:lang w:val="en-US"/>
        </w:rPr>
        <w:t>Z</w:t>
      </w:r>
      <w:r w:rsidR="00D853DD" w:rsidRPr="00DE7507">
        <w:rPr>
          <w:sz w:val="28"/>
          <w:vertAlign w:val="subscript"/>
        </w:rPr>
        <w:t xml:space="preserve">2 </w:t>
      </w:r>
      <w:r w:rsidR="00D853DD" w:rsidRPr="00DE7507">
        <w:rPr>
          <w:sz w:val="28"/>
        </w:rPr>
        <w:t xml:space="preserve">– </w:t>
      </w:r>
      <w:r w:rsidR="00DC6410" w:rsidRPr="00DE7507">
        <w:rPr>
          <w:sz w:val="28"/>
        </w:rPr>
        <w:t>зарядовые числа</w:t>
      </w:r>
      <w:r w:rsidR="00D853DD" w:rsidRPr="00DE7507">
        <w:rPr>
          <w:sz w:val="28"/>
        </w:rPr>
        <w:t xml:space="preserve"> иона и атома мишени соответственно.</w:t>
      </w:r>
    </w:p>
    <w:p w:rsidR="006B58EA" w:rsidRPr="00DE7507" w:rsidRDefault="000A5D7C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Таким образом,</w:t>
      </w:r>
      <w:r w:rsidR="003C57E6" w:rsidRPr="00DE7507">
        <w:rPr>
          <w:sz w:val="28"/>
        </w:rPr>
        <w:t xml:space="preserve"> из анализа графика на р</w:t>
      </w:r>
      <w:r w:rsidR="003C57E6" w:rsidRPr="00DE7507">
        <w:rPr>
          <w:sz w:val="28"/>
          <w:szCs w:val="28"/>
        </w:rPr>
        <w:t>исунке 2.4</w:t>
      </w:r>
      <w:r w:rsidR="00634913" w:rsidRPr="00DE7507">
        <w:rPr>
          <w:sz w:val="28"/>
          <w:szCs w:val="28"/>
        </w:rPr>
        <w:t xml:space="preserve"> и из условия (2.4)</w:t>
      </w:r>
      <w:r w:rsidR="003C57E6" w:rsidRPr="00DE7507">
        <w:rPr>
          <w:sz w:val="28"/>
          <w:szCs w:val="28"/>
        </w:rPr>
        <w:t xml:space="preserve"> следует, что</w:t>
      </w:r>
      <w:r w:rsidR="003C57E6" w:rsidRPr="00DE7507">
        <w:rPr>
          <w:sz w:val="28"/>
        </w:rPr>
        <w:t xml:space="preserve"> в</w:t>
      </w:r>
      <w:r w:rsidR="006B58EA" w:rsidRPr="00DE7507">
        <w:rPr>
          <w:sz w:val="28"/>
        </w:rPr>
        <w:t xml:space="preserve"> </w:t>
      </w:r>
      <w:r w:rsidR="003C57E6" w:rsidRPr="00DE7507">
        <w:rPr>
          <w:sz w:val="28"/>
        </w:rPr>
        <w:t>диапазоне</w:t>
      </w:r>
      <w:r w:rsidR="006B58EA" w:rsidRPr="00DE7507">
        <w:rPr>
          <w:sz w:val="28"/>
        </w:rPr>
        <w:t xml:space="preserve"> энергий 1 – 10 кэВ (</w:t>
      </w:r>
      <w:r w:rsidR="00636C3B">
        <w:rPr>
          <w:position w:val="-10"/>
          <w:sz w:val="28"/>
        </w:rPr>
        <w:pict>
          <v:shape id="_x0000_i1046" type="#_x0000_t75" style="width:114.75pt;height:20.25pt" fillcolor="window">
            <v:imagedata r:id="rId28" o:title=""/>
          </v:shape>
        </w:pict>
      </w:r>
      <w:r w:rsidR="006B58EA" w:rsidRPr="00DE7507">
        <w:rPr>
          <w:sz w:val="28"/>
        </w:rPr>
        <w:t xml:space="preserve"> Дж)</w:t>
      </w:r>
      <w:r w:rsidR="00634913" w:rsidRPr="00DE7507">
        <w:rPr>
          <w:sz w:val="28"/>
        </w:rPr>
        <w:t>,</w:t>
      </w:r>
      <w:r w:rsidR="006B58EA" w:rsidRPr="00DE7507">
        <w:rPr>
          <w:sz w:val="28"/>
        </w:rPr>
        <w:t xml:space="preserve"> </w:t>
      </w:r>
      <w:r w:rsidR="00634913" w:rsidRPr="00DE7507">
        <w:rPr>
          <w:sz w:val="28"/>
        </w:rPr>
        <w:t xml:space="preserve">при </w:t>
      </w:r>
      <w:r w:rsidR="00636C3B">
        <w:rPr>
          <w:position w:val="-16"/>
          <w:sz w:val="28"/>
        </w:rPr>
        <w:pict>
          <v:shape id="_x0000_i1047" type="#_x0000_t75" style="width:48.75pt;height:21pt">
            <v:imagedata r:id="rId29" o:title=""/>
          </v:shape>
        </w:pict>
      </w:r>
      <w:r w:rsidR="00803881" w:rsidRPr="00DE7507">
        <w:rPr>
          <w:sz w:val="28"/>
        </w:rPr>
        <w:t xml:space="preserve"> </w:t>
      </w:r>
      <w:r w:rsidR="006B58EA" w:rsidRPr="00DE7507">
        <w:rPr>
          <w:sz w:val="28"/>
        </w:rPr>
        <w:t>необходимо учитывать как электронные, так и ядерные потери энергии ионами азота при имплантации в металлы и сплавы</w:t>
      </w:r>
      <w:r w:rsidR="00803881" w:rsidRPr="00DE7507">
        <w:rPr>
          <w:sz w:val="28"/>
        </w:rPr>
        <w:t xml:space="preserve">, а при </w:t>
      </w:r>
      <w:r w:rsidR="00636C3B">
        <w:rPr>
          <w:position w:val="-16"/>
          <w:sz w:val="28"/>
        </w:rPr>
        <w:pict>
          <v:shape id="_x0000_i1048" type="#_x0000_t75" style="width:48.75pt;height:21pt">
            <v:imagedata r:id="rId30" o:title=""/>
          </v:shape>
        </w:pict>
      </w:r>
      <w:r w:rsidR="00A950FA" w:rsidRPr="00DE7507">
        <w:rPr>
          <w:sz w:val="28"/>
        </w:rPr>
        <w:t xml:space="preserve"> можно учитывать только электронные потери энергии ионом</w:t>
      </w:r>
      <w:r w:rsidR="006B58EA" w:rsidRPr="00DE7507">
        <w:rPr>
          <w:sz w:val="28"/>
        </w:rPr>
        <w:t xml:space="preserve">. </w:t>
      </w:r>
      <w:r w:rsidR="00A950FA" w:rsidRPr="00DE7507">
        <w:rPr>
          <w:sz w:val="28"/>
        </w:rPr>
        <w:t>Р</w:t>
      </w:r>
      <w:r w:rsidR="006B58EA" w:rsidRPr="00DE7507">
        <w:rPr>
          <w:sz w:val="28"/>
        </w:rPr>
        <w:t>ассмотрим далее зависимости для расчёта этих потерь.</w:t>
      </w:r>
    </w:p>
    <w:p w:rsidR="00DE7507" w:rsidRDefault="00DE7507" w:rsidP="00DE7507">
      <w:pPr>
        <w:pStyle w:val="3"/>
        <w:keepNext w:val="0"/>
        <w:widowControl/>
        <w:suppressAutoHyphens/>
        <w:spacing w:before="0" w:after="0" w:line="360" w:lineRule="auto"/>
        <w:ind w:firstLine="709"/>
        <w:rPr>
          <w:rFonts w:ascii="Times New Roman" w:hAnsi="Times New Roman" w:cs="Times New Roman"/>
          <w:b w:val="0"/>
          <w:sz w:val="28"/>
        </w:rPr>
      </w:pPr>
      <w:bookmarkStart w:id="9" w:name="_Toc75016589"/>
    </w:p>
    <w:p w:rsidR="006B58EA" w:rsidRPr="00DE7507" w:rsidRDefault="006B58EA" w:rsidP="00DE7507">
      <w:pPr>
        <w:pStyle w:val="3"/>
        <w:keepNext w:val="0"/>
        <w:widowControl/>
        <w:suppressAutoHyphens/>
        <w:spacing w:before="0" w:after="0" w:line="360" w:lineRule="auto"/>
        <w:ind w:firstLine="709"/>
        <w:rPr>
          <w:rFonts w:ascii="Times New Roman" w:hAnsi="Times New Roman" w:cs="Times New Roman"/>
          <w:b w:val="0"/>
          <w:sz w:val="28"/>
        </w:rPr>
      </w:pPr>
      <w:r w:rsidRPr="00DE7507">
        <w:rPr>
          <w:rFonts w:ascii="Times New Roman" w:hAnsi="Times New Roman" w:cs="Times New Roman"/>
          <w:b w:val="0"/>
          <w:sz w:val="28"/>
        </w:rPr>
        <w:t>2.3.1 Ядерное торможение иона в материале</w:t>
      </w:r>
      <w:bookmarkEnd w:id="9"/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Если проинтегрировать энергию, передаваемую ионом атому мишени при столкновении </w:t>
      </w:r>
      <w:r w:rsidRPr="00DE7507">
        <w:rPr>
          <w:i/>
          <w:sz w:val="28"/>
          <w:lang w:val="en-US"/>
        </w:rPr>
        <w:t>T</w:t>
      </w:r>
      <w:r w:rsidRPr="00DE7507">
        <w:rPr>
          <w:i/>
          <w:sz w:val="28"/>
          <w:vertAlign w:val="subscript"/>
          <w:lang w:val="en-US"/>
        </w:rPr>
        <w:t>n</w:t>
      </w:r>
      <w:r w:rsidRPr="00DE7507">
        <w:rPr>
          <w:sz w:val="28"/>
        </w:rPr>
        <w:t xml:space="preserve"> по всем возможным потерям энергии при столкновении, то получим упругие потери энергии на единицу длины пути [1, 2, 12, 21, 22, 57]: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36"/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36"/>
          <w:sz w:val="28"/>
        </w:rPr>
        <w:pict>
          <v:shape id="_x0000_i1049" type="#_x0000_t75" style="width:120.75pt;height:42.75pt" fillcolor="window">
            <v:imagedata r:id="rId31" o:title=""/>
          </v:shape>
        </w:pict>
      </w:r>
      <w:r w:rsidR="002F3C51" w:rsidRPr="00DE7507">
        <w:rPr>
          <w:sz w:val="28"/>
        </w:rPr>
        <w:t>,</w:t>
      </w:r>
      <w:r w:rsidR="00DE7507">
        <w:rPr>
          <w:sz w:val="28"/>
        </w:rPr>
        <w:t xml:space="preserve"> </w:t>
      </w:r>
      <w:r w:rsidR="002F3C51" w:rsidRPr="00DE7507">
        <w:rPr>
          <w:sz w:val="28"/>
        </w:rPr>
        <w:t>(2.5</w:t>
      </w:r>
      <w:r w:rsidR="006B58EA" w:rsidRPr="00DE7507">
        <w:rPr>
          <w:sz w:val="28"/>
        </w:rPr>
        <w:t>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где </w:t>
      </w:r>
      <w:r w:rsidRPr="00DE7507">
        <w:rPr>
          <w:i/>
          <w:sz w:val="28"/>
          <w:lang w:val="en-US"/>
        </w:rPr>
        <w:t>T</w:t>
      </w:r>
      <w:r w:rsidRPr="00DE7507">
        <w:rPr>
          <w:i/>
          <w:sz w:val="28"/>
          <w:vertAlign w:val="subscript"/>
          <w:lang w:val="en-US"/>
        </w:rPr>
        <w:t>max</w:t>
      </w:r>
      <w:r w:rsidRPr="00DE7507">
        <w:rPr>
          <w:sz w:val="28"/>
        </w:rPr>
        <w:t xml:space="preserve"> — максимально возможная энергия, передаваемая при лобовом столкновении</w:t>
      </w:r>
      <w:r w:rsidR="00A950FA" w:rsidRPr="00DE7507">
        <w:rPr>
          <w:sz w:val="28"/>
        </w:rPr>
        <w:t xml:space="preserve">, </w:t>
      </w:r>
      <w:r w:rsidR="00A950FA" w:rsidRPr="00DE7507">
        <w:rPr>
          <w:i/>
          <w:sz w:val="28"/>
        </w:rPr>
        <w:t>Дж</w:t>
      </w:r>
      <w:r w:rsidR="002F3C51" w:rsidRPr="00DE7507">
        <w:rPr>
          <w:sz w:val="28"/>
        </w:rPr>
        <w:t>;</w:t>
      </w:r>
      <w:r w:rsidRPr="00DE7507">
        <w:rPr>
          <w:i/>
          <w:sz w:val="28"/>
        </w:rPr>
        <w:t xml:space="preserve"> </w:t>
      </w:r>
      <w:r w:rsidRPr="00DE7507">
        <w:rPr>
          <w:i/>
          <w:sz w:val="28"/>
          <w:lang w:val="en-US"/>
        </w:rPr>
        <w:t>d</w:t>
      </w:r>
      <w:r w:rsidRPr="00DE7507">
        <w:rPr>
          <w:sz w:val="28"/>
        </w:rPr>
        <w:t>σ — дифференциальное поперечное сечение взаимодействия</w:t>
      </w:r>
      <w:r w:rsidR="00A950FA" w:rsidRPr="00DE7507">
        <w:rPr>
          <w:sz w:val="28"/>
        </w:rPr>
        <w:t xml:space="preserve">, </w:t>
      </w:r>
      <w:r w:rsidR="00A950FA" w:rsidRPr="00DE7507">
        <w:rPr>
          <w:i/>
          <w:sz w:val="28"/>
        </w:rPr>
        <w:t>м</w:t>
      </w:r>
      <w:r w:rsidR="00A950FA" w:rsidRPr="00DE7507">
        <w:rPr>
          <w:sz w:val="28"/>
          <w:vertAlign w:val="superscript"/>
        </w:rPr>
        <w:t>2</w:t>
      </w:r>
      <w:r w:rsidRPr="00DE7507">
        <w:rPr>
          <w:sz w:val="28"/>
        </w:rPr>
        <w:t>.</w:t>
      </w:r>
    </w:p>
    <w:p w:rsidR="002F3C51" w:rsidRPr="00DE7507" w:rsidRDefault="002F3C51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Таким образом, для нахождения потерь энергии ионом при столкновении с атомами поверхностного слоя материала образца, необходимо знать энергию </w:t>
      </w:r>
      <w:r w:rsidRPr="00DE7507">
        <w:rPr>
          <w:i/>
          <w:sz w:val="28"/>
          <w:lang w:val="en-US"/>
        </w:rPr>
        <w:t>T</w:t>
      </w:r>
      <w:r w:rsidRPr="00DE7507">
        <w:rPr>
          <w:i/>
          <w:sz w:val="28"/>
          <w:vertAlign w:val="subscript"/>
          <w:lang w:val="en-US"/>
        </w:rPr>
        <w:t>n</w:t>
      </w:r>
      <w:r w:rsidRPr="00DE7507">
        <w:rPr>
          <w:sz w:val="28"/>
        </w:rPr>
        <w:t xml:space="preserve">, </w:t>
      </w:r>
      <w:r w:rsidRPr="00DE7507">
        <w:rPr>
          <w:i/>
          <w:sz w:val="28"/>
          <w:lang w:val="en-US"/>
        </w:rPr>
        <w:t>T</w:t>
      </w:r>
      <w:r w:rsidRPr="00DE7507">
        <w:rPr>
          <w:i/>
          <w:sz w:val="28"/>
          <w:vertAlign w:val="subscript"/>
          <w:lang w:val="en-US"/>
        </w:rPr>
        <w:t>max</w:t>
      </w:r>
      <w:r w:rsidRPr="00DE7507">
        <w:rPr>
          <w:sz w:val="28"/>
        </w:rPr>
        <w:t xml:space="preserve"> и сечение рассеяния </w:t>
      </w:r>
      <w:r w:rsidRPr="00DE7507">
        <w:rPr>
          <w:i/>
          <w:sz w:val="28"/>
          <w:lang w:val="en-US"/>
        </w:rPr>
        <w:t>d</w:t>
      </w:r>
      <w:r w:rsidRPr="00DE7507">
        <w:rPr>
          <w:sz w:val="28"/>
        </w:rPr>
        <w:t>σ.</w:t>
      </w:r>
    </w:p>
    <w:p w:rsidR="00287766" w:rsidRPr="00DE7507" w:rsidRDefault="002F3C51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Для нахождения вышеуказанных параметров рассмотрим процесс столкновений частиц на основе классической механики. Тогда с углом рассеяния сталкивающихся частиц можно связать прицельный параметр </w:t>
      </w:r>
      <w:r w:rsidRPr="00DE7507">
        <w:rPr>
          <w:i/>
          <w:sz w:val="28"/>
          <w:lang w:val="en-US"/>
        </w:rPr>
        <w:t>p</w:t>
      </w:r>
      <w:r w:rsidRPr="00DE7507">
        <w:rPr>
          <w:sz w:val="28"/>
        </w:rPr>
        <w:t xml:space="preserve"> и классическую траекторию в процессе столкновения. Уравнения, описывающие траектории взаимодействующих частиц, значительно упрощаются, если рассматривать движение в системе центра масс (СЦМ). Рисунок 2.5 иллюстрирует положение и угловые координаты частиц при максимальном их сближении в лабораторной системе координат (ЛСК). Одна из частиц (</w:t>
      </w:r>
      <w:r w:rsidRPr="00DE7507">
        <w:rPr>
          <w:sz w:val="28"/>
          <w:lang w:val="en-US"/>
        </w:rPr>
        <w:t>M</w:t>
      </w:r>
      <w:r w:rsidRPr="00DE7507">
        <w:rPr>
          <w:sz w:val="28"/>
          <w:vertAlign w:val="subscript"/>
        </w:rPr>
        <w:t>1</w:t>
      </w:r>
      <w:r w:rsidRPr="00DE7507">
        <w:rPr>
          <w:sz w:val="28"/>
        </w:rPr>
        <w:t xml:space="preserve">) до столкновения двигалась со скоростью </w:t>
      </w:r>
      <w:r w:rsidRPr="00DE7507">
        <w:rPr>
          <w:i/>
          <w:sz w:val="28"/>
          <w:lang w:val="en-US"/>
        </w:rPr>
        <w:t>v</w:t>
      </w:r>
      <w:r w:rsidRPr="00DE7507">
        <w:rPr>
          <w:sz w:val="28"/>
        </w:rPr>
        <w:t>, а другая (</w:t>
      </w:r>
      <w:r w:rsidRPr="00DE7507">
        <w:rPr>
          <w:sz w:val="28"/>
          <w:lang w:val="en-US"/>
        </w:rPr>
        <w:t>M</w:t>
      </w:r>
      <w:r w:rsidRPr="00DE7507">
        <w:rPr>
          <w:sz w:val="28"/>
          <w:vertAlign w:val="subscript"/>
        </w:rPr>
        <w:t>2</w:t>
      </w:r>
      <w:r w:rsidRPr="00DE7507">
        <w:rPr>
          <w:sz w:val="28"/>
        </w:rPr>
        <w:t>) – покоилась.</w:t>
      </w:r>
      <w:r w:rsidR="00DE7507">
        <w:rPr>
          <w:sz w:val="28"/>
        </w:rPr>
        <w:t xml:space="preserve"> </w:t>
      </w:r>
      <w:r w:rsidR="00287766" w:rsidRPr="00DE7507">
        <w:rPr>
          <w:sz w:val="28"/>
        </w:rPr>
        <w:t xml:space="preserve">Углы отклонения частиц после столкновения в ЛСК </w:t>
      </w:r>
      <w:r w:rsidR="00287766" w:rsidRPr="00DE7507">
        <w:rPr>
          <w:sz w:val="28"/>
          <w:szCs w:val="28"/>
        </w:rPr>
        <w:sym w:font="Symbol" w:char="F071"/>
      </w:r>
      <w:r w:rsidR="00287766" w:rsidRPr="00DE7507">
        <w:rPr>
          <w:sz w:val="28"/>
          <w:vertAlign w:val="subscript"/>
        </w:rPr>
        <w:t>1</w:t>
      </w:r>
      <w:r w:rsidR="00287766" w:rsidRPr="00DE7507">
        <w:rPr>
          <w:sz w:val="28"/>
        </w:rPr>
        <w:t xml:space="preserve"> и </w:t>
      </w:r>
      <w:r w:rsidR="00287766" w:rsidRPr="00DE7507">
        <w:rPr>
          <w:sz w:val="28"/>
          <w:szCs w:val="28"/>
        </w:rPr>
        <w:sym w:font="Symbol" w:char="F071"/>
      </w:r>
      <w:r w:rsidR="00287766" w:rsidRPr="00DE7507">
        <w:rPr>
          <w:sz w:val="28"/>
          <w:vertAlign w:val="subscript"/>
        </w:rPr>
        <w:t>2</w:t>
      </w:r>
      <w:r w:rsidR="00287766" w:rsidRPr="00DE7507">
        <w:rPr>
          <w:sz w:val="28"/>
        </w:rPr>
        <w:t xml:space="preserve"> выражаются через угол </w:t>
      </w:r>
      <w:r w:rsidR="00287766" w:rsidRPr="00DE7507">
        <w:rPr>
          <w:sz w:val="28"/>
          <w:szCs w:val="28"/>
        </w:rPr>
        <w:sym w:font="Symbol" w:char="F06A"/>
      </w:r>
      <w:r w:rsidR="00287766" w:rsidRPr="00DE7507">
        <w:rPr>
          <w:sz w:val="28"/>
        </w:rPr>
        <w:t xml:space="preserve"> формулами [22]: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34"/>
          <w:sz w:val="28"/>
        </w:rPr>
      </w:pPr>
    </w:p>
    <w:p w:rsidR="00287766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34"/>
          <w:sz w:val="28"/>
        </w:rPr>
        <w:pict>
          <v:shape id="_x0000_i1050" type="#_x0000_t75" style="width:146.25pt;height:39pt">
            <v:imagedata r:id="rId32" o:title=""/>
          </v:shape>
        </w:pict>
      </w:r>
      <w:r w:rsidR="00287766" w:rsidRPr="00DE7507">
        <w:rPr>
          <w:sz w:val="28"/>
        </w:rPr>
        <w:t xml:space="preserve">, </w:t>
      </w:r>
      <w:r>
        <w:rPr>
          <w:position w:val="-26"/>
          <w:sz w:val="28"/>
        </w:rPr>
        <w:pict>
          <v:shape id="_x0000_i1051" type="#_x0000_t75" style="width:63pt;height:35.25pt">
            <v:imagedata r:id="rId33" o:title=""/>
          </v:shape>
        </w:pict>
      </w:r>
      <w:r w:rsidR="00287766" w:rsidRPr="00DE7507">
        <w:rPr>
          <w:sz w:val="28"/>
        </w:rPr>
        <w:t>,</w:t>
      </w:r>
      <w:r w:rsidR="00DE7507">
        <w:rPr>
          <w:sz w:val="28"/>
        </w:rPr>
        <w:t xml:space="preserve"> </w:t>
      </w:r>
      <w:r w:rsidR="00287766" w:rsidRPr="00DE7507">
        <w:rPr>
          <w:sz w:val="28"/>
        </w:rPr>
        <w:t>(2.6)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287766" w:rsidRPr="00DE7507" w:rsidRDefault="00287766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где α – угол отклонения иона в СЦМ при столкновении, </w:t>
      </w:r>
      <w:r w:rsidRPr="00DE7507">
        <w:rPr>
          <w:i/>
          <w:sz w:val="28"/>
        </w:rPr>
        <w:t>рад</w:t>
      </w:r>
      <w:r w:rsidRPr="00DE7507">
        <w:rPr>
          <w:sz w:val="28"/>
        </w:rPr>
        <w:t>.</w:t>
      </w:r>
    </w:p>
    <w:p w:rsidR="00DE7507" w:rsidRP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Абсолютные величины скоростей частиц после столкновения </w:t>
      </w:r>
      <w:r w:rsidR="00636C3B">
        <w:rPr>
          <w:position w:val="-12"/>
          <w:sz w:val="28"/>
        </w:rPr>
        <w:pict>
          <v:shape id="_x0000_i1052" type="#_x0000_t75" style="width:12.75pt;height:18.75pt">
            <v:imagedata r:id="rId34" o:title=""/>
          </v:shape>
        </w:pict>
      </w:r>
      <w:r w:rsidRPr="00DE7507">
        <w:rPr>
          <w:sz w:val="28"/>
        </w:rPr>
        <w:t xml:space="preserve"> и </w:t>
      </w:r>
      <w:r w:rsidR="00636C3B">
        <w:rPr>
          <w:position w:val="-12"/>
          <w:sz w:val="28"/>
        </w:rPr>
        <w:pict>
          <v:shape id="_x0000_i1053" type="#_x0000_t75" style="width:14.25pt;height:18.75pt">
            <v:imagedata r:id="rId35" o:title=""/>
          </v:shape>
        </w:pict>
      </w:r>
      <w:r w:rsidRPr="00DE7507">
        <w:rPr>
          <w:sz w:val="28"/>
        </w:rPr>
        <w:t xml:space="preserve"> могут быть выражены через угол α формулами [22]: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34"/>
          <w:sz w:val="28"/>
        </w:rPr>
      </w:pPr>
    </w:p>
    <w:p w:rsidR="00DE7507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34"/>
          <w:sz w:val="28"/>
        </w:rPr>
        <w:pict>
          <v:shape id="_x0000_i1054" type="#_x0000_t75" style="width:200.25pt;height:47.25pt" fillcolor="window">
            <v:imagedata r:id="rId36" o:title=""/>
          </v:shape>
        </w:pict>
      </w:r>
      <w:r w:rsidR="00DE7507" w:rsidRPr="00DE7507">
        <w:rPr>
          <w:sz w:val="28"/>
        </w:rPr>
        <w:t xml:space="preserve">, </w:t>
      </w:r>
      <w:r>
        <w:rPr>
          <w:position w:val="-34"/>
          <w:sz w:val="28"/>
        </w:rPr>
        <w:pict>
          <v:shape id="_x0000_i1055" type="#_x0000_t75" style="width:111pt;height:39pt" fillcolor="window">
            <v:imagedata r:id="rId37" o:title=""/>
          </v:shape>
        </w:pict>
      </w:r>
      <w:r w:rsidR="00DE7507" w:rsidRPr="00DE7507">
        <w:rPr>
          <w:sz w:val="28"/>
        </w:rPr>
        <w:t>.</w:t>
      </w:r>
      <w:r w:rsidR="00DE7507">
        <w:rPr>
          <w:sz w:val="28"/>
        </w:rPr>
        <w:t xml:space="preserve"> </w:t>
      </w:r>
      <w:r w:rsidR="00DE7507" w:rsidRPr="00DE7507">
        <w:rPr>
          <w:sz w:val="28"/>
        </w:rPr>
        <w:t>(2.7)</w:t>
      </w:r>
    </w:p>
    <w:p w:rsidR="006B58EA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sz w:val="28"/>
        </w:rPr>
        <w:br w:type="page"/>
      </w:r>
      <w:r w:rsidR="00636C3B">
        <w:rPr>
          <w:b/>
          <w:sz w:val="28"/>
        </w:rPr>
        <w:pict>
          <v:shape id="_x0000_i1056" type="#_x0000_t75" style="width:254.25pt;height:174.75pt" fillcolor="window">
            <v:imagedata r:id="rId38" o:title=""/>
          </v:shape>
        </w:pict>
      </w:r>
    </w:p>
    <w:p w:rsidR="002F3C51" w:rsidRPr="00DE7507" w:rsidRDefault="006B58EA" w:rsidP="00DE7507">
      <w:pPr>
        <w:pStyle w:val="ab"/>
        <w:widowControl/>
        <w:suppressAutoHyphens/>
        <w:spacing w:before="0" w:after="0" w:line="360" w:lineRule="auto"/>
        <w:ind w:firstLine="709"/>
        <w:rPr>
          <w:b w:val="0"/>
          <w:sz w:val="28"/>
          <w:szCs w:val="28"/>
        </w:rPr>
      </w:pPr>
      <w:r w:rsidRPr="00DE7507">
        <w:rPr>
          <w:b w:val="0"/>
          <w:sz w:val="28"/>
          <w:szCs w:val="28"/>
        </w:rPr>
        <w:t xml:space="preserve">Рисунок </w:t>
      </w:r>
      <w:r w:rsidR="002F3C51" w:rsidRPr="00DE7507">
        <w:rPr>
          <w:b w:val="0"/>
          <w:sz w:val="28"/>
          <w:szCs w:val="28"/>
        </w:rPr>
        <w:t>2.5</w:t>
      </w:r>
      <w:r w:rsidRPr="00DE7507">
        <w:rPr>
          <w:b w:val="0"/>
          <w:sz w:val="28"/>
          <w:szCs w:val="28"/>
        </w:rPr>
        <w:t xml:space="preserve"> – Схема столкновения двух частиц в ЛСК</w:t>
      </w:r>
      <w:r w:rsidR="002F3C51" w:rsidRPr="00DE7507">
        <w:rPr>
          <w:b w:val="0"/>
          <w:sz w:val="28"/>
          <w:szCs w:val="28"/>
        </w:rPr>
        <w:t>.</w:t>
      </w:r>
    </w:p>
    <w:p w:rsidR="006B58EA" w:rsidRPr="00DE7507" w:rsidRDefault="00636C3B" w:rsidP="00DE7507">
      <w:pPr>
        <w:pStyle w:val="ab"/>
        <w:widowControl/>
        <w:suppressAutoHyphens/>
        <w:spacing w:before="0" w:after="0" w:line="360" w:lineRule="auto"/>
        <w:ind w:firstLine="709"/>
        <w:rPr>
          <w:b w:val="0"/>
          <w:sz w:val="28"/>
          <w:szCs w:val="28"/>
        </w:rPr>
      </w:pPr>
      <w:r>
        <w:rPr>
          <w:b w:val="0"/>
          <w:position w:val="-12"/>
          <w:sz w:val="28"/>
          <w:szCs w:val="28"/>
        </w:rPr>
        <w:pict>
          <v:shape id="_x0000_i1057" type="#_x0000_t75" style="width:24pt;height:18.75pt" fillcolor="window">
            <v:imagedata r:id="rId39" o:title=""/>
          </v:shape>
        </w:pict>
      </w:r>
      <w:r w:rsidR="006B58EA" w:rsidRPr="00DE7507">
        <w:rPr>
          <w:b w:val="0"/>
          <w:sz w:val="28"/>
          <w:szCs w:val="28"/>
        </w:rPr>
        <w:t xml:space="preserve"> - скорость иона до и после столкновения соответственно; </w:t>
      </w:r>
      <w:r>
        <w:rPr>
          <w:b w:val="0"/>
          <w:position w:val="-12"/>
          <w:sz w:val="28"/>
          <w:szCs w:val="28"/>
        </w:rPr>
        <w:pict>
          <v:shape id="_x0000_i1058" type="#_x0000_t75" style="width:14.25pt;height:18.75pt" fillcolor="window">
            <v:imagedata r:id="rId40" o:title=""/>
          </v:shape>
        </w:pict>
      </w:r>
      <w:r w:rsidR="006B58EA" w:rsidRPr="00DE7507">
        <w:rPr>
          <w:b w:val="0"/>
          <w:sz w:val="28"/>
          <w:szCs w:val="28"/>
        </w:rPr>
        <w:t xml:space="preserve"> - скорость атома после столкновения; </w:t>
      </w:r>
      <w:r>
        <w:rPr>
          <w:b w:val="0"/>
          <w:position w:val="-14"/>
          <w:sz w:val="28"/>
          <w:szCs w:val="28"/>
        </w:rPr>
        <w:pict>
          <v:shape id="_x0000_i1059" type="#_x0000_t75" style="width:18pt;height:20.25pt" fillcolor="window">
            <v:imagedata r:id="rId41" o:title=""/>
          </v:shape>
        </w:pict>
      </w:r>
      <w:r w:rsidR="006B58EA" w:rsidRPr="00DE7507">
        <w:rPr>
          <w:b w:val="0"/>
          <w:sz w:val="28"/>
          <w:szCs w:val="28"/>
        </w:rPr>
        <w:t xml:space="preserve"> - скорость центра масс; θ</w:t>
      </w:r>
      <w:r w:rsidR="006B58EA" w:rsidRPr="00DE7507">
        <w:rPr>
          <w:b w:val="0"/>
          <w:sz w:val="28"/>
          <w:szCs w:val="28"/>
          <w:vertAlign w:val="subscript"/>
        </w:rPr>
        <w:t>1</w:t>
      </w:r>
      <w:r w:rsidR="006B58EA" w:rsidRPr="00DE7507">
        <w:rPr>
          <w:b w:val="0"/>
          <w:sz w:val="28"/>
          <w:szCs w:val="28"/>
        </w:rPr>
        <w:t>, θ</w:t>
      </w:r>
      <w:r w:rsidR="006B58EA" w:rsidRPr="00DE7507">
        <w:rPr>
          <w:b w:val="0"/>
          <w:sz w:val="28"/>
          <w:szCs w:val="28"/>
          <w:vertAlign w:val="subscript"/>
        </w:rPr>
        <w:t>2</w:t>
      </w:r>
      <w:r w:rsidR="006B58EA" w:rsidRPr="00DE7507">
        <w:rPr>
          <w:b w:val="0"/>
          <w:sz w:val="28"/>
          <w:szCs w:val="28"/>
        </w:rPr>
        <w:t xml:space="preserve"> – углы отклонения в ЛСК после столкновения иона и атома соответственно; α - угол отклонения иона в СЦМ; </w:t>
      </w:r>
      <w:r w:rsidR="006B58EA" w:rsidRPr="00DE7507">
        <w:rPr>
          <w:b w:val="0"/>
          <w:i/>
          <w:sz w:val="28"/>
          <w:szCs w:val="28"/>
        </w:rPr>
        <w:t>p</w:t>
      </w:r>
      <w:r w:rsidR="006B58EA" w:rsidRPr="00DE7507">
        <w:rPr>
          <w:b w:val="0"/>
          <w:sz w:val="28"/>
          <w:szCs w:val="28"/>
        </w:rPr>
        <w:t xml:space="preserve"> - прицельный параметр; </w:t>
      </w:r>
      <w:r w:rsidR="006B58EA" w:rsidRPr="00DE7507">
        <w:rPr>
          <w:b w:val="0"/>
          <w:i/>
          <w:sz w:val="28"/>
          <w:szCs w:val="28"/>
        </w:rPr>
        <w:t>r</w:t>
      </w:r>
      <w:r w:rsidR="002F3C51" w:rsidRPr="00DE7507">
        <w:rPr>
          <w:b w:val="0"/>
          <w:i/>
          <w:sz w:val="28"/>
          <w:szCs w:val="28"/>
          <w:vertAlign w:val="subscript"/>
          <w:lang w:val="en-US"/>
        </w:rPr>
        <w:t>min</w:t>
      </w:r>
      <w:r w:rsidR="006B58EA" w:rsidRPr="00DE7507">
        <w:rPr>
          <w:b w:val="0"/>
          <w:sz w:val="28"/>
          <w:szCs w:val="28"/>
        </w:rPr>
        <w:t xml:space="preserve"> - минимальное расстояние сближения частиц.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Тогда упругие потери энергии</w:t>
      </w:r>
      <w:r w:rsidR="000300C7" w:rsidRPr="00DE7507">
        <w:rPr>
          <w:sz w:val="28"/>
        </w:rPr>
        <w:t xml:space="preserve"> </w:t>
      </w:r>
      <w:r w:rsidR="000300C7" w:rsidRPr="00DE7507">
        <w:rPr>
          <w:i/>
          <w:sz w:val="28"/>
          <w:lang w:val="en-US"/>
        </w:rPr>
        <w:t>T</w:t>
      </w:r>
      <w:r w:rsidR="000300C7" w:rsidRPr="00DE7507">
        <w:rPr>
          <w:i/>
          <w:sz w:val="28"/>
          <w:vertAlign w:val="subscript"/>
          <w:lang w:val="en-US"/>
        </w:rPr>
        <w:t>n</w:t>
      </w:r>
      <w:r w:rsidRPr="00DE7507">
        <w:rPr>
          <w:sz w:val="28"/>
        </w:rPr>
        <w:t xml:space="preserve"> ионом при столкновении с атомом подложки в </w:t>
      </w:r>
      <w:r w:rsidR="002C0256" w:rsidRPr="00DE7507">
        <w:rPr>
          <w:sz w:val="28"/>
        </w:rPr>
        <w:t>ЛСК рассчитываются согласно (2.7</w:t>
      </w:r>
      <w:r w:rsidRPr="00DE7507">
        <w:rPr>
          <w:sz w:val="28"/>
        </w:rPr>
        <w:t>) по формуле: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26"/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26"/>
          <w:sz w:val="28"/>
        </w:rPr>
        <w:pict>
          <v:shape id="_x0000_i1060" type="#_x0000_t75" style="width:159pt;height:36.75pt" fillcolor="window">
            <v:imagedata r:id="rId42" o:title=""/>
          </v:shape>
        </w:pict>
      </w:r>
      <w:r w:rsidR="002C0256" w:rsidRPr="00DE7507">
        <w:rPr>
          <w:sz w:val="28"/>
        </w:rPr>
        <w:t>,</w:t>
      </w:r>
      <w:r w:rsidR="00DE7507">
        <w:rPr>
          <w:sz w:val="28"/>
        </w:rPr>
        <w:t xml:space="preserve"> </w:t>
      </w:r>
      <w:r w:rsidR="002C0256" w:rsidRPr="00DE7507">
        <w:rPr>
          <w:sz w:val="28"/>
        </w:rPr>
        <w:t>(2.8</w:t>
      </w:r>
      <w:r w:rsidR="006B58EA" w:rsidRPr="00DE7507">
        <w:rPr>
          <w:sz w:val="28"/>
        </w:rPr>
        <w:t>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9E4A78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где </w:t>
      </w:r>
      <w:r w:rsidRPr="00DE7507">
        <w:rPr>
          <w:i/>
          <w:sz w:val="28"/>
          <w:lang w:val="en-US"/>
        </w:rPr>
        <w:t>E</w:t>
      </w:r>
      <w:r w:rsidRPr="00DE7507">
        <w:rPr>
          <w:sz w:val="28"/>
        </w:rPr>
        <w:t xml:space="preserve"> – энергия иона</w:t>
      </w:r>
      <w:r w:rsidR="00B030BD" w:rsidRPr="00DE7507">
        <w:rPr>
          <w:sz w:val="28"/>
        </w:rPr>
        <w:t xml:space="preserve"> до столкновения</w:t>
      </w:r>
      <w:r w:rsidRPr="00DE7507">
        <w:rPr>
          <w:sz w:val="28"/>
        </w:rPr>
        <w:t>;</w:t>
      </w:r>
      <w:r w:rsidR="006B58EA" w:rsidRPr="00DE7507">
        <w:rPr>
          <w:sz w:val="28"/>
        </w:rPr>
        <w:t xml:space="preserve"> параметр </w:t>
      </w:r>
      <w:r w:rsidR="00636C3B">
        <w:rPr>
          <w:position w:val="-34"/>
          <w:sz w:val="28"/>
        </w:rPr>
        <w:pict>
          <v:shape id="_x0000_i1061" type="#_x0000_t75" style="width:90.75pt;height:39pt" fillcolor="window">
            <v:imagedata r:id="rId43" o:title=""/>
          </v:shape>
        </w:pict>
      </w:r>
      <w:r w:rsidR="00ED2BB5" w:rsidRPr="00DE7507">
        <w:rPr>
          <w:sz w:val="28"/>
        </w:rPr>
        <w:t xml:space="preserve"> </w:t>
      </w:r>
      <w:r w:rsidR="00ED2BB5" w:rsidRPr="00DE7507">
        <w:rPr>
          <w:i/>
          <w:sz w:val="28"/>
        </w:rPr>
        <w:t>Дж</w:t>
      </w:r>
      <w:r w:rsidR="00ED2BB5" w:rsidRPr="00DE7507">
        <w:rPr>
          <w:sz w:val="28"/>
        </w:rPr>
        <w:t>,</w:t>
      </w:r>
      <w:r w:rsidR="006B58EA" w:rsidRPr="00DE7507">
        <w:rPr>
          <w:sz w:val="28"/>
        </w:rPr>
        <w:t xml:space="preserve"> определяет максимально возможную энергию, передаваемую при лобовом столкновении (когда частицы сближаются и удаляются по одной оси):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34"/>
          <w:sz w:val="28"/>
        </w:rPr>
      </w:pPr>
    </w:p>
    <w:p w:rsidR="006B58EA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34"/>
          <w:sz w:val="28"/>
          <w:lang w:val="en-US"/>
        </w:rPr>
        <w:pict>
          <v:shape id="_x0000_i1062" type="#_x0000_t75" style="width:176.25pt;height:39pt" fillcolor="window">
            <v:imagedata r:id="rId44" o:title=""/>
          </v:shape>
        </w:pict>
      </w:r>
      <w:r w:rsidR="006B58EA" w:rsidRPr="00DE7507">
        <w:rPr>
          <w:sz w:val="28"/>
        </w:rPr>
        <w:t>.</w:t>
      </w:r>
      <w:r w:rsidR="00DE7507">
        <w:rPr>
          <w:sz w:val="28"/>
        </w:rPr>
        <w:t xml:space="preserve"> </w:t>
      </w:r>
      <w:r w:rsidR="006B58EA" w:rsidRPr="00DE7507">
        <w:rPr>
          <w:sz w:val="28"/>
        </w:rPr>
        <w:t>(2.</w:t>
      </w:r>
      <w:r w:rsidR="002C0256" w:rsidRPr="00DE7507">
        <w:rPr>
          <w:sz w:val="28"/>
        </w:rPr>
        <w:t>9</w:t>
      </w:r>
      <w:r w:rsidR="006B58EA" w:rsidRPr="00DE7507">
        <w:rPr>
          <w:sz w:val="28"/>
        </w:rPr>
        <w:t>)</w:t>
      </w:r>
    </w:p>
    <w:p w:rsidR="006B58EA" w:rsidRP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sz w:val="28"/>
        </w:rPr>
        <w:br w:type="page"/>
      </w:r>
      <w:r w:rsidR="006B58EA" w:rsidRPr="00DE7507">
        <w:rPr>
          <w:sz w:val="28"/>
        </w:rPr>
        <w:t xml:space="preserve">Угол рассеяния α налетающей заряженной частицы в центральном силовом поле </w:t>
      </w:r>
      <w:r w:rsidR="006B58EA" w:rsidRPr="00DE7507">
        <w:rPr>
          <w:sz w:val="28"/>
          <w:lang w:val="en-US"/>
        </w:rPr>
        <w:t>c</w:t>
      </w:r>
      <w:r w:rsidR="006B58EA" w:rsidRPr="00DE7507">
        <w:rPr>
          <w:sz w:val="28"/>
        </w:rPr>
        <w:t xml:space="preserve"> потенциальной энергией </w:t>
      </w:r>
      <w:r w:rsidR="006B58EA" w:rsidRPr="00DE7507">
        <w:rPr>
          <w:i/>
          <w:sz w:val="28"/>
          <w:lang w:val="en-US"/>
        </w:rPr>
        <w:t>U</w:t>
      </w:r>
      <w:r w:rsidR="006B58EA" w:rsidRPr="00DE7507">
        <w:rPr>
          <w:sz w:val="28"/>
        </w:rPr>
        <w:t>(</w:t>
      </w:r>
      <w:r w:rsidR="006B58EA" w:rsidRPr="00DE7507">
        <w:rPr>
          <w:i/>
          <w:sz w:val="28"/>
          <w:lang w:val="en-US"/>
        </w:rPr>
        <w:t>r</w:t>
      </w:r>
      <w:r w:rsidR="006B58EA" w:rsidRPr="00DE7507">
        <w:rPr>
          <w:sz w:val="28"/>
        </w:rPr>
        <w:t xml:space="preserve">) наиболее удобно решать исходя из законов сохранения энергии </w:t>
      </w:r>
      <w:r w:rsidR="00636C3B">
        <w:rPr>
          <w:position w:val="-12"/>
          <w:sz w:val="28"/>
        </w:rPr>
        <w:pict>
          <v:shape id="_x0000_i1063" type="#_x0000_t75" style="width:1in;height:18.75pt" fillcolor="window">
            <v:imagedata r:id="rId45" o:title=""/>
          </v:shape>
        </w:pict>
      </w:r>
      <w:r w:rsidR="006B58EA" w:rsidRPr="00DE7507">
        <w:rPr>
          <w:sz w:val="28"/>
        </w:rPr>
        <w:t xml:space="preserve"> и момента импульса </w:t>
      </w:r>
      <w:r w:rsidR="00636C3B">
        <w:rPr>
          <w:position w:val="-6"/>
          <w:sz w:val="28"/>
        </w:rPr>
        <w:pict>
          <v:shape id="_x0000_i1064" type="#_x0000_t75" style="width:62.25pt;height:15pt" fillcolor="window">
            <v:imagedata r:id="rId46" o:title=""/>
          </v:shape>
        </w:pict>
      </w:r>
      <w:r w:rsidR="006B58EA" w:rsidRPr="00DE7507">
        <w:rPr>
          <w:sz w:val="28"/>
        </w:rPr>
        <w:t>: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26"/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26"/>
          <w:sz w:val="28"/>
        </w:rPr>
        <w:pict>
          <v:shape id="_x0000_i1065" type="#_x0000_t75" style="width:192.75pt;height:36.75pt" fillcolor="window">
            <v:imagedata r:id="rId47" o:title=""/>
          </v:shape>
        </w:pict>
      </w:r>
      <w:r w:rsidR="006B58EA" w:rsidRPr="00DE7507">
        <w:rPr>
          <w:sz w:val="28"/>
        </w:rPr>
        <w:t>,</w:t>
      </w:r>
      <w:r w:rsidR="00DE7507">
        <w:rPr>
          <w:sz w:val="28"/>
        </w:rPr>
        <w:t xml:space="preserve"> </w:t>
      </w:r>
      <w:r w:rsidR="006B58EA" w:rsidRPr="00DE7507">
        <w:rPr>
          <w:sz w:val="28"/>
        </w:rPr>
        <w:t>(2.</w:t>
      </w:r>
      <w:r w:rsidR="00CA2563" w:rsidRPr="00DE7507">
        <w:rPr>
          <w:sz w:val="28"/>
        </w:rPr>
        <w:t>10</w:t>
      </w:r>
      <w:r w:rsidR="006B58EA" w:rsidRPr="00DE7507">
        <w:rPr>
          <w:sz w:val="28"/>
        </w:rPr>
        <w:t>)</w:t>
      </w: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12"/>
          <w:sz w:val="28"/>
        </w:rPr>
        <w:pict>
          <v:shape id="_x0000_i1066" type="#_x0000_t75" style="width:99pt;height:21pt" fillcolor="window">
            <v:imagedata r:id="rId48" o:title=""/>
          </v:shape>
        </w:pict>
      </w:r>
      <w:r w:rsidR="004935CA" w:rsidRPr="00DE7507">
        <w:rPr>
          <w:sz w:val="28"/>
        </w:rPr>
        <w:t>.</w:t>
      </w:r>
      <w:r w:rsidR="00DE7507">
        <w:rPr>
          <w:sz w:val="28"/>
        </w:rPr>
        <w:t xml:space="preserve"> </w:t>
      </w:r>
      <w:r w:rsidR="004935CA" w:rsidRPr="00DE7507">
        <w:rPr>
          <w:sz w:val="28"/>
        </w:rPr>
        <w:t>(2.11</w:t>
      </w:r>
      <w:r w:rsidR="006B58EA" w:rsidRPr="00DE7507">
        <w:rPr>
          <w:sz w:val="28"/>
        </w:rPr>
        <w:t>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где</w:t>
      </w:r>
      <w:r w:rsidR="004935CA" w:rsidRPr="00DE7507">
        <w:rPr>
          <w:sz w:val="28"/>
        </w:rPr>
        <w:t xml:space="preserve"> </w:t>
      </w:r>
      <w:r w:rsidR="004935CA" w:rsidRPr="00DE7507">
        <w:rPr>
          <w:i/>
          <w:sz w:val="28"/>
          <w:lang w:val="en-US"/>
        </w:rPr>
        <w:t>r</w:t>
      </w:r>
      <w:r w:rsidR="004935CA" w:rsidRPr="00DE7507">
        <w:rPr>
          <w:sz w:val="28"/>
        </w:rPr>
        <w:t xml:space="preserve"> – </w:t>
      </w:r>
      <w:r w:rsidR="00CD5B15" w:rsidRPr="00DE7507">
        <w:rPr>
          <w:sz w:val="28"/>
          <w:szCs w:val="28"/>
        </w:rPr>
        <w:t>радиус-вектор иона</w:t>
      </w:r>
      <w:r w:rsidR="004935CA" w:rsidRPr="00DE7507">
        <w:rPr>
          <w:sz w:val="28"/>
        </w:rPr>
        <w:t xml:space="preserve">, </w:t>
      </w:r>
      <w:r w:rsidR="004935CA" w:rsidRPr="00DE7507">
        <w:rPr>
          <w:i/>
          <w:sz w:val="28"/>
        </w:rPr>
        <w:t>м</w:t>
      </w:r>
      <w:r w:rsidR="004935CA" w:rsidRPr="00DE7507">
        <w:rPr>
          <w:sz w:val="28"/>
        </w:rPr>
        <w:t>;</w:t>
      </w:r>
      <w:r w:rsidR="00CA2563" w:rsidRPr="00DE7507">
        <w:rPr>
          <w:sz w:val="28"/>
        </w:rPr>
        <w:t xml:space="preserve"> </w:t>
      </w:r>
      <w:r w:rsidR="00CA2563" w:rsidRPr="00DE7507">
        <w:rPr>
          <w:i/>
          <w:sz w:val="28"/>
          <w:szCs w:val="28"/>
        </w:rPr>
        <w:t>p</w:t>
      </w:r>
      <w:r w:rsidR="00CA2563" w:rsidRPr="00DE7507">
        <w:rPr>
          <w:sz w:val="28"/>
          <w:szCs w:val="28"/>
        </w:rPr>
        <w:t xml:space="preserve"> </w:t>
      </w:r>
      <w:r w:rsidR="00CA2563" w:rsidRPr="00DE7507">
        <w:rPr>
          <w:sz w:val="28"/>
          <w:szCs w:val="28"/>
        </w:rPr>
        <w:sym w:font="Symbol" w:char="F02D"/>
      </w:r>
      <w:r w:rsidR="00CA2563" w:rsidRPr="00DE7507">
        <w:rPr>
          <w:sz w:val="28"/>
          <w:szCs w:val="28"/>
        </w:rPr>
        <w:t xml:space="preserve"> прицельный параметр, </w:t>
      </w:r>
      <w:r w:rsidR="00CA2563" w:rsidRPr="00DE7507">
        <w:rPr>
          <w:i/>
          <w:sz w:val="28"/>
          <w:szCs w:val="28"/>
        </w:rPr>
        <w:t>м</w:t>
      </w:r>
      <w:r w:rsidR="00CA2563" w:rsidRPr="00DE7507">
        <w:rPr>
          <w:sz w:val="28"/>
          <w:szCs w:val="28"/>
        </w:rPr>
        <w:t xml:space="preserve"> (расстояние, на котором ион прошёл бы от атома в отсутствие силового поля);</w:t>
      </w:r>
      <w:r w:rsidRPr="00DE7507">
        <w:rPr>
          <w:sz w:val="28"/>
        </w:rPr>
        <w:t xml:space="preserve"> </w:t>
      </w:r>
      <w:r w:rsidR="00636C3B">
        <w:rPr>
          <w:position w:val="-34"/>
          <w:sz w:val="28"/>
        </w:rPr>
        <w:pict>
          <v:shape id="_x0000_i1067" type="#_x0000_t75" style="width:78pt;height:39pt" fillcolor="window">
            <v:imagedata r:id="rId49" o:title=""/>
          </v:shape>
        </w:pict>
      </w:r>
      <w:r w:rsidRPr="00DE7507">
        <w:rPr>
          <w:sz w:val="28"/>
        </w:rPr>
        <w:t xml:space="preserve"> </w:t>
      </w:r>
      <w:r w:rsidR="00CA2563" w:rsidRPr="00DE7507">
        <w:rPr>
          <w:sz w:val="28"/>
          <w:szCs w:val="28"/>
        </w:rPr>
        <w:sym w:font="Symbol" w:char="F02D"/>
      </w:r>
      <w:r w:rsidRPr="00DE7507">
        <w:rPr>
          <w:sz w:val="28"/>
        </w:rPr>
        <w:t xml:space="preserve"> приведенная масса</w:t>
      </w:r>
      <w:r w:rsidR="00ED2BB5" w:rsidRPr="00DE7507">
        <w:rPr>
          <w:sz w:val="28"/>
        </w:rPr>
        <w:t xml:space="preserve">, </w:t>
      </w:r>
      <w:r w:rsidR="00ED2BB5" w:rsidRPr="00DE7507">
        <w:rPr>
          <w:i/>
          <w:sz w:val="28"/>
        </w:rPr>
        <w:t>кг</w:t>
      </w:r>
      <w:r w:rsidR="00ED2BB5" w:rsidRPr="00DE7507">
        <w:rPr>
          <w:sz w:val="28"/>
        </w:rPr>
        <w:t>;</w:t>
      </w:r>
      <w:r w:rsidRPr="00DE7507">
        <w:rPr>
          <w:sz w:val="28"/>
        </w:rPr>
        <w:t xml:space="preserve"> </w:t>
      </w:r>
      <w:r w:rsidR="00636C3B">
        <w:rPr>
          <w:position w:val="-4"/>
          <w:sz w:val="28"/>
        </w:rPr>
        <w:pict>
          <v:shape id="_x0000_i1068" type="#_x0000_t75" style="width:9.75pt;height:14.25pt" fillcolor="window">
            <v:imagedata r:id="rId50" o:title=""/>
          </v:shape>
        </w:pict>
      </w:r>
      <w:r w:rsidRPr="00DE7507">
        <w:rPr>
          <w:sz w:val="28"/>
        </w:rPr>
        <w:t xml:space="preserve"> и </w:t>
      </w:r>
      <w:r w:rsidR="00636C3B">
        <w:rPr>
          <w:position w:val="-10"/>
          <w:sz w:val="28"/>
        </w:rPr>
        <w:pict>
          <v:shape id="_x0000_i1069" type="#_x0000_t75" style="width:18.75pt;height:17.25pt" fillcolor="window">
            <v:imagedata r:id="rId51" o:title=""/>
          </v:shape>
        </w:pict>
      </w:r>
      <w:r w:rsidRPr="00DE7507">
        <w:rPr>
          <w:sz w:val="28"/>
        </w:rPr>
        <w:t xml:space="preserve"> </w:t>
      </w:r>
      <w:r w:rsidR="00CA2563" w:rsidRPr="00DE7507">
        <w:rPr>
          <w:sz w:val="28"/>
          <w:szCs w:val="28"/>
        </w:rPr>
        <w:sym w:font="Symbol" w:char="F02D"/>
      </w:r>
      <w:r w:rsidRPr="00DE7507">
        <w:rPr>
          <w:sz w:val="28"/>
        </w:rPr>
        <w:t xml:space="preserve"> радиальная и поперечная составляющие скорости иона соответственно.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Подставим величину </w:t>
      </w:r>
      <w:r w:rsidR="00636C3B">
        <w:rPr>
          <w:position w:val="-10"/>
          <w:sz w:val="28"/>
        </w:rPr>
        <w:pict>
          <v:shape id="_x0000_i1070" type="#_x0000_t75" style="width:12.75pt;height:17.25pt" fillcolor="window">
            <v:imagedata r:id="rId52" o:title=""/>
          </v:shape>
        </w:pict>
      </w:r>
      <w:r w:rsidRPr="00DE7507">
        <w:rPr>
          <w:sz w:val="28"/>
        </w:rPr>
        <w:t xml:space="preserve"> из (2.1</w:t>
      </w:r>
      <w:r w:rsidR="004935CA" w:rsidRPr="00DE7507">
        <w:rPr>
          <w:sz w:val="28"/>
        </w:rPr>
        <w:t>1</w:t>
      </w:r>
      <w:r w:rsidRPr="00DE7507">
        <w:rPr>
          <w:sz w:val="28"/>
        </w:rPr>
        <w:t>) в (2.</w:t>
      </w:r>
      <w:r w:rsidR="004935CA" w:rsidRPr="00DE7507">
        <w:rPr>
          <w:sz w:val="28"/>
        </w:rPr>
        <w:t>10</w:t>
      </w:r>
      <w:r w:rsidRPr="00DE7507">
        <w:rPr>
          <w:sz w:val="28"/>
        </w:rPr>
        <w:t>):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32"/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32"/>
          <w:sz w:val="28"/>
        </w:rPr>
        <w:pict>
          <v:shape id="_x0000_i1071" type="#_x0000_t75" style="width:276.75pt;height:39.75pt" fillcolor="window">
            <v:imagedata r:id="rId53" o:title=""/>
          </v:shape>
        </w:pict>
      </w:r>
      <w:r w:rsidR="006B58EA" w:rsidRPr="00DE7507">
        <w:rPr>
          <w:sz w:val="28"/>
        </w:rPr>
        <w:t>.</w:t>
      </w:r>
      <w:r w:rsidR="00DE7507">
        <w:rPr>
          <w:sz w:val="28"/>
        </w:rPr>
        <w:t xml:space="preserve"> </w:t>
      </w:r>
      <w:r w:rsidR="006B58EA" w:rsidRPr="00DE7507">
        <w:rPr>
          <w:sz w:val="28"/>
        </w:rPr>
        <w:t>(2.1</w:t>
      </w:r>
      <w:r w:rsidR="00225DA4" w:rsidRPr="00DE7507">
        <w:rPr>
          <w:sz w:val="28"/>
        </w:rPr>
        <w:t>2</w:t>
      </w:r>
      <w:r w:rsidR="006B58EA" w:rsidRPr="00DE7507">
        <w:rPr>
          <w:sz w:val="28"/>
        </w:rPr>
        <w:t>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Отсюда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34"/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34"/>
          <w:sz w:val="28"/>
        </w:rPr>
        <w:pict>
          <v:shape id="_x0000_i1072" type="#_x0000_t75" style="width:189.75pt;height:44.25pt" fillcolor="window">
            <v:imagedata r:id="rId54" o:title=""/>
          </v:shape>
        </w:pict>
      </w:r>
      <w:r w:rsidR="006B58EA" w:rsidRPr="00DE7507">
        <w:rPr>
          <w:sz w:val="28"/>
        </w:rPr>
        <w:t>.</w:t>
      </w:r>
      <w:r w:rsidR="00DE7507">
        <w:rPr>
          <w:sz w:val="28"/>
        </w:rPr>
        <w:t xml:space="preserve"> </w:t>
      </w:r>
      <w:r w:rsidR="006B58EA" w:rsidRPr="00DE7507">
        <w:rPr>
          <w:sz w:val="28"/>
        </w:rPr>
        <w:t>(2.1</w:t>
      </w:r>
      <w:r w:rsidR="00CD5B15" w:rsidRPr="00DE7507">
        <w:rPr>
          <w:sz w:val="28"/>
        </w:rPr>
        <w:t>3</w:t>
      </w:r>
      <w:r w:rsidR="006B58EA" w:rsidRPr="00DE7507">
        <w:rPr>
          <w:sz w:val="28"/>
        </w:rPr>
        <w:t>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Преобразуем выражение (2.1</w:t>
      </w:r>
      <w:r w:rsidR="00CD5B15" w:rsidRPr="00DE7507">
        <w:rPr>
          <w:sz w:val="28"/>
        </w:rPr>
        <w:t>1</w:t>
      </w:r>
      <w:r w:rsidRPr="00DE7507">
        <w:rPr>
          <w:sz w:val="28"/>
        </w:rPr>
        <w:t>) к виду: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34"/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34"/>
          <w:sz w:val="28"/>
        </w:rPr>
        <w:pict>
          <v:shape id="_x0000_i1073" type="#_x0000_t75" style="width:87.75pt;height:41.25pt" fillcolor="window">
            <v:imagedata r:id="rId55" o:title=""/>
          </v:shape>
        </w:pict>
      </w:r>
      <w:r w:rsidR="006B58EA" w:rsidRPr="00DE7507">
        <w:rPr>
          <w:sz w:val="28"/>
        </w:rPr>
        <w:t>,</w:t>
      </w:r>
      <w:r w:rsidR="00DE7507">
        <w:rPr>
          <w:sz w:val="28"/>
        </w:rPr>
        <w:t xml:space="preserve"> </w:t>
      </w:r>
      <w:r w:rsidR="006B58EA" w:rsidRPr="00DE7507">
        <w:rPr>
          <w:sz w:val="28"/>
        </w:rPr>
        <w:t>(2.1</w:t>
      </w:r>
      <w:r w:rsidR="00CD5B15" w:rsidRPr="00DE7507">
        <w:rPr>
          <w:sz w:val="28"/>
        </w:rPr>
        <w:t>4</w:t>
      </w:r>
      <w:r w:rsidR="006B58EA" w:rsidRPr="00DE7507">
        <w:rPr>
          <w:sz w:val="28"/>
        </w:rPr>
        <w:t>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sz w:val="28"/>
        </w:rPr>
        <w:br w:type="page"/>
      </w:r>
      <w:r w:rsidR="006B58EA" w:rsidRPr="00DE7507">
        <w:rPr>
          <w:sz w:val="28"/>
        </w:rPr>
        <w:t>тогда из (2.1</w:t>
      </w:r>
      <w:r w:rsidR="00CD5B15" w:rsidRPr="00DE7507">
        <w:rPr>
          <w:sz w:val="28"/>
        </w:rPr>
        <w:t>3</w:t>
      </w:r>
      <w:r w:rsidR="006B58EA" w:rsidRPr="00DE7507">
        <w:rPr>
          <w:sz w:val="28"/>
        </w:rPr>
        <w:t>) и (2.1</w:t>
      </w:r>
      <w:r w:rsidR="00CD5B15" w:rsidRPr="00DE7507">
        <w:rPr>
          <w:sz w:val="28"/>
        </w:rPr>
        <w:t>4</w:t>
      </w:r>
      <w:r w:rsidR="006B58EA" w:rsidRPr="00DE7507">
        <w:rPr>
          <w:sz w:val="28"/>
        </w:rPr>
        <w:t>) получим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34"/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34"/>
          <w:sz w:val="28"/>
        </w:rPr>
        <w:pict>
          <v:shape id="_x0000_i1074" type="#_x0000_t75" style="width:300pt;height:44.25pt" fillcolor="window">
            <v:imagedata r:id="rId56" o:title=""/>
          </v:shape>
        </w:pict>
      </w:r>
      <w:r w:rsidR="00CD5B15" w:rsidRPr="00DE7507">
        <w:rPr>
          <w:sz w:val="28"/>
        </w:rPr>
        <w:t>,</w:t>
      </w:r>
      <w:r w:rsidR="00DE7507">
        <w:rPr>
          <w:sz w:val="28"/>
        </w:rPr>
        <w:t xml:space="preserve"> </w:t>
      </w:r>
      <w:r w:rsidR="00CD5B15" w:rsidRPr="00DE7507">
        <w:rPr>
          <w:sz w:val="28"/>
        </w:rPr>
        <w:t>(2.15</w:t>
      </w:r>
      <w:r w:rsidR="006B58EA" w:rsidRPr="00DE7507">
        <w:rPr>
          <w:sz w:val="28"/>
        </w:rPr>
        <w:t>)</w:t>
      </w:r>
    </w:p>
    <w:p w:rsidR="00287766" w:rsidRDefault="00287766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и, следовательно,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72"/>
          <w:sz w:val="28"/>
        </w:rPr>
        <w:pict>
          <v:shape id="_x0000_i1075" type="#_x0000_t75" style="width:167.25pt;height:57pt" fillcolor="window">
            <v:imagedata r:id="rId57" o:title=""/>
          </v:shape>
        </w:pict>
      </w:r>
      <w:r w:rsidR="006B58EA" w:rsidRPr="00DE7507">
        <w:rPr>
          <w:sz w:val="28"/>
        </w:rPr>
        <w:t>.</w:t>
      </w:r>
      <w:r w:rsidR="00DE7507">
        <w:rPr>
          <w:sz w:val="28"/>
        </w:rPr>
        <w:t xml:space="preserve"> </w:t>
      </w:r>
      <w:r w:rsidR="006B58EA" w:rsidRPr="00DE7507">
        <w:rPr>
          <w:sz w:val="28"/>
        </w:rPr>
        <w:t>(2.1</w:t>
      </w:r>
      <w:r w:rsidR="00CD5B15" w:rsidRPr="00DE7507">
        <w:rPr>
          <w:sz w:val="28"/>
        </w:rPr>
        <w:t>6</w:t>
      </w:r>
      <w:r w:rsidR="006B58EA" w:rsidRPr="00DE7507">
        <w:rPr>
          <w:sz w:val="28"/>
        </w:rPr>
        <w:t>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sz w:val="28"/>
        </w:rPr>
        <w:pict>
          <v:shape id="_x0000_i1076" type="#_x0000_t75" style="width:264pt;height:126.75pt" fillcolor="window">
            <v:imagedata r:id="rId58" o:title=""/>
          </v:shape>
        </w:pict>
      </w:r>
    </w:p>
    <w:p w:rsidR="00CD5B15" w:rsidRPr="00DE7507" w:rsidRDefault="006B58EA" w:rsidP="00DE7507">
      <w:pPr>
        <w:pStyle w:val="ab"/>
        <w:widowControl/>
        <w:suppressAutoHyphens/>
        <w:spacing w:before="0" w:after="0" w:line="360" w:lineRule="auto"/>
        <w:ind w:firstLine="709"/>
        <w:rPr>
          <w:b w:val="0"/>
          <w:sz w:val="28"/>
          <w:szCs w:val="28"/>
        </w:rPr>
      </w:pPr>
      <w:r w:rsidRPr="00DE7507">
        <w:rPr>
          <w:b w:val="0"/>
          <w:sz w:val="28"/>
          <w:szCs w:val="28"/>
        </w:rPr>
        <w:t xml:space="preserve">Рисунок </w:t>
      </w:r>
      <w:r w:rsidR="00CD5B15" w:rsidRPr="00DE7507">
        <w:rPr>
          <w:b w:val="0"/>
          <w:sz w:val="28"/>
          <w:szCs w:val="28"/>
        </w:rPr>
        <w:t>2.6</w:t>
      </w:r>
      <w:r w:rsidRPr="00DE7507">
        <w:rPr>
          <w:b w:val="0"/>
          <w:sz w:val="28"/>
          <w:szCs w:val="28"/>
        </w:rPr>
        <w:t xml:space="preserve"> – Траектория частицы в </w:t>
      </w:r>
      <w:r w:rsidR="00CD5B15" w:rsidRPr="00DE7507">
        <w:rPr>
          <w:b w:val="0"/>
          <w:sz w:val="28"/>
          <w:szCs w:val="28"/>
        </w:rPr>
        <w:t>СЦМ.</w:t>
      </w:r>
    </w:p>
    <w:p w:rsidR="006B58EA" w:rsidRPr="00DE7507" w:rsidRDefault="00636C3B" w:rsidP="00DE7507">
      <w:pPr>
        <w:pStyle w:val="ab"/>
        <w:widowControl/>
        <w:suppressAutoHyphens/>
        <w:spacing w:before="0" w:after="0" w:line="360" w:lineRule="auto"/>
        <w:ind w:firstLine="709"/>
        <w:rPr>
          <w:b w:val="0"/>
          <w:sz w:val="28"/>
          <w:szCs w:val="28"/>
        </w:rPr>
      </w:pPr>
      <w:r>
        <w:rPr>
          <w:b w:val="0"/>
          <w:position w:val="-12"/>
          <w:sz w:val="28"/>
          <w:szCs w:val="28"/>
        </w:rPr>
        <w:pict>
          <v:shape id="_x0000_i1077" type="#_x0000_t75" style="width:24.75pt;height:18.75pt" fillcolor="window">
            <v:imagedata r:id="rId59" o:title=""/>
          </v:shape>
        </w:pict>
      </w:r>
      <w:r w:rsidR="006B58EA" w:rsidRPr="00DE7507">
        <w:rPr>
          <w:b w:val="0"/>
          <w:sz w:val="28"/>
          <w:szCs w:val="28"/>
        </w:rPr>
        <w:t xml:space="preserve"> - скорость иона до и после столкновения соответственно; </w:t>
      </w:r>
      <w:r w:rsidR="006B58EA" w:rsidRPr="00DE7507">
        <w:rPr>
          <w:b w:val="0"/>
          <w:i/>
          <w:sz w:val="28"/>
          <w:szCs w:val="28"/>
          <w:lang w:val="en-US"/>
        </w:rPr>
        <w:t>r</w:t>
      </w:r>
      <w:r w:rsidR="006B58EA" w:rsidRPr="00DE7507">
        <w:rPr>
          <w:b w:val="0"/>
          <w:sz w:val="28"/>
          <w:szCs w:val="28"/>
        </w:rPr>
        <w:t xml:space="preserve"> – радиус-вектор иона; α - угол отклонения иона в СЦМ; </w:t>
      </w:r>
      <w:r w:rsidR="006B58EA" w:rsidRPr="00DE7507">
        <w:rPr>
          <w:b w:val="0"/>
          <w:i/>
          <w:sz w:val="28"/>
          <w:szCs w:val="28"/>
        </w:rPr>
        <w:t>p</w:t>
      </w:r>
      <w:r w:rsidR="006B58EA" w:rsidRPr="00DE7507">
        <w:rPr>
          <w:b w:val="0"/>
          <w:sz w:val="28"/>
          <w:szCs w:val="28"/>
        </w:rPr>
        <w:t xml:space="preserve"> - прицельный параметр; </w:t>
      </w:r>
      <w:r w:rsidR="006B58EA" w:rsidRPr="00DE7507">
        <w:rPr>
          <w:b w:val="0"/>
          <w:i/>
          <w:sz w:val="28"/>
          <w:szCs w:val="28"/>
          <w:lang w:val="en-US"/>
        </w:rPr>
        <w:t>r</w:t>
      </w:r>
      <w:r w:rsidR="006B58EA" w:rsidRPr="00DE7507">
        <w:rPr>
          <w:b w:val="0"/>
          <w:sz w:val="28"/>
          <w:szCs w:val="28"/>
          <w:vertAlign w:val="subscript"/>
          <w:lang w:val="en-US"/>
        </w:rPr>
        <w:t>min</w:t>
      </w:r>
      <w:r w:rsidR="006B58EA" w:rsidRPr="00DE7507">
        <w:rPr>
          <w:b w:val="0"/>
          <w:sz w:val="28"/>
          <w:szCs w:val="28"/>
        </w:rPr>
        <w:t xml:space="preserve"> - минимальное расстояние сближения частиц.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На рис</w:t>
      </w:r>
      <w:r w:rsidR="00CD5B15" w:rsidRPr="00DE7507">
        <w:rPr>
          <w:sz w:val="28"/>
        </w:rPr>
        <w:t>унке</w:t>
      </w:r>
      <w:r w:rsidRPr="00DE7507">
        <w:rPr>
          <w:sz w:val="28"/>
        </w:rPr>
        <w:t xml:space="preserve"> </w:t>
      </w:r>
      <w:r w:rsidR="00CD5B15" w:rsidRPr="00DE7507">
        <w:rPr>
          <w:sz w:val="28"/>
        </w:rPr>
        <w:t>2.6</w:t>
      </w:r>
      <w:r w:rsidRPr="00DE7507">
        <w:rPr>
          <w:sz w:val="28"/>
        </w:rPr>
        <w:t xml:space="preserve"> показана траектория движения иона в системе центра масс. Эта траектория симметрична по отношению к прямой, проведенной в ближайшую к центру точку орбиты (см. на рис</w:t>
      </w:r>
      <w:r w:rsidR="00C55CFD" w:rsidRPr="00DE7507">
        <w:rPr>
          <w:sz w:val="28"/>
        </w:rPr>
        <w:t>унке</w:t>
      </w:r>
      <w:r w:rsidRPr="00DE7507">
        <w:rPr>
          <w:sz w:val="28"/>
        </w:rPr>
        <w:t xml:space="preserve"> </w:t>
      </w:r>
      <w:r w:rsidR="00C55CFD" w:rsidRPr="00DE7507">
        <w:rPr>
          <w:sz w:val="28"/>
        </w:rPr>
        <w:t>2.6</w:t>
      </w:r>
      <w:r w:rsidRPr="00DE7507">
        <w:rPr>
          <w:sz w:val="28"/>
        </w:rPr>
        <w:t xml:space="preserve"> прямая ОА). Углы между </w:t>
      </w:r>
      <w:r w:rsidRPr="00DE7507">
        <w:rPr>
          <w:i/>
          <w:sz w:val="28"/>
        </w:rPr>
        <w:t>ОА</w:t>
      </w:r>
      <w:r w:rsidRPr="00DE7507">
        <w:rPr>
          <w:sz w:val="28"/>
        </w:rPr>
        <w:t xml:space="preserve"> и обеими асимптотами к траектории одинаковы. Если обозначить эти углы χ</w:t>
      </w:r>
      <w:r w:rsidRPr="00DE7507">
        <w:rPr>
          <w:sz w:val="28"/>
          <w:vertAlign w:val="subscript"/>
        </w:rPr>
        <w:t>0</w:t>
      </w:r>
      <w:r w:rsidRPr="00DE7507">
        <w:rPr>
          <w:sz w:val="28"/>
        </w:rPr>
        <w:t>, то видно, что угол рассеяния иона в СЦМ равен:</w:t>
      </w:r>
    </w:p>
    <w:p w:rsidR="00A663C2" w:rsidRPr="00DE7507" w:rsidRDefault="00A663C2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14"/>
          <w:sz w:val="28"/>
        </w:rPr>
        <w:pict>
          <v:shape id="_x0000_i1078" type="#_x0000_t75" style="width:74.25pt;height:21pt" fillcolor="window">
            <v:imagedata r:id="rId60" o:title=""/>
          </v:shape>
        </w:pict>
      </w:r>
      <w:r w:rsidR="006B58EA" w:rsidRPr="00DE7507">
        <w:rPr>
          <w:sz w:val="28"/>
        </w:rPr>
        <w:t>.</w:t>
      </w:r>
      <w:r w:rsidR="00DE7507">
        <w:rPr>
          <w:sz w:val="28"/>
        </w:rPr>
        <w:t xml:space="preserve"> </w:t>
      </w:r>
      <w:r w:rsidR="006B58EA" w:rsidRPr="00DE7507">
        <w:rPr>
          <w:sz w:val="28"/>
        </w:rPr>
        <w:t>(2.1</w:t>
      </w:r>
      <w:r w:rsidR="00D97179" w:rsidRPr="00DE7507">
        <w:rPr>
          <w:sz w:val="28"/>
        </w:rPr>
        <w:t>7</w:t>
      </w:r>
      <w:r w:rsidR="006B58EA" w:rsidRPr="00DE7507">
        <w:rPr>
          <w:sz w:val="28"/>
        </w:rPr>
        <w:t>)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Из (2.1</w:t>
      </w:r>
      <w:r w:rsidR="00D97179" w:rsidRPr="00DE7507">
        <w:rPr>
          <w:sz w:val="28"/>
        </w:rPr>
        <w:t>6</w:t>
      </w:r>
      <w:r w:rsidRPr="00DE7507">
        <w:rPr>
          <w:sz w:val="28"/>
        </w:rPr>
        <w:t>) следует, что</w:t>
      </w: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72"/>
          <w:sz w:val="28"/>
        </w:rPr>
        <w:pict>
          <v:shape id="_x0000_i1079" type="#_x0000_t75" style="width:154.5pt;height:63pt" fillcolor="window">
            <v:imagedata r:id="rId61" o:title=""/>
          </v:shape>
        </w:pict>
      </w:r>
      <w:r w:rsidR="00D97179" w:rsidRPr="00DE7507">
        <w:rPr>
          <w:sz w:val="28"/>
        </w:rPr>
        <w:t>.</w:t>
      </w:r>
      <w:r w:rsidR="00DE7507">
        <w:rPr>
          <w:sz w:val="28"/>
        </w:rPr>
        <w:t xml:space="preserve"> </w:t>
      </w:r>
      <w:r w:rsidR="00D97179" w:rsidRPr="00DE7507">
        <w:rPr>
          <w:sz w:val="28"/>
        </w:rPr>
        <w:t>(2.18</w:t>
      </w:r>
      <w:r w:rsidR="006B58EA" w:rsidRPr="00DE7507">
        <w:rPr>
          <w:sz w:val="28"/>
        </w:rPr>
        <w:t>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Так как из (2.</w:t>
      </w:r>
      <w:r w:rsidR="00D97179" w:rsidRPr="00DE7507">
        <w:rPr>
          <w:sz w:val="28"/>
        </w:rPr>
        <w:t>10</w:t>
      </w:r>
      <w:r w:rsidRPr="00DE7507">
        <w:rPr>
          <w:sz w:val="28"/>
        </w:rPr>
        <w:t>) и (2.1</w:t>
      </w:r>
      <w:r w:rsidR="00D97179" w:rsidRPr="00DE7507">
        <w:rPr>
          <w:sz w:val="28"/>
        </w:rPr>
        <w:t>1</w:t>
      </w:r>
      <w:r w:rsidRPr="00DE7507">
        <w:rPr>
          <w:sz w:val="28"/>
        </w:rPr>
        <w:t>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26"/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26"/>
          <w:sz w:val="28"/>
        </w:rPr>
        <w:pict>
          <v:shape id="_x0000_i1080" type="#_x0000_t75" style="width:65.25pt;height:36.75pt" fillcolor="window">
            <v:imagedata r:id="rId62" o:title=""/>
          </v:shape>
        </w:pict>
      </w:r>
      <w:r w:rsidR="006B58EA" w:rsidRPr="00DE7507">
        <w:rPr>
          <w:sz w:val="28"/>
        </w:rPr>
        <w:t xml:space="preserve">, </w:t>
      </w:r>
      <w:r>
        <w:rPr>
          <w:position w:val="-12"/>
          <w:sz w:val="28"/>
        </w:rPr>
        <w:pict>
          <v:shape id="_x0000_i1081" type="#_x0000_t75" style="width:56.25pt;height:18pt" fillcolor="window">
            <v:imagedata r:id="rId63" o:title=""/>
          </v:shape>
        </w:pict>
      </w:r>
      <w:r w:rsidR="00D97179" w:rsidRPr="00DE7507">
        <w:rPr>
          <w:sz w:val="28"/>
        </w:rPr>
        <w:t>,</w:t>
      </w:r>
      <w:r w:rsidR="00DE7507">
        <w:rPr>
          <w:sz w:val="28"/>
        </w:rPr>
        <w:t xml:space="preserve"> </w:t>
      </w:r>
      <w:r w:rsidR="00D97179" w:rsidRPr="00DE7507">
        <w:rPr>
          <w:sz w:val="28"/>
        </w:rPr>
        <w:t>(2.19</w:t>
      </w:r>
      <w:r w:rsidR="006B58EA" w:rsidRPr="00DE7507">
        <w:rPr>
          <w:sz w:val="28"/>
        </w:rPr>
        <w:t>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Т</w:t>
      </w:r>
      <w:r w:rsidR="006B58EA" w:rsidRPr="00DE7507">
        <w:rPr>
          <w:sz w:val="28"/>
        </w:rPr>
        <w:t>о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80"/>
          <w:sz w:val="28"/>
        </w:rPr>
        <w:pict>
          <v:shape id="_x0000_i1082" type="#_x0000_t75" style="width:116.25pt;height:65.25pt" fillcolor="window">
            <v:imagedata r:id="rId64" o:title=""/>
          </v:shape>
        </w:pict>
      </w:r>
      <w:r w:rsidR="00A663C2" w:rsidRPr="00DE7507">
        <w:rPr>
          <w:sz w:val="28"/>
        </w:rPr>
        <w:t>,</w:t>
      </w:r>
      <w:r w:rsidR="00DE7507">
        <w:rPr>
          <w:sz w:val="28"/>
        </w:rPr>
        <w:t xml:space="preserve"> </w:t>
      </w:r>
      <w:r w:rsidR="00D97179" w:rsidRPr="00DE7507">
        <w:rPr>
          <w:sz w:val="28"/>
        </w:rPr>
        <w:t>(2.20</w:t>
      </w:r>
      <w:r w:rsidR="006B58EA" w:rsidRPr="00DE7507">
        <w:rPr>
          <w:sz w:val="28"/>
        </w:rPr>
        <w:t>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A663C2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где</w:t>
      </w:r>
      <w:r w:rsidR="006B58EA" w:rsidRPr="00DE7507">
        <w:rPr>
          <w:sz w:val="28"/>
        </w:rPr>
        <w:t xml:space="preserve"> </w:t>
      </w:r>
      <w:r w:rsidR="006B58EA" w:rsidRPr="00DE7507">
        <w:rPr>
          <w:i/>
          <w:sz w:val="28"/>
          <w:lang w:val="en-US"/>
        </w:rPr>
        <w:t>r</w:t>
      </w:r>
      <w:r w:rsidR="006B58EA" w:rsidRPr="00DE7507">
        <w:rPr>
          <w:sz w:val="28"/>
          <w:vertAlign w:val="subscript"/>
          <w:lang w:val="en-US"/>
        </w:rPr>
        <w:t>min</w:t>
      </w:r>
      <w:r w:rsidR="006B58EA" w:rsidRPr="00DE7507">
        <w:rPr>
          <w:sz w:val="28"/>
          <w:vertAlign w:val="subscript"/>
        </w:rPr>
        <w:t xml:space="preserve"> </w:t>
      </w:r>
      <w:r w:rsidR="006B58EA" w:rsidRPr="00DE7507">
        <w:rPr>
          <w:sz w:val="28"/>
        </w:rPr>
        <w:t>— минимальное расстояние, на которое частица приближается к рассеивающему центру,</w:t>
      </w:r>
      <w:r w:rsidR="00D97179" w:rsidRPr="00DE7507">
        <w:rPr>
          <w:sz w:val="28"/>
        </w:rPr>
        <w:t xml:space="preserve"> </w:t>
      </w:r>
      <w:r w:rsidR="00D97179" w:rsidRPr="00DE7507">
        <w:rPr>
          <w:i/>
          <w:sz w:val="28"/>
        </w:rPr>
        <w:t>м</w:t>
      </w:r>
      <w:r w:rsidR="00D97179" w:rsidRPr="00DE7507">
        <w:rPr>
          <w:sz w:val="28"/>
        </w:rPr>
        <w:t>;</w:t>
      </w:r>
      <w:r w:rsidR="006B58EA" w:rsidRPr="00DE7507">
        <w:rPr>
          <w:sz w:val="28"/>
        </w:rPr>
        <w:t xml:space="preserve"> </w:t>
      </w:r>
      <w:r w:rsidR="006B58EA" w:rsidRPr="00DE7507">
        <w:rPr>
          <w:i/>
          <w:sz w:val="28"/>
          <w:lang w:val="en-US"/>
        </w:rPr>
        <w:t>v</w:t>
      </w:r>
      <w:r w:rsidR="006B58EA" w:rsidRPr="00DE7507">
        <w:rPr>
          <w:i/>
          <w:sz w:val="28"/>
        </w:rPr>
        <w:t xml:space="preserve"> — </w:t>
      </w:r>
      <w:r w:rsidR="006B58EA" w:rsidRPr="00DE7507">
        <w:rPr>
          <w:sz w:val="28"/>
        </w:rPr>
        <w:t xml:space="preserve">относительная скорость сталкивающихся частиц на </w:t>
      </w:r>
      <w:r w:rsidR="00DE7507">
        <w:rPr>
          <w:sz w:val="28"/>
        </w:rPr>
        <w:t>"</w:t>
      </w:r>
      <w:r w:rsidR="006B58EA" w:rsidRPr="00DE7507">
        <w:rPr>
          <w:sz w:val="28"/>
        </w:rPr>
        <w:t>бесконечном</w:t>
      </w:r>
      <w:r w:rsidR="00DE7507">
        <w:rPr>
          <w:sz w:val="28"/>
        </w:rPr>
        <w:t>"</w:t>
      </w:r>
      <w:r w:rsidR="006B58EA" w:rsidRPr="00DE7507">
        <w:rPr>
          <w:sz w:val="28"/>
        </w:rPr>
        <w:t xml:space="preserve"> расстоянии друг от друга</w:t>
      </w:r>
      <w:r w:rsidR="00D97179" w:rsidRPr="00DE7507">
        <w:rPr>
          <w:sz w:val="28"/>
        </w:rPr>
        <w:t xml:space="preserve">, </w:t>
      </w:r>
      <w:r w:rsidR="00636C3B">
        <w:rPr>
          <w:position w:val="-28"/>
          <w:sz w:val="28"/>
        </w:rPr>
        <w:pict>
          <v:shape id="_x0000_i1083" type="#_x0000_t75" style="width:15.75pt;height:36pt">
            <v:imagedata r:id="rId65" o:title=""/>
          </v:shape>
        </w:pict>
      </w:r>
      <w:r w:rsidR="006B58EA" w:rsidRPr="00DE7507">
        <w:rPr>
          <w:sz w:val="28"/>
        </w:rPr>
        <w:t>.</w:t>
      </w:r>
    </w:p>
    <w:p w:rsidR="006B58EA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Таким образом, угол рассеяния иона α в СЦМ зависит от формы потенциальной энергии поля </w:t>
      </w:r>
      <w:r w:rsidRPr="00DE7507">
        <w:rPr>
          <w:i/>
          <w:sz w:val="28"/>
          <w:lang w:val="en-US"/>
        </w:rPr>
        <w:t>U</w:t>
      </w:r>
      <w:r w:rsidRPr="00DE7507">
        <w:rPr>
          <w:sz w:val="28"/>
        </w:rPr>
        <w:t>(</w:t>
      </w:r>
      <w:r w:rsidRPr="00DE7507">
        <w:rPr>
          <w:i/>
          <w:sz w:val="28"/>
          <w:lang w:val="en-US"/>
        </w:rPr>
        <w:t>r</w:t>
      </w:r>
      <w:r w:rsidRPr="00DE7507">
        <w:rPr>
          <w:sz w:val="28"/>
        </w:rPr>
        <w:t xml:space="preserve">) и кинетической энергии иона </w:t>
      </w:r>
      <w:r w:rsidRPr="00DE7507">
        <w:rPr>
          <w:i/>
          <w:sz w:val="28"/>
          <w:lang w:val="en-US"/>
        </w:rPr>
        <w:t>E</w:t>
      </w:r>
      <w:r w:rsidRPr="00DE7507">
        <w:rPr>
          <w:i/>
          <w:sz w:val="28"/>
          <w:vertAlign w:val="subscript"/>
        </w:rPr>
        <w:t>отн</w:t>
      </w:r>
      <w:r w:rsidRPr="00DE7507">
        <w:rPr>
          <w:sz w:val="28"/>
        </w:rPr>
        <w:t>:</w:t>
      </w:r>
    </w:p>
    <w:p w:rsidR="00DE7507" w:rsidRP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82"/>
          <w:sz w:val="28"/>
        </w:rPr>
        <w:pict>
          <v:shape id="_x0000_i1084" type="#_x0000_t75" style="width:135pt;height:72.75pt" fillcolor="window">
            <v:imagedata r:id="rId66" o:title=""/>
          </v:shape>
        </w:pict>
      </w:r>
      <w:r w:rsidR="006B58EA" w:rsidRPr="00DE7507">
        <w:rPr>
          <w:sz w:val="28"/>
        </w:rPr>
        <w:t>.</w:t>
      </w:r>
      <w:r w:rsidR="00DE7507">
        <w:rPr>
          <w:sz w:val="28"/>
        </w:rPr>
        <w:t xml:space="preserve"> </w:t>
      </w:r>
      <w:r w:rsidR="006B58EA" w:rsidRPr="00DE7507">
        <w:rPr>
          <w:sz w:val="28"/>
        </w:rPr>
        <w:t>(2.2</w:t>
      </w:r>
      <w:r w:rsidR="00D97179" w:rsidRPr="00DE7507">
        <w:rPr>
          <w:sz w:val="28"/>
        </w:rPr>
        <w:t>1</w:t>
      </w:r>
      <w:r w:rsidR="006B58EA" w:rsidRPr="00DE7507">
        <w:rPr>
          <w:sz w:val="28"/>
        </w:rPr>
        <w:t>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Величина </w:t>
      </w:r>
      <w:r w:rsidRPr="00DE7507">
        <w:rPr>
          <w:i/>
          <w:sz w:val="28"/>
          <w:lang w:val="en-US"/>
        </w:rPr>
        <w:t>r</w:t>
      </w:r>
      <w:r w:rsidRPr="00DE7507">
        <w:rPr>
          <w:sz w:val="28"/>
          <w:vertAlign w:val="subscript"/>
          <w:lang w:val="en-US"/>
        </w:rPr>
        <w:t>min</w:t>
      </w:r>
      <w:r w:rsidRPr="00DE7507">
        <w:rPr>
          <w:sz w:val="28"/>
        </w:rPr>
        <w:t xml:space="preserve"> есть значение </w:t>
      </w:r>
      <w:r w:rsidRPr="00DE7507">
        <w:rPr>
          <w:i/>
          <w:sz w:val="28"/>
          <w:lang w:val="en-US"/>
        </w:rPr>
        <w:t>r</w:t>
      </w:r>
      <w:r w:rsidRPr="00DE7507">
        <w:rPr>
          <w:sz w:val="28"/>
        </w:rPr>
        <w:t xml:space="preserve"> при </w:t>
      </w:r>
      <w:r w:rsidR="00636C3B">
        <w:rPr>
          <w:position w:val="-26"/>
          <w:sz w:val="28"/>
        </w:rPr>
        <w:pict>
          <v:shape id="_x0000_i1085" type="#_x0000_t75" style="width:42.75pt;height:35.25pt" fillcolor="window">
            <v:imagedata r:id="rId67" o:title=""/>
          </v:shape>
        </w:pict>
      </w:r>
      <w:r w:rsidRPr="00DE7507">
        <w:rPr>
          <w:sz w:val="28"/>
        </w:rPr>
        <w:t xml:space="preserve"> и определяется как корень выражения, стоящего под знаком радикала в формулах (2.1</w:t>
      </w:r>
      <w:r w:rsidR="00D97179" w:rsidRPr="00DE7507">
        <w:rPr>
          <w:sz w:val="28"/>
        </w:rPr>
        <w:t>6) и (2.20</w:t>
      </w:r>
      <w:r w:rsidRPr="00DE7507">
        <w:rPr>
          <w:sz w:val="28"/>
        </w:rPr>
        <w:t>) [21, 22]:</w:t>
      </w:r>
    </w:p>
    <w:p w:rsidR="006B58EA" w:rsidRP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sz w:val="28"/>
        </w:rPr>
        <w:br w:type="page"/>
      </w:r>
      <w:r w:rsidR="00636C3B">
        <w:rPr>
          <w:position w:val="-34"/>
          <w:sz w:val="28"/>
        </w:rPr>
        <w:pict>
          <v:shape id="_x0000_i1086" type="#_x0000_t75" style="width:104.25pt;height:41.25pt" fillcolor="window">
            <v:imagedata r:id="rId68" o:title=""/>
          </v:shape>
        </w:pict>
      </w:r>
      <w:r w:rsidR="006B58EA" w:rsidRPr="00DE7507">
        <w:rPr>
          <w:sz w:val="28"/>
        </w:rPr>
        <w:t>.</w:t>
      </w:r>
      <w:r>
        <w:rPr>
          <w:sz w:val="28"/>
        </w:rPr>
        <w:t xml:space="preserve"> </w:t>
      </w:r>
      <w:r w:rsidR="006B58EA" w:rsidRPr="00DE7507">
        <w:rPr>
          <w:sz w:val="28"/>
        </w:rPr>
        <w:t>(2.2</w:t>
      </w:r>
      <w:r w:rsidR="00BF4CE1" w:rsidRPr="00DE7507">
        <w:rPr>
          <w:sz w:val="28"/>
        </w:rPr>
        <w:t>2</w:t>
      </w:r>
      <w:r w:rsidR="006B58EA" w:rsidRPr="00DE7507">
        <w:rPr>
          <w:sz w:val="28"/>
        </w:rPr>
        <w:t>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Важнейшей характеристикой процесса рассеяния является эффективное сечение рассеяния</w:t>
      </w:r>
      <w:r w:rsidR="00291530" w:rsidRPr="00DE7507">
        <w:rPr>
          <w:sz w:val="28"/>
        </w:rPr>
        <w:t>: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28"/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28"/>
          <w:sz w:val="28"/>
        </w:rPr>
        <w:pict>
          <v:shape id="_x0000_i1087" type="#_x0000_t75" style="width:54.75pt;height:36pt" fillcolor="window">
            <v:imagedata r:id="rId69" o:title=""/>
          </v:shape>
        </w:pict>
      </w:r>
      <w:r w:rsidR="00BF4CE1" w:rsidRPr="00DE7507">
        <w:rPr>
          <w:sz w:val="28"/>
        </w:rPr>
        <w:t>,</w:t>
      </w:r>
      <w:r w:rsidR="00DE7507">
        <w:rPr>
          <w:sz w:val="28"/>
        </w:rPr>
        <w:t xml:space="preserve"> </w:t>
      </w:r>
      <w:r w:rsidR="00BF4CE1" w:rsidRPr="00DE7507">
        <w:rPr>
          <w:sz w:val="28"/>
        </w:rPr>
        <w:t>(2.23</w:t>
      </w:r>
      <w:r w:rsidR="006B58EA" w:rsidRPr="00DE7507">
        <w:rPr>
          <w:sz w:val="28"/>
        </w:rPr>
        <w:t>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где </w:t>
      </w:r>
      <w:r w:rsidRPr="00DE7507">
        <w:rPr>
          <w:i/>
          <w:sz w:val="28"/>
        </w:rPr>
        <w:t>п —</w:t>
      </w:r>
      <w:r w:rsidRPr="00DE7507">
        <w:rPr>
          <w:sz w:val="28"/>
        </w:rPr>
        <w:t xml:space="preserve"> число частиц, проходящих в единицу времени через единицу площади поперечного сечения однородного пучка; </w:t>
      </w:r>
      <w:r w:rsidRPr="00DE7507">
        <w:rPr>
          <w:i/>
          <w:sz w:val="28"/>
          <w:lang w:val="en-US"/>
        </w:rPr>
        <w:t>dN</w:t>
      </w:r>
      <w:r w:rsidRPr="00DE7507">
        <w:rPr>
          <w:i/>
          <w:sz w:val="28"/>
        </w:rPr>
        <w:t xml:space="preserve"> — </w:t>
      </w:r>
      <w:r w:rsidRPr="00DE7507">
        <w:rPr>
          <w:sz w:val="28"/>
        </w:rPr>
        <w:t xml:space="preserve">количество частиц, рассеянных в единицу времени в единицу телесного угла </w:t>
      </w:r>
      <w:r w:rsidR="00636C3B">
        <w:rPr>
          <w:position w:val="-12"/>
          <w:sz w:val="28"/>
        </w:rPr>
        <w:pict>
          <v:shape id="_x0000_i1088" type="#_x0000_t75" style="width:114pt;height:18pt" fillcolor="window">
            <v:imagedata r:id="rId70" o:title=""/>
          </v:shape>
        </w:pict>
      </w:r>
      <w:r w:rsidRPr="00DE7507">
        <w:rPr>
          <w:sz w:val="28"/>
        </w:rPr>
        <w:t>, т. е. рассеянных в углы, лежащие в интервалах от α до α</w:t>
      </w:r>
      <w:r w:rsidRPr="00DE7507">
        <w:rPr>
          <w:i/>
          <w:sz w:val="28"/>
        </w:rPr>
        <w:t>+</w:t>
      </w:r>
      <w:r w:rsidRPr="00DE7507">
        <w:rPr>
          <w:sz w:val="28"/>
          <w:lang w:val="en-US"/>
        </w:rPr>
        <w:t>dα</w:t>
      </w:r>
      <w:r w:rsidRPr="00DE7507">
        <w:rPr>
          <w:sz w:val="28"/>
        </w:rPr>
        <w:t xml:space="preserve"> и от φ до φ+</w:t>
      </w:r>
      <w:r w:rsidRPr="00DE7507">
        <w:rPr>
          <w:sz w:val="28"/>
          <w:lang w:val="en-US"/>
        </w:rPr>
        <w:t>d</w:t>
      </w:r>
      <w:r w:rsidRPr="00DE7507">
        <w:rPr>
          <w:sz w:val="28"/>
        </w:rPr>
        <w:t>φ.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Для ионов с энергией 1 – 10 кэВ (</w:t>
      </w:r>
      <w:r w:rsidR="00636C3B">
        <w:rPr>
          <w:position w:val="-10"/>
          <w:sz w:val="28"/>
        </w:rPr>
        <w:pict>
          <v:shape id="_x0000_i1089" type="#_x0000_t75" style="width:114.75pt;height:20.25pt" fillcolor="window">
            <v:imagedata r:id="rId71" o:title=""/>
          </v:shape>
        </w:pict>
      </w:r>
      <w:r w:rsidRPr="00DE7507">
        <w:rPr>
          <w:sz w:val="28"/>
        </w:rPr>
        <w:t xml:space="preserve"> Дж) связь между прицельным расстоянием и углом рассеяния взаимно однозначна, и в интервал углов от α до α</w:t>
      </w:r>
      <w:r w:rsidRPr="00DE7507">
        <w:rPr>
          <w:i/>
          <w:sz w:val="28"/>
        </w:rPr>
        <w:t>+</w:t>
      </w:r>
      <w:r w:rsidRPr="00DE7507">
        <w:rPr>
          <w:sz w:val="28"/>
          <w:lang w:val="en-US"/>
        </w:rPr>
        <w:t>dα</w:t>
      </w:r>
      <w:r w:rsidRPr="00DE7507">
        <w:rPr>
          <w:sz w:val="28"/>
        </w:rPr>
        <w:t xml:space="preserve"> рассеиваются только те частицы, для которых прицельное расстояние заключено в интервале от </w:t>
      </w:r>
      <w:r w:rsidRPr="00DE7507">
        <w:rPr>
          <w:i/>
          <w:sz w:val="28"/>
        </w:rPr>
        <w:t>р</w:t>
      </w:r>
      <w:r w:rsidRPr="00DE7507">
        <w:rPr>
          <w:sz w:val="28"/>
        </w:rPr>
        <w:t xml:space="preserve"> до </w:t>
      </w:r>
      <w:r w:rsidRPr="00DE7507">
        <w:rPr>
          <w:i/>
          <w:sz w:val="28"/>
          <w:lang w:val="en-US"/>
        </w:rPr>
        <w:t>p</w:t>
      </w:r>
      <w:r w:rsidRPr="00DE7507">
        <w:rPr>
          <w:sz w:val="28"/>
        </w:rPr>
        <w:t>+</w:t>
      </w:r>
      <w:r w:rsidRPr="00DE7507">
        <w:rPr>
          <w:sz w:val="28"/>
          <w:lang w:val="en-US"/>
        </w:rPr>
        <w:t>d</w:t>
      </w:r>
      <w:r w:rsidRPr="00DE7507">
        <w:rPr>
          <w:i/>
          <w:sz w:val="28"/>
          <w:lang w:val="en-US"/>
        </w:rPr>
        <w:t>p</w:t>
      </w:r>
      <w:r w:rsidRPr="00DE7507">
        <w:rPr>
          <w:sz w:val="28"/>
        </w:rPr>
        <w:t>. Число таких частиц равно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12"/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12"/>
          <w:sz w:val="28"/>
          <w:lang w:val="en-US"/>
        </w:rPr>
        <w:pict>
          <v:shape id="_x0000_i1090" type="#_x0000_t75" style="width:96.75pt;height:18pt" fillcolor="window">
            <v:imagedata r:id="rId72" o:title=""/>
          </v:shape>
        </w:pict>
      </w:r>
      <w:r w:rsidR="00445C5B" w:rsidRPr="00DE7507">
        <w:rPr>
          <w:sz w:val="28"/>
        </w:rPr>
        <w:t>,</w:t>
      </w:r>
      <w:r w:rsidR="00DE7507">
        <w:rPr>
          <w:sz w:val="28"/>
        </w:rPr>
        <w:t xml:space="preserve"> </w:t>
      </w:r>
      <w:r w:rsidR="00445C5B" w:rsidRPr="00DE7507">
        <w:rPr>
          <w:sz w:val="28"/>
        </w:rPr>
        <w:t>(2.24</w:t>
      </w:r>
      <w:r w:rsidR="006B58EA" w:rsidRPr="00DE7507">
        <w:rPr>
          <w:sz w:val="28"/>
        </w:rPr>
        <w:t>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и поэтому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12"/>
          <w:sz w:val="28"/>
        </w:rPr>
      </w:pPr>
    </w:p>
    <w:p w:rsidR="006B58EA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12"/>
          <w:sz w:val="28"/>
        </w:rPr>
        <w:pict>
          <v:shape id="_x0000_i1091" type="#_x0000_t75" style="width:81.75pt;height:18pt" fillcolor="window">
            <v:imagedata r:id="rId73" o:title=""/>
          </v:shape>
        </w:pict>
      </w:r>
      <w:r w:rsidR="00445C5B" w:rsidRPr="00DE7507">
        <w:rPr>
          <w:sz w:val="28"/>
        </w:rPr>
        <w:t>.</w:t>
      </w:r>
      <w:r w:rsidR="00DE7507">
        <w:rPr>
          <w:sz w:val="28"/>
        </w:rPr>
        <w:t xml:space="preserve"> </w:t>
      </w:r>
      <w:r w:rsidR="00445C5B" w:rsidRPr="00DE7507">
        <w:rPr>
          <w:sz w:val="28"/>
        </w:rPr>
        <w:t>(2.25</w:t>
      </w:r>
      <w:r w:rsidR="006B58EA" w:rsidRPr="00DE7507">
        <w:rPr>
          <w:sz w:val="28"/>
        </w:rPr>
        <w:t>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pStyle w:val="4"/>
        <w:keepNext w:val="0"/>
        <w:widowControl/>
        <w:suppressAutoHyphens/>
        <w:spacing w:before="0" w:line="360" w:lineRule="auto"/>
        <w:ind w:firstLine="709"/>
      </w:pPr>
      <w:r w:rsidRPr="00DE7507">
        <w:t>Следовательно, окончательно имеем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32"/>
          <w:sz w:val="28"/>
        </w:rPr>
      </w:pPr>
    </w:p>
    <w:p w:rsidR="006B58EA" w:rsidRP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32"/>
          <w:sz w:val="28"/>
        </w:rPr>
        <w:br w:type="page"/>
      </w:r>
      <w:r w:rsidR="00636C3B">
        <w:rPr>
          <w:position w:val="-32"/>
          <w:sz w:val="28"/>
        </w:rPr>
        <w:pict>
          <v:shape id="_x0000_i1092" type="#_x0000_t75" style="width:153pt;height:39pt" fillcolor="window">
            <v:imagedata r:id="rId74" o:title=""/>
          </v:shape>
        </w:pict>
      </w:r>
      <w:r w:rsidR="00445C5B" w:rsidRPr="00DE7507">
        <w:rPr>
          <w:sz w:val="28"/>
        </w:rPr>
        <w:t>.</w:t>
      </w:r>
      <w:r>
        <w:rPr>
          <w:sz w:val="28"/>
        </w:rPr>
        <w:t xml:space="preserve"> </w:t>
      </w:r>
      <w:r w:rsidR="00445C5B" w:rsidRPr="00DE7507">
        <w:rPr>
          <w:sz w:val="28"/>
        </w:rPr>
        <w:t>(2.26</w:t>
      </w:r>
      <w:r w:rsidR="006B58EA" w:rsidRPr="00DE7507">
        <w:rPr>
          <w:sz w:val="28"/>
        </w:rPr>
        <w:t>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Итак, зная потенциальную энергию взаимодействия сталкивающихся частиц </w:t>
      </w:r>
      <w:r w:rsidRPr="00DE7507">
        <w:rPr>
          <w:i/>
          <w:sz w:val="28"/>
          <w:lang w:val="en-US"/>
        </w:rPr>
        <w:t>U</w:t>
      </w:r>
      <w:r w:rsidRPr="00DE7507">
        <w:rPr>
          <w:sz w:val="28"/>
        </w:rPr>
        <w:t>(</w:t>
      </w:r>
      <w:r w:rsidRPr="00DE7507">
        <w:rPr>
          <w:i/>
          <w:sz w:val="28"/>
          <w:lang w:val="en-US"/>
        </w:rPr>
        <w:t>r</w:t>
      </w:r>
      <w:r w:rsidRPr="00DE7507">
        <w:rPr>
          <w:sz w:val="28"/>
        </w:rPr>
        <w:t xml:space="preserve">), энергию </w:t>
      </w:r>
      <w:r w:rsidRPr="00DE7507">
        <w:rPr>
          <w:i/>
          <w:sz w:val="28"/>
          <w:lang w:val="en-US"/>
        </w:rPr>
        <w:t>T</w:t>
      </w:r>
      <w:r w:rsidRPr="00DE7507">
        <w:rPr>
          <w:i/>
          <w:sz w:val="28"/>
          <w:vertAlign w:val="subscript"/>
          <w:lang w:val="en-US"/>
        </w:rPr>
        <w:t>n</w:t>
      </w:r>
      <w:r w:rsidRPr="00DE7507">
        <w:rPr>
          <w:sz w:val="28"/>
        </w:rPr>
        <w:t xml:space="preserve">, </w:t>
      </w:r>
      <w:r w:rsidRPr="00DE7507">
        <w:rPr>
          <w:i/>
          <w:sz w:val="28"/>
          <w:lang w:val="en-US"/>
        </w:rPr>
        <w:t>T</w:t>
      </w:r>
      <w:r w:rsidRPr="00DE7507">
        <w:rPr>
          <w:i/>
          <w:sz w:val="28"/>
          <w:vertAlign w:val="subscript"/>
          <w:lang w:val="en-US"/>
        </w:rPr>
        <w:t>max</w:t>
      </w:r>
      <w:r w:rsidRPr="00DE7507">
        <w:rPr>
          <w:sz w:val="28"/>
        </w:rPr>
        <w:t xml:space="preserve">, α и сечение рассеяния </w:t>
      </w:r>
      <w:r w:rsidRPr="00DE7507">
        <w:rPr>
          <w:i/>
          <w:sz w:val="28"/>
          <w:lang w:val="en-US"/>
        </w:rPr>
        <w:t>d</w:t>
      </w:r>
      <w:r w:rsidR="00445C5B" w:rsidRPr="00DE7507">
        <w:rPr>
          <w:sz w:val="28"/>
        </w:rPr>
        <w:t>σ по формулам (2.8</w:t>
      </w:r>
      <w:r w:rsidRPr="00DE7507">
        <w:rPr>
          <w:sz w:val="28"/>
        </w:rPr>
        <w:t>), (2.</w:t>
      </w:r>
      <w:r w:rsidR="00445C5B" w:rsidRPr="00DE7507">
        <w:rPr>
          <w:sz w:val="28"/>
        </w:rPr>
        <w:t>9</w:t>
      </w:r>
      <w:r w:rsidRPr="00DE7507">
        <w:rPr>
          <w:sz w:val="28"/>
        </w:rPr>
        <w:t>), (2.</w:t>
      </w:r>
      <w:r w:rsidR="00445C5B" w:rsidRPr="00DE7507">
        <w:rPr>
          <w:sz w:val="28"/>
        </w:rPr>
        <w:t>20</w:t>
      </w:r>
      <w:r w:rsidRPr="00DE7507">
        <w:rPr>
          <w:sz w:val="28"/>
        </w:rPr>
        <w:t>) и (2.2</w:t>
      </w:r>
      <w:r w:rsidR="00445C5B" w:rsidRPr="00DE7507">
        <w:rPr>
          <w:sz w:val="28"/>
        </w:rPr>
        <w:t>6</w:t>
      </w:r>
      <w:r w:rsidRPr="00DE7507">
        <w:rPr>
          <w:sz w:val="28"/>
        </w:rPr>
        <w:t>) можно найти упругие потери энергии ионом и</w:t>
      </w:r>
      <w:r w:rsidR="0001130F" w:rsidRPr="00DE7507">
        <w:rPr>
          <w:sz w:val="28"/>
        </w:rPr>
        <w:t xml:space="preserve"> дифференциальное</w:t>
      </w:r>
      <w:r w:rsidRPr="00DE7507">
        <w:rPr>
          <w:sz w:val="28"/>
        </w:rPr>
        <w:t xml:space="preserve"> сечение рассеяния.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Главную роль играет выбор потенциала взаимодействия. Если скорость налетающей частицы сравнима со скоростью любого электрона атома мишени или меньше ее, то необходимо учитывать экранирование ядер атомными электронами. В настоящее время еще не найдено точное значение потенциала взаимодействия частиц с учетом экранирования ядер электронами [1, 2, 12, 21, 22, 57]. Однако существует несколько приближенных выражений для потенциала, хорошо описывающих взаимодействие частиц в различных энергетических интервалах [22, 57 – 61].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i/>
          <w:sz w:val="28"/>
        </w:rPr>
        <w:t>Потенциал Томаса-Ферми-Фирсова</w:t>
      </w:r>
      <w:r w:rsidRPr="00DE7507">
        <w:rPr>
          <w:sz w:val="28"/>
        </w:rPr>
        <w:t xml:space="preserve"> [67 – 69]</w:t>
      </w:r>
      <w:r w:rsidRPr="00DE7507">
        <w:rPr>
          <w:i/>
          <w:sz w:val="28"/>
        </w:rPr>
        <w:t>.</w:t>
      </w:r>
      <w:r w:rsidRPr="00DE7507">
        <w:rPr>
          <w:sz w:val="28"/>
        </w:rPr>
        <w:t xml:space="preserve"> При изучении систем </w:t>
      </w:r>
      <w:r w:rsidR="0057567B" w:rsidRPr="00DE7507">
        <w:rPr>
          <w:sz w:val="28"/>
        </w:rPr>
        <w:t>со</w:t>
      </w:r>
      <w:r w:rsidRPr="00DE7507">
        <w:rPr>
          <w:sz w:val="28"/>
        </w:rPr>
        <w:t xml:space="preserve"> многими взаимодействующими частицами приходится ограничиваться приближенными методами, применение которых дает удовлетворительное описание реальных свойств и параметров. Для атомов и молекул такими методами являются: вариационный метод и метод самосогласованного поля Хартри—Фока [65, 70]. Вариационный метод обычно используется только для легких атомов, в то время как методом Хартри—Фока могут быть изучены любые атомные системы. В методе самосогласованного поля каждый электрон рассматривается движущимся в сглаженном симметричном относительно центра (ядра) потенциальном поле, образованном ядром и всеми электронами. Состояние отдельного электрона атома может быть описано некоторой собственной функцией, а собственная функция всего атома комбинируется из собственных функций отдельных электронов.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Для атомной системы с большим числом электронов движение частиц под действием самосогласованного потенциала может считаться квазиклассическим в преобладающей части пространства. Потенциал в этом случае является слабоменяющейся функцией координат за исключением области вблизи ядра и периферийной части атома. Квазиклассическое приближение к уравнениям Хартри—Фока носит название при</w:t>
      </w:r>
      <w:r w:rsidR="0057567B" w:rsidRPr="00DE7507">
        <w:rPr>
          <w:sz w:val="28"/>
        </w:rPr>
        <w:t>ближения Томаса—Ферми [63, 71].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В статистической модели атома Томаса—Ферми объем атома разделяется на элементы объема </w:t>
      </w:r>
      <w:r w:rsidRPr="00DE7507">
        <w:rPr>
          <w:i/>
          <w:sz w:val="28"/>
          <w:lang w:val="en-US"/>
        </w:rPr>
        <w:t>dv</w:t>
      </w:r>
      <w:r w:rsidRPr="00DE7507">
        <w:rPr>
          <w:i/>
          <w:sz w:val="28"/>
        </w:rPr>
        <w:t>,</w:t>
      </w:r>
      <w:r w:rsidRPr="00DE7507">
        <w:rPr>
          <w:sz w:val="28"/>
        </w:rPr>
        <w:t xml:space="preserve"> в которых содержится значительное число электронов и в каждом из </w:t>
      </w:r>
      <w:r w:rsidR="003E738E" w:rsidRPr="00DE7507">
        <w:rPr>
          <w:sz w:val="28"/>
        </w:rPr>
        <w:t>них</w:t>
      </w:r>
      <w:r w:rsidRPr="00DE7507">
        <w:rPr>
          <w:sz w:val="28"/>
        </w:rPr>
        <w:t xml:space="preserve"> потенциал можно считать постоянным. Эти условия не выполняются в периферийной области атомов из-за малого количества электронов, а около ядра — из-за резкого изменения потенциала. Для устранения этих недостатков квазиклассического приближения приходится вводить квантовые поправки.</w:t>
      </w:r>
      <w:r w:rsidR="0057567B" w:rsidRPr="00DE7507">
        <w:rPr>
          <w:sz w:val="28"/>
        </w:rPr>
        <w:t xml:space="preserve"> </w:t>
      </w:r>
      <w:r w:rsidRPr="00DE7507">
        <w:rPr>
          <w:sz w:val="28"/>
        </w:rPr>
        <w:t>В статистической модели атома Томаса—Ферми принимается во внимание только электростатическое взаимодействие между электронами, тогда как взаимодействие электронов с параллельными (обменная поправка) и антипараллельными (корреляционная поправка) спинами не учитывается.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Таким образом, из статистической теории атомных систем можно найти распределение потенциала или электронной плотности как функции расстояния от ядра </w:t>
      </w:r>
      <w:r w:rsidRPr="00DE7507">
        <w:rPr>
          <w:i/>
          <w:sz w:val="28"/>
          <w:lang w:val="en-US"/>
        </w:rPr>
        <w:t>r</w:t>
      </w:r>
      <w:r w:rsidRPr="00DE7507">
        <w:rPr>
          <w:sz w:val="28"/>
        </w:rPr>
        <w:t xml:space="preserve"> [22, 57]: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34"/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34"/>
          <w:sz w:val="28"/>
        </w:rPr>
        <w:pict>
          <v:shape id="_x0000_i1093" type="#_x0000_t75" style="width:122.25pt;height:41.25pt" fillcolor="window">
            <v:imagedata r:id="rId75" o:title=""/>
          </v:shape>
        </w:pict>
      </w:r>
      <w:r w:rsidR="006B58EA" w:rsidRPr="00DE7507">
        <w:rPr>
          <w:sz w:val="28"/>
        </w:rPr>
        <w:t>,</w:t>
      </w:r>
      <w:r w:rsidR="00DE7507">
        <w:rPr>
          <w:sz w:val="28"/>
        </w:rPr>
        <w:t xml:space="preserve"> </w:t>
      </w:r>
      <w:r w:rsidR="00CE3394" w:rsidRPr="00DE7507">
        <w:rPr>
          <w:sz w:val="28"/>
        </w:rPr>
        <w:t>(2.27</w:t>
      </w:r>
      <w:r w:rsidR="006B58EA" w:rsidRPr="00DE7507">
        <w:rPr>
          <w:sz w:val="28"/>
        </w:rPr>
        <w:t>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где </w:t>
      </w:r>
      <w:r w:rsidR="00636C3B">
        <w:rPr>
          <w:position w:val="-34"/>
          <w:sz w:val="28"/>
        </w:rPr>
        <w:pict>
          <v:shape id="_x0000_i1094" type="#_x0000_t75" style="width:41.25pt;height:39pt" fillcolor="window">
            <v:imagedata r:id="rId76" o:title=""/>
          </v:shape>
        </w:pict>
      </w:r>
      <w:r w:rsidR="00CE3394" w:rsidRPr="00DE7507">
        <w:rPr>
          <w:sz w:val="28"/>
        </w:rPr>
        <w:t>;</w:t>
      </w:r>
      <w:r w:rsidRPr="00DE7507">
        <w:rPr>
          <w:sz w:val="28"/>
        </w:rPr>
        <w:t xml:space="preserve"> </w:t>
      </w:r>
      <w:r w:rsidR="00636C3B">
        <w:rPr>
          <w:position w:val="-46"/>
          <w:sz w:val="28"/>
        </w:rPr>
        <w:pict>
          <v:shape id="_x0000_i1095" type="#_x0000_t75" style="width:117pt;height:45pt" fillcolor="window">
            <v:imagedata r:id="rId77" o:title=""/>
          </v:shape>
        </w:pict>
      </w:r>
      <w:r w:rsidR="00CE3394" w:rsidRPr="00DE7507">
        <w:rPr>
          <w:sz w:val="28"/>
        </w:rPr>
        <w:t xml:space="preserve"> </w:t>
      </w:r>
      <w:r w:rsidR="00CE3394" w:rsidRPr="00DE7507">
        <w:rPr>
          <w:sz w:val="28"/>
          <w:szCs w:val="28"/>
        </w:rPr>
        <w:sym w:font="Symbol" w:char="F02D"/>
      </w:r>
      <w:r w:rsidR="00CE3394" w:rsidRPr="00DE7507">
        <w:rPr>
          <w:sz w:val="28"/>
        </w:rPr>
        <w:t xml:space="preserve"> радиус экранирования Томаса-Ферми-Фирсова, </w:t>
      </w:r>
      <w:r w:rsidR="00CE3394" w:rsidRPr="00DE7507">
        <w:rPr>
          <w:i/>
          <w:sz w:val="28"/>
        </w:rPr>
        <w:t>м</w:t>
      </w:r>
      <w:r w:rsidRPr="00DE7507">
        <w:rPr>
          <w:sz w:val="28"/>
        </w:rPr>
        <w:t xml:space="preserve"> [22, 57]. Этот потенциал более приближен к реальному, особенно для атомов с большим</w:t>
      </w:r>
      <w:r w:rsidR="002D5061" w:rsidRPr="00DE7507">
        <w:rPr>
          <w:sz w:val="28"/>
        </w:rPr>
        <w:t xml:space="preserve"> порядковым номером</w:t>
      </w:r>
      <w:r w:rsidRPr="00DE7507">
        <w:rPr>
          <w:sz w:val="28"/>
        </w:rPr>
        <w:t xml:space="preserve"> </w:t>
      </w:r>
      <w:r w:rsidRPr="00DE7507">
        <w:rPr>
          <w:i/>
          <w:sz w:val="28"/>
          <w:lang w:val="en-US"/>
        </w:rPr>
        <w:t>Z</w:t>
      </w:r>
      <w:r w:rsidRPr="00DE7507">
        <w:rPr>
          <w:sz w:val="28"/>
        </w:rPr>
        <w:t>. Именно поэтому он наиболее подходит для расчётов пробегов ионов азота в металлах и сплавах.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Функция экранирования </w:t>
      </w:r>
      <w:r w:rsidR="00636C3B">
        <w:rPr>
          <w:position w:val="-14"/>
          <w:sz w:val="28"/>
        </w:rPr>
        <w:pict>
          <v:shape id="_x0000_i1096" type="#_x0000_t75" style="width:33pt;height:21pt" fillcolor="window">
            <v:imagedata r:id="rId78" o:title=""/>
          </v:shape>
        </w:pict>
      </w:r>
      <w:r w:rsidRPr="00DE7507">
        <w:rPr>
          <w:sz w:val="28"/>
        </w:rPr>
        <w:t xml:space="preserve"> находится как решение дифференциального уравнения </w:t>
      </w:r>
      <w:r w:rsidR="00636C3B">
        <w:rPr>
          <w:position w:val="-12"/>
          <w:sz w:val="28"/>
          <w:lang w:val="en-US"/>
        </w:rPr>
        <w:pict>
          <v:shape id="_x0000_i1097" type="#_x0000_t75" style="width:108pt;height:24.75pt" fillcolor="window">
            <v:imagedata r:id="rId79" o:title=""/>
          </v:shape>
        </w:pict>
      </w:r>
      <w:r w:rsidRPr="00DE7507">
        <w:rPr>
          <w:sz w:val="28"/>
        </w:rPr>
        <w:t xml:space="preserve">, но аналитически </w:t>
      </w:r>
      <w:r w:rsidR="002D5061" w:rsidRPr="00DE7507">
        <w:rPr>
          <w:sz w:val="28"/>
        </w:rPr>
        <w:t xml:space="preserve">это </w:t>
      </w:r>
      <w:r w:rsidRPr="00DE7507">
        <w:rPr>
          <w:sz w:val="28"/>
        </w:rPr>
        <w:t xml:space="preserve">уравнение не решается. В работе [67] </w:t>
      </w:r>
      <w:r w:rsidR="00636C3B">
        <w:rPr>
          <w:position w:val="-14"/>
          <w:sz w:val="28"/>
        </w:rPr>
        <w:pict>
          <v:shape id="_x0000_i1098" type="#_x0000_t75" style="width:33pt;height:21pt" fillcolor="window">
            <v:imagedata r:id="rId80" o:title=""/>
          </v:shape>
        </w:pict>
      </w:r>
      <w:r w:rsidRPr="00DE7507">
        <w:rPr>
          <w:sz w:val="28"/>
        </w:rPr>
        <w:t xml:space="preserve"> представлена в табулированном виде. Однако пользоваться численными значениями не всегда удобно, поэтому до настоящего времени не прекращаются попытки найти её приближённое значение. Для практических задач исследователями получен ряд аппроксимаций функции Томаса-Ферми:</w:t>
      </w:r>
    </w:p>
    <w:p w:rsidR="006B58EA" w:rsidRPr="00DE7507" w:rsidRDefault="006B58EA" w:rsidP="00AE0AAF">
      <w:pPr>
        <w:widowControl/>
        <w:numPr>
          <w:ilvl w:val="0"/>
          <w:numId w:val="11"/>
        </w:numPr>
        <w:suppressAutoHyphens/>
        <w:spacing w:before="0" w:line="360" w:lineRule="auto"/>
        <w:ind w:left="0" w:firstLine="709"/>
        <w:rPr>
          <w:sz w:val="28"/>
          <w:lang w:val="en-US"/>
        </w:rPr>
      </w:pPr>
      <w:r w:rsidRPr="00DE7507">
        <w:rPr>
          <w:sz w:val="28"/>
        </w:rPr>
        <w:t>Зоммерфельда [58]: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42"/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42"/>
          <w:sz w:val="28"/>
          <w:lang w:val="en-US"/>
        </w:rPr>
        <w:pict>
          <v:shape id="_x0000_i1099" type="#_x0000_t75" style="width:174pt;height:51.75pt" fillcolor="window">
            <v:imagedata r:id="rId81" o:title=""/>
          </v:shape>
        </w:pict>
      </w:r>
      <w:r w:rsidR="006B58EA" w:rsidRPr="00DE7507">
        <w:rPr>
          <w:sz w:val="28"/>
        </w:rPr>
        <w:t>;</w:t>
      </w:r>
      <w:r w:rsidR="00DE7507">
        <w:rPr>
          <w:sz w:val="28"/>
        </w:rPr>
        <w:t xml:space="preserve"> </w:t>
      </w:r>
      <w:r w:rsidR="006B58EA" w:rsidRPr="00DE7507">
        <w:rPr>
          <w:sz w:val="28"/>
        </w:rPr>
        <w:t>(2.2</w:t>
      </w:r>
      <w:r w:rsidR="002D5061" w:rsidRPr="00DE7507">
        <w:rPr>
          <w:sz w:val="28"/>
        </w:rPr>
        <w:t>8</w:t>
      </w:r>
      <w:r w:rsidR="006B58EA" w:rsidRPr="00DE7507">
        <w:rPr>
          <w:sz w:val="28"/>
        </w:rPr>
        <w:t>)</w:t>
      </w:r>
    </w:p>
    <w:p w:rsidR="00DE7507" w:rsidRDefault="00DE7507" w:rsidP="00DE7507">
      <w:pPr>
        <w:widowControl/>
        <w:suppressAutoHyphens/>
        <w:spacing w:before="0" w:line="360" w:lineRule="auto"/>
        <w:ind w:left="709" w:firstLine="0"/>
        <w:rPr>
          <w:sz w:val="28"/>
        </w:rPr>
      </w:pPr>
    </w:p>
    <w:p w:rsidR="006B58EA" w:rsidRPr="00DE7507" w:rsidRDefault="006B58EA" w:rsidP="00AE0AAF">
      <w:pPr>
        <w:widowControl/>
        <w:numPr>
          <w:ilvl w:val="0"/>
          <w:numId w:val="11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Гаспара</w:t>
      </w:r>
      <w:r w:rsidR="00DE7507">
        <w:rPr>
          <w:sz w:val="28"/>
        </w:rPr>
        <w:t xml:space="preserve"> </w:t>
      </w:r>
      <w:r w:rsidRPr="00DE7507">
        <w:rPr>
          <w:sz w:val="28"/>
        </w:rPr>
        <w:t>[59]: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32"/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32"/>
          <w:sz w:val="28"/>
        </w:rPr>
        <w:pict>
          <v:shape id="_x0000_i1100" type="#_x0000_t75" style="width:99pt;height:39.75pt" fillcolor="window">
            <v:imagedata r:id="rId82" o:title=""/>
          </v:shape>
        </w:pict>
      </w:r>
      <w:r w:rsidR="002D5061" w:rsidRPr="00DE7507">
        <w:rPr>
          <w:sz w:val="28"/>
        </w:rPr>
        <w:t>;</w:t>
      </w:r>
      <w:r w:rsidR="00DE7507">
        <w:rPr>
          <w:sz w:val="28"/>
        </w:rPr>
        <w:t xml:space="preserve"> </w:t>
      </w:r>
      <w:r w:rsidR="002D5061" w:rsidRPr="00DE7507">
        <w:rPr>
          <w:sz w:val="28"/>
        </w:rPr>
        <w:t>(2.29</w:t>
      </w:r>
      <w:r w:rsidR="006B58EA" w:rsidRPr="00DE7507">
        <w:rPr>
          <w:sz w:val="28"/>
        </w:rPr>
        <w:t>)</w:t>
      </w:r>
    </w:p>
    <w:p w:rsidR="00DE7507" w:rsidRPr="00DE7507" w:rsidRDefault="00DE7507" w:rsidP="00DE7507">
      <w:pPr>
        <w:widowControl/>
        <w:suppressAutoHyphens/>
        <w:spacing w:before="0" w:line="360" w:lineRule="auto"/>
        <w:ind w:left="709" w:firstLine="0"/>
        <w:rPr>
          <w:sz w:val="28"/>
          <w:lang w:val="en-US"/>
        </w:rPr>
      </w:pPr>
    </w:p>
    <w:p w:rsidR="006B58EA" w:rsidRPr="00DE7507" w:rsidRDefault="006B58EA" w:rsidP="00AE0AAF">
      <w:pPr>
        <w:widowControl/>
        <w:numPr>
          <w:ilvl w:val="0"/>
          <w:numId w:val="11"/>
        </w:numPr>
        <w:suppressAutoHyphens/>
        <w:spacing w:before="0" w:line="360" w:lineRule="auto"/>
        <w:ind w:left="0" w:firstLine="709"/>
        <w:rPr>
          <w:sz w:val="28"/>
          <w:lang w:val="en-US"/>
        </w:rPr>
      </w:pPr>
      <w:r w:rsidRPr="00DE7507">
        <w:rPr>
          <w:sz w:val="28"/>
        </w:rPr>
        <w:t xml:space="preserve">Тейтца </w:t>
      </w:r>
      <w:r w:rsidRPr="00DE7507">
        <w:rPr>
          <w:sz w:val="28"/>
          <w:lang w:val="en-US"/>
        </w:rPr>
        <w:t>[60]: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40"/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  <w:lang w:val="en-US"/>
        </w:rPr>
      </w:pPr>
      <w:r>
        <w:rPr>
          <w:position w:val="-40"/>
          <w:sz w:val="28"/>
        </w:rPr>
        <w:pict>
          <v:shape id="_x0000_i1101" type="#_x0000_t75" style="width:135pt;height:50.25pt" fillcolor="window">
            <v:imagedata r:id="rId83" o:title=""/>
          </v:shape>
        </w:pict>
      </w:r>
      <w:r w:rsidR="006B58EA" w:rsidRPr="00DE7507">
        <w:rPr>
          <w:sz w:val="28"/>
        </w:rPr>
        <w:t>;</w:t>
      </w:r>
      <w:r w:rsidR="00DE7507">
        <w:rPr>
          <w:sz w:val="28"/>
        </w:rPr>
        <w:t xml:space="preserve"> </w:t>
      </w:r>
      <w:r w:rsidR="002D5061" w:rsidRPr="00DE7507">
        <w:rPr>
          <w:sz w:val="28"/>
        </w:rPr>
        <w:t>(2.30</w:t>
      </w:r>
      <w:r w:rsidR="006B58EA" w:rsidRPr="00DE7507">
        <w:rPr>
          <w:sz w:val="28"/>
        </w:rPr>
        <w:t>)</w:t>
      </w:r>
    </w:p>
    <w:p w:rsidR="00DE7507" w:rsidRPr="00DE7507" w:rsidRDefault="00DE7507" w:rsidP="00DE7507">
      <w:pPr>
        <w:widowControl/>
        <w:suppressAutoHyphens/>
        <w:spacing w:before="0" w:line="360" w:lineRule="auto"/>
        <w:ind w:left="709" w:firstLine="0"/>
        <w:rPr>
          <w:sz w:val="28"/>
          <w:lang w:val="en-US"/>
        </w:rPr>
      </w:pPr>
    </w:p>
    <w:p w:rsidR="006B58EA" w:rsidRPr="00DE7507" w:rsidRDefault="006B58EA" w:rsidP="00AE0AAF">
      <w:pPr>
        <w:widowControl/>
        <w:numPr>
          <w:ilvl w:val="0"/>
          <w:numId w:val="11"/>
        </w:numPr>
        <w:suppressAutoHyphens/>
        <w:spacing w:before="0" w:line="360" w:lineRule="auto"/>
        <w:ind w:left="0" w:firstLine="709"/>
        <w:rPr>
          <w:sz w:val="28"/>
          <w:lang w:val="en-US"/>
        </w:rPr>
      </w:pPr>
      <w:r w:rsidRPr="00DE7507">
        <w:rPr>
          <w:sz w:val="28"/>
        </w:rPr>
        <w:t>Видефола</w:t>
      </w:r>
      <w:r w:rsidRPr="00DE7507">
        <w:rPr>
          <w:sz w:val="28"/>
          <w:lang w:val="en-US"/>
        </w:rPr>
        <w:t xml:space="preserve"> [61]: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12"/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12"/>
          <w:sz w:val="28"/>
        </w:rPr>
        <w:pict>
          <v:shape id="_x0000_i1102" type="#_x0000_t75" style="width:164.25pt;height:21pt" fillcolor="window">
            <v:imagedata r:id="rId84" o:title=""/>
          </v:shape>
        </w:pict>
      </w:r>
      <w:r w:rsidR="006B58EA" w:rsidRPr="00DE7507">
        <w:rPr>
          <w:sz w:val="28"/>
        </w:rPr>
        <w:t>.</w:t>
      </w:r>
      <w:r w:rsidR="00DE7507">
        <w:rPr>
          <w:sz w:val="28"/>
          <w:lang w:val="en-US"/>
        </w:rPr>
        <w:t xml:space="preserve"> </w:t>
      </w:r>
      <w:r w:rsidR="002D5061" w:rsidRPr="00DE7507">
        <w:rPr>
          <w:sz w:val="28"/>
        </w:rPr>
        <w:t>(2.31</w:t>
      </w:r>
      <w:r w:rsidR="006B58EA" w:rsidRPr="00DE7507">
        <w:rPr>
          <w:sz w:val="28"/>
        </w:rPr>
        <w:t>)</w:t>
      </w:r>
    </w:p>
    <w:p w:rsidR="006B58EA" w:rsidRPr="00DE7507" w:rsidRDefault="00DE7507" w:rsidP="00DE7507">
      <w:pPr>
        <w:widowControl/>
        <w:suppressAutoHyphens/>
        <w:spacing w:before="0" w:line="360" w:lineRule="auto"/>
        <w:ind w:firstLine="709"/>
        <w:rPr>
          <w:i/>
          <w:sz w:val="28"/>
        </w:rPr>
      </w:pPr>
      <w:r>
        <w:rPr>
          <w:sz w:val="28"/>
        </w:rPr>
        <w:br w:type="page"/>
      </w:r>
      <w:r w:rsidR="006B58EA" w:rsidRPr="00DE7507">
        <w:rPr>
          <w:sz w:val="28"/>
        </w:rPr>
        <w:t>Литературные данные [46, 47, 57 – 61, 76, 78] не позволяют выбрать из этих аппроксимаций наилучшую, поэтому при практических расчетах можно использовать любую из предложенных функций</w:t>
      </w:r>
      <w:r w:rsidR="006B58EA" w:rsidRPr="00DE7507">
        <w:rPr>
          <w:i/>
          <w:sz w:val="28"/>
        </w:rPr>
        <w:t>.</w:t>
      </w:r>
    </w:p>
    <w:p w:rsidR="006B58EA" w:rsidRPr="00DE7507" w:rsidRDefault="002D5061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С </w:t>
      </w:r>
      <w:r w:rsidR="006B58EA" w:rsidRPr="00DE7507">
        <w:rPr>
          <w:sz w:val="28"/>
        </w:rPr>
        <w:t>повышением энергии ионов возрастает вклад неупругого торможения на электронах материала подложки</w:t>
      </w:r>
      <w:r w:rsidRPr="00DE7507">
        <w:rPr>
          <w:sz w:val="28"/>
        </w:rPr>
        <w:t xml:space="preserve"> и при </w:t>
      </w:r>
      <w:r w:rsidR="00636C3B">
        <w:rPr>
          <w:position w:val="-16"/>
          <w:sz w:val="28"/>
        </w:rPr>
        <w:pict>
          <v:shape id="_x0000_i1103" type="#_x0000_t75" style="width:48.75pt;height:21pt">
            <v:imagedata r:id="rId30" o:title=""/>
          </v:shape>
        </w:pict>
      </w:r>
      <w:r w:rsidRPr="00DE7507">
        <w:rPr>
          <w:sz w:val="28"/>
        </w:rPr>
        <w:t xml:space="preserve"> можно учитывать только электронное торможение</w:t>
      </w:r>
      <w:r w:rsidR="00FC27FE" w:rsidRPr="00DE7507">
        <w:rPr>
          <w:sz w:val="28"/>
        </w:rPr>
        <w:t xml:space="preserve"> иона</w:t>
      </w:r>
      <w:r w:rsidR="006B58EA" w:rsidRPr="00DE7507">
        <w:rPr>
          <w:sz w:val="28"/>
        </w:rPr>
        <w:t xml:space="preserve">. </w:t>
      </w:r>
      <w:r w:rsidRPr="00DE7507">
        <w:rPr>
          <w:sz w:val="28"/>
        </w:rPr>
        <w:t>В разделе 2.3.2</w:t>
      </w:r>
      <w:r w:rsidR="006B58EA" w:rsidRPr="00DE7507">
        <w:rPr>
          <w:sz w:val="28"/>
        </w:rPr>
        <w:t xml:space="preserve"> рассмотрим потери энергии, происходящие при этом процессе.</w:t>
      </w:r>
    </w:p>
    <w:p w:rsidR="00FC27FE" w:rsidRPr="00DE7507" w:rsidRDefault="00FC27FE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</w:p>
    <w:p w:rsidR="006B58EA" w:rsidRPr="00DE7507" w:rsidRDefault="006B58EA" w:rsidP="00DE7507">
      <w:pPr>
        <w:pStyle w:val="3"/>
        <w:keepNext w:val="0"/>
        <w:widowControl/>
        <w:suppressAutoHyphens/>
        <w:spacing w:before="0" w:after="0" w:line="360" w:lineRule="auto"/>
        <w:ind w:firstLine="709"/>
        <w:rPr>
          <w:rFonts w:ascii="Times New Roman" w:hAnsi="Times New Roman" w:cs="Times New Roman"/>
          <w:b w:val="0"/>
          <w:sz w:val="28"/>
        </w:rPr>
      </w:pPr>
      <w:bookmarkStart w:id="10" w:name="_Toc75016590"/>
      <w:r w:rsidRPr="00DE7507">
        <w:rPr>
          <w:rFonts w:ascii="Times New Roman" w:hAnsi="Times New Roman" w:cs="Times New Roman"/>
          <w:b w:val="0"/>
          <w:sz w:val="28"/>
        </w:rPr>
        <w:t>2.3.2 Электронное торможение иона в материале</w:t>
      </w:r>
      <w:bookmarkEnd w:id="10"/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В настоящее время еще не получена общая формула, описывающая </w:t>
      </w:r>
      <w:r w:rsidR="00FC27FE" w:rsidRPr="00DE7507">
        <w:rPr>
          <w:sz w:val="28"/>
        </w:rPr>
        <w:t xml:space="preserve">неупругие </w:t>
      </w:r>
      <w:r w:rsidRPr="00DE7507">
        <w:rPr>
          <w:sz w:val="28"/>
        </w:rPr>
        <w:t>потери энергии ионом во всем диапазоне энергий имплантации [3]. Поэтому приходится ограничиваться формулами, справедливыми для узких энергетических интервалов.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Расчет электронных потерь энергии можно проводить на основе теорий Фирсова [22] и Линдхарда – Шарфа [21]. Для диапазона</w:t>
      </w:r>
      <w:r w:rsidR="00FC27FE" w:rsidRPr="00DE7507">
        <w:rPr>
          <w:sz w:val="28"/>
        </w:rPr>
        <w:t xml:space="preserve"> энергий имплантируемых ионов 1 – 10 кэВ (</w:t>
      </w:r>
      <w:r w:rsidR="00636C3B">
        <w:rPr>
          <w:position w:val="-10"/>
          <w:sz w:val="28"/>
        </w:rPr>
        <w:pict>
          <v:shape id="_x0000_i1104" type="#_x0000_t75" style="width:114.75pt;height:20.25pt" fillcolor="window">
            <v:imagedata r:id="rId8" o:title=""/>
          </v:shape>
        </w:pict>
      </w:r>
      <w:r w:rsidR="00FC27FE" w:rsidRPr="00DE7507">
        <w:rPr>
          <w:sz w:val="28"/>
        </w:rPr>
        <w:t xml:space="preserve"> Дж)</w:t>
      </w:r>
      <w:r w:rsidRPr="00DE7507">
        <w:rPr>
          <w:sz w:val="28"/>
        </w:rPr>
        <w:t xml:space="preserve"> неупругие потери энергии вычислены только для потенциала Томаса—Ферми—Фирсова.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i/>
          <w:sz w:val="28"/>
        </w:rPr>
        <w:t>Формула Линдхарда—Шарфа</w:t>
      </w:r>
      <w:r w:rsidRPr="00DE7507">
        <w:rPr>
          <w:sz w:val="28"/>
        </w:rPr>
        <w:t xml:space="preserve"> [47]. Авторы нашли формулу, позволяющую вычислить потери энергии на единицу длины пути: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46"/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46"/>
          <w:sz w:val="28"/>
          <w:lang w:val="en-US"/>
        </w:rPr>
        <w:pict>
          <v:shape id="_x0000_i1105" type="#_x0000_t75" style="width:227.25pt;height:45.75pt" fillcolor="window">
            <v:imagedata r:id="rId85" o:title=""/>
          </v:shape>
        </w:pict>
      </w:r>
      <w:r w:rsidR="00D40C05" w:rsidRPr="00DE7507">
        <w:rPr>
          <w:sz w:val="28"/>
        </w:rPr>
        <w:t>,</w:t>
      </w:r>
      <w:r w:rsidR="00DE7507">
        <w:rPr>
          <w:sz w:val="28"/>
        </w:rPr>
        <w:t xml:space="preserve"> </w:t>
      </w:r>
      <w:r w:rsidR="00D40C05" w:rsidRPr="00DE7507">
        <w:rPr>
          <w:sz w:val="28"/>
        </w:rPr>
        <w:t>(2.32</w:t>
      </w:r>
      <w:r w:rsidR="006B58EA" w:rsidRPr="00DE7507">
        <w:rPr>
          <w:sz w:val="28"/>
        </w:rPr>
        <w:t>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D92AA4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где </w:t>
      </w:r>
      <w:r w:rsidR="00636C3B">
        <w:rPr>
          <w:i/>
          <w:position w:val="-36"/>
          <w:sz w:val="28"/>
          <w:lang w:val="en-US"/>
        </w:rPr>
        <w:pict>
          <v:shape id="_x0000_i1106" type="#_x0000_t75" style="width:54pt;height:42.75pt">
            <v:imagedata r:id="rId86" o:title=""/>
          </v:shape>
        </w:pict>
      </w:r>
      <w:r w:rsidRPr="00DE7507">
        <w:rPr>
          <w:sz w:val="28"/>
        </w:rPr>
        <w:t xml:space="preserve"> —</w:t>
      </w:r>
      <w:r w:rsidR="009C0B05" w:rsidRPr="00DE7507">
        <w:rPr>
          <w:sz w:val="28"/>
        </w:rPr>
        <w:t xml:space="preserve"> </w:t>
      </w:r>
      <w:r w:rsidRPr="00DE7507">
        <w:rPr>
          <w:sz w:val="28"/>
        </w:rPr>
        <w:t>скорость иона</w:t>
      </w:r>
      <w:r w:rsidR="009C0B05" w:rsidRPr="00DE7507">
        <w:rPr>
          <w:sz w:val="28"/>
        </w:rPr>
        <w:t xml:space="preserve"> </w:t>
      </w:r>
      <w:r w:rsidR="00417216" w:rsidRPr="00DE7507">
        <w:rPr>
          <w:sz w:val="28"/>
        </w:rPr>
        <w:t>до</w:t>
      </w:r>
      <w:r w:rsidR="009C0B05" w:rsidRPr="00DE7507">
        <w:rPr>
          <w:sz w:val="28"/>
        </w:rPr>
        <w:t xml:space="preserve"> столкновени</w:t>
      </w:r>
      <w:r w:rsidR="00417216" w:rsidRPr="00DE7507">
        <w:rPr>
          <w:sz w:val="28"/>
        </w:rPr>
        <w:t>я</w:t>
      </w:r>
      <w:r w:rsidRPr="00DE7507">
        <w:rPr>
          <w:sz w:val="28"/>
        </w:rPr>
        <w:t xml:space="preserve">, </w:t>
      </w:r>
      <w:r w:rsidR="00636C3B">
        <w:rPr>
          <w:i/>
          <w:position w:val="-28"/>
          <w:sz w:val="28"/>
        </w:rPr>
        <w:pict>
          <v:shape id="_x0000_i1107" type="#_x0000_t75" style="width:15.75pt;height:36pt">
            <v:imagedata r:id="rId65" o:title=""/>
          </v:shape>
        </w:pict>
      </w:r>
      <w:r w:rsidR="00D40C05" w:rsidRPr="00DE7507">
        <w:rPr>
          <w:sz w:val="28"/>
        </w:rPr>
        <w:t xml:space="preserve">; </w:t>
      </w:r>
      <w:r w:rsidR="00D40C05" w:rsidRPr="00DE7507">
        <w:rPr>
          <w:i/>
          <w:sz w:val="28"/>
          <w:lang w:val="en-US"/>
        </w:rPr>
        <w:t>v</w:t>
      </w:r>
      <w:r w:rsidR="00D40C05" w:rsidRPr="00DE7507">
        <w:rPr>
          <w:sz w:val="28"/>
          <w:vertAlign w:val="subscript"/>
        </w:rPr>
        <w:t>0</w:t>
      </w:r>
      <w:r w:rsidR="00D40C05" w:rsidRPr="00DE7507">
        <w:rPr>
          <w:sz w:val="28"/>
        </w:rPr>
        <w:t xml:space="preserve"> — скорость электрона на первой боровской орбите атома водорода, </w:t>
      </w:r>
      <w:r w:rsidR="00636C3B">
        <w:rPr>
          <w:i/>
          <w:position w:val="-28"/>
          <w:sz w:val="28"/>
        </w:rPr>
        <w:pict>
          <v:shape id="_x0000_i1108" type="#_x0000_t75" style="width:15.75pt;height:36pt">
            <v:imagedata r:id="rId65" o:title=""/>
          </v:shape>
        </w:pict>
      </w:r>
      <w:r w:rsidR="00D40C05" w:rsidRPr="00DE7507">
        <w:rPr>
          <w:sz w:val="28"/>
        </w:rPr>
        <w:t>;</w:t>
      </w:r>
      <w:r w:rsidR="00DE7507">
        <w:rPr>
          <w:sz w:val="28"/>
        </w:rPr>
        <w:t xml:space="preserve"> </w:t>
      </w:r>
      <w:r w:rsidR="00D40C05" w:rsidRPr="00DE7507">
        <w:rPr>
          <w:i/>
          <w:sz w:val="28"/>
          <w:lang w:val="en-US"/>
        </w:rPr>
        <w:t>a</w:t>
      </w:r>
      <w:r w:rsidR="00D40C05" w:rsidRPr="00DE7507">
        <w:rPr>
          <w:sz w:val="28"/>
          <w:vertAlign w:val="subscript"/>
        </w:rPr>
        <w:t>0</w:t>
      </w:r>
      <w:r w:rsidR="00D40C05" w:rsidRPr="00DE7507">
        <w:rPr>
          <w:sz w:val="28"/>
        </w:rPr>
        <w:t xml:space="preserve"> – радиус экранирования Бора, </w:t>
      </w:r>
      <w:r w:rsidR="00D40C05" w:rsidRPr="00DE7507">
        <w:rPr>
          <w:i/>
          <w:sz w:val="28"/>
        </w:rPr>
        <w:t>м</w:t>
      </w:r>
      <w:r w:rsidR="00D92AA4" w:rsidRPr="00DE7507">
        <w:rPr>
          <w:sz w:val="28"/>
        </w:rPr>
        <w:t>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Формула (2.3</w:t>
      </w:r>
      <w:r w:rsidR="00D40C05" w:rsidRPr="00DE7507">
        <w:rPr>
          <w:sz w:val="28"/>
        </w:rPr>
        <w:t>2</w:t>
      </w:r>
      <w:r w:rsidRPr="00DE7507">
        <w:rPr>
          <w:sz w:val="28"/>
        </w:rPr>
        <w:t>) подходит для расчёта электронных потерь энергии ионом в одноатомных поликристаллических материалах. В формуле нет связи между потерями энергии и прицельным параметром, что увеличивает погрешность результатов. Поэтому для расчётов методом Монте-Карло целесообразнее использовать формулу Фирсова</w:t>
      </w:r>
      <w:r w:rsidR="00A364B1" w:rsidRPr="00DE7507">
        <w:rPr>
          <w:sz w:val="28"/>
        </w:rPr>
        <w:t xml:space="preserve"> [74]</w:t>
      </w:r>
      <w:r w:rsidR="008E2CB7" w:rsidRPr="00DE7507">
        <w:rPr>
          <w:sz w:val="28"/>
        </w:rPr>
        <w:t xml:space="preserve"> или Кишиневского [75]</w:t>
      </w:r>
      <w:r w:rsidRPr="00DE7507">
        <w:rPr>
          <w:sz w:val="28"/>
        </w:rPr>
        <w:t>.</w:t>
      </w:r>
    </w:p>
    <w:p w:rsidR="00A364B1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i/>
          <w:sz w:val="28"/>
        </w:rPr>
        <w:t>Формула Фирсова.</w:t>
      </w:r>
      <w:r w:rsidRPr="00DE7507">
        <w:rPr>
          <w:sz w:val="28"/>
        </w:rPr>
        <w:t xml:space="preserve"> В теории Фирсова</w:t>
      </w:r>
      <w:r w:rsidR="00DE7507">
        <w:rPr>
          <w:sz w:val="28"/>
        </w:rPr>
        <w:t xml:space="preserve"> </w:t>
      </w:r>
      <w:r w:rsidRPr="00DE7507">
        <w:rPr>
          <w:sz w:val="28"/>
        </w:rPr>
        <w:t>учитывается непосредственная связь между потерей энергии и прицельным параметром, что позволяет построить более адекватную модель, основанную на</w:t>
      </w:r>
      <w:r w:rsidR="008E2CB7" w:rsidRPr="00DE7507">
        <w:rPr>
          <w:sz w:val="28"/>
        </w:rPr>
        <w:t xml:space="preserve"> вероятностных методах расчета.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Средняя энергия</w:t>
      </w:r>
      <w:r w:rsidR="00A364B1" w:rsidRPr="00DE7507">
        <w:rPr>
          <w:sz w:val="28"/>
        </w:rPr>
        <w:t xml:space="preserve"> </w:t>
      </w:r>
      <w:r w:rsidR="00A364B1" w:rsidRPr="00DE7507">
        <w:rPr>
          <w:i/>
          <w:sz w:val="28"/>
          <w:lang w:val="en-US"/>
        </w:rPr>
        <w:t>T</w:t>
      </w:r>
      <w:r w:rsidR="00A364B1" w:rsidRPr="00DE7507">
        <w:rPr>
          <w:i/>
          <w:sz w:val="28"/>
          <w:vertAlign w:val="subscript"/>
          <w:lang w:val="en-US"/>
        </w:rPr>
        <w:t>e</w:t>
      </w:r>
      <w:r w:rsidRPr="00DE7507">
        <w:rPr>
          <w:sz w:val="28"/>
        </w:rPr>
        <w:t xml:space="preserve"> передаваемая атому мишени при одном столкновении, равна: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34"/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34"/>
          <w:sz w:val="28"/>
          <w:lang w:val="en-US"/>
        </w:rPr>
        <w:pict>
          <v:shape id="_x0000_i1109" type="#_x0000_t75" style="width:201.75pt;height:41.25pt" fillcolor="window">
            <v:imagedata r:id="rId87" o:title=""/>
          </v:shape>
        </w:pict>
      </w:r>
      <w:r w:rsidR="006B58EA" w:rsidRPr="00DE7507">
        <w:rPr>
          <w:sz w:val="28"/>
        </w:rPr>
        <w:t>,</w:t>
      </w:r>
      <w:r w:rsidR="00DE7507">
        <w:rPr>
          <w:sz w:val="28"/>
        </w:rPr>
        <w:t xml:space="preserve"> </w:t>
      </w:r>
      <w:r w:rsidR="006B58EA" w:rsidRPr="00DE7507">
        <w:rPr>
          <w:sz w:val="28"/>
        </w:rPr>
        <w:t>(2.3</w:t>
      </w:r>
      <w:r w:rsidR="00587990" w:rsidRPr="00DE7507">
        <w:rPr>
          <w:sz w:val="28"/>
        </w:rPr>
        <w:t>3</w:t>
      </w:r>
      <w:r w:rsidR="006B58EA" w:rsidRPr="00DE7507">
        <w:rPr>
          <w:sz w:val="28"/>
        </w:rPr>
        <w:t>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Нахождение потерь энергии на единицу длины пути сопряжено со значительными вычислительными трудностями, так как при этом необходимо проводить усреднение по всем параметрам соударений. Однако формулу (2.3</w:t>
      </w:r>
      <w:r w:rsidR="00962DB3" w:rsidRPr="00DE7507">
        <w:rPr>
          <w:sz w:val="28"/>
        </w:rPr>
        <w:t>3</w:t>
      </w:r>
      <w:r w:rsidRPr="00DE7507">
        <w:rPr>
          <w:sz w:val="28"/>
        </w:rPr>
        <w:t>) можно использовать в методе Монте-Карло, так как в этом случае потери энергии ионом считаются для каждого отдельного взаимодействия ион-атом. Формула</w:t>
      </w:r>
      <w:r w:rsidR="00DE7507">
        <w:rPr>
          <w:sz w:val="28"/>
        </w:rPr>
        <w:t xml:space="preserve"> </w:t>
      </w:r>
      <w:r w:rsidRPr="00DE7507">
        <w:rPr>
          <w:sz w:val="28"/>
        </w:rPr>
        <w:t xml:space="preserve">применяется для атомов с близкими </w:t>
      </w:r>
      <w:r w:rsidRPr="00DE7507">
        <w:rPr>
          <w:i/>
          <w:sz w:val="28"/>
          <w:lang w:val="en-US"/>
        </w:rPr>
        <w:t>Z</w:t>
      </w:r>
      <w:r w:rsidRPr="00DE7507">
        <w:rPr>
          <w:sz w:val="28"/>
        </w:rPr>
        <w:t xml:space="preserve">, причем </w:t>
      </w:r>
      <w:r w:rsidRPr="00DE7507">
        <w:rPr>
          <w:i/>
          <w:sz w:val="28"/>
          <w:lang w:val="en-US"/>
        </w:rPr>
        <w:t>Z</w:t>
      </w:r>
      <w:r w:rsidRPr="00DE7507">
        <w:rPr>
          <w:sz w:val="28"/>
          <w:vertAlign w:val="subscript"/>
        </w:rPr>
        <w:t>1</w:t>
      </w:r>
      <w:r w:rsidRPr="00DE7507">
        <w:rPr>
          <w:sz w:val="28"/>
        </w:rPr>
        <w:t xml:space="preserve"> и </w:t>
      </w:r>
      <w:r w:rsidRPr="00DE7507">
        <w:rPr>
          <w:i/>
          <w:sz w:val="28"/>
          <w:lang w:val="en-US"/>
        </w:rPr>
        <w:t>Z</w:t>
      </w:r>
      <w:r w:rsidRPr="00DE7507">
        <w:rPr>
          <w:sz w:val="28"/>
          <w:vertAlign w:val="subscript"/>
        </w:rPr>
        <w:t>2</w:t>
      </w:r>
      <w:r w:rsidRPr="00DE7507">
        <w:rPr>
          <w:sz w:val="28"/>
        </w:rPr>
        <w:t xml:space="preserve"> должны быть больше 10. При ионной имплантации азота в металлы </w:t>
      </w:r>
      <w:r w:rsidRPr="00DE7507">
        <w:rPr>
          <w:i/>
          <w:sz w:val="28"/>
          <w:lang w:val="en-US"/>
        </w:rPr>
        <w:t>Z</w:t>
      </w:r>
      <w:r w:rsidRPr="00DE7507">
        <w:rPr>
          <w:sz w:val="28"/>
          <w:vertAlign w:val="subscript"/>
        </w:rPr>
        <w:t>1</w:t>
      </w:r>
      <w:r w:rsidRPr="00DE7507">
        <w:rPr>
          <w:sz w:val="28"/>
        </w:rPr>
        <w:t xml:space="preserve"> </w:t>
      </w:r>
      <w:r w:rsidRPr="00DE7507">
        <w:rPr>
          <w:sz w:val="28"/>
          <w:szCs w:val="28"/>
        </w:rPr>
        <w:sym w:font="Symbol" w:char="F0B9"/>
      </w:r>
      <w:r w:rsidRPr="00DE7507">
        <w:rPr>
          <w:sz w:val="28"/>
        </w:rPr>
        <w:t xml:space="preserve"> </w:t>
      </w:r>
      <w:r w:rsidRPr="00DE7507">
        <w:rPr>
          <w:i/>
          <w:sz w:val="28"/>
          <w:lang w:val="en-US"/>
        </w:rPr>
        <w:t>Z</w:t>
      </w:r>
      <w:r w:rsidRPr="00DE7507">
        <w:rPr>
          <w:sz w:val="28"/>
          <w:vertAlign w:val="subscript"/>
        </w:rPr>
        <w:t>2</w:t>
      </w:r>
      <w:r w:rsidRPr="00DE7507">
        <w:rPr>
          <w:sz w:val="28"/>
        </w:rPr>
        <w:t xml:space="preserve"> и </w:t>
      </w:r>
      <w:r w:rsidRPr="00DE7507">
        <w:rPr>
          <w:i/>
          <w:sz w:val="28"/>
          <w:lang w:val="en-US"/>
        </w:rPr>
        <w:t>Z</w:t>
      </w:r>
      <w:r w:rsidRPr="00DE7507">
        <w:rPr>
          <w:sz w:val="28"/>
          <w:vertAlign w:val="subscript"/>
        </w:rPr>
        <w:t>1</w:t>
      </w:r>
      <w:r w:rsidRPr="00DE7507">
        <w:rPr>
          <w:sz w:val="28"/>
        </w:rPr>
        <w:t xml:space="preserve"> = 7 (</w:t>
      </w:r>
      <w:r w:rsidRPr="00DE7507">
        <w:rPr>
          <w:i/>
          <w:sz w:val="28"/>
          <w:lang w:val="en-US"/>
        </w:rPr>
        <w:t>Z</w:t>
      </w:r>
      <w:r w:rsidRPr="00DE7507">
        <w:rPr>
          <w:sz w:val="28"/>
          <w:vertAlign w:val="subscript"/>
        </w:rPr>
        <w:t xml:space="preserve">1 </w:t>
      </w:r>
      <w:r w:rsidRPr="00DE7507">
        <w:rPr>
          <w:sz w:val="28"/>
        </w:rPr>
        <w:t>&lt; 10), значит использование формулы (2.3</w:t>
      </w:r>
      <w:r w:rsidR="00962DB3" w:rsidRPr="00DE7507">
        <w:rPr>
          <w:sz w:val="28"/>
        </w:rPr>
        <w:t>3</w:t>
      </w:r>
      <w:r w:rsidRPr="00DE7507">
        <w:rPr>
          <w:sz w:val="28"/>
        </w:rPr>
        <w:t>) для</w:t>
      </w:r>
      <w:r w:rsidR="00DE7507">
        <w:rPr>
          <w:sz w:val="28"/>
        </w:rPr>
        <w:t xml:space="preserve"> </w:t>
      </w:r>
      <w:r w:rsidRPr="00DE7507">
        <w:rPr>
          <w:sz w:val="28"/>
        </w:rPr>
        <w:t>расчёта электронных потерь энергии ионами азота при имплантации в металлы и сплавы может существенно увеличить погрешность результата. Обобщение формулы (2.3</w:t>
      </w:r>
      <w:r w:rsidR="008E2CB7" w:rsidRPr="00DE7507">
        <w:rPr>
          <w:sz w:val="28"/>
        </w:rPr>
        <w:t>3</w:t>
      </w:r>
      <w:r w:rsidRPr="00DE7507">
        <w:rPr>
          <w:sz w:val="28"/>
        </w:rPr>
        <w:t xml:space="preserve">) на случай, когда </w:t>
      </w:r>
      <w:r w:rsidRPr="00DE7507">
        <w:rPr>
          <w:i/>
          <w:sz w:val="28"/>
          <w:lang w:val="en-US"/>
        </w:rPr>
        <w:t>Z</w:t>
      </w:r>
      <w:r w:rsidRPr="00DE7507">
        <w:rPr>
          <w:sz w:val="28"/>
          <w:vertAlign w:val="subscript"/>
        </w:rPr>
        <w:t>1</w:t>
      </w:r>
      <w:r w:rsidRPr="00DE7507">
        <w:rPr>
          <w:sz w:val="28"/>
        </w:rPr>
        <w:t xml:space="preserve"> </w:t>
      </w:r>
      <w:r w:rsidRPr="00DE7507">
        <w:rPr>
          <w:sz w:val="28"/>
          <w:szCs w:val="28"/>
        </w:rPr>
        <w:sym w:font="Symbol" w:char="F0B9"/>
      </w:r>
      <w:r w:rsidRPr="00DE7507">
        <w:rPr>
          <w:sz w:val="28"/>
        </w:rPr>
        <w:t xml:space="preserve"> </w:t>
      </w:r>
      <w:r w:rsidRPr="00DE7507">
        <w:rPr>
          <w:i/>
          <w:sz w:val="28"/>
          <w:lang w:val="en-US"/>
        </w:rPr>
        <w:t>Z</w:t>
      </w:r>
      <w:r w:rsidRPr="00DE7507">
        <w:rPr>
          <w:sz w:val="28"/>
          <w:vertAlign w:val="subscript"/>
        </w:rPr>
        <w:t>2</w:t>
      </w:r>
      <w:r w:rsidRPr="00DE7507">
        <w:rPr>
          <w:sz w:val="28"/>
        </w:rPr>
        <w:t>, получено Л. М. Кишиневским.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i/>
          <w:sz w:val="28"/>
        </w:rPr>
      </w:pPr>
    </w:p>
    <w:p w:rsidR="006B58EA" w:rsidRP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i/>
          <w:sz w:val="28"/>
        </w:rPr>
        <w:br w:type="page"/>
      </w:r>
      <w:r w:rsidR="006B58EA" w:rsidRPr="00DE7507">
        <w:rPr>
          <w:i/>
          <w:sz w:val="28"/>
        </w:rPr>
        <w:t>Формула Кишиневского</w:t>
      </w:r>
      <w:r w:rsidR="006B58EA" w:rsidRPr="00DE7507">
        <w:rPr>
          <w:sz w:val="28"/>
        </w:rPr>
        <w:t>. Согласно его расчетам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90"/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90"/>
          <w:sz w:val="28"/>
          <w:lang w:val="en-US"/>
        </w:rPr>
        <w:pict>
          <v:shape id="_x0000_i1110" type="#_x0000_t75" style="width:303pt;height:57pt" fillcolor="window">
            <v:imagedata r:id="rId88" o:title=""/>
          </v:shape>
        </w:pict>
      </w:r>
      <w:r w:rsidR="006B58EA" w:rsidRPr="00DE7507">
        <w:rPr>
          <w:sz w:val="28"/>
        </w:rPr>
        <w:t>, (2.3</w:t>
      </w:r>
      <w:r w:rsidR="000300C7" w:rsidRPr="00DE7507">
        <w:rPr>
          <w:sz w:val="28"/>
        </w:rPr>
        <w:t>4</w:t>
      </w:r>
      <w:r w:rsidR="006B58EA" w:rsidRPr="00DE7507">
        <w:rPr>
          <w:sz w:val="28"/>
        </w:rPr>
        <w:t>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D92AA4" w:rsidRPr="00DE7507" w:rsidRDefault="000300C7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где</w:t>
      </w:r>
      <w:r w:rsidR="006B58EA" w:rsidRPr="00DE7507">
        <w:rPr>
          <w:sz w:val="28"/>
        </w:rPr>
        <w:t xml:space="preserve"> </w:t>
      </w:r>
      <w:r w:rsidR="006B58EA" w:rsidRPr="00DE7507">
        <w:rPr>
          <w:i/>
          <w:sz w:val="28"/>
          <w:lang w:val="en-US"/>
        </w:rPr>
        <w:t>Z</w:t>
      </w:r>
      <w:r w:rsidR="006B58EA" w:rsidRPr="00DE7507">
        <w:rPr>
          <w:i/>
          <w:sz w:val="28"/>
          <w:vertAlign w:val="subscript"/>
          <w:lang w:val="en-US"/>
        </w:rPr>
        <w:t>min</w:t>
      </w:r>
      <w:r w:rsidR="006B58EA" w:rsidRPr="00DE7507">
        <w:rPr>
          <w:sz w:val="28"/>
        </w:rPr>
        <w:t xml:space="preserve"> — меньший, </w:t>
      </w:r>
      <w:r w:rsidR="006B58EA" w:rsidRPr="00DE7507">
        <w:rPr>
          <w:sz w:val="28"/>
          <w:lang w:val="en-US"/>
        </w:rPr>
        <w:t>a</w:t>
      </w:r>
      <w:r w:rsidR="006B58EA" w:rsidRPr="00DE7507">
        <w:rPr>
          <w:sz w:val="28"/>
        </w:rPr>
        <w:t xml:space="preserve"> </w:t>
      </w:r>
      <w:r w:rsidR="006B58EA" w:rsidRPr="00DE7507">
        <w:rPr>
          <w:i/>
          <w:sz w:val="28"/>
        </w:rPr>
        <w:t>Z</w:t>
      </w:r>
      <w:r w:rsidR="006B58EA" w:rsidRPr="00DE7507">
        <w:rPr>
          <w:i/>
          <w:sz w:val="28"/>
          <w:vertAlign w:val="subscript"/>
          <w:lang w:val="en-US"/>
        </w:rPr>
        <w:t>max</w:t>
      </w:r>
      <w:r w:rsidR="006B58EA" w:rsidRPr="00DE7507">
        <w:rPr>
          <w:i/>
          <w:sz w:val="28"/>
        </w:rPr>
        <w:t xml:space="preserve"> —</w:t>
      </w:r>
      <w:r w:rsidR="006B58EA" w:rsidRPr="00DE7507">
        <w:rPr>
          <w:sz w:val="28"/>
        </w:rPr>
        <w:t xml:space="preserve"> больший из зарядов сталкивающихся частиц</w:t>
      </w:r>
      <w:r w:rsidR="006B58EA" w:rsidRPr="00DE7507">
        <w:rPr>
          <w:i/>
          <w:sz w:val="28"/>
        </w:rPr>
        <w:t>.</w:t>
      </w:r>
    </w:p>
    <w:p w:rsidR="006B58EA" w:rsidRPr="00DE7507" w:rsidRDefault="000300C7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Формула (2.34</w:t>
      </w:r>
      <w:r w:rsidR="006B58EA" w:rsidRPr="00DE7507">
        <w:rPr>
          <w:sz w:val="28"/>
        </w:rPr>
        <w:t xml:space="preserve">) позволяет получить более точные результаты, так как учитывает связь между потерями энергии и прицельным параметром и учитывает различие между </w:t>
      </w:r>
      <w:r w:rsidR="006B58EA" w:rsidRPr="00DE7507">
        <w:rPr>
          <w:i/>
          <w:sz w:val="28"/>
          <w:lang w:val="en-US"/>
        </w:rPr>
        <w:t>Z</w:t>
      </w:r>
      <w:r w:rsidR="006B58EA" w:rsidRPr="00DE7507">
        <w:rPr>
          <w:sz w:val="28"/>
          <w:vertAlign w:val="subscript"/>
        </w:rPr>
        <w:t>1</w:t>
      </w:r>
      <w:r w:rsidR="006B58EA" w:rsidRPr="00DE7507">
        <w:rPr>
          <w:sz w:val="28"/>
        </w:rPr>
        <w:t xml:space="preserve"> и </w:t>
      </w:r>
      <w:r w:rsidR="006B58EA" w:rsidRPr="00DE7507">
        <w:rPr>
          <w:i/>
          <w:sz w:val="28"/>
          <w:lang w:val="en-US"/>
        </w:rPr>
        <w:t>Z</w:t>
      </w:r>
      <w:r w:rsidR="006B58EA" w:rsidRPr="00DE7507">
        <w:rPr>
          <w:sz w:val="28"/>
          <w:vertAlign w:val="subscript"/>
        </w:rPr>
        <w:t>2</w:t>
      </w:r>
      <w:r w:rsidR="006B58EA" w:rsidRPr="00DE7507">
        <w:rPr>
          <w:sz w:val="28"/>
        </w:rPr>
        <w:t>. Она наиболее подходит для расчёта методом Монте-Карло электронных потерь энергии ионами азота при имплантации в металлы или сплавы.</w:t>
      </w:r>
    </w:p>
    <w:p w:rsidR="006B58EA" w:rsidRPr="00DE7507" w:rsidRDefault="006B58EA" w:rsidP="00DE7507">
      <w:pPr>
        <w:pStyle w:val="21"/>
        <w:widowControl/>
        <w:suppressAutoHyphens/>
        <w:spacing w:line="360" w:lineRule="auto"/>
        <w:ind w:firstLine="709"/>
      </w:pPr>
      <w:r w:rsidRPr="00DE7507">
        <w:t>Рассчитав потери энергии по формулам (2.</w:t>
      </w:r>
      <w:r w:rsidR="000300C7" w:rsidRPr="00DE7507">
        <w:t>5</w:t>
      </w:r>
      <w:r w:rsidRPr="00DE7507">
        <w:t>) и (2.3</w:t>
      </w:r>
      <w:r w:rsidR="000300C7" w:rsidRPr="00DE7507">
        <w:t>2</w:t>
      </w:r>
      <w:r w:rsidRPr="00DE7507">
        <w:t>) можно найти средний пробег и средний проецированный пробег ионов по формулам (2.2) и (2.3) в различных фазах сплавов или чистых металлах. Для расчёта потерь энергии ионами при имплантации в реальные материалы, имеющие сложный химический состав, необходимо во</w:t>
      </w:r>
      <w:r w:rsidR="000300C7" w:rsidRPr="00DE7507">
        <w:t>спользоваться соотношениями (2.8</w:t>
      </w:r>
      <w:r w:rsidRPr="00DE7507">
        <w:t>) и (2.3</w:t>
      </w:r>
      <w:r w:rsidR="000300C7" w:rsidRPr="00DE7507">
        <w:t>4</w:t>
      </w:r>
      <w:r w:rsidRPr="00DE7507">
        <w:t>). Также, определив угол рассеяния α из формулы (2.2</w:t>
      </w:r>
      <w:r w:rsidR="000300C7" w:rsidRPr="00DE7507">
        <w:t>1</w:t>
      </w:r>
      <w:r w:rsidRPr="00DE7507">
        <w:t>), можно по формуле (2.25) определить дифференциальное сечение рассеяния.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Полученные</w:t>
      </w:r>
      <w:r w:rsidR="00813E43" w:rsidRPr="00DE7507">
        <w:rPr>
          <w:sz w:val="28"/>
        </w:rPr>
        <w:t xml:space="preserve"> из формул </w:t>
      </w:r>
      <w:r w:rsidR="00813E43" w:rsidRPr="00DE7507">
        <w:rPr>
          <w:sz w:val="28"/>
          <w:szCs w:val="28"/>
        </w:rPr>
        <w:t xml:space="preserve">(2.2) и (2.3) </w:t>
      </w:r>
      <w:r w:rsidRPr="00DE7507">
        <w:rPr>
          <w:sz w:val="28"/>
        </w:rPr>
        <w:t>значения пробегов ионов используются для расчёта распределения примеси в твёрдом теле после имплантации.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DE7507" w:rsidP="00DE7507">
      <w:pPr>
        <w:pStyle w:val="2"/>
        <w:keepNext w:val="0"/>
        <w:widowControl/>
        <w:suppressAutoHyphens/>
        <w:spacing w:before="0" w:after="0" w:line="360" w:lineRule="auto"/>
        <w:ind w:firstLine="709"/>
        <w:rPr>
          <w:rFonts w:ascii="Times New Roman" w:hAnsi="Times New Roman" w:cs="Times New Roman"/>
          <w:i w:val="0"/>
          <w:caps/>
        </w:rPr>
      </w:pPr>
      <w:bookmarkStart w:id="11" w:name="_Toc67818791"/>
      <w:bookmarkStart w:id="12" w:name="_Toc75016591"/>
      <w:r>
        <w:rPr>
          <w:rFonts w:ascii="Times New Roman" w:hAnsi="Times New Roman" w:cs="Times New Roman"/>
          <w:i w:val="0"/>
          <w:caps/>
        </w:rPr>
        <w:br w:type="page"/>
      </w:r>
      <w:r w:rsidR="006B58EA" w:rsidRPr="00DE7507">
        <w:rPr>
          <w:rFonts w:ascii="Times New Roman" w:hAnsi="Times New Roman" w:cs="Times New Roman"/>
          <w:i w:val="0"/>
          <w:caps/>
        </w:rPr>
        <w:t xml:space="preserve">2.4 </w:t>
      </w:r>
      <w:r w:rsidR="006B58EA" w:rsidRPr="00DE7507">
        <w:rPr>
          <w:rFonts w:ascii="Times New Roman" w:hAnsi="Times New Roman" w:cs="Times New Roman"/>
          <w:i w:val="0"/>
        </w:rPr>
        <w:t>Распределение примеси</w:t>
      </w:r>
      <w:r w:rsidR="006668CF" w:rsidRPr="00DE7507">
        <w:rPr>
          <w:rFonts w:ascii="Times New Roman" w:hAnsi="Times New Roman" w:cs="Times New Roman"/>
          <w:i w:val="0"/>
        </w:rPr>
        <w:t xml:space="preserve"> и дефектов</w:t>
      </w:r>
      <w:r w:rsidR="006B58EA" w:rsidRPr="00DE7507">
        <w:rPr>
          <w:rFonts w:ascii="Times New Roman" w:hAnsi="Times New Roman" w:cs="Times New Roman"/>
          <w:i w:val="0"/>
        </w:rPr>
        <w:t xml:space="preserve"> в </w:t>
      </w:r>
      <w:bookmarkEnd w:id="11"/>
      <w:r w:rsidR="006668CF" w:rsidRPr="00DE7507">
        <w:rPr>
          <w:rFonts w:ascii="Times New Roman" w:hAnsi="Times New Roman" w:cs="Times New Roman"/>
          <w:i w:val="0"/>
        </w:rPr>
        <w:t>материале подложки</w:t>
      </w:r>
      <w:r w:rsidR="00965E8A" w:rsidRPr="00DE7507">
        <w:rPr>
          <w:rFonts w:ascii="Times New Roman" w:hAnsi="Times New Roman" w:cs="Times New Roman"/>
          <w:i w:val="0"/>
        </w:rPr>
        <w:t xml:space="preserve"> в зависимости от энергии</w:t>
      </w:r>
      <w:r w:rsidR="006668CF" w:rsidRPr="00DE7507">
        <w:rPr>
          <w:rFonts w:ascii="Times New Roman" w:hAnsi="Times New Roman" w:cs="Times New Roman"/>
          <w:i w:val="0"/>
        </w:rPr>
        <w:t xml:space="preserve"> ионов азота</w:t>
      </w:r>
      <w:bookmarkEnd w:id="12"/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Вследствие статистического характера взаимодействия ионов с атомами мишени наблюдается разброс пробегов ионов. Для металлов и сплавов распределение пробегов ионов приблизительно гауссовское. Такое распределение характеризуется двумя параметрами — средним значением </w:t>
      </w:r>
      <w:r w:rsidRPr="00DE7507">
        <w:rPr>
          <w:i/>
          <w:sz w:val="28"/>
          <w:lang w:val="en-US"/>
        </w:rPr>
        <w:t>R</w:t>
      </w:r>
      <w:r w:rsidRPr="00DE7507">
        <w:rPr>
          <w:i/>
          <w:sz w:val="28"/>
          <w:vertAlign w:val="subscript"/>
          <w:lang w:val="en-US"/>
        </w:rPr>
        <w:t>p</w:t>
      </w:r>
      <w:r w:rsidRPr="00DE7507">
        <w:rPr>
          <w:i/>
          <w:sz w:val="28"/>
        </w:rPr>
        <w:t xml:space="preserve"> </w:t>
      </w:r>
      <w:r w:rsidRPr="00DE7507">
        <w:rPr>
          <w:sz w:val="28"/>
        </w:rPr>
        <w:t>и среднеквадратическим отклонением Δ</w:t>
      </w:r>
      <w:r w:rsidRPr="00DE7507">
        <w:rPr>
          <w:i/>
          <w:sz w:val="28"/>
          <w:lang w:val="en-US"/>
        </w:rPr>
        <w:t>R</w:t>
      </w:r>
      <w:r w:rsidRPr="00DE7507">
        <w:rPr>
          <w:i/>
          <w:sz w:val="28"/>
          <w:vertAlign w:val="subscript"/>
          <w:lang w:val="en-US"/>
        </w:rPr>
        <w:t>p</w:t>
      </w:r>
      <w:r w:rsidR="00813E43" w:rsidRPr="00DE7507">
        <w:rPr>
          <w:i/>
          <w:sz w:val="28"/>
          <w:vertAlign w:val="subscript"/>
        </w:rPr>
        <w:t xml:space="preserve"> </w:t>
      </w:r>
      <w:r w:rsidR="00813E43" w:rsidRPr="00DE7507">
        <w:rPr>
          <w:sz w:val="28"/>
        </w:rPr>
        <w:t>(страгглингом пробега)</w:t>
      </w:r>
      <w:r w:rsidRPr="00DE7507">
        <w:rPr>
          <w:sz w:val="28"/>
        </w:rPr>
        <w:t>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Для определения распределения имплантированных атомов наряду с параметрами пробега </w:t>
      </w:r>
      <w:r w:rsidRPr="00DE7507">
        <w:rPr>
          <w:i/>
          <w:sz w:val="28"/>
          <w:lang w:val="en-US"/>
        </w:rPr>
        <w:t>R</w:t>
      </w:r>
      <w:r w:rsidRPr="00DE7507">
        <w:rPr>
          <w:i/>
          <w:sz w:val="28"/>
          <w:vertAlign w:val="subscript"/>
          <w:lang w:val="en-US"/>
        </w:rPr>
        <w:t>p</w:t>
      </w:r>
      <w:r w:rsidRPr="00DE7507">
        <w:rPr>
          <w:sz w:val="28"/>
        </w:rPr>
        <w:t xml:space="preserve"> и Δ</w:t>
      </w:r>
      <w:r w:rsidRPr="00DE7507">
        <w:rPr>
          <w:i/>
          <w:sz w:val="28"/>
          <w:lang w:val="en-US"/>
        </w:rPr>
        <w:t>R</w:t>
      </w:r>
      <w:r w:rsidRPr="00DE7507">
        <w:rPr>
          <w:i/>
          <w:sz w:val="28"/>
          <w:vertAlign w:val="subscript"/>
          <w:lang w:val="en-US"/>
        </w:rPr>
        <w:t>p</w:t>
      </w:r>
      <w:r w:rsidRPr="00DE7507">
        <w:rPr>
          <w:sz w:val="28"/>
        </w:rPr>
        <w:t xml:space="preserve"> нужно знать полную дозу имплантированных ионов Ф, </w:t>
      </w:r>
      <w:r w:rsidRPr="00DE7507">
        <w:rPr>
          <w:i/>
          <w:sz w:val="28"/>
        </w:rPr>
        <w:t>м</w:t>
      </w:r>
      <w:r w:rsidRPr="00DE7507">
        <w:rPr>
          <w:sz w:val="28"/>
          <w:vertAlign w:val="superscript"/>
        </w:rPr>
        <w:t>-2</w:t>
      </w:r>
      <w:r w:rsidRPr="00DE7507">
        <w:rPr>
          <w:sz w:val="28"/>
        </w:rPr>
        <w:t xml:space="preserve">. Её можно получить через полный заряд всех ионов </w:t>
      </w:r>
      <w:r w:rsidRPr="00DE7507">
        <w:rPr>
          <w:i/>
          <w:sz w:val="28"/>
          <w:lang w:val="en-US"/>
        </w:rPr>
        <w:t>Q</w:t>
      </w:r>
      <w:r w:rsidRPr="00DE7507">
        <w:rPr>
          <w:sz w:val="28"/>
        </w:rPr>
        <w:t xml:space="preserve">, </w:t>
      </w:r>
      <w:r w:rsidR="00985574" w:rsidRPr="00DE7507">
        <w:rPr>
          <w:i/>
          <w:sz w:val="28"/>
        </w:rPr>
        <w:t>Кл</w:t>
      </w:r>
      <w:r w:rsidRPr="00DE7507">
        <w:rPr>
          <w:sz w:val="28"/>
        </w:rPr>
        <w:t>, который можно измерить в процессе имплантации [22]. Удельная доза имплантируемых ионов: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34"/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34"/>
          <w:sz w:val="28"/>
        </w:rPr>
        <w:pict>
          <v:shape id="_x0000_i1111" type="#_x0000_t75" style="width:51.75pt;height:39pt" fillcolor="window">
            <v:imagedata r:id="rId89" o:title=""/>
          </v:shape>
        </w:pict>
      </w:r>
      <w:r w:rsidR="006B58EA" w:rsidRPr="00DE7507">
        <w:rPr>
          <w:sz w:val="28"/>
        </w:rPr>
        <w:t>,</w:t>
      </w:r>
      <w:r w:rsidR="00DE7507">
        <w:rPr>
          <w:sz w:val="28"/>
        </w:rPr>
        <w:t xml:space="preserve"> </w:t>
      </w:r>
      <w:r w:rsidR="006B58EA" w:rsidRPr="00DE7507">
        <w:rPr>
          <w:sz w:val="28"/>
        </w:rPr>
        <w:t>(2.3</w:t>
      </w:r>
      <w:r w:rsidR="00985574" w:rsidRPr="00DE7507">
        <w:rPr>
          <w:sz w:val="28"/>
        </w:rPr>
        <w:t>5</w:t>
      </w:r>
      <w:r w:rsidR="006B58EA" w:rsidRPr="00DE7507">
        <w:rPr>
          <w:sz w:val="28"/>
        </w:rPr>
        <w:t>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985574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где </w:t>
      </w:r>
      <w:r w:rsidRPr="00DE7507">
        <w:rPr>
          <w:i/>
          <w:sz w:val="28"/>
          <w:lang w:val="en-US"/>
        </w:rPr>
        <w:t>q</w:t>
      </w:r>
      <w:r w:rsidRPr="00DE7507">
        <w:rPr>
          <w:i/>
          <w:sz w:val="28"/>
        </w:rPr>
        <w:t xml:space="preserve"> </w:t>
      </w:r>
      <w:r w:rsidRPr="00DE7507">
        <w:rPr>
          <w:sz w:val="28"/>
        </w:rPr>
        <w:t>— заряд иона</w:t>
      </w:r>
      <w:r w:rsidR="00985574" w:rsidRPr="00DE7507">
        <w:rPr>
          <w:sz w:val="28"/>
        </w:rPr>
        <w:t xml:space="preserve">, </w:t>
      </w:r>
      <w:r w:rsidR="00985574" w:rsidRPr="00DE7507">
        <w:rPr>
          <w:i/>
          <w:sz w:val="28"/>
        </w:rPr>
        <w:t>Кл</w:t>
      </w:r>
      <w:r w:rsidR="00D92AA4" w:rsidRPr="00DE7507">
        <w:rPr>
          <w:sz w:val="28"/>
        </w:rPr>
        <w:t>;</w:t>
      </w:r>
      <w:r w:rsidRPr="00DE7507">
        <w:rPr>
          <w:sz w:val="28"/>
        </w:rPr>
        <w:t xml:space="preserve"> </w:t>
      </w:r>
      <w:r w:rsidRPr="00DE7507">
        <w:rPr>
          <w:i/>
          <w:sz w:val="28"/>
        </w:rPr>
        <w:t>Q</w:t>
      </w:r>
      <w:r w:rsidRPr="00DE7507">
        <w:rPr>
          <w:sz w:val="28"/>
        </w:rPr>
        <w:t xml:space="preserve"> — полный заряд</w:t>
      </w:r>
      <w:r w:rsidR="00985574" w:rsidRPr="00DE7507">
        <w:rPr>
          <w:sz w:val="28"/>
        </w:rPr>
        <w:t xml:space="preserve">, </w:t>
      </w:r>
      <w:r w:rsidR="00985574" w:rsidRPr="00DE7507">
        <w:rPr>
          <w:i/>
          <w:sz w:val="28"/>
        </w:rPr>
        <w:t>Кл</w:t>
      </w:r>
      <w:r w:rsidRPr="00DE7507">
        <w:rPr>
          <w:sz w:val="28"/>
        </w:rPr>
        <w:t xml:space="preserve">; </w:t>
      </w:r>
      <w:r w:rsidRPr="00DE7507">
        <w:rPr>
          <w:i/>
          <w:sz w:val="28"/>
        </w:rPr>
        <w:t>А</w:t>
      </w:r>
      <w:r w:rsidRPr="00DE7507">
        <w:rPr>
          <w:sz w:val="28"/>
        </w:rPr>
        <w:t xml:space="preserve"> — площадь имплантации, </w:t>
      </w:r>
      <w:r w:rsidRPr="00DE7507">
        <w:rPr>
          <w:i/>
          <w:sz w:val="28"/>
        </w:rPr>
        <w:t>м</w:t>
      </w:r>
      <w:r w:rsidRPr="00DE7507">
        <w:rPr>
          <w:sz w:val="28"/>
          <w:vertAlign w:val="superscript"/>
        </w:rPr>
        <w:t>2</w:t>
      </w:r>
      <w:r w:rsidR="00985574" w:rsidRPr="00DE7507">
        <w:rPr>
          <w:sz w:val="28"/>
        </w:rPr>
        <w:t>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При использовании этой формулы предполагается, что все попавшие на мишень ионы являются ионами заданного вида примеси с зарядом </w:t>
      </w:r>
      <w:r w:rsidRPr="00DE7507">
        <w:rPr>
          <w:i/>
          <w:sz w:val="28"/>
          <w:lang w:val="en-US"/>
        </w:rPr>
        <w:t>q</w:t>
      </w:r>
      <w:r w:rsidRPr="00DE7507">
        <w:rPr>
          <w:sz w:val="28"/>
        </w:rPr>
        <w:t xml:space="preserve"> и остаются в имплантируемой мишени и что устройство измерения правильно интегрирует ток пучка, а легируемая площадь </w:t>
      </w:r>
      <w:r w:rsidRPr="00DE7507">
        <w:rPr>
          <w:i/>
          <w:sz w:val="28"/>
        </w:rPr>
        <w:t>А</w:t>
      </w:r>
      <w:r w:rsidRPr="00DE7507">
        <w:rPr>
          <w:sz w:val="28"/>
        </w:rPr>
        <w:t xml:space="preserve"> корректно определена.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Однако, приведенные выше предположения не всегда достижимы в существующих системах измерения дозы. Поэтому измерение дозы имплантации всегда проводится с той или иной погрешностью, которая обусловлена следующими факторами: неоднородностью приходящего на мишень ионного пучка по зарядовому и массовому составу, недостатками измерения цилиндром Фарадея и блоком измерения дозы.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Основную погрешность в измерении дозы имплантации вносит нейтральная компонента пучка, которая появляется в результате перезарядки ионов в области после ускорения. Этот происходит при столкновении ионного потока с потоком выбитых ими электронов с поверхности материала подложки. Нейтральные атомы не только нарушают корреляцию между интегрируемым током и дозой, но для систем с электростатическим сканированием приводят к значительной неоднородности дозы имплантации.</w:t>
      </w:r>
    </w:p>
    <w:p w:rsidR="006B58EA" w:rsidRPr="00DE7507" w:rsidRDefault="006668CF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Одним из основных процессов, сопровождающих ионное облучение твёрдого тела является образование в нём нарушений кристаллической структуры из-за передачи энергии иона атомам и электронам вещества. </w:t>
      </w:r>
      <w:r w:rsidR="00D02C78" w:rsidRPr="00DE7507">
        <w:rPr>
          <w:sz w:val="28"/>
        </w:rPr>
        <w:t>Определяющую роль при образовании дефектов играют ядерные взаимодействия. Если энергия, передаваемая ионом атому решётки (упругие потери), превышает энергию связи атома в кристаллической решётке, то последний выбивается из своего положения</w:t>
      </w:r>
      <w:r w:rsidR="00A675FA" w:rsidRPr="00DE7507">
        <w:rPr>
          <w:sz w:val="28"/>
        </w:rPr>
        <w:t xml:space="preserve"> и переходит в междоузлие. Таким образом возникает точечный дефект – вакансия-межузельный атом</w:t>
      </w:r>
      <w:r w:rsidR="005F263B" w:rsidRPr="00DE7507">
        <w:rPr>
          <w:sz w:val="28"/>
        </w:rPr>
        <w:t xml:space="preserve"> (пара Френкеля)</w:t>
      </w:r>
      <w:r w:rsidR="00A675FA" w:rsidRPr="00DE7507">
        <w:rPr>
          <w:sz w:val="28"/>
        </w:rPr>
        <w:t xml:space="preserve">. </w:t>
      </w:r>
      <w:r w:rsidR="001747F8" w:rsidRPr="00DE7507">
        <w:rPr>
          <w:sz w:val="28"/>
        </w:rPr>
        <w:t>Для железа и сплавов на его</w:t>
      </w:r>
      <w:r w:rsidR="00DE7507">
        <w:rPr>
          <w:sz w:val="28"/>
        </w:rPr>
        <w:t xml:space="preserve"> </w:t>
      </w:r>
      <w:r w:rsidR="001747F8" w:rsidRPr="00DE7507">
        <w:rPr>
          <w:sz w:val="28"/>
        </w:rPr>
        <w:t>основе энергия связи составляет 40 эВ. Если энергия, переданная первично смещённому атому, превышает энергию связи в несколько раз и более, то атом, в свою очередь может сместить другие атомы, те – следующие и т.д. Так образовываются каскады смещений.</w:t>
      </w:r>
      <w:r w:rsidR="00062372" w:rsidRPr="00DE7507">
        <w:rPr>
          <w:sz w:val="28"/>
        </w:rPr>
        <w:t xml:space="preserve"> Напряжения, возникающие при образовании вакансии являются растягивающими, а имплантированный азот создаёт напряжения сжатия</w:t>
      </w:r>
      <w:r w:rsidR="00D108F2" w:rsidRPr="00DE7507">
        <w:rPr>
          <w:sz w:val="28"/>
        </w:rPr>
        <w:t>, то есть противоположные</w:t>
      </w:r>
      <w:r w:rsidR="00062372" w:rsidRPr="00DE7507">
        <w:rPr>
          <w:sz w:val="28"/>
        </w:rPr>
        <w:t xml:space="preserve"> по знаку. Таким образом,</w:t>
      </w:r>
      <w:r w:rsidR="00D108F2" w:rsidRPr="00DE7507">
        <w:rPr>
          <w:sz w:val="28"/>
        </w:rPr>
        <w:t xml:space="preserve"> для расчёта остаточных концентрационных напряжений,</w:t>
      </w:r>
      <w:r w:rsidR="00062372" w:rsidRPr="00DE7507">
        <w:rPr>
          <w:sz w:val="28"/>
        </w:rPr>
        <w:t xml:space="preserve"> кроме концентрации ионов</w:t>
      </w:r>
      <w:r w:rsidR="00D108F2" w:rsidRPr="00DE7507">
        <w:rPr>
          <w:sz w:val="28"/>
        </w:rPr>
        <w:t>,</w:t>
      </w:r>
      <w:r w:rsidR="00062372" w:rsidRPr="00DE7507">
        <w:rPr>
          <w:sz w:val="28"/>
        </w:rPr>
        <w:t xml:space="preserve"> необходимо учитывать</w:t>
      </w:r>
      <w:r w:rsidR="00D108F2" w:rsidRPr="00DE7507">
        <w:rPr>
          <w:sz w:val="28"/>
        </w:rPr>
        <w:t xml:space="preserve"> и</w:t>
      </w:r>
      <w:r w:rsidR="00062372" w:rsidRPr="00DE7507">
        <w:rPr>
          <w:sz w:val="28"/>
        </w:rPr>
        <w:t xml:space="preserve"> </w:t>
      </w:r>
      <w:r w:rsidR="00F067E7" w:rsidRPr="00DE7507">
        <w:rPr>
          <w:sz w:val="28"/>
        </w:rPr>
        <w:t>концентрацию вакансий.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Концентрация ионов </w:t>
      </w:r>
      <w:r w:rsidR="0026790E" w:rsidRPr="00DE7507">
        <w:rPr>
          <w:i/>
          <w:sz w:val="28"/>
        </w:rPr>
        <w:t>С</w:t>
      </w:r>
      <w:r w:rsidR="0026790E" w:rsidRPr="00DE7507">
        <w:rPr>
          <w:i/>
          <w:sz w:val="28"/>
          <w:vertAlign w:val="subscript"/>
          <w:lang w:val="en-US"/>
        </w:rPr>
        <w:t>i</w:t>
      </w:r>
      <w:r w:rsidR="0026790E" w:rsidRPr="00DE7507">
        <w:rPr>
          <w:sz w:val="28"/>
        </w:rPr>
        <w:t>(</w:t>
      </w:r>
      <w:r w:rsidR="0026790E" w:rsidRPr="00DE7507">
        <w:rPr>
          <w:i/>
          <w:sz w:val="28"/>
        </w:rPr>
        <w:t>х</w:t>
      </w:r>
      <w:r w:rsidR="0026790E" w:rsidRPr="00DE7507">
        <w:rPr>
          <w:sz w:val="28"/>
        </w:rPr>
        <w:t xml:space="preserve">) </w:t>
      </w:r>
      <w:r w:rsidRPr="00DE7507">
        <w:rPr>
          <w:sz w:val="28"/>
        </w:rPr>
        <w:t>как функция расстояния от поверхности выражается соотношением (2.3</w:t>
      </w:r>
      <w:r w:rsidR="00D108F2" w:rsidRPr="00DE7507">
        <w:rPr>
          <w:sz w:val="28"/>
        </w:rPr>
        <w:t>6</w:t>
      </w:r>
      <w:r w:rsidRPr="00DE7507">
        <w:rPr>
          <w:sz w:val="28"/>
        </w:rPr>
        <w:t>), а концентр</w:t>
      </w:r>
      <w:r w:rsidR="0026790E" w:rsidRPr="00DE7507">
        <w:rPr>
          <w:sz w:val="28"/>
        </w:rPr>
        <w:t xml:space="preserve">ация вакансий </w:t>
      </w:r>
      <w:r w:rsidR="0026790E" w:rsidRPr="00DE7507">
        <w:rPr>
          <w:i/>
          <w:sz w:val="28"/>
        </w:rPr>
        <w:t>С</w:t>
      </w:r>
      <w:r w:rsidR="0026790E" w:rsidRPr="00DE7507">
        <w:rPr>
          <w:i/>
          <w:sz w:val="28"/>
          <w:vertAlign w:val="subscript"/>
          <w:lang w:val="en-US"/>
        </w:rPr>
        <w:t>v</w:t>
      </w:r>
      <w:r w:rsidR="0026790E" w:rsidRPr="00DE7507">
        <w:rPr>
          <w:sz w:val="28"/>
        </w:rPr>
        <w:t>(</w:t>
      </w:r>
      <w:r w:rsidR="0026790E" w:rsidRPr="00DE7507">
        <w:rPr>
          <w:i/>
          <w:sz w:val="28"/>
        </w:rPr>
        <w:t>х</w:t>
      </w:r>
      <w:r w:rsidR="006646E8" w:rsidRPr="00DE7507">
        <w:rPr>
          <w:sz w:val="28"/>
        </w:rPr>
        <w:t xml:space="preserve">) </w:t>
      </w:r>
      <w:r w:rsidR="0026790E" w:rsidRPr="00DE7507">
        <w:rPr>
          <w:sz w:val="28"/>
        </w:rPr>
        <w:t>соотношением (2.3</w:t>
      </w:r>
      <w:r w:rsidR="00D108F2" w:rsidRPr="00DE7507">
        <w:rPr>
          <w:sz w:val="28"/>
        </w:rPr>
        <w:t>7</w:t>
      </w:r>
      <w:r w:rsidRPr="00DE7507">
        <w:rPr>
          <w:sz w:val="28"/>
        </w:rPr>
        <w:t>) [1 – 3, 12, 21, 57]:</w:t>
      </w:r>
    </w:p>
    <w:p w:rsidR="00F45CC8" w:rsidRPr="00DE7507" w:rsidRDefault="00F45CC8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42"/>
          <w:sz w:val="28"/>
        </w:rPr>
        <w:pict>
          <v:shape id="_x0000_i1112" type="#_x0000_t75" style="width:210.75pt;height:48.75pt" fillcolor="window">
            <v:imagedata r:id="rId90" o:title=""/>
          </v:shape>
        </w:pict>
      </w:r>
      <w:r w:rsidR="006B58EA" w:rsidRPr="00DE7507">
        <w:rPr>
          <w:sz w:val="28"/>
        </w:rPr>
        <w:t>,</w:t>
      </w:r>
      <w:r w:rsidR="00DE7507">
        <w:rPr>
          <w:sz w:val="28"/>
        </w:rPr>
        <w:t xml:space="preserve"> </w:t>
      </w:r>
      <w:r w:rsidR="006B58EA" w:rsidRPr="00DE7507">
        <w:rPr>
          <w:sz w:val="28"/>
        </w:rPr>
        <w:t>(2.3</w:t>
      </w:r>
      <w:r w:rsidR="00D108F2" w:rsidRPr="00DE7507">
        <w:rPr>
          <w:sz w:val="28"/>
        </w:rPr>
        <w:t>6</w:t>
      </w:r>
      <w:r w:rsidR="006B58EA" w:rsidRPr="00DE7507">
        <w:rPr>
          <w:sz w:val="28"/>
        </w:rPr>
        <w:t>)</w:t>
      </w: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36"/>
          <w:sz w:val="28"/>
        </w:rPr>
        <w:pict>
          <v:shape id="_x0000_i1113" type="#_x0000_t75" style="width:173.25pt;height:37.5pt" fillcolor="window">
            <v:imagedata r:id="rId91" o:title=""/>
          </v:shape>
        </w:pict>
      </w:r>
      <w:r w:rsidR="006B58EA" w:rsidRPr="00DE7507">
        <w:rPr>
          <w:sz w:val="28"/>
        </w:rPr>
        <w:t>,</w:t>
      </w:r>
      <w:r w:rsidR="00DE7507">
        <w:rPr>
          <w:sz w:val="28"/>
        </w:rPr>
        <w:t xml:space="preserve"> </w:t>
      </w:r>
      <w:r w:rsidR="00D108F2" w:rsidRPr="00DE7507">
        <w:rPr>
          <w:sz w:val="28"/>
        </w:rPr>
        <w:t>(2.37</w:t>
      </w:r>
      <w:r w:rsidR="006B58EA" w:rsidRPr="00DE7507">
        <w:rPr>
          <w:sz w:val="28"/>
        </w:rPr>
        <w:t>)</w:t>
      </w:r>
    </w:p>
    <w:p w:rsidR="00F45CC8" w:rsidRPr="00DE7507" w:rsidRDefault="00F45CC8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где </w:t>
      </w:r>
      <w:r w:rsidRPr="00DE7507">
        <w:rPr>
          <w:i/>
          <w:sz w:val="28"/>
        </w:rPr>
        <w:t>х</w:t>
      </w:r>
      <w:r w:rsidRPr="00DE7507">
        <w:rPr>
          <w:sz w:val="28"/>
        </w:rPr>
        <w:t xml:space="preserve"> — расстояние от поверхности металла (глубина проникновения иона в материал)</w:t>
      </w:r>
      <w:r w:rsidR="0026790E" w:rsidRPr="00DE7507">
        <w:rPr>
          <w:sz w:val="28"/>
        </w:rPr>
        <w:t xml:space="preserve">, </w:t>
      </w:r>
      <w:r w:rsidR="0026790E" w:rsidRPr="00DE7507">
        <w:rPr>
          <w:i/>
          <w:sz w:val="28"/>
        </w:rPr>
        <w:t>м</w:t>
      </w:r>
      <w:r w:rsidR="0026790E" w:rsidRPr="00DE7507">
        <w:rPr>
          <w:sz w:val="28"/>
        </w:rPr>
        <w:t xml:space="preserve">; </w:t>
      </w:r>
      <w:r w:rsidR="00636C3B">
        <w:rPr>
          <w:position w:val="-6"/>
          <w:sz w:val="28"/>
        </w:rPr>
        <w:pict>
          <v:shape id="_x0000_i1114" type="#_x0000_t75" style="width:11.25pt;height:14.25pt" fillcolor="window">
            <v:imagedata r:id="rId92" o:title=""/>
          </v:shape>
        </w:pict>
      </w:r>
      <w:r w:rsidRPr="00DE7507">
        <w:rPr>
          <w:sz w:val="28"/>
        </w:rPr>
        <w:t>, Δ</w:t>
      </w:r>
      <w:r w:rsidRPr="00DE7507">
        <w:rPr>
          <w:i/>
          <w:sz w:val="28"/>
          <w:lang w:val="en-US"/>
        </w:rPr>
        <w:t>x</w:t>
      </w:r>
      <w:r w:rsidRPr="00DE7507">
        <w:rPr>
          <w:sz w:val="28"/>
        </w:rPr>
        <w:t xml:space="preserve">, </w:t>
      </w:r>
      <w:r w:rsidRPr="00DE7507">
        <w:rPr>
          <w:i/>
          <w:sz w:val="28"/>
        </w:rPr>
        <w:t>k</w:t>
      </w:r>
      <w:r w:rsidRPr="00DE7507">
        <w:rPr>
          <w:i/>
          <w:sz w:val="28"/>
          <w:vertAlign w:val="subscript"/>
          <w:lang w:val="en-US"/>
        </w:rPr>
        <w:t>d</w:t>
      </w:r>
      <w:r w:rsidRPr="00DE7507">
        <w:rPr>
          <w:sz w:val="28"/>
        </w:rPr>
        <w:t xml:space="preserve"> – характеристики распределения вакансий</w:t>
      </w:r>
      <w:r w:rsidR="002F4B74" w:rsidRPr="00DE7507">
        <w:rPr>
          <w:sz w:val="28"/>
        </w:rPr>
        <w:t xml:space="preserve"> [3]</w:t>
      </w:r>
      <w:r w:rsidRPr="00DE7507">
        <w:rPr>
          <w:sz w:val="28"/>
        </w:rPr>
        <w:t>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Как показано в работе [21] в режиме насыщения максимальная</w:t>
      </w:r>
      <w:r w:rsidR="00DE7507">
        <w:rPr>
          <w:sz w:val="28"/>
        </w:rPr>
        <w:t xml:space="preserve"> </w:t>
      </w:r>
      <w:r w:rsidRPr="00DE7507">
        <w:rPr>
          <w:sz w:val="28"/>
        </w:rPr>
        <w:t xml:space="preserve">концентрация имплантированной примеси </w:t>
      </w:r>
      <w:r w:rsidRPr="00DE7507">
        <w:rPr>
          <w:i/>
          <w:sz w:val="28"/>
          <w:lang w:val="en-US"/>
        </w:rPr>
        <w:t>N</w:t>
      </w:r>
      <w:r w:rsidRPr="00DE7507">
        <w:rPr>
          <w:sz w:val="28"/>
          <w:vertAlign w:val="subscript"/>
          <w:lang w:val="en-US"/>
        </w:rPr>
        <w:t>max</w:t>
      </w:r>
      <w:r w:rsidRPr="00DE7507">
        <w:rPr>
          <w:sz w:val="28"/>
        </w:rPr>
        <w:t xml:space="preserve"> определяется выражением: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42"/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42"/>
          <w:sz w:val="28"/>
          <w:lang w:val="en-US"/>
        </w:rPr>
        <w:pict>
          <v:shape id="_x0000_i1115" type="#_x0000_t75" style="width:2in;height:39.75pt" fillcolor="window">
            <v:imagedata r:id="rId93" o:title=""/>
          </v:shape>
        </w:pict>
      </w:r>
      <w:r w:rsidR="0026790E" w:rsidRPr="00DE7507">
        <w:rPr>
          <w:sz w:val="28"/>
        </w:rPr>
        <w:t>,</w:t>
      </w:r>
      <w:r w:rsidR="00DE7507">
        <w:rPr>
          <w:sz w:val="28"/>
        </w:rPr>
        <w:t xml:space="preserve"> </w:t>
      </w:r>
      <w:r w:rsidR="0026790E" w:rsidRPr="00DE7507">
        <w:rPr>
          <w:sz w:val="28"/>
        </w:rPr>
        <w:t>(2.3</w:t>
      </w:r>
      <w:r w:rsidR="00D108F2" w:rsidRPr="00DE7507">
        <w:rPr>
          <w:sz w:val="28"/>
        </w:rPr>
        <w:t>8</w:t>
      </w:r>
      <w:r w:rsidR="006B58EA" w:rsidRPr="00DE7507">
        <w:rPr>
          <w:sz w:val="28"/>
        </w:rPr>
        <w:t>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где </w:t>
      </w:r>
      <w:r w:rsidRPr="00DE7507">
        <w:rPr>
          <w:i/>
          <w:sz w:val="28"/>
          <w:lang w:val="en-US"/>
        </w:rPr>
        <w:t>N</w:t>
      </w:r>
      <w:r w:rsidRPr="00DE7507">
        <w:rPr>
          <w:i/>
          <w:sz w:val="28"/>
        </w:rPr>
        <w:t xml:space="preserve"> </w:t>
      </w:r>
      <w:r w:rsidR="0026790E" w:rsidRPr="00DE7507">
        <w:rPr>
          <w:sz w:val="28"/>
          <w:szCs w:val="28"/>
        </w:rPr>
        <w:sym w:font="Symbol" w:char="F02D"/>
      </w:r>
      <w:r w:rsidRPr="00DE7507">
        <w:rPr>
          <w:sz w:val="28"/>
        </w:rPr>
        <w:t xml:space="preserve"> плотность атомов обрабатываемого материала</w:t>
      </w:r>
      <w:r w:rsidR="003B2031" w:rsidRPr="00DE7507">
        <w:rPr>
          <w:sz w:val="28"/>
        </w:rPr>
        <w:t>,</w:t>
      </w:r>
      <w:r w:rsidRPr="00DE7507">
        <w:rPr>
          <w:sz w:val="28"/>
        </w:rPr>
        <w:t xml:space="preserve"> </w:t>
      </w:r>
      <w:r w:rsidRPr="00DE7507">
        <w:rPr>
          <w:i/>
          <w:sz w:val="28"/>
        </w:rPr>
        <w:t>м</w:t>
      </w:r>
      <w:r w:rsidR="003B2031" w:rsidRPr="00DE7507">
        <w:rPr>
          <w:sz w:val="28"/>
          <w:vertAlign w:val="superscript"/>
        </w:rPr>
        <w:t>-3</w:t>
      </w:r>
      <w:r w:rsidRPr="00DE7507">
        <w:rPr>
          <w:sz w:val="28"/>
        </w:rPr>
        <w:t xml:space="preserve">, </w:t>
      </w:r>
      <w:r w:rsidRPr="00DE7507">
        <w:rPr>
          <w:i/>
          <w:sz w:val="28"/>
          <w:lang w:val="en-US"/>
        </w:rPr>
        <w:t>S</w:t>
      </w:r>
      <w:r w:rsidRPr="00DE7507">
        <w:rPr>
          <w:i/>
          <w:sz w:val="28"/>
        </w:rPr>
        <w:t xml:space="preserve"> - </w:t>
      </w:r>
      <w:r w:rsidRPr="00DE7507">
        <w:rPr>
          <w:sz w:val="28"/>
        </w:rPr>
        <w:t>коэффициент распыления.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Коэффициент распыления равен числу атомов, выбиваемых одним падающим ионом и рассчитывается по формуле: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34"/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34"/>
          <w:sz w:val="28"/>
        </w:rPr>
        <w:pict>
          <v:shape id="_x0000_i1116" type="#_x0000_t75" style="width:102.75pt;height:39pt">
            <v:imagedata r:id="rId94" o:title=""/>
          </v:shape>
        </w:pict>
      </w:r>
      <w:r w:rsidR="00D108F2" w:rsidRPr="00DE7507">
        <w:rPr>
          <w:sz w:val="28"/>
        </w:rPr>
        <w:t>,</w:t>
      </w:r>
      <w:r w:rsidR="00DE7507">
        <w:rPr>
          <w:sz w:val="28"/>
        </w:rPr>
        <w:t xml:space="preserve"> </w:t>
      </w:r>
      <w:r w:rsidR="00D108F2" w:rsidRPr="00DE7507">
        <w:rPr>
          <w:sz w:val="28"/>
        </w:rPr>
        <w:t>(2.39</w:t>
      </w:r>
      <w:r w:rsidR="006B58EA" w:rsidRPr="00DE7507">
        <w:rPr>
          <w:sz w:val="28"/>
        </w:rPr>
        <w:t>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где </w:t>
      </w:r>
      <w:r w:rsidRPr="00DE7507">
        <w:rPr>
          <w:sz w:val="28"/>
          <w:szCs w:val="28"/>
        </w:rPr>
        <w:sym w:font="Symbol" w:char="F061"/>
      </w:r>
      <w:r w:rsidRPr="00DE7507">
        <w:rPr>
          <w:i/>
          <w:sz w:val="28"/>
          <w:vertAlign w:val="subscript"/>
          <w:lang w:val="en-US"/>
        </w:rPr>
        <w:t>s</w:t>
      </w:r>
      <w:r w:rsidRPr="00DE7507">
        <w:rPr>
          <w:sz w:val="28"/>
        </w:rPr>
        <w:t xml:space="preserve"> – безразмерный коэффициент, характеризующий эффективность передачи энергии, который зависит от отношения масс взаимодействующих частиц</w:t>
      </w:r>
      <w:r w:rsidR="00AF7A02" w:rsidRPr="00DE7507">
        <w:rPr>
          <w:sz w:val="28"/>
        </w:rPr>
        <w:t>;</w:t>
      </w:r>
      <w:r w:rsidRPr="00DE7507">
        <w:rPr>
          <w:sz w:val="28"/>
        </w:rPr>
        <w:t xml:space="preserve"> </w:t>
      </w:r>
      <w:r w:rsidRPr="00DE7507">
        <w:rPr>
          <w:i/>
          <w:sz w:val="28"/>
          <w:lang w:val="en-US"/>
        </w:rPr>
        <w:t>S</w:t>
      </w:r>
      <w:r w:rsidRPr="00DE7507">
        <w:rPr>
          <w:i/>
          <w:sz w:val="28"/>
          <w:vertAlign w:val="subscript"/>
          <w:lang w:val="en-US"/>
        </w:rPr>
        <w:t>n</w:t>
      </w:r>
      <w:r w:rsidRPr="00DE7507">
        <w:rPr>
          <w:sz w:val="28"/>
        </w:rPr>
        <w:t xml:space="preserve"> </w:t>
      </w:r>
      <w:r w:rsidR="00AF7A02" w:rsidRPr="00DE7507">
        <w:rPr>
          <w:sz w:val="28"/>
          <w:szCs w:val="28"/>
        </w:rPr>
        <w:sym w:font="Symbol" w:char="F02D"/>
      </w:r>
      <w:r w:rsidRPr="00DE7507">
        <w:rPr>
          <w:sz w:val="28"/>
        </w:rPr>
        <w:t xml:space="preserve"> сечение упругого торможения при начальной энергии иона </w:t>
      </w:r>
      <w:r w:rsidRPr="00DE7507">
        <w:rPr>
          <w:i/>
          <w:sz w:val="28"/>
          <w:lang w:val="en-US"/>
        </w:rPr>
        <w:t>E</w:t>
      </w:r>
      <w:r w:rsidRPr="00DE7507">
        <w:rPr>
          <w:sz w:val="28"/>
          <w:vertAlign w:val="subscript"/>
        </w:rPr>
        <w:t>0</w:t>
      </w:r>
      <w:r w:rsidRPr="00DE7507">
        <w:rPr>
          <w:sz w:val="28"/>
        </w:rPr>
        <w:t>,</w:t>
      </w:r>
      <w:r w:rsidR="003B2031" w:rsidRPr="00DE7507">
        <w:rPr>
          <w:sz w:val="28"/>
        </w:rPr>
        <w:t xml:space="preserve"> </w:t>
      </w:r>
      <w:r w:rsidR="003B2031" w:rsidRPr="00DE7507">
        <w:rPr>
          <w:i/>
          <w:sz w:val="28"/>
        </w:rPr>
        <w:t>Дж</w:t>
      </w:r>
      <w:r w:rsidR="00AF7A02" w:rsidRPr="00DE7507">
        <w:rPr>
          <w:sz w:val="28"/>
        </w:rPr>
        <w:t>;</w:t>
      </w:r>
      <w:r w:rsidRPr="00DE7507">
        <w:rPr>
          <w:sz w:val="28"/>
        </w:rPr>
        <w:t xml:space="preserve"> </w:t>
      </w:r>
      <w:r w:rsidRPr="00DE7507">
        <w:rPr>
          <w:i/>
          <w:sz w:val="28"/>
          <w:lang w:val="en-US"/>
        </w:rPr>
        <w:t>E</w:t>
      </w:r>
      <w:r w:rsidRPr="00DE7507">
        <w:rPr>
          <w:i/>
          <w:sz w:val="28"/>
          <w:vertAlign w:val="subscript"/>
          <w:lang w:val="en-US"/>
        </w:rPr>
        <w:t>b</w:t>
      </w:r>
      <w:r w:rsidRPr="00DE7507">
        <w:rPr>
          <w:sz w:val="28"/>
        </w:rPr>
        <w:t xml:space="preserve"> – энергия связи атомов на поверхности обрабатываемого материала</w:t>
      </w:r>
      <w:r w:rsidR="00AF7A02" w:rsidRPr="00DE7507">
        <w:rPr>
          <w:sz w:val="28"/>
        </w:rPr>
        <w:t xml:space="preserve">, </w:t>
      </w:r>
      <w:r w:rsidR="00AF7A02" w:rsidRPr="00DE7507">
        <w:rPr>
          <w:i/>
          <w:sz w:val="28"/>
        </w:rPr>
        <w:t>Дж</w:t>
      </w:r>
      <w:r w:rsidRPr="00DE7507">
        <w:rPr>
          <w:sz w:val="28"/>
        </w:rPr>
        <w:t>.</w:t>
      </w:r>
      <w:r w:rsidR="00DE7507">
        <w:rPr>
          <w:sz w:val="28"/>
        </w:rPr>
        <w:t xml:space="preserve"> </w:t>
      </w:r>
      <w:r w:rsidRPr="00DE7507">
        <w:rPr>
          <w:sz w:val="28"/>
        </w:rPr>
        <w:t xml:space="preserve">Таким образом, теоретически величина предельной концентрации примеси не зависит от дозы облучения, определяясь плотностью атомов обрабатываемого материала и коэффициентом распыления его ионами имплантируемой примеси. Поскольку коэффициент распыления является функцией порядковых номеров и массовых чисел иона и обрабатываемого материала, а также энергии иона, то величина </w:t>
      </w:r>
      <w:r w:rsidRPr="00DE7507">
        <w:rPr>
          <w:i/>
          <w:sz w:val="28"/>
          <w:lang w:val="en-US"/>
        </w:rPr>
        <w:t>N</w:t>
      </w:r>
      <w:r w:rsidRPr="00DE7507">
        <w:rPr>
          <w:sz w:val="28"/>
          <w:vertAlign w:val="subscript"/>
          <w:lang w:val="en-US"/>
        </w:rPr>
        <w:t>max</w:t>
      </w:r>
      <w:r w:rsidRPr="00DE7507">
        <w:rPr>
          <w:sz w:val="28"/>
        </w:rPr>
        <w:t xml:space="preserve"> будет существенно зависеть от этих параметров. Поэтому изменяя энергию иона можно менять максимальную концентрацию имплантированной примеси. Также и для различных материалов подложки эта величина будет разной.</w:t>
      </w:r>
    </w:p>
    <w:p w:rsidR="006B58EA" w:rsidRPr="00DE7507" w:rsidRDefault="006B58EA" w:rsidP="00DE7507">
      <w:pPr>
        <w:pStyle w:val="6"/>
        <w:keepNext w:val="0"/>
        <w:widowControl/>
        <w:suppressAutoHyphens/>
        <w:spacing w:line="360" w:lineRule="auto"/>
        <w:ind w:firstLine="709"/>
        <w:rPr>
          <w:color w:val="auto"/>
        </w:rPr>
      </w:pPr>
      <w:r w:rsidRPr="00DE7507">
        <w:rPr>
          <w:color w:val="auto"/>
        </w:rPr>
        <w:t>Знание распределения примеси</w:t>
      </w:r>
      <w:r w:rsidR="00D108F2" w:rsidRPr="00DE7507">
        <w:rPr>
          <w:color w:val="auto"/>
        </w:rPr>
        <w:t xml:space="preserve"> и точечных дефектов</w:t>
      </w:r>
      <w:r w:rsidRPr="00DE7507">
        <w:rPr>
          <w:color w:val="auto"/>
        </w:rPr>
        <w:t xml:space="preserve"> в </w:t>
      </w:r>
      <w:r w:rsidR="00D108F2" w:rsidRPr="00DE7507">
        <w:rPr>
          <w:color w:val="auto"/>
        </w:rPr>
        <w:t>материале подложки</w:t>
      </w:r>
      <w:r w:rsidRPr="00DE7507">
        <w:rPr>
          <w:color w:val="auto"/>
        </w:rPr>
        <w:t xml:space="preserve"> после имплантации необходимо для нахождения остаточных концентрационных напряжений.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pStyle w:val="2"/>
        <w:keepNext w:val="0"/>
        <w:widowControl/>
        <w:suppressAutoHyphens/>
        <w:spacing w:before="0" w:after="0" w:line="360" w:lineRule="auto"/>
        <w:ind w:firstLine="709"/>
        <w:rPr>
          <w:rFonts w:ascii="Times New Roman" w:hAnsi="Times New Roman" w:cs="Times New Roman"/>
          <w:i w:val="0"/>
        </w:rPr>
      </w:pPr>
      <w:bookmarkStart w:id="13" w:name="_Toc75016592"/>
      <w:r w:rsidRPr="00DE7507">
        <w:rPr>
          <w:rFonts w:ascii="Times New Roman" w:hAnsi="Times New Roman" w:cs="Times New Roman"/>
          <w:i w:val="0"/>
        </w:rPr>
        <w:t>2.5 Остаточные концентрационные напряжения</w:t>
      </w:r>
      <w:bookmarkEnd w:id="13"/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Как правило, глубина модифицированного слоя значительно меньше размеров легированной поверхности изделия. Тогда имплантированный материал можно схематизировать как полупространство. Предполагаем, что до обработки поверхность была свободна от напряжений, а начальные концентрации дефектов и примесей равнялись нулю. При наличии примесей и дефектов поверхностный слой растягивается или сжимается и затем остается в таком состоянии. Напряжения в поверхностном слое</w:t>
      </w:r>
      <w:r w:rsidR="00056EBC" w:rsidRPr="00DE7507">
        <w:rPr>
          <w:sz w:val="28"/>
        </w:rPr>
        <w:t xml:space="preserve"> (рисунок 2.7)</w:t>
      </w:r>
      <w:r w:rsidRPr="00DE7507">
        <w:rPr>
          <w:sz w:val="28"/>
        </w:rPr>
        <w:t xml:space="preserve"> описываются следующим уравнением [34]: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52"/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52"/>
          <w:sz w:val="28"/>
        </w:rPr>
        <w:pict>
          <v:shape id="_x0000_i1117" type="#_x0000_t75" style="width:256.5pt;height:52.5pt" fillcolor="window">
            <v:imagedata r:id="rId95" o:title=""/>
          </v:shape>
        </w:pict>
      </w:r>
      <w:r w:rsidR="00DE7507">
        <w:rPr>
          <w:sz w:val="28"/>
        </w:rPr>
        <w:t xml:space="preserve"> </w:t>
      </w:r>
      <w:r w:rsidR="006B58EA" w:rsidRPr="00DE7507">
        <w:rPr>
          <w:sz w:val="28"/>
        </w:rPr>
        <w:t>(2.4</w:t>
      </w:r>
      <w:r w:rsidR="00056EBC" w:rsidRPr="00DE7507">
        <w:rPr>
          <w:sz w:val="28"/>
        </w:rPr>
        <w:t>0</w:t>
      </w:r>
      <w:r w:rsidR="006B58EA" w:rsidRPr="00DE7507">
        <w:rPr>
          <w:sz w:val="28"/>
        </w:rPr>
        <w:t>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где σ</w:t>
      </w:r>
      <w:r w:rsidRPr="00DE7507">
        <w:rPr>
          <w:sz w:val="28"/>
          <w:vertAlign w:val="subscript"/>
          <w:lang w:val="en-US"/>
        </w:rPr>
        <w:t>xx</w:t>
      </w:r>
      <w:r w:rsidRPr="00DE7507">
        <w:rPr>
          <w:sz w:val="28"/>
        </w:rPr>
        <w:t>, σ</w:t>
      </w:r>
      <w:r w:rsidRPr="00DE7507">
        <w:rPr>
          <w:sz w:val="28"/>
          <w:vertAlign w:val="subscript"/>
          <w:lang w:val="en-US"/>
        </w:rPr>
        <w:t>yy</w:t>
      </w:r>
      <w:r w:rsidRPr="00DE7507">
        <w:rPr>
          <w:sz w:val="28"/>
        </w:rPr>
        <w:t>, σ</w:t>
      </w:r>
      <w:r w:rsidRPr="00DE7507">
        <w:rPr>
          <w:sz w:val="28"/>
          <w:vertAlign w:val="subscript"/>
          <w:lang w:val="en-US"/>
        </w:rPr>
        <w:t>zz</w:t>
      </w:r>
      <w:r w:rsidRPr="00DE7507">
        <w:rPr>
          <w:sz w:val="28"/>
        </w:rPr>
        <w:t xml:space="preserve"> – нормальные напряжения, действующие вдоль координатных осей</w:t>
      </w:r>
      <w:r w:rsidR="00AB7594" w:rsidRPr="00DE7507">
        <w:rPr>
          <w:sz w:val="28"/>
        </w:rPr>
        <w:t xml:space="preserve">, </w:t>
      </w:r>
      <w:r w:rsidR="00636C3B">
        <w:rPr>
          <w:position w:val="-28"/>
          <w:sz w:val="28"/>
        </w:rPr>
        <w:pict>
          <v:shape id="_x0000_i1118" type="#_x0000_t75" style="width:21.75pt;height:36pt">
            <v:imagedata r:id="rId96" o:title=""/>
          </v:shape>
        </w:pict>
      </w:r>
      <w:r w:rsidRPr="00DE7507">
        <w:rPr>
          <w:sz w:val="28"/>
        </w:rPr>
        <w:t>;</w:t>
      </w:r>
      <w:r w:rsidR="006668CF" w:rsidRPr="00DE7507">
        <w:rPr>
          <w:sz w:val="28"/>
        </w:rPr>
        <w:t xml:space="preserve"> </w:t>
      </w:r>
      <w:r w:rsidR="006668CF" w:rsidRPr="00DE7507">
        <w:rPr>
          <w:i/>
          <w:sz w:val="28"/>
        </w:rPr>
        <w:t>С</w:t>
      </w:r>
      <w:r w:rsidR="006668CF" w:rsidRPr="00DE7507">
        <w:rPr>
          <w:i/>
          <w:sz w:val="28"/>
          <w:vertAlign w:val="subscript"/>
          <w:lang w:val="en-US"/>
        </w:rPr>
        <w:t>i</w:t>
      </w:r>
      <w:r w:rsidR="006668CF" w:rsidRPr="00DE7507">
        <w:rPr>
          <w:sz w:val="28"/>
        </w:rPr>
        <w:t>(</w:t>
      </w:r>
      <w:r w:rsidR="006668CF" w:rsidRPr="00DE7507">
        <w:rPr>
          <w:i/>
          <w:sz w:val="28"/>
        </w:rPr>
        <w:t>х</w:t>
      </w:r>
      <w:r w:rsidR="006668CF" w:rsidRPr="00DE7507">
        <w:rPr>
          <w:sz w:val="28"/>
        </w:rPr>
        <w:t xml:space="preserve">) – концентрация ионов, </w:t>
      </w:r>
      <w:r w:rsidR="006668CF" w:rsidRPr="00DE7507">
        <w:rPr>
          <w:i/>
          <w:sz w:val="28"/>
        </w:rPr>
        <w:t>м</w:t>
      </w:r>
      <w:r w:rsidR="006668CF" w:rsidRPr="00DE7507">
        <w:rPr>
          <w:sz w:val="28"/>
          <w:vertAlign w:val="superscript"/>
        </w:rPr>
        <w:t>-3</w:t>
      </w:r>
      <w:r w:rsidR="006668CF" w:rsidRPr="00DE7507">
        <w:rPr>
          <w:sz w:val="28"/>
        </w:rPr>
        <w:t xml:space="preserve">; </w:t>
      </w:r>
      <w:r w:rsidR="006668CF" w:rsidRPr="00DE7507">
        <w:rPr>
          <w:i/>
          <w:sz w:val="28"/>
        </w:rPr>
        <w:t>С</w:t>
      </w:r>
      <w:r w:rsidR="006668CF" w:rsidRPr="00DE7507">
        <w:rPr>
          <w:i/>
          <w:sz w:val="28"/>
          <w:vertAlign w:val="subscript"/>
          <w:lang w:val="en-US"/>
        </w:rPr>
        <w:t>v</w:t>
      </w:r>
      <w:r w:rsidR="006668CF" w:rsidRPr="00DE7507">
        <w:rPr>
          <w:sz w:val="28"/>
        </w:rPr>
        <w:t>(</w:t>
      </w:r>
      <w:r w:rsidR="006668CF" w:rsidRPr="00DE7507">
        <w:rPr>
          <w:i/>
          <w:sz w:val="28"/>
        </w:rPr>
        <w:t>х</w:t>
      </w:r>
      <w:r w:rsidR="006668CF" w:rsidRPr="00DE7507">
        <w:rPr>
          <w:sz w:val="28"/>
        </w:rPr>
        <w:t xml:space="preserve">) – концентрация вакансий, </w:t>
      </w:r>
      <w:r w:rsidR="006668CF" w:rsidRPr="00DE7507">
        <w:rPr>
          <w:i/>
          <w:sz w:val="28"/>
        </w:rPr>
        <w:t>м</w:t>
      </w:r>
      <w:r w:rsidR="006668CF" w:rsidRPr="00DE7507">
        <w:rPr>
          <w:sz w:val="28"/>
          <w:vertAlign w:val="superscript"/>
        </w:rPr>
        <w:t>-3</w:t>
      </w:r>
      <w:r w:rsidR="006668CF" w:rsidRPr="00DE7507">
        <w:rPr>
          <w:sz w:val="28"/>
        </w:rPr>
        <w:t>;</w:t>
      </w:r>
      <w:r w:rsidRPr="00DE7507">
        <w:rPr>
          <w:sz w:val="28"/>
        </w:rPr>
        <w:t xml:space="preserve"> μ</w:t>
      </w:r>
      <w:r w:rsidR="00AB7594" w:rsidRPr="00DE7507">
        <w:rPr>
          <w:i/>
          <w:sz w:val="28"/>
        </w:rPr>
        <w:t xml:space="preserve"> </w:t>
      </w:r>
      <w:r w:rsidRPr="00DE7507">
        <w:rPr>
          <w:sz w:val="28"/>
        </w:rPr>
        <w:t>– модуль упругости</w:t>
      </w:r>
      <w:r w:rsidR="00D04998" w:rsidRPr="00DE7507">
        <w:rPr>
          <w:sz w:val="28"/>
        </w:rPr>
        <w:t xml:space="preserve"> материала подложки, </w:t>
      </w:r>
      <w:r w:rsidR="00636C3B">
        <w:rPr>
          <w:position w:val="-28"/>
          <w:sz w:val="28"/>
        </w:rPr>
        <w:pict>
          <v:shape id="_x0000_i1119" type="#_x0000_t75" style="width:21.75pt;height:36pt">
            <v:imagedata r:id="rId96" o:title=""/>
          </v:shape>
        </w:pict>
      </w:r>
      <w:r w:rsidR="00D04998" w:rsidRPr="00DE7507">
        <w:rPr>
          <w:sz w:val="28"/>
        </w:rPr>
        <w:t>;</w:t>
      </w:r>
      <w:r w:rsidRPr="00DE7507">
        <w:rPr>
          <w:sz w:val="28"/>
        </w:rPr>
        <w:t xml:space="preserve"> </w:t>
      </w:r>
      <w:r w:rsidR="00AB7594" w:rsidRPr="00DE7507">
        <w:rPr>
          <w:sz w:val="28"/>
        </w:rPr>
        <w:t>Ω</w:t>
      </w:r>
      <w:r w:rsidR="00D04998" w:rsidRPr="00DE7507">
        <w:rPr>
          <w:sz w:val="28"/>
        </w:rPr>
        <w:t xml:space="preserve"> –</w:t>
      </w:r>
      <w:r w:rsidR="00AB7594" w:rsidRPr="00DE7507">
        <w:rPr>
          <w:sz w:val="28"/>
        </w:rPr>
        <w:t xml:space="preserve"> </w:t>
      </w:r>
      <w:r w:rsidRPr="00DE7507">
        <w:rPr>
          <w:sz w:val="28"/>
        </w:rPr>
        <w:t>атомный объём</w:t>
      </w:r>
      <w:r w:rsidR="00D04998" w:rsidRPr="00DE7507">
        <w:rPr>
          <w:sz w:val="28"/>
        </w:rPr>
        <w:t xml:space="preserve"> кристаллической решётки материала подложки, </w:t>
      </w:r>
      <w:r w:rsidR="00D04998" w:rsidRPr="00DE7507">
        <w:rPr>
          <w:i/>
          <w:sz w:val="28"/>
        </w:rPr>
        <w:t>м</w:t>
      </w:r>
      <w:r w:rsidR="00D04998" w:rsidRPr="00DE7507">
        <w:rPr>
          <w:sz w:val="28"/>
          <w:vertAlign w:val="superscript"/>
        </w:rPr>
        <w:t>3</w:t>
      </w:r>
      <w:r w:rsidRPr="00DE7507">
        <w:rPr>
          <w:sz w:val="28"/>
        </w:rPr>
        <w:t xml:space="preserve">; </w:t>
      </w:r>
      <w:r w:rsidRPr="00DE7507">
        <w:rPr>
          <w:i/>
          <w:sz w:val="28"/>
        </w:rPr>
        <w:t>δ</w:t>
      </w:r>
      <w:r w:rsidRPr="00DE7507">
        <w:rPr>
          <w:i/>
          <w:sz w:val="28"/>
          <w:lang w:val="en-US"/>
        </w:rPr>
        <w:t>V</w:t>
      </w:r>
      <w:r w:rsidRPr="00DE7507">
        <w:rPr>
          <w:sz w:val="28"/>
        </w:rPr>
        <w:t xml:space="preserve"> – релаксационный объём точечного дефекта.</w:t>
      </w:r>
    </w:p>
    <w:p w:rsidR="006B58EA" w:rsidRP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sz w:val="28"/>
        </w:rPr>
        <w:br w:type="page"/>
      </w:r>
      <w:r w:rsidR="00636C3B">
        <w:rPr>
          <w:sz w:val="28"/>
        </w:rPr>
        <w:pict>
          <v:shape id="_x0000_i1120" type="#_x0000_t75" style="width:171pt;height:159pt">
            <v:imagedata r:id="rId97" o:title="" gain="1.25" blacklevel="-13107f" grayscale="t"/>
          </v:shape>
        </w:pict>
      </w:r>
    </w:p>
    <w:p w:rsidR="006B58EA" w:rsidRPr="00DE7507" w:rsidRDefault="006B58EA" w:rsidP="00DE7507">
      <w:pPr>
        <w:pStyle w:val="ab"/>
        <w:widowControl/>
        <w:suppressAutoHyphens/>
        <w:spacing w:before="0" w:after="0" w:line="360" w:lineRule="auto"/>
        <w:ind w:firstLine="709"/>
        <w:rPr>
          <w:b w:val="0"/>
          <w:sz w:val="28"/>
          <w:szCs w:val="28"/>
        </w:rPr>
      </w:pPr>
      <w:r w:rsidRPr="00DE7507">
        <w:rPr>
          <w:b w:val="0"/>
          <w:sz w:val="28"/>
          <w:szCs w:val="28"/>
        </w:rPr>
        <w:t xml:space="preserve">Рисунок </w:t>
      </w:r>
      <w:r w:rsidR="00A81C68" w:rsidRPr="00DE7507">
        <w:rPr>
          <w:b w:val="0"/>
          <w:sz w:val="28"/>
          <w:szCs w:val="28"/>
        </w:rPr>
        <w:t>2.7</w:t>
      </w:r>
      <w:r w:rsidRPr="00DE7507">
        <w:rPr>
          <w:b w:val="0"/>
          <w:sz w:val="28"/>
          <w:szCs w:val="28"/>
        </w:rPr>
        <w:t xml:space="preserve"> – </w:t>
      </w:r>
      <w:r w:rsidR="00A81C68" w:rsidRPr="00DE7507">
        <w:rPr>
          <w:b w:val="0"/>
          <w:sz w:val="28"/>
          <w:szCs w:val="28"/>
        </w:rPr>
        <w:t>Остаточные к</w:t>
      </w:r>
      <w:r w:rsidRPr="00DE7507">
        <w:rPr>
          <w:b w:val="0"/>
          <w:sz w:val="28"/>
          <w:szCs w:val="28"/>
        </w:rPr>
        <w:t>онцентрационные напряжения в поверхностном слое материала подложки</w:t>
      </w:r>
      <w:r w:rsidR="00A81C68" w:rsidRPr="00DE7507">
        <w:rPr>
          <w:b w:val="0"/>
          <w:sz w:val="28"/>
        </w:rPr>
        <w:t xml:space="preserve"> после имплантации.</w:t>
      </w:r>
    </w:p>
    <w:p w:rsidR="00F45CC8" w:rsidRPr="00DE7507" w:rsidRDefault="00F45CC8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BA07C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Остаточные концентрационные напряжения определяют свойства материала после имплантации. </w:t>
      </w:r>
      <w:r w:rsidR="006B58EA" w:rsidRPr="00DE7507">
        <w:rPr>
          <w:sz w:val="28"/>
        </w:rPr>
        <w:t>Для расчета концентрационных</w:t>
      </w:r>
      <w:r w:rsidRPr="00DE7507">
        <w:rPr>
          <w:sz w:val="28"/>
        </w:rPr>
        <w:t xml:space="preserve"> напряжений по соотношению (2.40</w:t>
      </w:r>
      <w:r w:rsidR="006B58EA" w:rsidRPr="00DE7507">
        <w:rPr>
          <w:sz w:val="28"/>
        </w:rPr>
        <w:t xml:space="preserve">) необходимо определить распределение концентраций примесных атомов </w:t>
      </w:r>
      <w:r w:rsidR="006B58EA" w:rsidRPr="00DE7507">
        <w:rPr>
          <w:i/>
          <w:sz w:val="28"/>
          <w:lang w:val="en-US"/>
        </w:rPr>
        <w:t>C</w:t>
      </w:r>
      <w:r w:rsidR="006B58EA" w:rsidRPr="00DE7507">
        <w:rPr>
          <w:i/>
          <w:sz w:val="28"/>
          <w:vertAlign w:val="subscript"/>
          <w:lang w:val="en-US"/>
        </w:rPr>
        <w:t>i</w:t>
      </w:r>
      <w:r w:rsidR="006B58EA" w:rsidRPr="00DE7507">
        <w:rPr>
          <w:sz w:val="28"/>
        </w:rPr>
        <w:t>(</w:t>
      </w:r>
      <w:r w:rsidR="006B58EA" w:rsidRPr="00DE7507">
        <w:rPr>
          <w:i/>
          <w:sz w:val="28"/>
          <w:lang w:val="en-US"/>
        </w:rPr>
        <w:t>x</w:t>
      </w:r>
      <w:r w:rsidR="006B58EA" w:rsidRPr="00DE7507">
        <w:rPr>
          <w:sz w:val="28"/>
        </w:rPr>
        <w:t xml:space="preserve">) и вакансий </w:t>
      </w:r>
      <w:r w:rsidR="006B58EA" w:rsidRPr="00DE7507">
        <w:rPr>
          <w:i/>
          <w:sz w:val="28"/>
          <w:lang w:val="en-US"/>
        </w:rPr>
        <w:t>C</w:t>
      </w:r>
      <w:r w:rsidR="006B58EA" w:rsidRPr="00DE7507">
        <w:rPr>
          <w:i/>
          <w:sz w:val="28"/>
          <w:vertAlign w:val="subscript"/>
          <w:lang w:val="en-US"/>
        </w:rPr>
        <w:t>v</w:t>
      </w:r>
      <w:r w:rsidR="006B58EA" w:rsidRPr="00DE7507">
        <w:rPr>
          <w:sz w:val="28"/>
        </w:rPr>
        <w:t>(</w:t>
      </w:r>
      <w:r w:rsidR="006B58EA" w:rsidRPr="00DE7507">
        <w:rPr>
          <w:i/>
          <w:sz w:val="28"/>
          <w:lang w:val="en-US"/>
        </w:rPr>
        <w:t>x</w:t>
      </w:r>
      <w:r w:rsidR="00A81C68" w:rsidRPr="00DE7507">
        <w:rPr>
          <w:sz w:val="28"/>
        </w:rPr>
        <w:t>). Для их расчёта необходимо определить пробеги ионов, которые рассчитываются с помощью метода</w:t>
      </w:r>
      <w:r w:rsidR="006B58EA" w:rsidRPr="00DE7507">
        <w:rPr>
          <w:sz w:val="28"/>
        </w:rPr>
        <w:t xml:space="preserve"> Монте-Карло (см. разд</w:t>
      </w:r>
      <w:r w:rsidR="00A81C68" w:rsidRPr="00DE7507">
        <w:rPr>
          <w:sz w:val="28"/>
        </w:rPr>
        <w:t>ел</w:t>
      </w:r>
      <w:r w:rsidR="006B58EA" w:rsidRPr="00DE7507">
        <w:rPr>
          <w:sz w:val="28"/>
        </w:rPr>
        <w:t xml:space="preserve"> 3.1). Использование этого метода позволяет учесть вероятностный характер физических процессов, протекающих при ионной имплантации в мишенях сложного химического состава, – таких как металлы и сплавы.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DE7507" w:rsidP="00DE7507">
      <w:pPr>
        <w:pStyle w:val="1"/>
        <w:keepNext w:val="0"/>
        <w:widowControl/>
        <w:suppressAutoHyphens/>
        <w:spacing w:line="360" w:lineRule="auto"/>
        <w:ind w:firstLine="709"/>
        <w:rPr>
          <w:b/>
        </w:rPr>
      </w:pPr>
      <w:bookmarkStart w:id="14" w:name="_Toc75016593"/>
      <w:r>
        <w:rPr>
          <w:b/>
        </w:rPr>
        <w:br w:type="page"/>
      </w:r>
      <w:r w:rsidR="006B58EA" w:rsidRPr="00DE7507">
        <w:rPr>
          <w:b/>
        </w:rPr>
        <w:t>3. Методики расчёта основных параметров физических процессов, происходящих при ионной имплантации</w:t>
      </w:r>
      <w:bookmarkEnd w:id="14"/>
    </w:p>
    <w:p w:rsidR="00DE7507" w:rsidRDefault="00DE7507" w:rsidP="00DE7507">
      <w:pPr>
        <w:pStyle w:val="6"/>
        <w:keepNext w:val="0"/>
        <w:widowControl/>
        <w:suppressAutoHyphens/>
        <w:spacing w:line="360" w:lineRule="auto"/>
        <w:ind w:firstLine="709"/>
        <w:rPr>
          <w:color w:val="auto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Методики расчёта основных параметров физических процессов, происходящих при ионной имплантации основаны на следующих допущениях:</w:t>
      </w:r>
    </w:p>
    <w:p w:rsidR="006B58EA" w:rsidRPr="00DE7507" w:rsidRDefault="006B58EA" w:rsidP="00AE0AAF">
      <w:pPr>
        <w:widowControl/>
        <w:numPr>
          <w:ilvl w:val="0"/>
          <w:numId w:val="12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при прохождении иона через вещество</w:t>
      </w:r>
      <w:r w:rsidR="00F06F80" w:rsidRPr="00DE7507">
        <w:rPr>
          <w:sz w:val="28"/>
        </w:rPr>
        <w:t xml:space="preserve"> не учитывается изменение его</w:t>
      </w:r>
      <w:r w:rsidRPr="00DE7507">
        <w:rPr>
          <w:sz w:val="28"/>
        </w:rPr>
        <w:t xml:space="preserve"> заряд</w:t>
      </w:r>
      <w:r w:rsidR="00F06F80" w:rsidRPr="00DE7507">
        <w:rPr>
          <w:sz w:val="28"/>
        </w:rPr>
        <w:t>а и массы</w:t>
      </w:r>
      <w:r w:rsidRPr="00DE7507">
        <w:rPr>
          <w:sz w:val="28"/>
        </w:rPr>
        <w:t>;</w:t>
      </w:r>
    </w:p>
    <w:p w:rsidR="006B58EA" w:rsidRPr="00DE7507" w:rsidRDefault="006B58EA" w:rsidP="00AE0AAF">
      <w:pPr>
        <w:widowControl/>
        <w:numPr>
          <w:ilvl w:val="0"/>
          <w:numId w:val="12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мишень считается аморфной (не учитывается кристаллическая решетка);</w:t>
      </w:r>
    </w:p>
    <w:p w:rsidR="006B58EA" w:rsidRPr="00DE7507" w:rsidRDefault="006B58EA" w:rsidP="00AE0AAF">
      <w:pPr>
        <w:widowControl/>
        <w:numPr>
          <w:ilvl w:val="0"/>
          <w:numId w:val="12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потери энергии ионом определяются только упругими и неупругими столкновениями, причём оба вклада считаются независимыми в процесс торможения;</w:t>
      </w:r>
    </w:p>
    <w:p w:rsidR="006B58EA" w:rsidRPr="00DE7507" w:rsidRDefault="006B58EA" w:rsidP="00AE0AAF">
      <w:pPr>
        <w:widowControl/>
        <w:numPr>
          <w:ilvl w:val="0"/>
          <w:numId w:val="12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ион останавливается, когда его энергия меньше потенциальной энергии взаимодействия его с атомом решётки перед столкновением;</w:t>
      </w:r>
    </w:p>
    <w:p w:rsidR="006B58EA" w:rsidRPr="00DE7507" w:rsidRDefault="006B58EA" w:rsidP="00AE0AAF">
      <w:pPr>
        <w:widowControl/>
        <w:numPr>
          <w:ilvl w:val="0"/>
          <w:numId w:val="12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изменение химического состава материала в процессе имплантации не учитывается.</w:t>
      </w:r>
    </w:p>
    <w:p w:rsidR="00C74CC7" w:rsidRPr="00DE7507" w:rsidRDefault="001C2EDA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Д</w:t>
      </w:r>
      <w:r w:rsidR="00F06F80" w:rsidRPr="00DE7507">
        <w:rPr>
          <w:sz w:val="28"/>
          <w:szCs w:val="28"/>
        </w:rPr>
        <w:t>опущение</w:t>
      </w:r>
      <w:r w:rsidRPr="00DE7507">
        <w:rPr>
          <w:sz w:val="28"/>
          <w:szCs w:val="28"/>
        </w:rPr>
        <w:t xml:space="preserve"> 1</w:t>
      </w:r>
      <w:r w:rsidR="00F06F80" w:rsidRPr="00DE7507">
        <w:rPr>
          <w:sz w:val="28"/>
          <w:szCs w:val="28"/>
        </w:rPr>
        <w:t xml:space="preserve"> основано на том, что после имплантации азот находится в атомарном состоянии в материале подложки. </w:t>
      </w:r>
      <w:r w:rsidR="00CA612C" w:rsidRPr="00DE7507">
        <w:rPr>
          <w:sz w:val="28"/>
          <w:szCs w:val="28"/>
        </w:rPr>
        <w:t>З</w:t>
      </w:r>
      <w:r w:rsidR="00F06F80" w:rsidRPr="00DE7507">
        <w:rPr>
          <w:sz w:val="28"/>
          <w:szCs w:val="28"/>
        </w:rPr>
        <w:t>аряд и масса</w:t>
      </w:r>
      <w:r w:rsidR="00CA612C" w:rsidRPr="00DE7507">
        <w:rPr>
          <w:sz w:val="28"/>
          <w:szCs w:val="28"/>
        </w:rPr>
        <w:t xml:space="preserve"> имплантируемых ионов</w:t>
      </w:r>
      <w:r w:rsidR="00F06F80" w:rsidRPr="00DE7507">
        <w:rPr>
          <w:sz w:val="28"/>
          <w:szCs w:val="28"/>
        </w:rPr>
        <w:t xml:space="preserve"> меняются</w:t>
      </w:r>
      <w:r w:rsidR="00CA612C" w:rsidRPr="00DE7507">
        <w:rPr>
          <w:sz w:val="28"/>
          <w:szCs w:val="28"/>
        </w:rPr>
        <w:t xml:space="preserve"> не только</w:t>
      </w:r>
      <w:r w:rsidR="00F06F80" w:rsidRPr="00DE7507">
        <w:rPr>
          <w:sz w:val="28"/>
          <w:szCs w:val="28"/>
        </w:rPr>
        <w:t xml:space="preserve"> </w:t>
      </w:r>
      <w:r w:rsidR="00CA612C" w:rsidRPr="00DE7507">
        <w:rPr>
          <w:sz w:val="28"/>
          <w:szCs w:val="28"/>
        </w:rPr>
        <w:t xml:space="preserve">в процессе столкновений с атомами решётки, но и при подлёте к поверхности материала за счёт эффекта нейтрализации. Учёт этих эффектов </w:t>
      </w:r>
      <w:r w:rsidRPr="00DE7507">
        <w:rPr>
          <w:sz w:val="28"/>
          <w:szCs w:val="28"/>
        </w:rPr>
        <w:t>сильно</w:t>
      </w:r>
      <w:r w:rsidR="003E738E" w:rsidRPr="00DE7507">
        <w:rPr>
          <w:sz w:val="28"/>
          <w:szCs w:val="28"/>
        </w:rPr>
        <w:t xml:space="preserve"> </w:t>
      </w:r>
      <w:r w:rsidR="00CA612C" w:rsidRPr="00DE7507">
        <w:rPr>
          <w:sz w:val="28"/>
          <w:szCs w:val="28"/>
        </w:rPr>
        <w:t>о</w:t>
      </w:r>
      <w:r w:rsidR="003E738E" w:rsidRPr="00DE7507">
        <w:rPr>
          <w:sz w:val="28"/>
          <w:szCs w:val="28"/>
        </w:rPr>
        <w:t xml:space="preserve">сложняет </w:t>
      </w:r>
      <w:r w:rsidR="00CA612C" w:rsidRPr="00DE7507">
        <w:rPr>
          <w:sz w:val="28"/>
          <w:szCs w:val="28"/>
        </w:rPr>
        <w:t xml:space="preserve">расчёты, но, как показано в работах [21, 22], </w:t>
      </w:r>
      <w:r w:rsidRPr="00DE7507">
        <w:rPr>
          <w:sz w:val="28"/>
          <w:szCs w:val="28"/>
        </w:rPr>
        <w:t>незначительно</w:t>
      </w:r>
      <w:r w:rsidR="00CA612C" w:rsidRPr="00DE7507">
        <w:rPr>
          <w:sz w:val="28"/>
          <w:szCs w:val="28"/>
        </w:rPr>
        <w:t xml:space="preserve"> повлияет на</w:t>
      </w:r>
      <w:r w:rsidRPr="00DE7507">
        <w:rPr>
          <w:sz w:val="28"/>
          <w:szCs w:val="28"/>
        </w:rPr>
        <w:t xml:space="preserve"> их</w:t>
      </w:r>
      <w:r w:rsidR="00CA612C" w:rsidRPr="00DE7507">
        <w:rPr>
          <w:sz w:val="28"/>
          <w:szCs w:val="28"/>
        </w:rPr>
        <w:t xml:space="preserve"> точность.</w:t>
      </w:r>
      <w:r w:rsidR="00F06F80" w:rsidRPr="00DE7507">
        <w:rPr>
          <w:sz w:val="28"/>
          <w:szCs w:val="28"/>
        </w:rPr>
        <w:t xml:space="preserve"> </w:t>
      </w:r>
      <w:r w:rsidRPr="00DE7507">
        <w:rPr>
          <w:sz w:val="28"/>
          <w:szCs w:val="28"/>
        </w:rPr>
        <w:t>Допущение 2 соответствует немонокристаллическим мишеням, таким как металлы и сплавы.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Для аналитического расчета распределения по глубине мишени концентрации внедренных ионов по формуле (2.3</w:t>
      </w:r>
      <w:r w:rsidR="00C74CC7" w:rsidRPr="00DE7507">
        <w:rPr>
          <w:sz w:val="28"/>
        </w:rPr>
        <w:t>6</w:t>
      </w:r>
      <w:r w:rsidRPr="00DE7507">
        <w:rPr>
          <w:sz w:val="28"/>
        </w:rPr>
        <w:t xml:space="preserve">) необходимо определить средний проецированный пробег и его </w:t>
      </w:r>
      <w:r w:rsidR="00AF3663" w:rsidRPr="00DE7507">
        <w:rPr>
          <w:sz w:val="28"/>
        </w:rPr>
        <w:t>страгглинг</w:t>
      </w:r>
      <w:r w:rsidRPr="00DE7507">
        <w:rPr>
          <w:sz w:val="28"/>
        </w:rPr>
        <w:t>. Для одноатомных веществ можно воспользоваться соотношением (2.3). Реальные материалы имеют более сложный химический состав и физические процессы, протекающие при ионной имплантации в них имеют вероятностный характер. Для учёта этих факторов используется метод имитационного моделирования Монте-Карло.</w:t>
      </w:r>
    </w:p>
    <w:p w:rsidR="00F45CC8" w:rsidRPr="00DE7507" w:rsidRDefault="00F45CC8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pStyle w:val="2"/>
        <w:keepNext w:val="0"/>
        <w:widowControl/>
        <w:suppressAutoHyphens/>
        <w:spacing w:before="0" w:after="0" w:line="360" w:lineRule="auto"/>
        <w:ind w:firstLine="709"/>
        <w:rPr>
          <w:rFonts w:ascii="Times New Roman" w:hAnsi="Times New Roman" w:cs="Times New Roman"/>
          <w:i w:val="0"/>
          <w:iCs w:val="0"/>
        </w:rPr>
      </w:pPr>
      <w:bookmarkStart w:id="15" w:name="_Toc75016594"/>
      <w:r w:rsidRPr="00DE7507">
        <w:rPr>
          <w:rFonts w:ascii="Times New Roman" w:hAnsi="Times New Roman" w:cs="Times New Roman"/>
          <w:i w:val="0"/>
          <w:iCs w:val="0"/>
        </w:rPr>
        <w:t>3.1 Методика расчета пробегов ионов методом Монте-Карло</w:t>
      </w:r>
      <w:bookmarkEnd w:id="15"/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Для определения среднего проецированного пробега </w:t>
      </w:r>
      <w:r w:rsidRPr="00DE7507">
        <w:rPr>
          <w:i/>
          <w:sz w:val="28"/>
          <w:lang w:val="en-US"/>
        </w:rPr>
        <w:t>R</w:t>
      </w:r>
      <w:r w:rsidRPr="00DE7507">
        <w:rPr>
          <w:i/>
          <w:sz w:val="28"/>
          <w:vertAlign w:val="subscript"/>
          <w:lang w:val="en-US"/>
        </w:rPr>
        <w:t>p</w:t>
      </w:r>
      <w:r w:rsidRPr="00DE7507">
        <w:rPr>
          <w:sz w:val="28"/>
        </w:rPr>
        <w:t xml:space="preserve"> и его отклонения Δ</w:t>
      </w:r>
      <w:r w:rsidRPr="00DE7507">
        <w:rPr>
          <w:i/>
          <w:sz w:val="28"/>
          <w:lang w:val="en-US"/>
        </w:rPr>
        <w:t>R</w:t>
      </w:r>
      <w:r w:rsidRPr="00DE7507">
        <w:rPr>
          <w:i/>
          <w:sz w:val="28"/>
          <w:vertAlign w:val="subscript"/>
          <w:lang w:val="en-US"/>
        </w:rPr>
        <w:t>p</w:t>
      </w:r>
      <w:r w:rsidRPr="00DE7507">
        <w:rPr>
          <w:sz w:val="28"/>
        </w:rPr>
        <w:t xml:space="preserve"> воспользуемся методом имитационного моделирования Монте-Карло. Этот метод используется для расчёта пробегов ионов в подложках сложного химического состава. Он основан на расчёте потерь энергии ионом из соотношений (2.</w:t>
      </w:r>
      <w:r w:rsidR="00AF3663" w:rsidRPr="00DE7507">
        <w:rPr>
          <w:sz w:val="28"/>
        </w:rPr>
        <w:t>8</w:t>
      </w:r>
      <w:r w:rsidRPr="00DE7507">
        <w:rPr>
          <w:sz w:val="28"/>
        </w:rPr>
        <w:t>) и (2.3</w:t>
      </w:r>
      <w:r w:rsidR="00AF3663" w:rsidRPr="00DE7507">
        <w:rPr>
          <w:sz w:val="28"/>
        </w:rPr>
        <w:t>4</w:t>
      </w:r>
      <w:r w:rsidRPr="00DE7507">
        <w:rPr>
          <w:sz w:val="28"/>
        </w:rPr>
        <w:t>) при каждом отдельном взаимодействии с атомом мишени.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При этом случайными величинами при моделировании каждого</w:t>
      </w:r>
      <w:r w:rsidR="00DE7507">
        <w:rPr>
          <w:sz w:val="28"/>
        </w:rPr>
        <w:t xml:space="preserve"> </w:t>
      </w:r>
      <w:r w:rsidRPr="00DE7507">
        <w:rPr>
          <w:sz w:val="28"/>
        </w:rPr>
        <w:t xml:space="preserve">взаимодействия будут прицельный параметр </w:t>
      </w:r>
      <w:r w:rsidRPr="00DE7507">
        <w:rPr>
          <w:i/>
          <w:sz w:val="28"/>
        </w:rPr>
        <w:t>р</w:t>
      </w:r>
      <w:r w:rsidRPr="00DE7507">
        <w:rPr>
          <w:sz w:val="28"/>
        </w:rPr>
        <w:t xml:space="preserve">, а также характеристики очередного атома мишени </w:t>
      </w:r>
      <w:r w:rsidRPr="00DE7507">
        <w:rPr>
          <w:i/>
          <w:sz w:val="28"/>
        </w:rPr>
        <w:t>М</w:t>
      </w:r>
      <w:r w:rsidRPr="00DE7507">
        <w:rPr>
          <w:sz w:val="28"/>
          <w:vertAlign w:val="subscript"/>
        </w:rPr>
        <w:t>2</w:t>
      </w:r>
      <w:r w:rsidRPr="00DE7507">
        <w:rPr>
          <w:sz w:val="28"/>
        </w:rPr>
        <w:t xml:space="preserve">, </w:t>
      </w:r>
      <w:r w:rsidRPr="00DE7507">
        <w:rPr>
          <w:i/>
          <w:sz w:val="28"/>
          <w:lang w:val="en-US"/>
        </w:rPr>
        <w:t>Z</w:t>
      </w:r>
      <w:r w:rsidRPr="00DE7507">
        <w:rPr>
          <w:sz w:val="28"/>
          <w:vertAlign w:val="subscript"/>
        </w:rPr>
        <w:t>2</w:t>
      </w:r>
      <w:r w:rsidRPr="00DE7507">
        <w:rPr>
          <w:sz w:val="28"/>
        </w:rPr>
        <w:t>. Такой метод имитационного моделирования позволит учесть неоднородность химического состава обрабатываемого материала.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Таким образом, для моделирования процесса внедрения ионов в рамках методики расчета концентрационных напряже</w:t>
      </w:r>
      <w:r w:rsidR="00AF3663" w:rsidRPr="00DE7507">
        <w:rPr>
          <w:sz w:val="28"/>
        </w:rPr>
        <w:t>ний воспользуемся формулой (2.3</w:t>
      </w:r>
      <w:r w:rsidR="00C526AD" w:rsidRPr="00DE7507">
        <w:rPr>
          <w:sz w:val="28"/>
        </w:rPr>
        <w:t>6</w:t>
      </w:r>
      <w:r w:rsidRPr="00DE7507">
        <w:rPr>
          <w:sz w:val="28"/>
        </w:rPr>
        <w:t>). Для определения входящих в (2.3</w:t>
      </w:r>
      <w:r w:rsidR="00C526AD" w:rsidRPr="00DE7507">
        <w:rPr>
          <w:sz w:val="28"/>
        </w:rPr>
        <w:t>6</w:t>
      </w:r>
      <w:r w:rsidRPr="00DE7507">
        <w:rPr>
          <w:sz w:val="28"/>
        </w:rPr>
        <w:t>) параметров (среднего проецированного пробега ионов и его отклонения) разработана методика расчета методом Монте-Карло.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В соответствии с теорией Линхардта-Шарфа-Шиотта учитываются потери энергии только при неупругих взаимодействиях с электронами и упругих взаимодействиях с ядрами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12"/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12"/>
          <w:sz w:val="28"/>
        </w:rPr>
        <w:pict>
          <v:shape id="_x0000_i1121" type="#_x0000_t75" style="width:60.75pt;height:18.75pt" fillcolor="window">
            <v:imagedata r:id="rId98" o:title=""/>
          </v:shape>
        </w:pict>
      </w:r>
      <w:r w:rsidR="00DE7507">
        <w:rPr>
          <w:sz w:val="28"/>
        </w:rPr>
        <w:t xml:space="preserve"> </w:t>
      </w:r>
      <w:r w:rsidR="006B58EA" w:rsidRPr="00DE7507">
        <w:rPr>
          <w:sz w:val="28"/>
        </w:rPr>
        <w:t>(3.1)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где </w:t>
      </w:r>
      <w:r w:rsidRPr="00DE7507">
        <w:rPr>
          <w:i/>
          <w:sz w:val="28"/>
        </w:rPr>
        <w:t>Т -</w:t>
      </w:r>
      <w:r w:rsidRPr="00DE7507">
        <w:rPr>
          <w:sz w:val="28"/>
        </w:rPr>
        <w:t xml:space="preserve"> общие потери энергии при одном взаимодействии</w:t>
      </w:r>
      <w:r w:rsidR="00FA7365" w:rsidRPr="00DE7507">
        <w:rPr>
          <w:sz w:val="28"/>
        </w:rPr>
        <w:t xml:space="preserve">, </w:t>
      </w:r>
      <w:r w:rsidR="00FA7365" w:rsidRPr="00DE7507">
        <w:rPr>
          <w:i/>
          <w:sz w:val="28"/>
        </w:rPr>
        <w:t>Дж</w:t>
      </w:r>
      <w:r w:rsidRPr="00DE7507">
        <w:rPr>
          <w:sz w:val="28"/>
        </w:rPr>
        <w:t>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В качестве потенциала взаимодействия используется универсальный потенциал Томаса-Ферми</w:t>
      </w:r>
      <w:r w:rsidR="00073CE4" w:rsidRPr="00DE7507">
        <w:rPr>
          <w:sz w:val="28"/>
        </w:rPr>
        <w:t xml:space="preserve"> (2.27)</w:t>
      </w:r>
      <w:r w:rsidRPr="00DE7507">
        <w:rPr>
          <w:sz w:val="28"/>
        </w:rPr>
        <w:t>, так как для него рассчитана прямая зависимость энергетических потерь от прицельного параметра (2.3</w:t>
      </w:r>
      <w:r w:rsidR="00073CE4" w:rsidRPr="00DE7507">
        <w:rPr>
          <w:sz w:val="28"/>
        </w:rPr>
        <w:t>4</w:t>
      </w:r>
      <w:r w:rsidRPr="00DE7507">
        <w:rPr>
          <w:sz w:val="28"/>
        </w:rPr>
        <w:t>).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i/>
          <w:sz w:val="28"/>
        </w:rPr>
        <w:t>Модель одного взаимодействия иона с атомом материала подложки.</w:t>
      </w:r>
      <w:r w:rsidRPr="00DE7507">
        <w:rPr>
          <w:sz w:val="28"/>
        </w:rPr>
        <w:t xml:space="preserve"> Потери энергии ионом в материале подложки рассчитываются в соответствии с (3.1). После каждого взаимодействия энергия иона уменьшается на величину </w:t>
      </w:r>
      <w:r w:rsidRPr="00DE7507">
        <w:rPr>
          <w:i/>
          <w:sz w:val="28"/>
          <w:lang w:val="en-US"/>
        </w:rPr>
        <w:t>T</w:t>
      </w:r>
      <w:r w:rsidRPr="00DE7507">
        <w:rPr>
          <w:sz w:val="28"/>
        </w:rPr>
        <w:t>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Электронные потери рассчитываются по формуле (2.3</w:t>
      </w:r>
      <w:r w:rsidR="009C0B05" w:rsidRPr="00DE7507">
        <w:rPr>
          <w:sz w:val="28"/>
        </w:rPr>
        <w:t>4</w:t>
      </w:r>
      <w:r w:rsidRPr="00DE7507">
        <w:rPr>
          <w:sz w:val="28"/>
        </w:rPr>
        <w:t xml:space="preserve">). При этом </w:t>
      </w:r>
      <w:r w:rsidRPr="00DE7507">
        <w:rPr>
          <w:i/>
          <w:sz w:val="28"/>
          <w:lang w:val="en-US"/>
        </w:rPr>
        <w:t>E</w:t>
      </w:r>
      <w:r w:rsidRPr="00DE7507">
        <w:rPr>
          <w:i/>
          <w:sz w:val="28"/>
        </w:rPr>
        <w:t xml:space="preserve"> </w:t>
      </w:r>
      <w:r w:rsidRPr="00DE7507">
        <w:rPr>
          <w:sz w:val="28"/>
        </w:rPr>
        <w:t>– текущая энергия иона (энергия иона до столкновения). Скорость иона рассчитывается в соответствии с эн</w:t>
      </w:r>
      <w:r w:rsidR="009C0B05" w:rsidRPr="00DE7507">
        <w:rPr>
          <w:sz w:val="28"/>
        </w:rPr>
        <w:t xml:space="preserve">ергией иона перед столкновением. </w:t>
      </w:r>
      <w:r w:rsidRPr="00DE7507">
        <w:rPr>
          <w:sz w:val="28"/>
        </w:rPr>
        <w:t xml:space="preserve">Прицельный параметр </w:t>
      </w:r>
      <w:r w:rsidRPr="00DE7507">
        <w:rPr>
          <w:i/>
          <w:sz w:val="28"/>
          <w:lang w:val="en-US"/>
        </w:rPr>
        <w:t>p</w:t>
      </w:r>
      <w:r w:rsidRPr="00DE7507">
        <w:rPr>
          <w:sz w:val="28"/>
        </w:rPr>
        <w:t xml:space="preserve"> генерируется как случайная величина в пределах половины межатомного расстояния; </w:t>
      </w:r>
      <w:r w:rsidRPr="00DE7507">
        <w:rPr>
          <w:i/>
          <w:sz w:val="28"/>
        </w:rPr>
        <w:t>М</w:t>
      </w:r>
      <w:r w:rsidRPr="00DE7507">
        <w:rPr>
          <w:sz w:val="28"/>
          <w:vertAlign w:val="subscript"/>
        </w:rPr>
        <w:t>2</w:t>
      </w:r>
      <w:r w:rsidRPr="00DE7507">
        <w:rPr>
          <w:sz w:val="28"/>
        </w:rPr>
        <w:t xml:space="preserve">, </w:t>
      </w:r>
      <w:r w:rsidRPr="00DE7507">
        <w:rPr>
          <w:i/>
          <w:sz w:val="28"/>
          <w:lang w:val="en-US"/>
        </w:rPr>
        <w:t>Z</w:t>
      </w:r>
      <w:r w:rsidRPr="00DE7507">
        <w:rPr>
          <w:sz w:val="28"/>
          <w:vertAlign w:val="subscript"/>
        </w:rPr>
        <w:t>2</w:t>
      </w:r>
      <w:r w:rsidRPr="00DE7507">
        <w:rPr>
          <w:sz w:val="28"/>
        </w:rPr>
        <w:t xml:space="preserve"> – атомный номер и атомная масса элемента вещества подложки, генерируются в соответствии с процентным содержанием элемента в материале мишени. Затем определяются </w:t>
      </w:r>
      <w:r w:rsidRPr="00DE7507">
        <w:rPr>
          <w:i/>
          <w:sz w:val="28"/>
        </w:rPr>
        <w:t>Z</w:t>
      </w:r>
      <w:r w:rsidRPr="00DE7507">
        <w:rPr>
          <w:i/>
          <w:sz w:val="28"/>
          <w:vertAlign w:val="subscript"/>
          <w:lang w:val="en-US"/>
        </w:rPr>
        <w:t>min</w:t>
      </w:r>
      <w:r w:rsidRPr="00DE7507">
        <w:rPr>
          <w:i/>
          <w:sz w:val="28"/>
          <w:vertAlign w:val="subscript"/>
        </w:rPr>
        <w:t xml:space="preserve"> </w:t>
      </w:r>
      <w:r w:rsidRPr="00DE7507">
        <w:rPr>
          <w:sz w:val="28"/>
        </w:rPr>
        <w:t xml:space="preserve">и </w:t>
      </w:r>
      <w:r w:rsidRPr="00DE7507">
        <w:rPr>
          <w:i/>
          <w:sz w:val="28"/>
        </w:rPr>
        <w:t>Z</w:t>
      </w:r>
      <w:r w:rsidRPr="00DE7507">
        <w:rPr>
          <w:i/>
          <w:sz w:val="28"/>
          <w:vertAlign w:val="subscript"/>
          <w:lang w:val="en-US"/>
        </w:rPr>
        <w:t>max</w:t>
      </w:r>
      <w:r w:rsidRPr="00DE7507">
        <w:rPr>
          <w:sz w:val="28"/>
          <w:vertAlign w:val="subscript"/>
        </w:rPr>
        <w:t xml:space="preserve"> </w:t>
      </w:r>
      <w:r w:rsidRPr="00DE7507">
        <w:rPr>
          <w:sz w:val="28"/>
        </w:rPr>
        <w:t>д</w:t>
      </w:r>
      <w:r w:rsidR="009C0B05" w:rsidRPr="00DE7507">
        <w:rPr>
          <w:sz w:val="28"/>
        </w:rPr>
        <w:t>ля использования в формуле (2.34</w:t>
      </w:r>
      <w:r w:rsidRPr="00DE7507">
        <w:rPr>
          <w:sz w:val="28"/>
        </w:rPr>
        <w:t>).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Преобразуем </w:t>
      </w:r>
      <w:r w:rsidR="009C0B05" w:rsidRPr="00DE7507">
        <w:rPr>
          <w:sz w:val="28"/>
        </w:rPr>
        <w:t>(2.8)</w:t>
      </w:r>
      <w:r w:rsidRPr="00DE7507">
        <w:rPr>
          <w:sz w:val="28"/>
        </w:rPr>
        <w:t xml:space="preserve"> к более наглядному виду для вычислений, подставив (2.</w:t>
      </w:r>
      <w:r w:rsidR="009C0B05" w:rsidRPr="00DE7507">
        <w:rPr>
          <w:sz w:val="28"/>
        </w:rPr>
        <w:t>9</w:t>
      </w:r>
      <w:r w:rsidRPr="00DE7507">
        <w:rPr>
          <w:sz w:val="28"/>
        </w:rPr>
        <w:t>)</w:t>
      </w:r>
      <w:r w:rsidR="004E7E71" w:rsidRPr="00DE7507">
        <w:rPr>
          <w:sz w:val="28"/>
        </w:rPr>
        <w:t xml:space="preserve"> в (2.</w:t>
      </w:r>
      <w:r w:rsidR="009C0B05" w:rsidRPr="00DE7507">
        <w:rPr>
          <w:sz w:val="28"/>
        </w:rPr>
        <w:t>8</w:t>
      </w:r>
      <w:r w:rsidR="004E7E71" w:rsidRPr="00DE7507">
        <w:rPr>
          <w:sz w:val="28"/>
        </w:rPr>
        <w:t>)</w:t>
      </w:r>
      <w:r w:rsidRPr="00DE7507">
        <w:rPr>
          <w:sz w:val="28"/>
        </w:rPr>
        <w:t>: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34"/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34"/>
          <w:sz w:val="28"/>
        </w:rPr>
        <w:pict>
          <v:shape id="_x0000_i1122" type="#_x0000_t75" style="width:132pt;height:39pt" fillcolor="window">
            <v:imagedata r:id="rId99" o:title=""/>
          </v:shape>
        </w:pict>
      </w:r>
      <w:r w:rsidR="006B58EA" w:rsidRPr="00DE7507">
        <w:rPr>
          <w:sz w:val="28"/>
        </w:rPr>
        <w:t>.</w:t>
      </w:r>
      <w:r w:rsidR="00DE7507">
        <w:rPr>
          <w:sz w:val="28"/>
        </w:rPr>
        <w:t xml:space="preserve"> </w:t>
      </w:r>
      <w:r w:rsidR="006B58EA" w:rsidRPr="00DE7507">
        <w:rPr>
          <w:sz w:val="28"/>
        </w:rPr>
        <w:t>(3.2)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9C0B05" w:rsidRPr="00DE7507" w:rsidRDefault="009C0B05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Для расчёта потерь энергии при столкновении иона с ядрами атомов мишени выполняется по формуле (3.2).</w:t>
      </w:r>
    </w:p>
    <w:p w:rsidR="00DE7507" w:rsidRDefault="004E64F8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Интеграл в формуле (2.21</w:t>
      </w:r>
      <w:r w:rsidR="006B58EA" w:rsidRPr="00DE7507">
        <w:rPr>
          <w:sz w:val="28"/>
        </w:rPr>
        <w:t>), использующейся для вычисления угла α, можно вычислить в аналитическом виде лишь для некоторых определенных зависимостей потенциала взаимодействия частиц от их взаимного расстояния. В общем</w:t>
      </w:r>
      <w:r w:rsidRPr="00DE7507">
        <w:rPr>
          <w:sz w:val="28"/>
        </w:rPr>
        <w:t xml:space="preserve"> виде интеграл в выражении (2.21</w:t>
      </w:r>
      <w:r w:rsidR="006B58EA" w:rsidRPr="00DE7507">
        <w:rPr>
          <w:sz w:val="28"/>
        </w:rPr>
        <w:t xml:space="preserve">) приходится вычислять численным методом, что не всегда легко сделать, так как подынтегральное выражение содержит особенность при </w:t>
      </w:r>
      <w:r w:rsidR="006B58EA" w:rsidRPr="00DE7507">
        <w:rPr>
          <w:i/>
          <w:sz w:val="28"/>
          <w:lang w:val="en-US"/>
        </w:rPr>
        <w:t>r</w:t>
      </w:r>
      <w:r w:rsidR="006B58EA" w:rsidRPr="00DE7507">
        <w:rPr>
          <w:i/>
          <w:sz w:val="28"/>
        </w:rPr>
        <w:t xml:space="preserve"> = </w:t>
      </w:r>
      <w:r w:rsidR="006B58EA" w:rsidRPr="00DE7507">
        <w:rPr>
          <w:i/>
          <w:sz w:val="28"/>
          <w:lang w:val="en-US"/>
        </w:rPr>
        <w:t>r</w:t>
      </w:r>
      <w:r w:rsidRPr="00DE7507">
        <w:rPr>
          <w:i/>
          <w:sz w:val="28"/>
          <w:vertAlign w:val="subscript"/>
          <w:lang w:val="en-US"/>
        </w:rPr>
        <w:t>min</w:t>
      </w:r>
      <w:r w:rsidR="00DE7507">
        <w:rPr>
          <w:sz w:val="28"/>
        </w:rPr>
        <w:t>.</w:t>
      </w:r>
    </w:p>
    <w:p w:rsidR="006B58EA" w:rsidRP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sz w:val="28"/>
        </w:rPr>
        <w:br w:type="page"/>
      </w:r>
      <w:r w:rsidR="006B58EA" w:rsidRPr="00DE7507">
        <w:rPr>
          <w:sz w:val="28"/>
        </w:rPr>
        <w:t>В этом случае удобно провести следующие величины: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34"/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34"/>
          <w:sz w:val="28"/>
        </w:rPr>
        <w:pict>
          <v:shape id="_x0000_i1123" type="#_x0000_t75" style="width:219pt;height:39pt" fillcolor="window">
            <v:imagedata r:id="rId100" o:title=""/>
          </v:shape>
        </w:pict>
      </w:r>
      <w:r w:rsidR="00DE7507">
        <w:rPr>
          <w:sz w:val="28"/>
        </w:rPr>
        <w:t xml:space="preserve"> </w:t>
      </w:r>
      <w:r w:rsidR="006B58EA" w:rsidRPr="00DE7507">
        <w:rPr>
          <w:sz w:val="28"/>
        </w:rPr>
        <w:t>(3.3)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В результате получаем угол отклонения частицы в силовом поле в виде, удобном для численных расчётов [57]:</w:t>
      </w:r>
    </w:p>
    <w:p w:rsidR="00DE7507" w:rsidRP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86"/>
          <w:sz w:val="28"/>
        </w:rPr>
        <w:pict>
          <v:shape id="_x0000_i1124" type="#_x0000_t75" style="width:241.5pt;height:75pt" fillcolor="window">
            <v:imagedata r:id="rId101" o:title=""/>
          </v:shape>
        </w:pict>
      </w:r>
      <w:r w:rsidR="006B58EA" w:rsidRPr="00DE7507">
        <w:rPr>
          <w:sz w:val="28"/>
        </w:rPr>
        <w:t>,</w:t>
      </w:r>
      <w:r w:rsidR="00DE7507">
        <w:rPr>
          <w:sz w:val="28"/>
        </w:rPr>
        <w:t xml:space="preserve"> </w:t>
      </w:r>
      <w:r w:rsidR="006B58EA" w:rsidRPr="00DE7507">
        <w:rPr>
          <w:sz w:val="28"/>
        </w:rPr>
        <w:t>(3.4)</w:t>
      </w:r>
    </w:p>
    <w:p w:rsidR="00DE7507" w:rsidRP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В данном виде подинтегральная функция не имеет особенностей [57], так как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80"/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80"/>
          <w:sz w:val="28"/>
        </w:rPr>
        <w:pict>
          <v:shape id="_x0000_i1125" type="#_x0000_t75" style="width:299.25pt;height:87pt" fillcolor="window">
            <v:imagedata r:id="rId102" o:title=""/>
          </v:shape>
        </w:pict>
      </w:r>
      <w:r w:rsidR="006B58EA" w:rsidRPr="00DE7507">
        <w:rPr>
          <w:sz w:val="28"/>
        </w:rPr>
        <w:t xml:space="preserve"> (3.5)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Дифференциальное сечение рассеяния для потенциала Томаса—Ферми—Фирсова вычислено Линдхардом, Нильсоном и Шарфом [72]: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caps/>
          <w:position w:val="-32"/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caps/>
          <w:sz w:val="28"/>
        </w:rPr>
      </w:pPr>
      <w:r>
        <w:rPr>
          <w:caps/>
          <w:position w:val="-32"/>
          <w:sz w:val="28"/>
        </w:rPr>
        <w:pict>
          <v:shape id="_x0000_i1126" type="#_x0000_t75" style="width:150.75pt;height:39pt" fillcolor="window">
            <v:imagedata r:id="rId103" o:title=""/>
          </v:shape>
        </w:pict>
      </w:r>
      <w:r w:rsidR="005E2242" w:rsidRPr="00DE7507">
        <w:rPr>
          <w:caps/>
          <w:sz w:val="28"/>
        </w:rPr>
        <w:t>,</w:t>
      </w:r>
      <w:r w:rsidR="00DE7507">
        <w:rPr>
          <w:caps/>
          <w:sz w:val="28"/>
        </w:rPr>
        <w:t xml:space="preserve"> </w:t>
      </w:r>
      <w:r w:rsidR="006B58EA" w:rsidRPr="00DE7507">
        <w:rPr>
          <w:caps/>
          <w:sz w:val="28"/>
        </w:rPr>
        <w:t>(3.6)</w:t>
      </w:r>
    </w:p>
    <w:p w:rsidR="005E2242" w:rsidRPr="00DE7507" w:rsidRDefault="005E2242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где</w:t>
      </w:r>
      <w:r w:rsidR="006B58EA" w:rsidRPr="00DE7507">
        <w:rPr>
          <w:sz w:val="28"/>
        </w:rPr>
        <w:t xml:space="preserve"> </w:t>
      </w:r>
      <w:r w:rsidR="00636C3B">
        <w:rPr>
          <w:position w:val="-26"/>
          <w:sz w:val="28"/>
        </w:rPr>
        <w:pict>
          <v:shape id="_x0000_i1127" type="#_x0000_t75" style="width:72.75pt;height:35.25pt" fillcolor="window">
            <v:imagedata r:id="rId104" o:title=""/>
          </v:shape>
        </w:pict>
      </w:r>
      <w:r w:rsidR="006B58EA" w:rsidRPr="00DE7507">
        <w:rPr>
          <w:sz w:val="28"/>
        </w:rPr>
        <w:t xml:space="preserve">, </w:t>
      </w:r>
      <w:r w:rsidR="00636C3B">
        <w:rPr>
          <w:position w:val="-34"/>
          <w:sz w:val="28"/>
        </w:rPr>
        <w:pict>
          <v:shape id="_x0000_i1128" type="#_x0000_t75" style="width:125.25pt;height:39pt" fillcolor="window">
            <v:imagedata r:id="rId105" o:title=""/>
          </v:shape>
        </w:pict>
      </w:r>
      <w:r w:rsidRPr="00DE7507">
        <w:rPr>
          <w:sz w:val="28"/>
        </w:rPr>
        <w:t>.</w:t>
      </w:r>
    </w:p>
    <w:p w:rsidR="006B58EA" w:rsidRP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sz w:val="28"/>
        </w:rPr>
        <w:br w:type="page"/>
      </w:r>
      <w:r w:rsidR="006B58EA" w:rsidRPr="00DE7507">
        <w:rPr>
          <w:sz w:val="28"/>
        </w:rPr>
        <w:t xml:space="preserve">Значения функции </w:t>
      </w:r>
      <w:r w:rsidR="00636C3B">
        <w:rPr>
          <w:position w:val="-12"/>
          <w:sz w:val="28"/>
        </w:rPr>
        <w:pict>
          <v:shape id="_x0000_i1129" type="#_x0000_t75" style="width:41.25pt;height:21pt" fillcolor="window">
            <v:imagedata r:id="rId106" o:title=""/>
          </v:shape>
        </w:pict>
      </w:r>
      <w:r w:rsidR="006B58EA" w:rsidRPr="00DE7507">
        <w:rPr>
          <w:sz w:val="28"/>
        </w:rPr>
        <w:t xml:space="preserve">, найденные численным методом, приведены в работе [57]. Для практического использования функцию </w:t>
      </w:r>
      <w:r w:rsidR="00636C3B">
        <w:rPr>
          <w:position w:val="-12"/>
          <w:sz w:val="28"/>
        </w:rPr>
        <w:pict>
          <v:shape id="_x0000_i1130" type="#_x0000_t75" style="width:41.25pt;height:21pt" fillcolor="window">
            <v:imagedata r:id="rId107" o:title=""/>
          </v:shape>
        </w:pict>
      </w:r>
      <w:r w:rsidR="006B58EA" w:rsidRPr="00DE7507">
        <w:rPr>
          <w:sz w:val="28"/>
        </w:rPr>
        <w:t xml:space="preserve"> можно представить в виде: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12"/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12"/>
          <w:sz w:val="28"/>
        </w:rPr>
        <w:pict>
          <v:shape id="_x0000_i1131" type="#_x0000_t75" style="width:186pt;height:21pt" fillcolor="window">
            <v:imagedata r:id="rId108" o:title=""/>
          </v:shape>
        </w:pict>
      </w:r>
      <w:r w:rsidR="006B58EA" w:rsidRPr="00DE7507">
        <w:rPr>
          <w:sz w:val="28"/>
        </w:rPr>
        <w:t>,</w:t>
      </w:r>
      <w:r w:rsidR="00DE7507">
        <w:rPr>
          <w:sz w:val="28"/>
        </w:rPr>
        <w:t xml:space="preserve"> </w:t>
      </w:r>
      <w:r w:rsidR="006B58EA" w:rsidRPr="00DE7507">
        <w:rPr>
          <w:sz w:val="28"/>
        </w:rPr>
        <w:t>(3.7)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3500B7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где</w:t>
      </w:r>
      <w:r w:rsidR="00F43880" w:rsidRPr="00DE7507">
        <w:rPr>
          <w:sz w:val="28"/>
        </w:rPr>
        <w:t xml:space="preserve"> константа</w:t>
      </w:r>
      <w:r w:rsidRPr="00DE7507">
        <w:rPr>
          <w:sz w:val="28"/>
        </w:rPr>
        <w:t xml:space="preserve"> </w:t>
      </w:r>
      <w:r w:rsidR="00636C3B">
        <w:rPr>
          <w:position w:val="-10"/>
          <w:sz w:val="28"/>
        </w:rPr>
        <w:pict>
          <v:shape id="_x0000_i1132" type="#_x0000_t75" style="width:57.75pt;height:18pt" fillcolor="window">
            <v:imagedata r:id="rId109" o:title=""/>
          </v:shape>
        </w:pict>
      </w:r>
      <w:r w:rsidR="003500B7" w:rsidRPr="00DE7507">
        <w:rPr>
          <w:sz w:val="28"/>
        </w:rPr>
        <w:t xml:space="preserve"> [73].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Из вышесказанного следует, что применение потенциала Томаса</w:t>
      </w:r>
      <w:r w:rsidR="00EB27EC" w:rsidRPr="00DE7507">
        <w:rPr>
          <w:sz w:val="28"/>
        </w:rPr>
        <w:t>-</w:t>
      </w:r>
      <w:r w:rsidRPr="00DE7507">
        <w:rPr>
          <w:sz w:val="28"/>
        </w:rPr>
        <w:t>Ферми</w:t>
      </w:r>
      <w:r w:rsidR="00EB27EC" w:rsidRPr="00DE7507">
        <w:rPr>
          <w:sz w:val="28"/>
        </w:rPr>
        <w:t>-</w:t>
      </w:r>
      <w:r w:rsidRPr="00DE7507">
        <w:rPr>
          <w:sz w:val="28"/>
        </w:rPr>
        <w:t>Фирсова наиболее целесообразно для расчёта ядерных потерь энергии ионами газов при имплантации в металлы или сплавы, так как для него рассчитана прямая зависимость энергетических потерь от прицельного параметра (2.3</w:t>
      </w:r>
      <w:r w:rsidR="00EB27EC" w:rsidRPr="00DE7507">
        <w:rPr>
          <w:sz w:val="28"/>
        </w:rPr>
        <w:t>4</w:t>
      </w:r>
      <w:r w:rsidRPr="00DE7507">
        <w:rPr>
          <w:sz w:val="28"/>
        </w:rPr>
        <w:t xml:space="preserve">) и дифференциальное сечение рассеяния </w:t>
      </w:r>
      <w:r w:rsidRPr="00DE7507">
        <w:rPr>
          <w:sz w:val="28"/>
          <w:lang w:val="en-US"/>
        </w:rPr>
        <w:t>dσ</w:t>
      </w:r>
      <w:r w:rsidRPr="00DE7507">
        <w:rPr>
          <w:sz w:val="28"/>
        </w:rPr>
        <w:t>; причём он даёт более точные результаты, чем, к примеру, потенциал Бора.</w:t>
      </w:r>
    </w:p>
    <w:p w:rsidR="006B58EA" w:rsidRPr="00DE7507" w:rsidRDefault="003500B7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В основе метода Монте-Карло</w:t>
      </w:r>
      <w:r w:rsidR="006B58EA" w:rsidRPr="00DE7507">
        <w:rPr>
          <w:sz w:val="28"/>
        </w:rPr>
        <w:t xml:space="preserve"> лежит алгоритм расчета среднего и среднего проецированного пробега иона и его отклонения итерационным методом, основанным на расчёте энергетических потерь иона при каждом отдельном столкновении с атомом мишени. Схема алгоритма приведена на рис</w:t>
      </w:r>
      <w:r w:rsidR="00EB27EC" w:rsidRPr="00DE7507">
        <w:rPr>
          <w:sz w:val="28"/>
        </w:rPr>
        <w:t>унке</w:t>
      </w:r>
      <w:r w:rsidR="006B58EA" w:rsidRPr="00DE7507">
        <w:rPr>
          <w:sz w:val="28"/>
        </w:rPr>
        <w:t xml:space="preserve"> </w:t>
      </w:r>
      <w:r w:rsidR="00EB27EC" w:rsidRPr="00DE7507">
        <w:rPr>
          <w:sz w:val="28"/>
        </w:rPr>
        <w:t>3.1</w:t>
      </w:r>
      <w:r w:rsidR="006B58EA" w:rsidRPr="00DE7507">
        <w:rPr>
          <w:sz w:val="28"/>
        </w:rPr>
        <w:t>. Последовательность действий расчета среднего проецированного пробега следующая:</w:t>
      </w:r>
    </w:p>
    <w:p w:rsidR="006B58EA" w:rsidRPr="00DE7507" w:rsidRDefault="006B58EA" w:rsidP="00AE0AAF">
      <w:pPr>
        <w:widowControl/>
        <w:numPr>
          <w:ilvl w:val="0"/>
          <w:numId w:val="13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 xml:space="preserve">случайным образом, в пределах половины межатомного расстояния, генерируется прицельный параметр </w:t>
      </w:r>
      <w:r w:rsidRPr="00DE7507">
        <w:rPr>
          <w:i/>
          <w:sz w:val="28"/>
          <w:lang w:val="en-US"/>
        </w:rPr>
        <w:t>p</w:t>
      </w:r>
      <w:r w:rsidRPr="00DE7507">
        <w:rPr>
          <w:sz w:val="28"/>
        </w:rPr>
        <w:t xml:space="preserve">, а также характеристики очередного атома мишени (атомный номер </w:t>
      </w:r>
      <w:r w:rsidRPr="00DE7507">
        <w:rPr>
          <w:i/>
          <w:sz w:val="28"/>
          <w:lang w:val="en-US"/>
        </w:rPr>
        <w:t>Z</w:t>
      </w:r>
      <w:r w:rsidRPr="00DE7507">
        <w:rPr>
          <w:sz w:val="28"/>
          <w:vertAlign w:val="subscript"/>
        </w:rPr>
        <w:t>2</w:t>
      </w:r>
      <w:r w:rsidRPr="00DE7507">
        <w:rPr>
          <w:sz w:val="28"/>
        </w:rPr>
        <w:t xml:space="preserve"> и атомная масса </w:t>
      </w:r>
      <w:r w:rsidRPr="00DE7507">
        <w:rPr>
          <w:i/>
          <w:sz w:val="28"/>
        </w:rPr>
        <w:t>М</w:t>
      </w:r>
      <w:r w:rsidRPr="00DE7507">
        <w:rPr>
          <w:sz w:val="28"/>
          <w:vertAlign w:val="subscript"/>
        </w:rPr>
        <w:t>2</w:t>
      </w:r>
      <w:r w:rsidRPr="00DE7507">
        <w:rPr>
          <w:sz w:val="28"/>
        </w:rPr>
        <w:t>), в соответствии с процентным содержанием элемента в материале мишени;</w:t>
      </w:r>
    </w:p>
    <w:p w:rsidR="006B58EA" w:rsidRPr="00DE7507" w:rsidRDefault="006B58EA" w:rsidP="00AE0AAF">
      <w:pPr>
        <w:widowControl/>
        <w:numPr>
          <w:ilvl w:val="0"/>
          <w:numId w:val="13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определяются потери энергии по формуле (3.1);</w:t>
      </w:r>
    </w:p>
    <w:p w:rsidR="006B58EA" w:rsidRPr="00DE7507" w:rsidRDefault="006B58EA" w:rsidP="00AE0AAF">
      <w:pPr>
        <w:widowControl/>
        <w:numPr>
          <w:ilvl w:val="0"/>
          <w:numId w:val="13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рассчитывается текущая энергия иона: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12"/>
          <w:sz w:val="28"/>
        </w:rPr>
      </w:pPr>
    </w:p>
    <w:p w:rsidR="006B58EA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12"/>
          <w:sz w:val="28"/>
        </w:rPr>
        <w:pict>
          <v:shape id="_x0000_i1133" type="#_x0000_t75" style="width:1in;height:18.75pt" fillcolor="window">
            <v:imagedata r:id="rId110" o:title=""/>
          </v:shape>
        </w:pict>
      </w:r>
      <w:r w:rsidR="006B58EA" w:rsidRPr="00DE7507">
        <w:rPr>
          <w:sz w:val="28"/>
        </w:rPr>
        <w:t>;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sz w:val="28"/>
        </w:rPr>
        <w:br w:type="page"/>
      </w:r>
      <w:r w:rsidR="006B58EA" w:rsidRPr="00DE7507">
        <w:rPr>
          <w:sz w:val="28"/>
        </w:rPr>
        <w:t xml:space="preserve">рассчитывается текущее значение пробега иона, при условии </w:t>
      </w:r>
      <w:r w:rsidR="00636C3B">
        <w:rPr>
          <w:position w:val="-12"/>
          <w:sz w:val="28"/>
        </w:rPr>
        <w:pict>
          <v:shape id="_x0000_i1134" type="#_x0000_t75" style="width:36.75pt;height:18pt" fillcolor="window">
            <v:imagedata r:id="rId111" o:title=""/>
          </v:shape>
        </w:pict>
      </w:r>
      <w:r w:rsidR="006B58EA" w:rsidRPr="00DE7507">
        <w:rPr>
          <w:sz w:val="28"/>
        </w:rPr>
        <w:t>: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12"/>
          <w:sz w:val="28"/>
        </w:rPr>
      </w:pPr>
    </w:p>
    <w:p w:rsidR="006B58EA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12"/>
          <w:sz w:val="28"/>
        </w:rPr>
        <w:pict>
          <v:shape id="_x0000_i1135" type="#_x0000_t75" style="width:81pt;height:18.75pt" fillcolor="window">
            <v:imagedata r:id="rId112" o:title=""/>
          </v:shape>
        </w:pict>
      </w:r>
      <w:r w:rsidR="006B58EA" w:rsidRPr="00DE7507">
        <w:rPr>
          <w:sz w:val="28"/>
        </w:rPr>
        <w:t>;</w:t>
      </w:r>
    </w:p>
    <w:p w:rsidR="00DE7507" w:rsidRPr="00DE7507" w:rsidRDefault="00DE75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AE0AAF">
      <w:pPr>
        <w:widowControl/>
        <w:numPr>
          <w:ilvl w:val="0"/>
          <w:numId w:val="13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определяется значение среднего проецированного пробега иона:</w: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16"/>
          <w:sz w:val="28"/>
        </w:rPr>
      </w:pPr>
    </w:p>
    <w:p w:rsidR="00DE7507" w:rsidRDefault="00636C3B" w:rsidP="00DE7507">
      <w:pPr>
        <w:widowControl/>
        <w:suppressAutoHyphens/>
        <w:spacing w:before="0" w:line="360" w:lineRule="auto"/>
        <w:ind w:firstLine="709"/>
        <w:rPr>
          <w:position w:val="-16"/>
          <w:sz w:val="28"/>
        </w:rPr>
      </w:pPr>
      <w:r>
        <w:rPr>
          <w:position w:val="-16"/>
          <w:sz w:val="28"/>
        </w:rPr>
        <w:pict>
          <v:shape id="_x0000_i1136" type="#_x0000_t75" style="width:122.25pt;height:21pt" fillcolor="window">
            <v:imagedata r:id="rId113" o:title=""/>
          </v:shape>
        </w:pict>
      </w:r>
    </w:p>
    <w:p w:rsidR="00DE7507" w:rsidRDefault="00DE7507" w:rsidP="00DE7507">
      <w:pPr>
        <w:widowControl/>
        <w:suppressAutoHyphens/>
        <w:spacing w:before="0" w:line="360" w:lineRule="auto"/>
        <w:ind w:firstLine="709"/>
        <w:rPr>
          <w:position w:val="-16"/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где </w:t>
      </w:r>
      <w:r w:rsidRPr="00DE7507">
        <w:rPr>
          <w:sz w:val="28"/>
          <w:lang w:val="el-GR"/>
        </w:rPr>
        <w:t>θ</w:t>
      </w:r>
      <w:r w:rsidRPr="00DE7507">
        <w:rPr>
          <w:sz w:val="28"/>
          <w:vertAlign w:val="subscript"/>
        </w:rPr>
        <w:t>1</w:t>
      </w:r>
      <w:r w:rsidRPr="00DE7507">
        <w:rPr>
          <w:sz w:val="28"/>
        </w:rPr>
        <w:t xml:space="preserve"> – угол отклонения в Л</w:t>
      </w:r>
      <w:r w:rsidR="00EB27EC" w:rsidRPr="00DE7507">
        <w:rPr>
          <w:sz w:val="28"/>
        </w:rPr>
        <w:t>СК, определяется по формуле (2.6</w:t>
      </w:r>
      <w:r w:rsidRPr="00DE7507">
        <w:rPr>
          <w:sz w:val="28"/>
        </w:rPr>
        <w:t>);</w:t>
      </w:r>
    </w:p>
    <w:p w:rsidR="006B58EA" w:rsidRPr="00DE7507" w:rsidRDefault="006B58EA" w:rsidP="00AE0AAF">
      <w:pPr>
        <w:widowControl/>
        <w:numPr>
          <w:ilvl w:val="0"/>
          <w:numId w:val="13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 xml:space="preserve">если </w:t>
      </w:r>
      <w:r w:rsidR="00636C3B">
        <w:rPr>
          <w:position w:val="-12"/>
          <w:sz w:val="28"/>
        </w:rPr>
        <w:pict>
          <v:shape id="_x0000_i1137" type="#_x0000_t75" style="width:36.75pt;height:18pt" fillcolor="window">
            <v:imagedata r:id="rId114" o:title=""/>
          </v:shape>
        </w:pict>
      </w:r>
      <w:r w:rsidRPr="00DE7507">
        <w:rPr>
          <w:sz w:val="28"/>
        </w:rPr>
        <w:t xml:space="preserve">, то </w:t>
      </w:r>
      <w:r w:rsidRPr="00DE7507">
        <w:rPr>
          <w:i/>
          <w:sz w:val="28"/>
        </w:rPr>
        <w:t>R</w:t>
      </w:r>
      <w:r w:rsidRPr="00DE7507">
        <w:rPr>
          <w:i/>
          <w:sz w:val="28"/>
          <w:vertAlign w:val="subscript"/>
        </w:rPr>
        <w:t>pi</w:t>
      </w:r>
      <w:r w:rsidRPr="00DE7507">
        <w:rPr>
          <w:sz w:val="28"/>
        </w:rPr>
        <w:t xml:space="preserve"> принимается в качестве значения пробега, в противном случае пункты </w:t>
      </w:r>
      <w:r w:rsidRPr="00DE7507">
        <w:rPr>
          <w:sz w:val="28"/>
          <w:lang w:val="en-US"/>
        </w:rPr>
        <w:t>a</w:t>
      </w:r>
      <w:r w:rsidRPr="00DE7507">
        <w:rPr>
          <w:sz w:val="28"/>
        </w:rPr>
        <w:t xml:space="preserve"> - </w:t>
      </w:r>
      <w:r w:rsidRPr="00DE7507">
        <w:rPr>
          <w:sz w:val="28"/>
          <w:lang w:val="en-US"/>
        </w:rPr>
        <w:t>e</w:t>
      </w:r>
      <w:r w:rsidRPr="00DE7507">
        <w:rPr>
          <w:sz w:val="28"/>
        </w:rPr>
        <w:t xml:space="preserve"> повторяются;</w:t>
      </w:r>
    </w:p>
    <w:p w:rsidR="006B58EA" w:rsidRPr="00DE7507" w:rsidRDefault="006B58EA" w:rsidP="00AE0AAF">
      <w:pPr>
        <w:widowControl/>
        <w:numPr>
          <w:ilvl w:val="0"/>
          <w:numId w:val="13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 xml:space="preserve">для расчета распределения количества ионов по глубине пункты </w:t>
      </w:r>
      <w:r w:rsidRPr="00DE7507">
        <w:rPr>
          <w:sz w:val="28"/>
          <w:lang w:val="en-US"/>
        </w:rPr>
        <w:t>a</w:t>
      </w:r>
      <w:r w:rsidRPr="00DE7507">
        <w:rPr>
          <w:sz w:val="28"/>
        </w:rPr>
        <w:t xml:space="preserve"> - </w:t>
      </w:r>
      <w:r w:rsidRPr="00DE7507">
        <w:rPr>
          <w:sz w:val="28"/>
          <w:lang w:val="en-US"/>
        </w:rPr>
        <w:t>f</w:t>
      </w:r>
      <w:r w:rsidRPr="00DE7507">
        <w:rPr>
          <w:sz w:val="28"/>
        </w:rPr>
        <w:t xml:space="preserve"> повторяются для каждого иона (количество ионов в потоке задаётся экспериментатором);</w:t>
      </w:r>
    </w:p>
    <w:p w:rsidR="00DE7507" w:rsidRDefault="006B58EA" w:rsidP="00AE0AAF">
      <w:pPr>
        <w:widowControl/>
        <w:numPr>
          <w:ilvl w:val="0"/>
          <w:numId w:val="13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 xml:space="preserve">обрабатывается полученный массив значений </w:t>
      </w:r>
      <w:r w:rsidRPr="00DE7507">
        <w:rPr>
          <w:i/>
          <w:sz w:val="28"/>
        </w:rPr>
        <w:t>R</w:t>
      </w:r>
      <w:r w:rsidRPr="00DE7507">
        <w:rPr>
          <w:i/>
          <w:sz w:val="28"/>
          <w:vertAlign w:val="subscript"/>
        </w:rPr>
        <w:t>pi</w:t>
      </w:r>
      <w:r w:rsidRPr="00DE7507">
        <w:rPr>
          <w:sz w:val="28"/>
        </w:rPr>
        <w:t>, при этом рассчитывается средний проецированный пробег и среднее квадратичное отклонение пробега.</w:t>
      </w:r>
    </w:p>
    <w:p w:rsidR="00DE7507" w:rsidRDefault="00DE7507" w:rsidP="00AE0AAF">
      <w:pPr>
        <w:widowControl/>
        <w:suppressAutoHyphens/>
        <w:spacing w:before="0" w:line="360" w:lineRule="auto"/>
        <w:ind w:firstLine="851"/>
        <w:rPr>
          <w:sz w:val="28"/>
        </w:rPr>
      </w:pPr>
      <w:r w:rsidRPr="00DE7507">
        <w:rPr>
          <w:sz w:val="28"/>
        </w:rPr>
        <w:t>Расчет среднего проецированного пробега ведется по формуле (3.8) [10]:</w:t>
      </w:r>
    </w:p>
    <w:p w:rsidR="00AE0AAF" w:rsidRPr="00DE7507" w:rsidRDefault="00AE0AAF" w:rsidP="00AE0AAF">
      <w:pPr>
        <w:widowControl/>
        <w:suppressAutoHyphens/>
        <w:spacing w:before="0" w:line="360" w:lineRule="auto"/>
        <w:ind w:firstLine="851"/>
        <w:rPr>
          <w:sz w:val="28"/>
        </w:rPr>
      </w:pPr>
    </w:p>
    <w:p w:rsidR="00DE7507" w:rsidRPr="00DE7507" w:rsidRDefault="00636C3B" w:rsidP="00AE0AAF">
      <w:pPr>
        <w:widowControl/>
        <w:suppressAutoHyphens/>
        <w:spacing w:before="0" w:line="360" w:lineRule="auto"/>
        <w:ind w:firstLine="851"/>
        <w:rPr>
          <w:sz w:val="28"/>
        </w:rPr>
      </w:pPr>
      <w:r>
        <w:rPr>
          <w:position w:val="-28"/>
          <w:sz w:val="28"/>
        </w:rPr>
        <w:pict>
          <v:shape id="_x0000_i1138" type="#_x0000_t75" style="width:69pt;height:54.75pt" fillcolor="window">
            <v:imagedata r:id="rId115" o:title=""/>
          </v:shape>
        </w:pict>
      </w:r>
      <w:r w:rsidR="00DE7507" w:rsidRPr="00DE7507">
        <w:rPr>
          <w:sz w:val="28"/>
        </w:rPr>
        <w:t>,</w:t>
      </w:r>
      <w:r w:rsidR="00DE7507">
        <w:rPr>
          <w:sz w:val="28"/>
        </w:rPr>
        <w:t xml:space="preserve"> </w:t>
      </w:r>
      <w:r w:rsidR="00DE7507" w:rsidRPr="00DE7507">
        <w:rPr>
          <w:sz w:val="28"/>
        </w:rPr>
        <w:t>(3.8)</w:t>
      </w:r>
    </w:p>
    <w:p w:rsidR="00AE0AAF" w:rsidRDefault="00AE0AAF" w:rsidP="00AE0AAF">
      <w:pPr>
        <w:widowControl/>
        <w:suppressAutoHyphens/>
        <w:spacing w:before="0" w:line="360" w:lineRule="auto"/>
        <w:ind w:firstLine="851"/>
        <w:rPr>
          <w:sz w:val="28"/>
        </w:rPr>
      </w:pPr>
    </w:p>
    <w:p w:rsidR="00AE0AAF" w:rsidRPr="00DE7507" w:rsidRDefault="00AE0AAF" w:rsidP="00AE0AAF">
      <w:pPr>
        <w:widowControl/>
        <w:suppressAutoHyphens/>
        <w:spacing w:before="0" w:line="360" w:lineRule="auto"/>
        <w:ind w:firstLine="851"/>
        <w:rPr>
          <w:sz w:val="28"/>
        </w:rPr>
      </w:pPr>
      <w:r w:rsidRPr="00DE7507">
        <w:rPr>
          <w:sz w:val="28"/>
        </w:rPr>
        <w:t xml:space="preserve">где </w:t>
      </w:r>
      <w:r w:rsidRPr="00DE7507">
        <w:rPr>
          <w:i/>
          <w:sz w:val="28"/>
          <w:lang w:val="en-US"/>
        </w:rPr>
        <w:t>N</w:t>
      </w:r>
      <w:r w:rsidRPr="00DE7507">
        <w:rPr>
          <w:sz w:val="28"/>
        </w:rPr>
        <w:t xml:space="preserve"> - количество элементов массива (число ионов в потоке), </w:t>
      </w:r>
      <w:r w:rsidRPr="00DE7507">
        <w:rPr>
          <w:i/>
          <w:sz w:val="28"/>
          <w:lang w:val="en-US"/>
        </w:rPr>
        <w:t>i</w:t>
      </w:r>
      <w:r w:rsidRPr="00DE7507">
        <w:rPr>
          <w:sz w:val="28"/>
        </w:rPr>
        <w:t xml:space="preserve"> - номер элемента, </w:t>
      </w:r>
      <w:r w:rsidRPr="00DE7507">
        <w:rPr>
          <w:i/>
          <w:sz w:val="28"/>
        </w:rPr>
        <w:t>R</w:t>
      </w:r>
      <w:r w:rsidRPr="00DE7507">
        <w:rPr>
          <w:i/>
          <w:sz w:val="28"/>
          <w:vertAlign w:val="subscript"/>
        </w:rPr>
        <w:t>pi</w:t>
      </w:r>
      <w:r w:rsidRPr="00DE7507">
        <w:rPr>
          <w:sz w:val="28"/>
        </w:rPr>
        <w:t xml:space="preserve"> – проецированный пробег, рассчитанный по приведенному выше алгоритму для каждого иона, </w:t>
      </w:r>
      <w:r w:rsidRPr="00DE7507">
        <w:rPr>
          <w:i/>
          <w:sz w:val="28"/>
        </w:rPr>
        <w:t>м</w:t>
      </w:r>
      <w:r w:rsidRPr="00DE7507">
        <w:rPr>
          <w:sz w:val="28"/>
        </w:rPr>
        <w:t>.</w:t>
      </w:r>
    </w:p>
    <w:p w:rsidR="00DE7507" w:rsidRDefault="00DE7507" w:rsidP="00DE7507">
      <w:pPr>
        <w:widowControl/>
        <w:suppressAutoHyphens/>
        <w:spacing w:before="0" w:line="360" w:lineRule="auto"/>
        <w:ind w:firstLine="851"/>
        <w:rPr>
          <w:sz w:val="28"/>
        </w:rPr>
      </w:pPr>
    </w:p>
    <w:p w:rsidR="00EB27EC" w:rsidRPr="00DE7507" w:rsidRDefault="00AE0AAF" w:rsidP="00AE0AAF">
      <w:pPr>
        <w:widowControl/>
        <w:suppressAutoHyphens/>
        <w:spacing w:before="0" w:line="360" w:lineRule="auto"/>
        <w:ind w:firstLine="851"/>
        <w:rPr>
          <w:sz w:val="28"/>
          <w:szCs w:val="28"/>
        </w:rPr>
      </w:pPr>
      <w:r>
        <w:rPr>
          <w:sz w:val="28"/>
        </w:rPr>
        <w:br w:type="page"/>
      </w:r>
      <w:r w:rsidR="00636C3B">
        <w:rPr>
          <w:sz w:val="28"/>
          <w:szCs w:val="28"/>
        </w:rPr>
        <w:pict>
          <v:shape id="_x0000_i1139" type="#_x0000_t75" style="width:196.5pt;height:294pt">
            <v:imagedata r:id="rId116" o:title=""/>
          </v:shape>
        </w:pict>
      </w:r>
    </w:p>
    <w:p w:rsidR="00EB27EC" w:rsidRPr="00DE7507" w:rsidRDefault="00EB27EC" w:rsidP="00DE7507">
      <w:pPr>
        <w:pStyle w:val="ab"/>
        <w:widowControl/>
        <w:suppressAutoHyphens/>
        <w:spacing w:before="0" w:after="0" w:line="360" w:lineRule="auto"/>
        <w:ind w:firstLine="709"/>
        <w:rPr>
          <w:b w:val="0"/>
          <w:sz w:val="28"/>
          <w:szCs w:val="28"/>
        </w:rPr>
      </w:pPr>
      <w:r w:rsidRPr="00DE7507">
        <w:rPr>
          <w:b w:val="0"/>
          <w:sz w:val="28"/>
          <w:szCs w:val="28"/>
        </w:rPr>
        <w:t xml:space="preserve">Рисунок </w:t>
      </w:r>
      <w:r w:rsidR="0003698B" w:rsidRPr="00DE7507">
        <w:rPr>
          <w:b w:val="0"/>
          <w:sz w:val="28"/>
          <w:szCs w:val="28"/>
        </w:rPr>
        <w:t>3.1</w:t>
      </w:r>
      <w:r w:rsidRPr="00DE7507">
        <w:rPr>
          <w:b w:val="0"/>
          <w:sz w:val="28"/>
          <w:szCs w:val="28"/>
        </w:rPr>
        <w:t xml:space="preserve"> – Алгоритм расчета</w:t>
      </w:r>
      <w:r w:rsidR="00CA2CBC" w:rsidRPr="00DE7507">
        <w:rPr>
          <w:b w:val="0"/>
          <w:sz w:val="28"/>
          <w:szCs w:val="28"/>
        </w:rPr>
        <w:t xml:space="preserve"> методом Монте-Карло пробега иона в материале подложки</w:t>
      </w:r>
    </w:p>
    <w:p w:rsidR="00AE0AAF" w:rsidRDefault="00AE0AAF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Среднее квадратичное отклонение пробега (страгглинг пробега) рассчитывается по формуле [3]:</w:t>
      </w:r>
    </w:p>
    <w:p w:rsidR="00AE0AAF" w:rsidRDefault="00AE0AAF" w:rsidP="00DE7507">
      <w:pPr>
        <w:widowControl/>
        <w:suppressAutoHyphens/>
        <w:spacing w:before="0" w:line="360" w:lineRule="auto"/>
        <w:ind w:firstLine="709"/>
        <w:rPr>
          <w:position w:val="-30"/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30"/>
          <w:sz w:val="28"/>
        </w:rPr>
        <w:pict>
          <v:shape id="_x0000_i1140" type="#_x0000_t75" style="width:132pt;height:59.25pt" fillcolor="window">
            <v:imagedata r:id="rId117" o:title=""/>
          </v:shape>
        </w:pict>
      </w:r>
      <w:r w:rsidR="006B58EA" w:rsidRPr="00DE7507">
        <w:rPr>
          <w:sz w:val="28"/>
        </w:rPr>
        <w:t>,</w:t>
      </w:r>
      <w:r w:rsidR="00DE7507">
        <w:rPr>
          <w:sz w:val="28"/>
        </w:rPr>
        <w:t xml:space="preserve"> </w:t>
      </w:r>
      <w:r w:rsidR="006B58EA" w:rsidRPr="00DE7507">
        <w:rPr>
          <w:sz w:val="28"/>
        </w:rPr>
        <w:t>(3.9)</w:t>
      </w:r>
    </w:p>
    <w:p w:rsidR="00AE0AAF" w:rsidRDefault="00AE0AAF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где </w:t>
      </w:r>
      <w:r w:rsidR="00636C3B">
        <w:rPr>
          <w:position w:val="-16"/>
          <w:sz w:val="28"/>
        </w:rPr>
        <w:pict>
          <v:shape id="_x0000_i1141" type="#_x0000_t75" style="width:17.25pt;height:21.75pt" fillcolor="window">
            <v:imagedata r:id="rId118" o:title=""/>
          </v:shape>
        </w:pict>
      </w:r>
      <w:r w:rsidRPr="00DE7507">
        <w:rPr>
          <w:sz w:val="28"/>
        </w:rPr>
        <w:t xml:space="preserve"> </w:t>
      </w:r>
      <w:r w:rsidRPr="00DE7507">
        <w:rPr>
          <w:i/>
          <w:sz w:val="28"/>
        </w:rPr>
        <w:t>-</w:t>
      </w:r>
      <w:r w:rsidRPr="00DE7507">
        <w:rPr>
          <w:sz w:val="28"/>
        </w:rPr>
        <w:t xml:space="preserve"> средний проецированный пробег, рассчитанный по формуле (3.8)</w:t>
      </w:r>
      <w:r w:rsidR="009939B2" w:rsidRPr="00DE7507">
        <w:rPr>
          <w:sz w:val="28"/>
        </w:rPr>
        <w:t xml:space="preserve">, </w:t>
      </w:r>
      <w:r w:rsidR="009939B2" w:rsidRPr="00DE7507">
        <w:rPr>
          <w:i/>
          <w:sz w:val="28"/>
        </w:rPr>
        <w:t>м</w:t>
      </w:r>
      <w:r w:rsidRPr="00DE7507">
        <w:rPr>
          <w:sz w:val="28"/>
        </w:rPr>
        <w:t>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Размер фазовых зерен в реальном материале, как правило, значительно превышает длину среднего проецированного пробега. На основании этого</w:t>
      </w:r>
      <w:r w:rsidR="00DE7507">
        <w:rPr>
          <w:sz w:val="28"/>
        </w:rPr>
        <w:t xml:space="preserve"> </w:t>
      </w:r>
      <w:r w:rsidRPr="00DE7507">
        <w:rPr>
          <w:sz w:val="28"/>
        </w:rPr>
        <w:t>предположения предлагается методика расчета распределения концентрации</w:t>
      </w:r>
      <w:r w:rsidR="00DE7507">
        <w:rPr>
          <w:sz w:val="28"/>
        </w:rPr>
        <w:t xml:space="preserve"> </w:t>
      </w:r>
      <w:r w:rsidRPr="00DE7507">
        <w:rPr>
          <w:sz w:val="28"/>
        </w:rPr>
        <w:t>внедренных ионов по глубине реального материала.</w:t>
      </w:r>
    </w:p>
    <w:p w:rsidR="006B58EA" w:rsidRPr="00DE7507" w:rsidRDefault="00AE0AAF" w:rsidP="00DE7507">
      <w:pPr>
        <w:pStyle w:val="2"/>
        <w:keepNext w:val="0"/>
        <w:widowControl/>
        <w:suppressAutoHyphens/>
        <w:spacing w:before="0" w:after="0" w:line="360" w:lineRule="auto"/>
        <w:ind w:firstLine="709"/>
        <w:rPr>
          <w:rFonts w:ascii="Times New Roman" w:hAnsi="Times New Roman" w:cs="Times New Roman"/>
          <w:i w:val="0"/>
        </w:rPr>
      </w:pPr>
      <w:bookmarkStart w:id="16" w:name="_Toc75016595"/>
      <w:r>
        <w:rPr>
          <w:rFonts w:ascii="Times New Roman" w:hAnsi="Times New Roman" w:cs="Times New Roman"/>
          <w:i w:val="0"/>
        </w:rPr>
        <w:br w:type="page"/>
      </w:r>
      <w:r w:rsidR="00672229" w:rsidRPr="00DE7507">
        <w:rPr>
          <w:rFonts w:ascii="Times New Roman" w:hAnsi="Times New Roman" w:cs="Times New Roman"/>
          <w:i w:val="0"/>
        </w:rPr>
        <w:t>3.2</w:t>
      </w:r>
      <w:r w:rsidR="006B58EA" w:rsidRPr="00DE7507">
        <w:rPr>
          <w:rFonts w:ascii="Times New Roman" w:hAnsi="Times New Roman" w:cs="Times New Roman"/>
          <w:i w:val="0"/>
        </w:rPr>
        <w:t xml:space="preserve"> Методика расчета распределения концентрации внедренных ионов по глубине материала</w:t>
      </w:r>
      <w:bookmarkEnd w:id="16"/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Расчет распределения концентрации внедренных ионов по глубине материала будем проводить следующим образом:</w:t>
      </w:r>
    </w:p>
    <w:p w:rsidR="006B58EA" w:rsidRPr="00DE7507" w:rsidRDefault="006B58EA" w:rsidP="00AE0AAF">
      <w:pPr>
        <w:widowControl/>
        <w:numPr>
          <w:ilvl w:val="0"/>
          <w:numId w:val="14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 xml:space="preserve">Получим зависимости среднего проецированного пробега </w:t>
      </w:r>
      <w:r w:rsidRPr="00DE7507">
        <w:rPr>
          <w:i/>
          <w:sz w:val="28"/>
        </w:rPr>
        <w:t>R</w:t>
      </w:r>
      <w:r w:rsidRPr="00DE7507">
        <w:rPr>
          <w:i/>
          <w:sz w:val="28"/>
          <w:vertAlign w:val="subscript"/>
        </w:rPr>
        <w:t>p</w:t>
      </w:r>
      <w:r w:rsidRPr="00DE7507">
        <w:rPr>
          <w:sz w:val="28"/>
        </w:rPr>
        <w:t xml:space="preserve"> и страгглинга пробега </w:t>
      </w:r>
      <w:r w:rsidRPr="00DE7507">
        <w:rPr>
          <w:sz w:val="28"/>
          <w:lang w:val="el-GR"/>
        </w:rPr>
        <w:t>Δ</w:t>
      </w:r>
      <w:r w:rsidRPr="00DE7507">
        <w:rPr>
          <w:i/>
          <w:sz w:val="28"/>
        </w:rPr>
        <w:t>R</w:t>
      </w:r>
      <w:r w:rsidRPr="00DE7507">
        <w:rPr>
          <w:i/>
          <w:sz w:val="28"/>
          <w:vertAlign w:val="subscript"/>
        </w:rPr>
        <w:t>p</w:t>
      </w:r>
      <w:r w:rsidRPr="00DE7507">
        <w:rPr>
          <w:sz w:val="28"/>
        </w:rPr>
        <w:t xml:space="preserve"> ионов для данной фазы материала мишени от энергии ионов. Для получения этих зависимостей необходимо провести расчет распределения количества внедренных ионов по глубине мишени в соответствии с алгоритмом, приведенном на рис</w:t>
      </w:r>
      <w:r w:rsidR="00EB27EC" w:rsidRPr="00DE7507">
        <w:rPr>
          <w:sz w:val="28"/>
        </w:rPr>
        <w:t>унке</w:t>
      </w:r>
      <w:r w:rsidRPr="00DE7507">
        <w:rPr>
          <w:sz w:val="28"/>
        </w:rPr>
        <w:t xml:space="preserve"> </w:t>
      </w:r>
      <w:r w:rsidR="009939B2" w:rsidRPr="00DE7507">
        <w:rPr>
          <w:sz w:val="28"/>
        </w:rPr>
        <w:t>3.1</w:t>
      </w:r>
      <w:r w:rsidRPr="00DE7507">
        <w:rPr>
          <w:sz w:val="28"/>
        </w:rPr>
        <w:t xml:space="preserve"> и определить характеристики полученного распределения </w:t>
      </w:r>
      <w:r w:rsidR="00EB27EC" w:rsidRPr="00DE7507">
        <w:rPr>
          <w:sz w:val="28"/>
          <w:szCs w:val="28"/>
        </w:rPr>
        <w:sym w:font="Symbol" w:char="F02D"/>
      </w:r>
      <w:r w:rsidRPr="00DE7507">
        <w:rPr>
          <w:sz w:val="28"/>
        </w:rPr>
        <w:t xml:space="preserve"> его математическое ожидание и среднее квадратичное отклонение (по формулам 3.8 и 3.9);</w:t>
      </w:r>
    </w:p>
    <w:p w:rsidR="006B58EA" w:rsidRPr="00DE7507" w:rsidRDefault="006B58EA" w:rsidP="00AE0AAF">
      <w:pPr>
        <w:widowControl/>
        <w:numPr>
          <w:ilvl w:val="0"/>
          <w:numId w:val="14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Расчет распределения концентрации внедренных ионов будем проводить, исход</w:t>
      </w:r>
      <w:r w:rsidR="009939B2" w:rsidRPr="00DE7507">
        <w:rPr>
          <w:sz w:val="28"/>
        </w:rPr>
        <w:t>я из аналитической формулы (2.36</w:t>
      </w:r>
      <w:r w:rsidRPr="00DE7507">
        <w:rPr>
          <w:sz w:val="28"/>
        </w:rPr>
        <w:t>), с использованием полученных зависимостей. Для учета химического состава и фазовой структуры материала введем весовые коэффициенты для фаз, которые можно получить из процентного содержания каждой фазы в материале мишени [3]:</w:t>
      </w:r>
    </w:p>
    <w:p w:rsidR="00AE0AAF" w:rsidRDefault="00AE0AAF" w:rsidP="00DE7507">
      <w:pPr>
        <w:widowControl/>
        <w:suppressAutoHyphens/>
        <w:spacing w:before="0" w:line="360" w:lineRule="auto"/>
        <w:ind w:firstLine="709"/>
        <w:rPr>
          <w:position w:val="-28"/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28"/>
          <w:sz w:val="28"/>
        </w:rPr>
        <w:pict>
          <v:shape id="_x0000_i1142" type="#_x0000_t75" style="width:53.25pt;height:36pt" fillcolor="window">
            <v:imagedata r:id="rId119" o:title=""/>
          </v:shape>
        </w:pict>
      </w:r>
      <w:r w:rsidR="00DE7507">
        <w:rPr>
          <w:sz w:val="28"/>
        </w:rPr>
        <w:t xml:space="preserve"> </w:t>
      </w:r>
      <w:r w:rsidR="006B58EA" w:rsidRPr="00DE7507">
        <w:rPr>
          <w:sz w:val="28"/>
        </w:rPr>
        <w:t>(3.10)</w:t>
      </w:r>
    </w:p>
    <w:p w:rsidR="00AE0AAF" w:rsidRDefault="00AE0AAF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где </w:t>
      </w:r>
      <w:r w:rsidRPr="00DE7507">
        <w:rPr>
          <w:i/>
          <w:sz w:val="28"/>
          <w:lang w:val="en-US"/>
        </w:rPr>
        <w:t>P</w:t>
      </w:r>
      <w:r w:rsidRPr="00DE7507">
        <w:rPr>
          <w:i/>
          <w:sz w:val="28"/>
          <w:vertAlign w:val="subscript"/>
          <w:lang w:val="en-US"/>
        </w:rPr>
        <w:t>i</w:t>
      </w:r>
      <w:r w:rsidRPr="00DE7507">
        <w:rPr>
          <w:sz w:val="28"/>
        </w:rPr>
        <w:t xml:space="preserve"> - процентное содержание каждой фазы в материале мишени.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С учетом весовых коэффициентов соотношение (2.36) примет вид [3]:</w:t>
      </w:r>
    </w:p>
    <w:p w:rsidR="00AE0AAF" w:rsidRDefault="00AE0AAF" w:rsidP="00DE7507">
      <w:pPr>
        <w:widowControl/>
        <w:suppressAutoHyphens/>
        <w:spacing w:before="0" w:line="360" w:lineRule="auto"/>
        <w:ind w:firstLine="709"/>
        <w:rPr>
          <w:position w:val="-52"/>
          <w:sz w:val="28"/>
        </w:rPr>
      </w:pPr>
    </w:p>
    <w:p w:rsidR="006B58EA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52"/>
          <w:sz w:val="28"/>
          <w:lang w:val="en-US"/>
        </w:rPr>
        <w:pict>
          <v:shape id="_x0000_i1143" type="#_x0000_t75" style="width:237.75pt;height:59.25pt" fillcolor="window">
            <v:imagedata r:id="rId120" o:title=""/>
          </v:shape>
        </w:pict>
      </w:r>
      <w:r w:rsidR="006B58EA" w:rsidRPr="00DE7507">
        <w:rPr>
          <w:sz w:val="28"/>
        </w:rPr>
        <w:t>,</w:t>
      </w:r>
      <w:r w:rsidR="00DE7507">
        <w:rPr>
          <w:sz w:val="28"/>
        </w:rPr>
        <w:t xml:space="preserve"> </w:t>
      </w:r>
      <w:r w:rsidR="006B58EA" w:rsidRPr="00DE7507">
        <w:rPr>
          <w:sz w:val="28"/>
        </w:rPr>
        <w:t>(3.11)</w:t>
      </w:r>
    </w:p>
    <w:p w:rsidR="00AE0AAF" w:rsidRDefault="00AE0AAF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AE0AAF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sz w:val="28"/>
        </w:rPr>
        <w:br w:type="page"/>
      </w:r>
      <w:r w:rsidR="006B58EA" w:rsidRPr="00DE7507">
        <w:rPr>
          <w:sz w:val="28"/>
        </w:rPr>
        <w:t xml:space="preserve">где </w:t>
      </w:r>
      <w:r w:rsidR="006B58EA" w:rsidRPr="00DE7507">
        <w:rPr>
          <w:i/>
          <w:sz w:val="28"/>
        </w:rPr>
        <w:t>Ф</w:t>
      </w:r>
      <w:r w:rsidR="006B58EA" w:rsidRPr="00DE7507">
        <w:rPr>
          <w:sz w:val="28"/>
        </w:rPr>
        <w:t xml:space="preserve"> – полная доза имплантации</w:t>
      </w:r>
      <w:r w:rsidR="00956519" w:rsidRPr="00DE7507">
        <w:rPr>
          <w:sz w:val="28"/>
        </w:rPr>
        <w:t xml:space="preserve">, </w:t>
      </w:r>
      <w:r w:rsidR="00956519" w:rsidRPr="00DE7507">
        <w:rPr>
          <w:i/>
          <w:sz w:val="28"/>
        </w:rPr>
        <w:t>м</w:t>
      </w:r>
      <w:r w:rsidR="00956519" w:rsidRPr="00DE7507">
        <w:rPr>
          <w:sz w:val="28"/>
          <w:vertAlign w:val="superscript"/>
        </w:rPr>
        <w:t>-2</w:t>
      </w:r>
      <w:r w:rsidR="00956519" w:rsidRPr="00DE7507">
        <w:rPr>
          <w:sz w:val="28"/>
        </w:rPr>
        <w:t>;</w:t>
      </w:r>
      <w:r w:rsidR="006B58EA" w:rsidRPr="00DE7507">
        <w:rPr>
          <w:sz w:val="28"/>
        </w:rPr>
        <w:t xml:space="preserve"> </w:t>
      </w:r>
      <w:r w:rsidR="006B58EA" w:rsidRPr="00DE7507">
        <w:rPr>
          <w:i/>
          <w:sz w:val="28"/>
          <w:lang w:val="en-US"/>
        </w:rPr>
        <w:t>n</w:t>
      </w:r>
      <w:r w:rsidR="006B58EA" w:rsidRPr="00DE7507">
        <w:rPr>
          <w:sz w:val="28"/>
        </w:rPr>
        <w:t xml:space="preserve"> – количество фаз в материале мишени, </w:t>
      </w:r>
      <w:r w:rsidR="006B58EA" w:rsidRPr="00DE7507">
        <w:rPr>
          <w:i/>
          <w:sz w:val="28"/>
          <w:lang w:val="en-US"/>
        </w:rPr>
        <w:t>i</w:t>
      </w:r>
      <w:r w:rsidR="006B58EA" w:rsidRPr="00DE7507">
        <w:rPr>
          <w:sz w:val="28"/>
        </w:rPr>
        <w:t xml:space="preserve"> – номер фазы, </w:t>
      </w:r>
      <w:r w:rsidR="006B58EA" w:rsidRPr="00DE7507">
        <w:rPr>
          <w:i/>
          <w:sz w:val="28"/>
        </w:rPr>
        <w:t>R</w:t>
      </w:r>
      <w:r w:rsidR="006B58EA" w:rsidRPr="00DE7507">
        <w:rPr>
          <w:i/>
          <w:sz w:val="28"/>
          <w:vertAlign w:val="subscript"/>
        </w:rPr>
        <w:t>pi</w:t>
      </w:r>
      <w:r w:rsidR="006B58EA" w:rsidRPr="00DE7507">
        <w:rPr>
          <w:i/>
          <w:sz w:val="28"/>
        </w:rPr>
        <w:t xml:space="preserve"> </w:t>
      </w:r>
      <w:r w:rsidR="00D44542" w:rsidRPr="00DE7507">
        <w:rPr>
          <w:sz w:val="28"/>
        </w:rPr>
        <w:t>и Δ</w:t>
      </w:r>
      <w:r w:rsidR="00D44542" w:rsidRPr="00DE7507">
        <w:rPr>
          <w:i/>
          <w:sz w:val="28"/>
        </w:rPr>
        <w:t>R</w:t>
      </w:r>
      <w:r w:rsidR="00D44542" w:rsidRPr="00DE7507">
        <w:rPr>
          <w:i/>
          <w:sz w:val="28"/>
          <w:vertAlign w:val="subscript"/>
        </w:rPr>
        <w:t>pi</w:t>
      </w:r>
      <w:r w:rsidR="00D44542" w:rsidRPr="00DE7507">
        <w:rPr>
          <w:sz w:val="28"/>
        </w:rPr>
        <w:t xml:space="preserve"> </w:t>
      </w:r>
      <w:r w:rsidR="006B58EA" w:rsidRPr="00DE7507">
        <w:rPr>
          <w:sz w:val="28"/>
        </w:rPr>
        <w:t>– средний проецированный пробег</w:t>
      </w:r>
      <w:r w:rsidR="00D44542" w:rsidRPr="00DE7507">
        <w:rPr>
          <w:sz w:val="28"/>
        </w:rPr>
        <w:t xml:space="preserve"> и его отклонение</w:t>
      </w:r>
      <w:r w:rsidR="006B58EA" w:rsidRPr="00DE7507">
        <w:rPr>
          <w:sz w:val="28"/>
        </w:rPr>
        <w:t xml:space="preserve"> для</w:t>
      </w:r>
      <w:r w:rsidR="009939B2" w:rsidRPr="00DE7507">
        <w:rPr>
          <w:sz w:val="28"/>
        </w:rPr>
        <w:t xml:space="preserve"> каждой</w:t>
      </w:r>
      <w:r w:rsidR="006B58EA" w:rsidRPr="00DE7507">
        <w:rPr>
          <w:sz w:val="28"/>
        </w:rPr>
        <w:t xml:space="preserve"> фазы</w:t>
      </w:r>
      <w:r w:rsidR="00C15205" w:rsidRPr="00DE7507">
        <w:rPr>
          <w:sz w:val="28"/>
        </w:rPr>
        <w:t xml:space="preserve">, </w:t>
      </w:r>
      <w:r w:rsidR="00C15205" w:rsidRPr="00DE7507">
        <w:rPr>
          <w:i/>
          <w:sz w:val="28"/>
        </w:rPr>
        <w:t>м</w:t>
      </w:r>
      <w:r w:rsidR="00C15205" w:rsidRPr="00DE7507">
        <w:rPr>
          <w:sz w:val="28"/>
        </w:rPr>
        <w:t>;</w:t>
      </w:r>
      <w:r w:rsidR="006B58EA" w:rsidRPr="00DE7507">
        <w:rPr>
          <w:sz w:val="28"/>
        </w:rPr>
        <w:t xml:space="preserve"> </w:t>
      </w:r>
      <w:r w:rsidR="006B58EA" w:rsidRPr="00DE7507">
        <w:rPr>
          <w:i/>
          <w:sz w:val="28"/>
          <w:lang w:val="en-US"/>
        </w:rPr>
        <w:t>x</w:t>
      </w:r>
      <w:r w:rsidR="006B58EA" w:rsidRPr="00DE7507">
        <w:rPr>
          <w:sz w:val="28"/>
        </w:rPr>
        <w:t xml:space="preserve"> - глубина проникновения ионов</w:t>
      </w:r>
      <w:r w:rsidR="00C15205" w:rsidRPr="00DE7507">
        <w:rPr>
          <w:sz w:val="28"/>
        </w:rPr>
        <w:t xml:space="preserve">, </w:t>
      </w:r>
      <w:r w:rsidR="00C15205" w:rsidRPr="00DE7507">
        <w:rPr>
          <w:i/>
          <w:sz w:val="28"/>
        </w:rPr>
        <w:t>м</w:t>
      </w:r>
      <w:r w:rsidR="006B58EA" w:rsidRPr="00DE7507">
        <w:rPr>
          <w:sz w:val="28"/>
        </w:rPr>
        <w:t>.</w:t>
      </w:r>
    </w:p>
    <w:p w:rsidR="00956519" w:rsidRPr="00DE7507" w:rsidRDefault="00956519" w:rsidP="00AE0AAF">
      <w:pPr>
        <w:widowControl/>
        <w:numPr>
          <w:ilvl w:val="0"/>
          <w:numId w:val="14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 xml:space="preserve">Расчет распределения концентрации </w:t>
      </w:r>
      <w:r w:rsidR="0065009B" w:rsidRPr="00DE7507">
        <w:rPr>
          <w:sz w:val="28"/>
        </w:rPr>
        <w:t>дефектов (возникающих вследствие выбивания ионом межузельного атома)</w:t>
      </w:r>
      <w:r w:rsidRPr="00DE7507">
        <w:rPr>
          <w:sz w:val="28"/>
        </w:rPr>
        <w:t xml:space="preserve"> будем проводить, исходя из аналитической формулы (2.3</w:t>
      </w:r>
      <w:r w:rsidR="009939B2" w:rsidRPr="00DE7507">
        <w:rPr>
          <w:sz w:val="28"/>
        </w:rPr>
        <w:t>7</w:t>
      </w:r>
      <w:r w:rsidR="00A54BCF" w:rsidRPr="00DE7507">
        <w:rPr>
          <w:sz w:val="28"/>
        </w:rPr>
        <w:t>)</w:t>
      </w:r>
      <w:r w:rsidRPr="00DE7507">
        <w:rPr>
          <w:sz w:val="28"/>
        </w:rPr>
        <w:t>. С учетом весовых</w:t>
      </w:r>
      <w:r w:rsidR="00A54BCF" w:rsidRPr="00DE7507">
        <w:rPr>
          <w:sz w:val="28"/>
        </w:rPr>
        <w:t xml:space="preserve"> коэффициентов соотношение (2.3</w:t>
      </w:r>
      <w:r w:rsidR="009939B2" w:rsidRPr="00DE7507">
        <w:rPr>
          <w:sz w:val="28"/>
        </w:rPr>
        <w:t>7</w:t>
      </w:r>
      <w:r w:rsidRPr="00DE7507">
        <w:rPr>
          <w:sz w:val="28"/>
        </w:rPr>
        <w:t>) примет вид [3]</w:t>
      </w:r>
      <w:r w:rsidR="00D44542" w:rsidRPr="00DE7507">
        <w:rPr>
          <w:sz w:val="28"/>
        </w:rPr>
        <w:t>, аналогичный (3.11)</w:t>
      </w:r>
      <w:r w:rsidRPr="00DE7507">
        <w:rPr>
          <w:sz w:val="28"/>
        </w:rPr>
        <w:t>:</w:t>
      </w:r>
    </w:p>
    <w:p w:rsidR="00AE0AAF" w:rsidRDefault="00AE0AAF" w:rsidP="00DE7507">
      <w:pPr>
        <w:widowControl/>
        <w:suppressAutoHyphens/>
        <w:spacing w:before="0" w:line="360" w:lineRule="auto"/>
        <w:ind w:firstLine="709"/>
        <w:rPr>
          <w:position w:val="-42"/>
          <w:sz w:val="28"/>
        </w:rPr>
      </w:pPr>
    </w:p>
    <w:p w:rsidR="00956519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position w:val="-42"/>
          <w:sz w:val="28"/>
          <w:lang w:val="en-US"/>
        </w:rPr>
        <w:pict>
          <v:shape id="_x0000_i1144" type="#_x0000_t75" style="width:222.75pt;height:48.75pt" fillcolor="window">
            <v:imagedata r:id="rId121" o:title=""/>
          </v:shape>
        </w:pict>
      </w:r>
      <w:r w:rsidR="00956519" w:rsidRPr="00DE7507">
        <w:rPr>
          <w:sz w:val="28"/>
        </w:rPr>
        <w:t>,</w:t>
      </w:r>
      <w:r w:rsidR="00DE7507">
        <w:rPr>
          <w:sz w:val="28"/>
        </w:rPr>
        <w:t xml:space="preserve"> </w:t>
      </w:r>
      <w:r w:rsidR="00956519" w:rsidRPr="00DE7507">
        <w:rPr>
          <w:sz w:val="28"/>
        </w:rPr>
        <w:t>(3.</w:t>
      </w:r>
      <w:r w:rsidR="00D44542" w:rsidRPr="00DE7507">
        <w:rPr>
          <w:sz w:val="28"/>
        </w:rPr>
        <w:t>12</w:t>
      </w:r>
      <w:r w:rsidR="00956519" w:rsidRPr="00DE7507">
        <w:rPr>
          <w:sz w:val="28"/>
        </w:rPr>
        <w:t>)</w:t>
      </w:r>
    </w:p>
    <w:p w:rsidR="00AE0AAF" w:rsidRDefault="00AE0AAF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956519" w:rsidRPr="00DE7507" w:rsidRDefault="00956519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где </w:t>
      </w:r>
      <w:r w:rsidR="00636C3B">
        <w:rPr>
          <w:position w:val="-12"/>
          <w:sz w:val="28"/>
        </w:rPr>
        <w:pict>
          <v:shape id="_x0000_i1145" type="#_x0000_t75" style="width:12.75pt;height:18.75pt" fillcolor="window">
            <v:imagedata r:id="rId122" o:title=""/>
          </v:shape>
        </w:pict>
      </w:r>
      <w:r w:rsidR="00D44542" w:rsidRPr="00DE7507">
        <w:rPr>
          <w:sz w:val="28"/>
        </w:rPr>
        <w:t>, Δ</w:t>
      </w:r>
      <w:r w:rsidR="00D44542" w:rsidRPr="00DE7507">
        <w:rPr>
          <w:i/>
          <w:sz w:val="28"/>
          <w:lang w:val="en-US"/>
        </w:rPr>
        <w:t>x</w:t>
      </w:r>
      <w:r w:rsidR="00D44542" w:rsidRPr="00DE7507">
        <w:rPr>
          <w:i/>
          <w:sz w:val="28"/>
          <w:vertAlign w:val="subscript"/>
          <w:lang w:val="en-US"/>
        </w:rPr>
        <w:t>i</w:t>
      </w:r>
      <w:r w:rsidR="00D44542" w:rsidRPr="00DE7507">
        <w:rPr>
          <w:sz w:val="28"/>
        </w:rPr>
        <w:t xml:space="preserve">, </w:t>
      </w:r>
      <w:r w:rsidR="00D44542" w:rsidRPr="00DE7507">
        <w:rPr>
          <w:i/>
          <w:sz w:val="28"/>
        </w:rPr>
        <w:t>k</w:t>
      </w:r>
      <w:r w:rsidR="00D44542" w:rsidRPr="00DE7507">
        <w:rPr>
          <w:i/>
          <w:sz w:val="28"/>
          <w:vertAlign w:val="subscript"/>
          <w:lang w:val="en-US"/>
        </w:rPr>
        <w:t>di</w:t>
      </w:r>
      <w:r w:rsidR="00D44542" w:rsidRPr="00DE7507">
        <w:rPr>
          <w:sz w:val="28"/>
        </w:rPr>
        <w:t xml:space="preserve"> – характеристики распределения вакансий [3] для различных фаз</w:t>
      </w:r>
      <w:r w:rsidR="00FF36BC" w:rsidRPr="00DE7507">
        <w:rPr>
          <w:sz w:val="28"/>
        </w:rPr>
        <w:t>;</w:t>
      </w:r>
      <w:r w:rsidRPr="00DE7507">
        <w:rPr>
          <w:sz w:val="28"/>
        </w:rPr>
        <w:t xml:space="preserve"> </w:t>
      </w:r>
      <w:r w:rsidRPr="00DE7507">
        <w:rPr>
          <w:i/>
          <w:sz w:val="28"/>
          <w:lang w:val="en-US"/>
        </w:rPr>
        <w:t>x</w:t>
      </w:r>
      <w:r w:rsidRPr="00DE7507">
        <w:rPr>
          <w:sz w:val="28"/>
        </w:rPr>
        <w:t xml:space="preserve"> - глубина проникновения ионов</w:t>
      </w:r>
      <w:r w:rsidR="00D44542" w:rsidRPr="00DE7507">
        <w:rPr>
          <w:sz w:val="28"/>
        </w:rPr>
        <w:t xml:space="preserve">, </w:t>
      </w:r>
      <w:r w:rsidR="00D44542" w:rsidRPr="00DE7507">
        <w:rPr>
          <w:i/>
          <w:sz w:val="28"/>
        </w:rPr>
        <w:t>м</w:t>
      </w:r>
      <w:r w:rsidRPr="00DE7507">
        <w:rPr>
          <w:sz w:val="28"/>
        </w:rPr>
        <w:t>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Входящая в соотношение (3.11)</w:t>
      </w:r>
      <w:r w:rsidR="00D44542" w:rsidRPr="00DE7507">
        <w:rPr>
          <w:sz w:val="28"/>
        </w:rPr>
        <w:t xml:space="preserve"> и (3.12)</w:t>
      </w:r>
      <w:r w:rsidRPr="00DE7507">
        <w:rPr>
          <w:sz w:val="28"/>
        </w:rPr>
        <w:t xml:space="preserve"> полная доза имплантации Ф может быть определена на основании экспериментальных данных (по результатам измерения ионного тока) в соответствии с формулой (2.3</w:t>
      </w:r>
      <w:r w:rsidR="00956519" w:rsidRPr="00DE7507">
        <w:rPr>
          <w:sz w:val="28"/>
        </w:rPr>
        <w:t>5</w:t>
      </w:r>
      <w:r w:rsidRPr="00DE7507">
        <w:rPr>
          <w:sz w:val="28"/>
        </w:rPr>
        <w:t>). Максимальная концентрация внедрённых атомов рассчитывается по формуле (2.3</w:t>
      </w:r>
      <w:r w:rsidR="009939B2" w:rsidRPr="00DE7507">
        <w:rPr>
          <w:sz w:val="28"/>
        </w:rPr>
        <w:t>8</w:t>
      </w:r>
      <w:r w:rsidRPr="00DE7507">
        <w:rPr>
          <w:sz w:val="28"/>
        </w:rPr>
        <w:t>).</w:t>
      </w:r>
    </w:p>
    <w:p w:rsidR="00D44542" w:rsidRPr="00DE7507" w:rsidRDefault="00D44542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Рассчитанные по формулам (3.11) и (3.12) распределения азота и дефектов по глубине материала после имплантации </w:t>
      </w:r>
      <w:r w:rsidR="00FF36BC" w:rsidRPr="00DE7507">
        <w:rPr>
          <w:sz w:val="28"/>
        </w:rPr>
        <w:t>используются при определении остаточных концентрационных напряжений.</w:t>
      </w:r>
    </w:p>
    <w:p w:rsidR="009939B2" w:rsidRPr="00DE7507" w:rsidRDefault="009939B2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pStyle w:val="2"/>
        <w:keepNext w:val="0"/>
        <w:widowControl/>
        <w:suppressAutoHyphens/>
        <w:spacing w:before="0" w:after="0" w:line="360" w:lineRule="auto"/>
        <w:ind w:firstLine="709"/>
        <w:rPr>
          <w:rFonts w:ascii="Times New Roman" w:hAnsi="Times New Roman" w:cs="Times New Roman"/>
          <w:i w:val="0"/>
        </w:rPr>
      </w:pPr>
      <w:bookmarkStart w:id="17" w:name="_Toc75016596"/>
      <w:r w:rsidRPr="00DE7507">
        <w:rPr>
          <w:rFonts w:ascii="Times New Roman" w:hAnsi="Times New Roman" w:cs="Times New Roman"/>
          <w:i w:val="0"/>
        </w:rPr>
        <w:t>3.</w:t>
      </w:r>
      <w:r w:rsidR="00672229" w:rsidRPr="00DE7507">
        <w:rPr>
          <w:rFonts w:ascii="Times New Roman" w:hAnsi="Times New Roman" w:cs="Times New Roman"/>
          <w:i w:val="0"/>
        </w:rPr>
        <w:t>3</w:t>
      </w:r>
      <w:r w:rsidRPr="00DE7507">
        <w:rPr>
          <w:rFonts w:ascii="Times New Roman" w:hAnsi="Times New Roman" w:cs="Times New Roman"/>
          <w:i w:val="0"/>
        </w:rPr>
        <w:t xml:space="preserve"> Методика расчёта остаточных концентрационных напряжений</w:t>
      </w:r>
      <w:bookmarkEnd w:id="17"/>
    </w:p>
    <w:p w:rsidR="00FF36BC" w:rsidRPr="00DE7507" w:rsidRDefault="00FF36BC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Как показано в ряде литературных источников (в частности</w:t>
      </w:r>
      <w:r w:rsidR="009939B2" w:rsidRPr="00DE7507">
        <w:rPr>
          <w:sz w:val="28"/>
        </w:rPr>
        <w:t xml:space="preserve"> в работах</w:t>
      </w:r>
      <w:r w:rsidRPr="00DE7507">
        <w:rPr>
          <w:sz w:val="28"/>
        </w:rPr>
        <w:t xml:space="preserve"> [17, 36, 37]), установить связь между технологическими параметрами имплантации и механическими свойствами обработанных изделий возможно путем расчета полей концентрационных напряжений.</w:t>
      </w:r>
      <w:r w:rsidR="00DE7507">
        <w:rPr>
          <w:sz w:val="28"/>
        </w:rPr>
        <w:t xml:space="preserve"> </w:t>
      </w:r>
      <w:r w:rsidRPr="00DE7507">
        <w:rPr>
          <w:sz w:val="28"/>
        </w:rPr>
        <w:t>Возникновение напряжений при имплантации обусловлено внесением в поверхностный слой</w:t>
      </w:r>
      <w:r w:rsidR="00DE7507">
        <w:rPr>
          <w:sz w:val="28"/>
        </w:rPr>
        <w:t xml:space="preserve"> </w:t>
      </w:r>
      <w:r w:rsidRPr="00DE7507">
        <w:rPr>
          <w:sz w:val="28"/>
        </w:rPr>
        <w:t>обрабатываемого</w:t>
      </w:r>
      <w:r w:rsidR="00DE7507">
        <w:rPr>
          <w:sz w:val="28"/>
        </w:rPr>
        <w:t xml:space="preserve"> </w:t>
      </w:r>
      <w:r w:rsidRPr="00DE7507">
        <w:rPr>
          <w:sz w:val="28"/>
        </w:rPr>
        <w:t>материала примеси</w:t>
      </w:r>
      <w:r w:rsidR="00DE7507">
        <w:rPr>
          <w:sz w:val="28"/>
        </w:rPr>
        <w:t xml:space="preserve"> </w:t>
      </w:r>
      <w:r w:rsidRPr="00DE7507">
        <w:rPr>
          <w:sz w:val="28"/>
        </w:rPr>
        <w:t>и различного рода радиационных дефектов в высокой концентрации, которые деформируют кристаллическую решетку [17].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Будем считать, что глубина модифицированного слоя значительно меньше размеров обрабатываемого изделия. Тогда имплантированный инструмент можно схематизировать как полупространство. Предполагаем, что до обработки поверхность была свободна от напряжений, а начальные концентрации дефектов и примесей равнялись нулю, при наличии примесей и дефектов поверхностный слой растягивается или сжимается и затем остается в таком состоянии. Напряжения в поверхностном с</w:t>
      </w:r>
      <w:r w:rsidR="00166D37" w:rsidRPr="00DE7507">
        <w:rPr>
          <w:sz w:val="28"/>
        </w:rPr>
        <w:t>лое описываются уравнением (2.40</w:t>
      </w:r>
      <w:r w:rsidRPr="00DE7507">
        <w:rPr>
          <w:sz w:val="28"/>
        </w:rPr>
        <w:t>).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Величина δ</w:t>
      </w:r>
      <w:r w:rsidRPr="00DE7507">
        <w:rPr>
          <w:sz w:val="28"/>
          <w:lang w:val="en-US"/>
        </w:rPr>
        <w:t>V</w:t>
      </w:r>
      <w:r w:rsidRPr="00DE7507">
        <w:rPr>
          <w:sz w:val="28"/>
        </w:rPr>
        <w:t xml:space="preserve"> определяется в соответствии с зависимостями, приведенными в [36]. Согласно им релаксационный объем вакансии </w:t>
      </w:r>
      <w:r w:rsidR="00636C3B">
        <w:rPr>
          <w:position w:val="-28"/>
          <w:sz w:val="28"/>
        </w:rPr>
        <w:pict>
          <v:shape id="_x0000_i1146" type="#_x0000_t75" style="width:56.25pt;height:36pt" fillcolor="window">
            <v:imagedata r:id="rId123" o:title=""/>
          </v:shape>
        </w:pict>
      </w:r>
      <w:r w:rsidRPr="00DE7507">
        <w:rPr>
          <w:sz w:val="28"/>
        </w:rPr>
        <w:t xml:space="preserve">. Вакансии и примеси замещения, имеющие атомный объем меньший, чем атомный объем матрицы, имеют </w:t>
      </w:r>
      <w:r w:rsidR="00636C3B">
        <w:rPr>
          <w:position w:val="-12"/>
          <w:sz w:val="28"/>
        </w:rPr>
        <w:pict>
          <v:shape id="_x0000_i1147" type="#_x0000_t75" style="width:44.25pt;height:18.75pt" fillcolor="window">
            <v:imagedata r:id="rId124" o:title=""/>
          </v:shape>
        </w:pict>
      </w:r>
      <w:r w:rsidRPr="00DE7507">
        <w:rPr>
          <w:sz w:val="28"/>
        </w:rPr>
        <w:t>. В этом случае концентрационные напряжения являются растягивающими. Примеси внедрения и крупные примеси замещения создают поля сжимающих напряжений</w:t>
      </w:r>
      <w:r w:rsidR="00166D37" w:rsidRPr="00DE7507">
        <w:rPr>
          <w:sz w:val="28"/>
        </w:rPr>
        <w:t xml:space="preserve"> [36, 37]. Как показано в [36]</w:t>
      </w:r>
      <w:r w:rsidRPr="00DE7507">
        <w:rPr>
          <w:sz w:val="28"/>
        </w:rPr>
        <w:t>, имплантированные атомы азота являются примесью внедрения.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Для расчета концентрационных напряжений необходимо определи</w:t>
      </w:r>
      <w:r w:rsidR="00166D37" w:rsidRPr="00DE7507">
        <w:rPr>
          <w:sz w:val="28"/>
        </w:rPr>
        <w:t>ть параметры уравнения (2.40</w:t>
      </w:r>
      <w:r w:rsidRPr="00DE7507">
        <w:rPr>
          <w:sz w:val="28"/>
        </w:rPr>
        <w:t>) для примесных атомов и вакансий.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Таким образом, методика расчета остаточных концентрационных напряжений включает в себя:</w:t>
      </w:r>
    </w:p>
    <w:p w:rsidR="006B58EA" w:rsidRPr="00DE7507" w:rsidRDefault="006B58EA" w:rsidP="00AE0AAF">
      <w:pPr>
        <w:widowControl/>
        <w:numPr>
          <w:ilvl w:val="0"/>
          <w:numId w:val="15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Расчет по формулам (3.11) и (</w:t>
      </w:r>
      <w:r w:rsidR="00130107" w:rsidRPr="00DE7507">
        <w:rPr>
          <w:sz w:val="28"/>
        </w:rPr>
        <w:t>3.12</w:t>
      </w:r>
      <w:r w:rsidRPr="00DE7507">
        <w:rPr>
          <w:sz w:val="28"/>
        </w:rPr>
        <w:t xml:space="preserve">) распределений азота и вакансий по глубине материала: </w:t>
      </w:r>
      <w:r w:rsidRPr="00DE7507">
        <w:rPr>
          <w:i/>
          <w:sz w:val="28"/>
          <w:lang w:val="en-US"/>
        </w:rPr>
        <w:t>C</w:t>
      </w:r>
      <w:r w:rsidRPr="00DE7507">
        <w:rPr>
          <w:i/>
          <w:sz w:val="28"/>
          <w:vertAlign w:val="subscript"/>
          <w:lang w:val="en-US"/>
        </w:rPr>
        <w:t>i</w:t>
      </w:r>
      <w:r w:rsidRPr="00DE7507">
        <w:rPr>
          <w:sz w:val="28"/>
        </w:rPr>
        <w:t>(</w:t>
      </w:r>
      <w:r w:rsidRPr="00DE7507">
        <w:rPr>
          <w:i/>
          <w:sz w:val="28"/>
          <w:lang w:val="en-US"/>
        </w:rPr>
        <w:t>x</w:t>
      </w:r>
      <w:r w:rsidRPr="00DE7507">
        <w:rPr>
          <w:sz w:val="28"/>
        </w:rPr>
        <w:t xml:space="preserve">) и </w:t>
      </w:r>
      <w:r w:rsidRPr="00DE7507">
        <w:rPr>
          <w:i/>
          <w:sz w:val="28"/>
          <w:lang w:val="en-US"/>
        </w:rPr>
        <w:t>C</w:t>
      </w:r>
      <w:r w:rsidRPr="00DE7507">
        <w:rPr>
          <w:i/>
          <w:sz w:val="28"/>
          <w:vertAlign w:val="subscript"/>
          <w:lang w:val="en-US"/>
        </w:rPr>
        <w:t>v</w:t>
      </w:r>
      <w:r w:rsidRPr="00DE7507">
        <w:rPr>
          <w:sz w:val="28"/>
        </w:rPr>
        <w:t>(</w:t>
      </w:r>
      <w:r w:rsidRPr="00DE7507">
        <w:rPr>
          <w:i/>
          <w:sz w:val="28"/>
          <w:lang w:val="en-US"/>
        </w:rPr>
        <w:t>x</w:t>
      </w:r>
      <w:r w:rsidRPr="00DE7507">
        <w:rPr>
          <w:sz w:val="28"/>
        </w:rPr>
        <w:t>).</w:t>
      </w:r>
    </w:p>
    <w:p w:rsidR="006B58EA" w:rsidRPr="00DE7507" w:rsidRDefault="006B58EA" w:rsidP="00AE0AAF">
      <w:pPr>
        <w:widowControl/>
        <w:numPr>
          <w:ilvl w:val="0"/>
          <w:numId w:val="15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Определение остаточных концентраци</w:t>
      </w:r>
      <w:r w:rsidR="00130107" w:rsidRPr="00DE7507">
        <w:rPr>
          <w:sz w:val="28"/>
        </w:rPr>
        <w:t>онных напряжений по формуле (2.4</w:t>
      </w:r>
      <w:r w:rsidR="00166D37" w:rsidRPr="00DE7507">
        <w:rPr>
          <w:sz w:val="28"/>
        </w:rPr>
        <w:t>0</w:t>
      </w:r>
      <w:r w:rsidRPr="00DE7507">
        <w:rPr>
          <w:sz w:val="28"/>
        </w:rPr>
        <w:t>).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Расчет параметров физических процессов, происходящих пр</w:t>
      </w:r>
      <w:r w:rsidR="00166D37" w:rsidRPr="00DE7507">
        <w:rPr>
          <w:sz w:val="28"/>
        </w:rPr>
        <w:t>и ионной имплантации, производил</w:t>
      </w:r>
      <w:r w:rsidRPr="00DE7507">
        <w:rPr>
          <w:sz w:val="28"/>
        </w:rPr>
        <w:t>ся с помощью разработанного для этой цели программного обеспечения (см. Приложение 1). Результаты расчёта по описанным методикам с помощью вышеупомянутой программы приведены в следующем разделе.</w:t>
      </w:r>
    </w:p>
    <w:p w:rsidR="00166D37" w:rsidRPr="00DE7507" w:rsidRDefault="00166D3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AE0AAF" w:rsidP="00DE7507">
      <w:pPr>
        <w:pStyle w:val="1"/>
        <w:keepNext w:val="0"/>
        <w:widowControl/>
        <w:suppressAutoHyphens/>
        <w:spacing w:line="360" w:lineRule="auto"/>
        <w:ind w:firstLine="709"/>
        <w:rPr>
          <w:b/>
        </w:rPr>
      </w:pPr>
      <w:bookmarkStart w:id="18" w:name="_Toc75016597"/>
      <w:r>
        <w:br w:type="page"/>
      </w:r>
      <w:r w:rsidR="006B58EA" w:rsidRPr="00DE7507">
        <w:rPr>
          <w:b/>
        </w:rPr>
        <w:t>4. Результаты расчёта параметров процессов взаимодействия имплантируемых ионов с материалом подложки</w:t>
      </w:r>
      <w:bookmarkEnd w:id="18"/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В соответствии с предложенной методикой проведён расчёт характеристик распределения азота (средний проецированный пробег </w:t>
      </w:r>
      <w:r w:rsidRPr="00DE7507">
        <w:rPr>
          <w:i/>
          <w:sz w:val="28"/>
          <w:lang w:val="en-US"/>
        </w:rPr>
        <w:t>R</w:t>
      </w:r>
      <w:r w:rsidRPr="00DE7507">
        <w:rPr>
          <w:i/>
          <w:sz w:val="28"/>
          <w:vertAlign w:val="subscript"/>
          <w:lang w:val="en-US"/>
        </w:rPr>
        <w:t>p</w:t>
      </w:r>
      <w:r w:rsidRPr="00DE7507">
        <w:rPr>
          <w:sz w:val="28"/>
        </w:rPr>
        <w:t xml:space="preserve"> и страгглинг пробега </w:t>
      </w:r>
      <w:r w:rsidRPr="00DE7507">
        <w:rPr>
          <w:sz w:val="28"/>
          <w:lang w:val="en-US"/>
        </w:rPr>
        <w:t>Δ</w:t>
      </w:r>
      <w:r w:rsidRPr="00DE7507">
        <w:rPr>
          <w:i/>
          <w:sz w:val="28"/>
          <w:lang w:val="en-US"/>
        </w:rPr>
        <w:t>R</w:t>
      </w:r>
      <w:r w:rsidRPr="00DE7507">
        <w:rPr>
          <w:i/>
          <w:sz w:val="28"/>
          <w:vertAlign w:val="subscript"/>
          <w:lang w:val="en-US"/>
        </w:rPr>
        <w:t>p</w:t>
      </w:r>
      <w:r w:rsidRPr="00DE7507">
        <w:rPr>
          <w:sz w:val="28"/>
        </w:rPr>
        <w:t>) для встречающихся в сталях фаз при различных значениях энергий ионов с помощью программного обеспечения (приложени</w:t>
      </w:r>
      <w:r w:rsidR="002A238B" w:rsidRPr="00DE7507">
        <w:rPr>
          <w:sz w:val="28"/>
        </w:rPr>
        <w:t>я</w:t>
      </w:r>
      <w:r w:rsidRPr="00DE7507">
        <w:rPr>
          <w:sz w:val="28"/>
        </w:rPr>
        <w:t xml:space="preserve"> </w:t>
      </w:r>
      <w:r w:rsidR="002A238B" w:rsidRPr="00DE7507">
        <w:rPr>
          <w:sz w:val="28"/>
        </w:rPr>
        <w:t>А и Б</w:t>
      </w:r>
      <w:r w:rsidRPr="00DE7507">
        <w:rPr>
          <w:sz w:val="28"/>
        </w:rPr>
        <w:t>). Результаты расчёта приведены в таблиц</w:t>
      </w:r>
      <w:r w:rsidR="00D54C0F" w:rsidRPr="00DE7507">
        <w:rPr>
          <w:sz w:val="28"/>
        </w:rPr>
        <w:t>ах</w:t>
      </w:r>
      <w:r w:rsidRPr="00DE7507">
        <w:rPr>
          <w:sz w:val="28"/>
        </w:rPr>
        <w:t xml:space="preserve"> </w:t>
      </w:r>
      <w:r w:rsidR="00C05664" w:rsidRPr="00DE7507">
        <w:rPr>
          <w:sz w:val="28"/>
        </w:rPr>
        <w:t>4.1 - 4.4</w:t>
      </w:r>
      <w:r w:rsidRPr="00DE7507">
        <w:rPr>
          <w:sz w:val="28"/>
        </w:rPr>
        <w:t>.</w:t>
      </w:r>
    </w:p>
    <w:p w:rsidR="00130107" w:rsidRPr="00DE7507" w:rsidRDefault="00130107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Таблица </w:t>
      </w:r>
      <w:r w:rsidR="00371D46" w:rsidRPr="00DE7507">
        <w:rPr>
          <w:sz w:val="28"/>
        </w:rPr>
        <w:t>4.</w:t>
      </w:r>
      <w:r w:rsidRPr="00DE7507">
        <w:rPr>
          <w:sz w:val="28"/>
        </w:rPr>
        <w:t xml:space="preserve">1 - Зависимость </w:t>
      </w:r>
      <w:r w:rsidR="0043525C" w:rsidRPr="00DE7507">
        <w:rPr>
          <w:sz w:val="28"/>
        </w:rPr>
        <w:t>пробег</w:t>
      </w:r>
      <w:r w:rsidR="00613239" w:rsidRPr="00DE7507">
        <w:rPr>
          <w:sz w:val="28"/>
        </w:rPr>
        <w:t>ов</w:t>
      </w:r>
      <w:r w:rsidR="0043525C" w:rsidRPr="00DE7507">
        <w:rPr>
          <w:sz w:val="28"/>
        </w:rPr>
        <w:t xml:space="preserve"> ионов</w:t>
      </w:r>
      <w:r w:rsidRPr="00DE7507">
        <w:rPr>
          <w:sz w:val="28"/>
        </w:rPr>
        <w:t xml:space="preserve"> азота от </w:t>
      </w:r>
      <w:r w:rsidR="0043525C" w:rsidRPr="00DE7507">
        <w:rPr>
          <w:sz w:val="28"/>
        </w:rPr>
        <w:t>их начальной энергии</w:t>
      </w:r>
      <w:r w:rsidR="00613239" w:rsidRPr="00DE7507">
        <w:rPr>
          <w:sz w:val="28"/>
        </w:rPr>
        <w:t xml:space="preserve"> в диапазоне 1 – 10 кэВ (</w:t>
      </w:r>
      <w:r w:rsidR="00636C3B">
        <w:rPr>
          <w:position w:val="-10"/>
          <w:sz w:val="28"/>
        </w:rPr>
        <w:pict>
          <v:shape id="_x0000_i1148" type="#_x0000_t75" style="width:114.75pt;height:20.25pt" fillcolor="window">
            <v:imagedata r:id="rId10" o:title=""/>
          </v:shape>
        </w:pict>
      </w:r>
      <w:r w:rsidR="00613239" w:rsidRPr="00DE7507">
        <w:rPr>
          <w:sz w:val="28"/>
        </w:rPr>
        <w:t xml:space="preserve"> Дж)</w:t>
      </w:r>
    </w:p>
    <w:tbl>
      <w:tblPr>
        <w:tblW w:w="0" w:type="auto"/>
        <w:tblInd w:w="7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820"/>
        <w:gridCol w:w="566"/>
        <w:gridCol w:w="566"/>
        <w:gridCol w:w="666"/>
        <w:gridCol w:w="666"/>
        <w:gridCol w:w="666"/>
        <w:gridCol w:w="666"/>
        <w:gridCol w:w="666"/>
        <w:gridCol w:w="666"/>
        <w:gridCol w:w="666"/>
        <w:gridCol w:w="666"/>
      </w:tblGrid>
      <w:tr w:rsidR="006B58EA" w:rsidRPr="002F0E6F" w:rsidTr="002F0E6F">
        <w:tc>
          <w:tcPr>
            <w:tcW w:w="0" w:type="auto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  <w:tc>
          <w:tcPr>
            <w:tcW w:w="0" w:type="auto"/>
            <w:gridSpan w:val="10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szCs w:val="28"/>
              </w:rPr>
            </w:pPr>
            <w:r w:rsidRPr="002F0E6F">
              <w:rPr>
                <w:sz w:val="20"/>
                <w:szCs w:val="28"/>
              </w:rPr>
              <w:t>Пробег, Å</w:t>
            </w:r>
          </w:p>
        </w:tc>
      </w:tr>
      <w:tr w:rsidR="006B58EA" w:rsidRPr="002F0E6F" w:rsidTr="002F0E6F">
        <w:tc>
          <w:tcPr>
            <w:tcW w:w="0" w:type="auto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szCs w:val="28"/>
              </w:rPr>
            </w:pPr>
            <w:r w:rsidRPr="002F0E6F">
              <w:rPr>
                <w:sz w:val="20"/>
                <w:szCs w:val="28"/>
                <w:lang w:val="en-US"/>
              </w:rPr>
              <w:t>E</w:t>
            </w:r>
            <w:r w:rsidRPr="002F0E6F">
              <w:rPr>
                <w:sz w:val="20"/>
                <w:szCs w:val="28"/>
                <w:vertAlign w:val="subscript"/>
                <w:lang w:val="en-US"/>
              </w:rPr>
              <w:t>0</w:t>
            </w:r>
            <w:r w:rsidRPr="002F0E6F">
              <w:rPr>
                <w:sz w:val="20"/>
                <w:szCs w:val="28"/>
              </w:rPr>
              <w:t>, кэВ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  <w:r w:rsidRPr="002F0E6F">
              <w:rPr>
                <w:sz w:val="20"/>
                <w:szCs w:val="28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szCs w:val="28"/>
              </w:rPr>
            </w:pPr>
            <w:r w:rsidRPr="002F0E6F">
              <w:rPr>
                <w:sz w:val="20"/>
                <w:szCs w:val="28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szCs w:val="28"/>
              </w:rPr>
            </w:pPr>
            <w:r w:rsidRPr="002F0E6F">
              <w:rPr>
                <w:sz w:val="20"/>
                <w:szCs w:val="28"/>
              </w:rPr>
              <w:t>3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  <w:r w:rsidRPr="002F0E6F">
              <w:rPr>
                <w:sz w:val="20"/>
                <w:szCs w:val="28"/>
              </w:rPr>
              <w:t>4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  <w:r w:rsidRPr="002F0E6F">
              <w:rPr>
                <w:sz w:val="20"/>
                <w:szCs w:val="28"/>
              </w:rPr>
              <w:t>5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  <w:r w:rsidRPr="002F0E6F">
              <w:rPr>
                <w:sz w:val="20"/>
                <w:szCs w:val="28"/>
              </w:rPr>
              <w:t>6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  <w:r w:rsidRPr="002F0E6F">
              <w:rPr>
                <w:sz w:val="20"/>
                <w:szCs w:val="28"/>
              </w:rPr>
              <w:t>7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  <w:r w:rsidRPr="002F0E6F">
              <w:rPr>
                <w:sz w:val="20"/>
                <w:szCs w:val="28"/>
              </w:rPr>
              <w:t>8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  <w:r w:rsidRPr="002F0E6F">
              <w:rPr>
                <w:sz w:val="20"/>
                <w:szCs w:val="28"/>
              </w:rPr>
              <w:t>9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  <w:r w:rsidRPr="002F0E6F">
              <w:rPr>
                <w:sz w:val="20"/>
                <w:szCs w:val="28"/>
              </w:rPr>
              <w:t>10</w:t>
            </w:r>
          </w:p>
        </w:tc>
      </w:tr>
      <w:tr w:rsidR="006B58EA" w:rsidRPr="002F0E6F" w:rsidTr="002F0E6F">
        <w:tc>
          <w:tcPr>
            <w:tcW w:w="0" w:type="auto"/>
            <w:shd w:val="clear" w:color="auto" w:fill="auto"/>
          </w:tcPr>
          <w:p w:rsidR="006B58EA" w:rsidRPr="002F0E6F" w:rsidRDefault="00EC2E88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  <w:r w:rsidRPr="002F0E6F">
              <w:rPr>
                <w:sz w:val="20"/>
                <w:szCs w:val="28"/>
              </w:rPr>
              <w:t xml:space="preserve"> </w:t>
            </w:r>
            <w:r w:rsidR="000A555B" w:rsidRPr="002F0E6F">
              <w:rPr>
                <w:sz w:val="20"/>
                <w:szCs w:val="28"/>
              </w:rPr>
              <w:t>Фаза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</w:tr>
      <w:tr w:rsidR="006B58EA" w:rsidRPr="002F0E6F" w:rsidTr="002F0E6F">
        <w:tc>
          <w:tcPr>
            <w:tcW w:w="0" w:type="auto"/>
            <w:shd w:val="clear" w:color="auto" w:fill="auto"/>
          </w:tcPr>
          <w:p w:rsidR="006B58EA" w:rsidRPr="002F0E6F" w:rsidRDefault="00130107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  <w:r w:rsidRPr="002F0E6F">
              <w:rPr>
                <w:sz w:val="20"/>
                <w:szCs w:val="20"/>
                <w:lang w:val="en-US"/>
              </w:rPr>
              <w:sym w:font="Symbol" w:char="F061"/>
            </w:r>
            <w:r w:rsidR="006B58EA" w:rsidRPr="002F0E6F">
              <w:rPr>
                <w:sz w:val="20"/>
                <w:szCs w:val="28"/>
              </w:rPr>
              <w:t>-</w:t>
            </w:r>
            <w:r w:rsidR="006B58EA" w:rsidRPr="002F0E6F">
              <w:rPr>
                <w:sz w:val="20"/>
                <w:szCs w:val="28"/>
                <w:lang w:val="en-US"/>
              </w:rPr>
              <w:t>Fe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1464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65,1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A637FE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84,6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A637FE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128,9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A637FE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165,9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A637FE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200,4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A637FE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230,3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A637FE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255,0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A637FE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283,8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A637FE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306,7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031A71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330,4</w:t>
            </w:r>
          </w:p>
        </w:tc>
      </w:tr>
      <w:tr w:rsidR="006B58EA" w:rsidRPr="002F0E6F" w:rsidTr="002F0E6F">
        <w:tc>
          <w:tcPr>
            <w:tcW w:w="0" w:type="auto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  <w:lang w:val="en-US"/>
              </w:rPr>
            </w:pPr>
            <w:r w:rsidRPr="002F0E6F">
              <w:rPr>
                <w:sz w:val="20"/>
                <w:szCs w:val="28"/>
                <w:lang w:val="en-US"/>
              </w:rPr>
              <w:t>Mo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3E5041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52,4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3E5041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91,9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3E5041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125,3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3E5041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153,1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860F65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179,3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860F65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201,4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860F65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218,9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860F65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240,8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860F65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260,9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860F65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277,1</w:t>
            </w:r>
          </w:p>
        </w:tc>
      </w:tr>
      <w:tr w:rsidR="006B58EA" w:rsidRPr="002F0E6F" w:rsidTr="002F0E6F">
        <w:tc>
          <w:tcPr>
            <w:tcW w:w="0" w:type="auto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szCs w:val="28"/>
                <w:lang w:val="en-US"/>
              </w:rPr>
            </w:pPr>
            <w:r w:rsidRPr="002F0E6F">
              <w:rPr>
                <w:sz w:val="20"/>
                <w:szCs w:val="28"/>
                <w:lang w:val="en-US"/>
              </w:rPr>
              <w:t>V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B42C86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76,0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B42C86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96,8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5030B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154,4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5030B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204,7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5030B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246,4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5030B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281,4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5030B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322,6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5030B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355,8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5030B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385,8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5030B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416,8</w:t>
            </w:r>
          </w:p>
        </w:tc>
      </w:tr>
      <w:tr w:rsidR="006B58EA" w:rsidRPr="002F0E6F" w:rsidTr="002F0E6F">
        <w:tc>
          <w:tcPr>
            <w:tcW w:w="0" w:type="auto"/>
            <w:shd w:val="clear" w:color="auto" w:fill="auto"/>
          </w:tcPr>
          <w:p w:rsidR="006B58EA" w:rsidRPr="002F0E6F" w:rsidRDefault="00130107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szCs w:val="28"/>
                <w:lang w:val="en-US"/>
              </w:rPr>
            </w:pPr>
            <w:r w:rsidRPr="002F0E6F">
              <w:rPr>
                <w:sz w:val="20"/>
                <w:szCs w:val="28"/>
                <w:lang w:val="en-US"/>
              </w:rPr>
              <w:t>Α</w:t>
            </w:r>
            <w:r w:rsidR="006B58EA" w:rsidRPr="002F0E6F">
              <w:rPr>
                <w:sz w:val="20"/>
                <w:szCs w:val="28"/>
                <w:lang w:val="en-US"/>
              </w:rPr>
              <w:t>-W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2B31B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39,6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2B31B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61,1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2B31B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77,3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2B31B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90,9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2B31B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104,1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2B31B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115,1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2B31B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124,5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2B31B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133,2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2B31B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142,7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2B31B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151,8</w:t>
            </w:r>
          </w:p>
        </w:tc>
      </w:tr>
      <w:tr w:rsidR="006B58EA" w:rsidRPr="002F0E6F" w:rsidTr="002F0E6F">
        <w:tc>
          <w:tcPr>
            <w:tcW w:w="0" w:type="auto"/>
            <w:shd w:val="clear" w:color="auto" w:fill="auto"/>
          </w:tcPr>
          <w:p w:rsidR="006B58EA" w:rsidRPr="002F0E6F" w:rsidRDefault="00166D37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  <w:lang w:val="en-US"/>
              </w:rPr>
            </w:pPr>
            <w:r w:rsidRPr="002F0E6F">
              <w:rPr>
                <w:sz w:val="20"/>
                <w:szCs w:val="28"/>
                <w:lang w:val="en-US"/>
              </w:rPr>
              <w:t>Α</w:t>
            </w:r>
            <w:r w:rsidR="006B58EA" w:rsidRPr="002F0E6F">
              <w:rPr>
                <w:sz w:val="20"/>
                <w:szCs w:val="28"/>
                <w:lang w:val="en-US"/>
              </w:rPr>
              <w:t>-Cr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B652F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69,3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511DA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86,3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511DA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136,0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511DA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177,9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511DA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215,4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511DA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243,1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511DA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272,5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511DA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305,4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511DA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329,9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511DA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355,6</w:t>
            </w:r>
          </w:p>
        </w:tc>
      </w:tr>
      <w:tr w:rsidR="006B58EA" w:rsidRPr="002F0E6F" w:rsidTr="002F0E6F">
        <w:tc>
          <w:tcPr>
            <w:tcW w:w="0" w:type="auto"/>
            <w:shd w:val="clear" w:color="auto" w:fill="auto"/>
          </w:tcPr>
          <w:p w:rsidR="006B58EA" w:rsidRPr="002F0E6F" w:rsidRDefault="00166D37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szCs w:val="28"/>
                <w:lang w:val="en-US"/>
              </w:rPr>
            </w:pPr>
            <w:r w:rsidRPr="002F0E6F">
              <w:rPr>
                <w:sz w:val="20"/>
                <w:szCs w:val="28"/>
                <w:lang w:val="en-US"/>
              </w:rPr>
              <w:t>Α</w:t>
            </w:r>
            <w:r w:rsidR="006B58EA" w:rsidRPr="002F0E6F">
              <w:rPr>
                <w:sz w:val="20"/>
                <w:szCs w:val="28"/>
                <w:lang w:val="en-US"/>
              </w:rPr>
              <w:t>-Co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32008D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58,2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8E0733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79,2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8E0733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119,0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8E0733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151,6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8E0733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182,9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8E0733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207,7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8E0733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230,1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011FD9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256,4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011FD9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276,8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011FD9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298,2</w:t>
            </w:r>
          </w:p>
        </w:tc>
      </w:tr>
    </w:tbl>
    <w:p w:rsidR="00E22954" w:rsidRPr="00DE7507" w:rsidRDefault="00E22954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34116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Таблица </w:t>
      </w:r>
      <w:r w:rsidR="00371D46" w:rsidRPr="00DE7507">
        <w:rPr>
          <w:sz w:val="28"/>
        </w:rPr>
        <w:t>4.</w:t>
      </w:r>
      <w:r w:rsidRPr="00DE7507">
        <w:rPr>
          <w:sz w:val="28"/>
        </w:rPr>
        <w:t xml:space="preserve">2 - </w:t>
      </w:r>
      <w:r w:rsidR="0043525C" w:rsidRPr="00DE7507">
        <w:rPr>
          <w:sz w:val="28"/>
        </w:rPr>
        <w:t>Страгглинги</w:t>
      </w:r>
      <w:r w:rsidRPr="00DE7507">
        <w:rPr>
          <w:sz w:val="28"/>
        </w:rPr>
        <w:t xml:space="preserve"> </w:t>
      </w:r>
      <w:r w:rsidR="0043525C" w:rsidRPr="00DE7507">
        <w:rPr>
          <w:sz w:val="28"/>
        </w:rPr>
        <w:t>пробегов ионов</w:t>
      </w:r>
      <w:r w:rsidRPr="00DE7507">
        <w:rPr>
          <w:sz w:val="28"/>
        </w:rPr>
        <w:t xml:space="preserve"> азота</w:t>
      </w:r>
      <w:r w:rsidR="00C24C47" w:rsidRPr="00DE7507">
        <w:rPr>
          <w:sz w:val="28"/>
        </w:rPr>
        <w:t xml:space="preserve"> с энергией 1 – 10 кэВ (</w:t>
      </w:r>
      <w:r w:rsidR="00636C3B">
        <w:rPr>
          <w:position w:val="-10"/>
          <w:sz w:val="28"/>
        </w:rPr>
        <w:pict>
          <v:shape id="_x0000_i1149" type="#_x0000_t75" style="width:114.75pt;height:20.25pt" fillcolor="window">
            <v:imagedata r:id="rId10" o:title=""/>
          </v:shape>
        </w:pict>
      </w:r>
      <w:r w:rsidR="00034158" w:rsidRPr="00DE7507">
        <w:rPr>
          <w:sz w:val="28"/>
        </w:rPr>
        <w:t xml:space="preserve"> Дж)</w:t>
      </w:r>
    </w:p>
    <w:tbl>
      <w:tblPr>
        <w:tblW w:w="0" w:type="auto"/>
        <w:tblInd w:w="7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820"/>
        <w:gridCol w:w="566"/>
        <w:gridCol w:w="566"/>
        <w:gridCol w:w="566"/>
        <w:gridCol w:w="566"/>
        <w:gridCol w:w="566"/>
        <w:gridCol w:w="566"/>
        <w:gridCol w:w="566"/>
        <w:gridCol w:w="666"/>
        <w:gridCol w:w="666"/>
        <w:gridCol w:w="666"/>
      </w:tblGrid>
      <w:tr w:rsidR="0034116B" w:rsidRPr="002F0E6F" w:rsidTr="002F0E6F"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  <w:tc>
          <w:tcPr>
            <w:tcW w:w="0" w:type="auto"/>
            <w:gridSpan w:val="10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szCs w:val="28"/>
              </w:rPr>
            </w:pPr>
            <w:r w:rsidRPr="002F0E6F">
              <w:rPr>
                <w:sz w:val="20"/>
                <w:szCs w:val="28"/>
              </w:rPr>
              <w:t>Страгглинг пробега, Å</w:t>
            </w:r>
          </w:p>
        </w:tc>
      </w:tr>
      <w:tr w:rsidR="0034116B" w:rsidRPr="002F0E6F" w:rsidTr="002F0E6F"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szCs w:val="28"/>
              </w:rPr>
            </w:pPr>
            <w:r w:rsidRPr="002F0E6F">
              <w:rPr>
                <w:sz w:val="20"/>
                <w:szCs w:val="28"/>
                <w:lang w:val="en-US"/>
              </w:rPr>
              <w:t>E</w:t>
            </w:r>
            <w:r w:rsidRPr="002F0E6F">
              <w:rPr>
                <w:sz w:val="20"/>
                <w:szCs w:val="28"/>
                <w:vertAlign w:val="subscript"/>
                <w:lang w:val="en-US"/>
              </w:rPr>
              <w:t>0</w:t>
            </w:r>
            <w:r w:rsidRPr="002F0E6F">
              <w:rPr>
                <w:sz w:val="20"/>
                <w:szCs w:val="28"/>
              </w:rPr>
              <w:t>, кэВ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  <w:r w:rsidRPr="002F0E6F">
              <w:rPr>
                <w:sz w:val="20"/>
                <w:szCs w:val="28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szCs w:val="28"/>
              </w:rPr>
            </w:pPr>
            <w:r w:rsidRPr="002F0E6F">
              <w:rPr>
                <w:sz w:val="20"/>
                <w:szCs w:val="28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szCs w:val="28"/>
              </w:rPr>
            </w:pPr>
            <w:r w:rsidRPr="002F0E6F">
              <w:rPr>
                <w:sz w:val="20"/>
                <w:szCs w:val="28"/>
              </w:rPr>
              <w:t>3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  <w:r w:rsidRPr="002F0E6F">
              <w:rPr>
                <w:sz w:val="20"/>
                <w:szCs w:val="28"/>
              </w:rPr>
              <w:t>4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  <w:r w:rsidRPr="002F0E6F">
              <w:rPr>
                <w:sz w:val="20"/>
                <w:szCs w:val="28"/>
              </w:rPr>
              <w:t>5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  <w:r w:rsidRPr="002F0E6F">
              <w:rPr>
                <w:sz w:val="20"/>
                <w:szCs w:val="28"/>
              </w:rPr>
              <w:t>6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  <w:r w:rsidRPr="002F0E6F">
              <w:rPr>
                <w:sz w:val="20"/>
                <w:szCs w:val="28"/>
              </w:rPr>
              <w:t>7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  <w:r w:rsidRPr="002F0E6F">
              <w:rPr>
                <w:sz w:val="20"/>
                <w:szCs w:val="28"/>
              </w:rPr>
              <w:t>8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  <w:r w:rsidRPr="002F0E6F">
              <w:rPr>
                <w:sz w:val="20"/>
                <w:szCs w:val="28"/>
              </w:rPr>
              <w:t>9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  <w:r w:rsidRPr="002F0E6F">
              <w:rPr>
                <w:sz w:val="20"/>
                <w:szCs w:val="28"/>
              </w:rPr>
              <w:t>10</w:t>
            </w:r>
          </w:p>
        </w:tc>
      </w:tr>
      <w:tr w:rsidR="0034116B" w:rsidRPr="002F0E6F" w:rsidTr="002F0E6F">
        <w:tc>
          <w:tcPr>
            <w:tcW w:w="0" w:type="auto"/>
            <w:shd w:val="clear" w:color="auto" w:fill="auto"/>
          </w:tcPr>
          <w:p w:rsidR="0034116B" w:rsidRPr="002F0E6F" w:rsidRDefault="000A555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  <w:r w:rsidRPr="002F0E6F">
              <w:rPr>
                <w:sz w:val="20"/>
                <w:szCs w:val="28"/>
              </w:rPr>
              <w:t>Фаза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</w:tr>
      <w:tr w:rsidR="0034116B" w:rsidRPr="002F0E6F" w:rsidTr="002F0E6F"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  <w:r w:rsidRPr="002F0E6F">
              <w:rPr>
                <w:sz w:val="20"/>
                <w:szCs w:val="28"/>
                <w:lang w:val="en-US"/>
              </w:rPr>
              <w:t>α</w:t>
            </w:r>
            <w:r w:rsidRPr="002F0E6F">
              <w:rPr>
                <w:sz w:val="20"/>
                <w:szCs w:val="28"/>
              </w:rPr>
              <w:t>-</w:t>
            </w:r>
            <w:r w:rsidRPr="002F0E6F">
              <w:rPr>
                <w:sz w:val="20"/>
                <w:szCs w:val="28"/>
                <w:lang w:val="en-US"/>
              </w:rPr>
              <w:t>Fe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1464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19,0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A637FE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24,7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A637FE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37,7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A637FE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48,5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A637FE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58,6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A637FE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67,3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A637FE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74,6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A637FE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83,0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A637FE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89,7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031A71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96,6</w:t>
            </w:r>
          </w:p>
        </w:tc>
      </w:tr>
      <w:tr w:rsidR="0034116B" w:rsidRPr="002F0E6F" w:rsidTr="002F0E6F"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  <w:lang w:val="en-US"/>
              </w:rPr>
            </w:pPr>
            <w:r w:rsidRPr="002F0E6F">
              <w:rPr>
                <w:sz w:val="20"/>
                <w:szCs w:val="28"/>
                <w:lang w:val="en-US"/>
              </w:rPr>
              <w:t>Mo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3E5041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12,8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3E5041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22,4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3E5041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30,5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860F65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37,3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860F65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43,7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860F65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49,0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860F65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53,3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860F65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58,6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860F65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63,5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860F65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67,5</w:t>
            </w:r>
          </w:p>
        </w:tc>
      </w:tr>
      <w:tr w:rsidR="0034116B" w:rsidRPr="002F0E6F" w:rsidTr="002F0E6F"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szCs w:val="28"/>
                <w:lang w:val="en-US"/>
              </w:rPr>
            </w:pPr>
            <w:r w:rsidRPr="002F0E6F">
              <w:rPr>
                <w:sz w:val="20"/>
                <w:szCs w:val="28"/>
                <w:lang w:val="en-US"/>
              </w:rPr>
              <w:t>V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B42C86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22,8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B42C86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29,1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030B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46,4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030B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61,5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030B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74,0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030B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84,5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030B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96,9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030B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106,9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030B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115,9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030B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125,2</w:t>
            </w:r>
          </w:p>
        </w:tc>
      </w:tr>
      <w:tr w:rsidR="0034116B" w:rsidRPr="002F0E6F" w:rsidTr="002F0E6F"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szCs w:val="28"/>
                <w:lang w:val="en-US"/>
              </w:rPr>
            </w:pPr>
            <w:r w:rsidRPr="002F0E6F">
              <w:rPr>
                <w:sz w:val="20"/>
                <w:szCs w:val="28"/>
                <w:lang w:val="en-US"/>
              </w:rPr>
              <w:t>α-W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2B31B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7,4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2B31B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11,4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2B31B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14,5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2B31B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17,0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2B31B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19,5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2B31B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21,6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2B31B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23,3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2B31B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24,9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2B31B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26,7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2B31B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28,4</w:t>
            </w:r>
          </w:p>
        </w:tc>
      </w:tr>
      <w:tr w:rsidR="0034116B" w:rsidRPr="002F0E6F" w:rsidTr="002F0E6F"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  <w:lang w:val="en-US"/>
              </w:rPr>
            </w:pPr>
            <w:r w:rsidRPr="002F0E6F">
              <w:rPr>
                <w:sz w:val="20"/>
                <w:szCs w:val="28"/>
                <w:lang w:val="en-US"/>
              </w:rPr>
              <w:t>α-Cr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B652F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20,7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11DA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25,8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11DA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40,6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11DA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53,1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11DA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64,3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11DA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72,6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11DA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81,4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11DA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91,1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11DA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98,5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11DA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106,2</w:t>
            </w:r>
          </w:p>
        </w:tc>
      </w:tr>
      <w:tr w:rsidR="0034116B" w:rsidRPr="002F0E6F" w:rsidTr="002F0E6F"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szCs w:val="28"/>
                <w:lang w:val="en-US"/>
              </w:rPr>
            </w:pPr>
            <w:r w:rsidRPr="002F0E6F">
              <w:rPr>
                <w:sz w:val="20"/>
                <w:szCs w:val="28"/>
                <w:lang w:val="en-US"/>
              </w:rPr>
              <w:t>α-Co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32008D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16,8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8E0733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22,8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8E0733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34,2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8E0733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43,6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8E0733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52,6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8E0733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59,7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8E0733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66,2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011FD9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73,8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011FD9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79,6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011FD9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85,8</w:t>
            </w:r>
          </w:p>
        </w:tc>
      </w:tr>
    </w:tbl>
    <w:p w:rsidR="00AE0AAF" w:rsidRDefault="00AE0AAF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C24C47" w:rsidRPr="00DE7507" w:rsidRDefault="00AE0AAF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sz w:val="28"/>
        </w:rPr>
        <w:br w:type="page"/>
      </w:r>
      <w:r w:rsidR="00C24C47" w:rsidRPr="00DE7507">
        <w:rPr>
          <w:sz w:val="28"/>
        </w:rPr>
        <w:t xml:space="preserve">Таблица </w:t>
      </w:r>
      <w:r w:rsidR="00371D46" w:rsidRPr="00DE7507">
        <w:rPr>
          <w:sz w:val="28"/>
        </w:rPr>
        <w:t>4.</w:t>
      </w:r>
      <w:r w:rsidR="00C24C47" w:rsidRPr="00DE7507">
        <w:rPr>
          <w:sz w:val="28"/>
        </w:rPr>
        <w:t>3 - Зависимость пробегов ионов азота от их начальной энергии в диапазоне 15 – 40 кэВ (</w:t>
      </w:r>
      <w:r w:rsidR="00636C3B">
        <w:rPr>
          <w:position w:val="-10"/>
          <w:sz w:val="28"/>
        </w:rPr>
        <w:pict>
          <v:shape id="_x0000_i1150" type="#_x0000_t75" style="width:120pt;height:20.25pt" fillcolor="window">
            <v:imagedata r:id="rId125" o:title=""/>
          </v:shape>
        </w:pict>
      </w:r>
      <w:r w:rsidR="00034158" w:rsidRPr="00DE7507">
        <w:rPr>
          <w:sz w:val="28"/>
        </w:rPr>
        <w:t xml:space="preserve"> Дж)</w:t>
      </w:r>
    </w:p>
    <w:tbl>
      <w:tblPr>
        <w:tblW w:w="0" w:type="auto"/>
        <w:tblInd w:w="7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820"/>
        <w:gridCol w:w="666"/>
        <w:gridCol w:w="666"/>
        <w:gridCol w:w="666"/>
        <w:gridCol w:w="666"/>
        <w:gridCol w:w="666"/>
        <w:gridCol w:w="666"/>
      </w:tblGrid>
      <w:tr w:rsidR="0034116B" w:rsidRPr="002F0E6F" w:rsidTr="002F0E6F"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  <w:tc>
          <w:tcPr>
            <w:tcW w:w="0" w:type="auto"/>
            <w:gridSpan w:val="6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szCs w:val="28"/>
              </w:rPr>
            </w:pPr>
            <w:r w:rsidRPr="002F0E6F">
              <w:rPr>
                <w:sz w:val="20"/>
                <w:szCs w:val="28"/>
              </w:rPr>
              <w:t>Пробег, Å</w:t>
            </w:r>
          </w:p>
        </w:tc>
      </w:tr>
      <w:tr w:rsidR="0034116B" w:rsidRPr="002F0E6F" w:rsidTr="002F0E6F"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szCs w:val="28"/>
              </w:rPr>
            </w:pPr>
            <w:r w:rsidRPr="002F0E6F">
              <w:rPr>
                <w:sz w:val="20"/>
                <w:szCs w:val="28"/>
                <w:lang w:val="en-US"/>
              </w:rPr>
              <w:t>E</w:t>
            </w:r>
            <w:r w:rsidRPr="002F0E6F">
              <w:rPr>
                <w:sz w:val="20"/>
                <w:szCs w:val="28"/>
                <w:vertAlign w:val="subscript"/>
                <w:lang w:val="en-US"/>
              </w:rPr>
              <w:t>0</w:t>
            </w:r>
            <w:r w:rsidRPr="002F0E6F">
              <w:rPr>
                <w:sz w:val="20"/>
                <w:szCs w:val="28"/>
              </w:rPr>
              <w:t>, кэВ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  <w:lang w:val="en-US"/>
              </w:rPr>
            </w:pPr>
            <w:r w:rsidRPr="002F0E6F">
              <w:rPr>
                <w:sz w:val="20"/>
                <w:szCs w:val="28"/>
                <w:lang w:val="en-US"/>
              </w:rPr>
              <w:t>15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szCs w:val="28"/>
                <w:lang w:val="en-US"/>
              </w:rPr>
            </w:pPr>
            <w:r w:rsidRPr="002F0E6F">
              <w:rPr>
                <w:sz w:val="20"/>
                <w:szCs w:val="28"/>
                <w:lang w:val="en-US"/>
              </w:rPr>
              <w:t>20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szCs w:val="28"/>
                <w:lang w:val="en-US"/>
              </w:rPr>
            </w:pPr>
            <w:r w:rsidRPr="002F0E6F">
              <w:rPr>
                <w:sz w:val="20"/>
                <w:szCs w:val="28"/>
                <w:lang w:val="en-US"/>
              </w:rPr>
              <w:t>25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  <w:lang w:val="en-US"/>
              </w:rPr>
            </w:pPr>
            <w:r w:rsidRPr="002F0E6F">
              <w:rPr>
                <w:sz w:val="20"/>
                <w:szCs w:val="28"/>
                <w:lang w:val="en-US"/>
              </w:rPr>
              <w:t>30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  <w:lang w:val="en-US"/>
              </w:rPr>
            </w:pPr>
            <w:r w:rsidRPr="002F0E6F">
              <w:rPr>
                <w:sz w:val="20"/>
                <w:szCs w:val="28"/>
                <w:lang w:val="en-US"/>
              </w:rPr>
              <w:t>35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  <w:lang w:val="en-US"/>
              </w:rPr>
            </w:pPr>
            <w:r w:rsidRPr="002F0E6F">
              <w:rPr>
                <w:sz w:val="20"/>
                <w:szCs w:val="28"/>
                <w:lang w:val="en-US"/>
              </w:rPr>
              <w:t>40</w:t>
            </w:r>
          </w:p>
        </w:tc>
      </w:tr>
      <w:tr w:rsidR="0034116B" w:rsidRPr="002F0E6F" w:rsidTr="002F0E6F">
        <w:tc>
          <w:tcPr>
            <w:tcW w:w="0" w:type="auto"/>
            <w:shd w:val="clear" w:color="auto" w:fill="auto"/>
          </w:tcPr>
          <w:p w:rsidR="0034116B" w:rsidRPr="002F0E6F" w:rsidRDefault="000A555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  <w:r w:rsidRPr="002F0E6F">
              <w:rPr>
                <w:sz w:val="20"/>
                <w:szCs w:val="28"/>
              </w:rPr>
              <w:t>Фаза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</w:tr>
      <w:tr w:rsidR="0034116B" w:rsidRPr="002F0E6F" w:rsidTr="002F0E6F"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  <w:r w:rsidRPr="002F0E6F">
              <w:rPr>
                <w:sz w:val="20"/>
                <w:szCs w:val="28"/>
                <w:lang w:val="en-US"/>
              </w:rPr>
              <w:t>α</w:t>
            </w:r>
            <w:r w:rsidRPr="002F0E6F">
              <w:rPr>
                <w:sz w:val="20"/>
                <w:szCs w:val="28"/>
              </w:rPr>
              <w:t>-</w:t>
            </w:r>
            <w:r w:rsidRPr="002F0E6F">
              <w:rPr>
                <w:sz w:val="20"/>
                <w:szCs w:val="28"/>
                <w:lang w:val="en-US"/>
              </w:rPr>
              <w:t>Fe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031A71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436,9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031A71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511,4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031A71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582,4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031A71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643,4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031A71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704,2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031A71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768,0</w:t>
            </w:r>
          </w:p>
        </w:tc>
      </w:tr>
      <w:tr w:rsidR="0034116B" w:rsidRPr="002F0E6F" w:rsidTr="002F0E6F"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  <w:lang w:val="en-US"/>
              </w:rPr>
            </w:pPr>
            <w:r w:rsidRPr="002F0E6F">
              <w:rPr>
                <w:sz w:val="20"/>
                <w:szCs w:val="28"/>
                <w:lang w:val="en-US"/>
              </w:rPr>
              <w:t>Mo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860F65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357,5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860F65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413,0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860F65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474,3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860F65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512,8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A757B9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564,2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A757B9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600,1</w:t>
            </w:r>
          </w:p>
        </w:tc>
      </w:tr>
      <w:tr w:rsidR="0034116B" w:rsidRPr="002F0E6F" w:rsidTr="002F0E6F"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szCs w:val="28"/>
                <w:lang w:val="en-US"/>
              </w:rPr>
            </w:pPr>
            <w:r w:rsidRPr="002F0E6F">
              <w:rPr>
                <w:sz w:val="20"/>
                <w:szCs w:val="28"/>
                <w:lang w:val="en-US"/>
              </w:rPr>
              <w:t>V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030B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549,1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030B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650,8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030B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743,9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030B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825,1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030B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907,3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030B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991,1</w:t>
            </w:r>
          </w:p>
        </w:tc>
      </w:tr>
      <w:tr w:rsidR="0034116B" w:rsidRPr="002F0E6F" w:rsidTr="002F0E6F"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szCs w:val="28"/>
                <w:lang w:val="en-US"/>
              </w:rPr>
            </w:pPr>
            <w:r w:rsidRPr="002F0E6F">
              <w:rPr>
                <w:sz w:val="20"/>
                <w:szCs w:val="28"/>
                <w:lang w:val="en-US"/>
              </w:rPr>
              <w:t>α-W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B652F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188,9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B652F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220,6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B652F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250,0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B652F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271,3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B652F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290,8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B652F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308,7</w:t>
            </w:r>
          </w:p>
        </w:tc>
      </w:tr>
      <w:tr w:rsidR="0034116B" w:rsidRPr="002F0E6F" w:rsidTr="002F0E6F"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  <w:lang w:val="en-US"/>
              </w:rPr>
            </w:pPr>
            <w:r w:rsidRPr="002F0E6F">
              <w:rPr>
                <w:sz w:val="20"/>
                <w:szCs w:val="28"/>
                <w:lang w:val="en-US"/>
              </w:rPr>
              <w:t>α-Cr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11DA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470,5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11DA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559,2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11DA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637,1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11DA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703,2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11DA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771,6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11DA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841,3</w:t>
            </w:r>
          </w:p>
        </w:tc>
      </w:tr>
      <w:tr w:rsidR="0034116B" w:rsidRPr="002F0E6F" w:rsidTr="002F0E6F"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szCs w:val="28"/>
                <w:lang w:val="en-US"/>
              </w:rPr>
            </w:pPr>
            <w:r w:rsidRPr="002F0E6F">
              <w:rPr>
                <w:sz w:val="20"/>
                <w:szCs w:val="28"/>
                <w:lang w:val="en-US"/>
              </w:rPr>
              <w:t>α-Co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E77DC2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388,4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E77DC2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464,2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E77DC2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528,8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E77DC2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584,9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E77DC2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625,7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E77DC2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682,2</w:t>
            </w:r>
          </w:p>
        </w:tc>
      </w:tr>
    </w:tbl>
    <w:p w:rsidR="00E22954" w:rsidRPr="00DE7507" w:rsidRDefault="00E22954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C24C47" w:rsidRPr="00DE7507" w:rsidRDefault="00C24C47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Таблица </w:t>
      </w:r>
      <w:r w:rsidR="00371D46" w:rsidRPr="00DE7507">
        <w:rPr>
          <w:sz w:val="28"/>
        </w:rPr>
        <w:t>4.</w:t>
      </w:r>
      <w:r w:rsidRPr="00DE7507">
        <w:rPr>
          <w:sz w:val="28"/>
        </w:rPr>
        <w:t>4 - Страгглинги пробегов ионов азота с энергией 1</w:t>
      </w:r>
      <w:r w:rsidR="00184FCA" w:rsidRPr="00DE7507">
        <w:rPr>
          <w:sz w:val="28"/>
        </w:rPr>
        <w:t>5 – 4</w:t>
      </w:r>
      <w:r w:rsidRPr="00DE7507">
        <w:rPr>
          <w:sz w:val="28"/>
        </w:rPr>
        <w:t>0 кэВ (</w:t>
      </w:r>
      <w:r w:rsidR="00636C3B">
        <w:rPr>
          <w:position w:val="-10"/>
          <w:sz w:val="28"/>
        </w:rPr>
        <w:pict>
          <v:shape id="_x0000_i1151" type="#_x0000_t75" style="width:120pt;height:20.25pt" fillcolor="window">
            <v:imagedata r:id="rId125" o:title=""/>
          </v:shape>
        </w:pict>
      </w:r>
      <w:r w:rsidR="00034158" w:rsidRPr="00DE7507">
        <w:rPr>
          <w:sz w:val="28"/>
        </w:rPr>
        <w:t>Дж)</w:t>
      </w:r>
    </w:p>
    <w:tbl>
      <w:tblPr>
        <w:tblW w:w="0" w:type="auto"/>
        <w:tblInd w:w="7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820"/>
        <w:gridCol w:w="666"/>
        <w:gridCol w:w="666"/>
        <w:gridCol w:w="666"/>
        <w:gridCol w:w="666"/>
        <w:gridCol w:w="666"/>
        <w:gridCol w:w="666"/>
      </w:tblGrid>
      <w:tr w:rsidR="0034116B" w:rsidRPr="002F0E6F" w:rsidTr="002F0E6F"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  <w:tc>
          <w:tcPr>
            <w:tcW w:w="0" w:type="auto"/>
            <w:gridSpan w:val="6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szCs w:val="28"/>
              </w:rPr>
            </w:pPr>
            <w:r w:rsidRPr="002F0E6F">
              <w:rPr>
                <w:sz w:val="20"/>
                <w:szCs w:val="28"/>
              </w:rPr>
              <w:t>Страгглинг пробега, Å</w:t>
            </w:r>
          </w:p>
        </w:tc>
      </w:tr>
      <w:tr w:rsidR="0034116B" w:rsidRPr="002F0E6F" w:rsidTr="002F0E6F"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szCs w:val="28"/>
              </w:rPr>
            </w:pPr>
            <w:r w:rsidRPr="002F0E6F">
              <w:rPr>
                <w:sz w:val="20"/>
                <w:szCs w:val="28"/>
                <w:lang w:val="en-US"/>
              </w:rPr>
              <w:t>E</w:t>
            </w:r>
            <w:r w:rsidRPr="002F0E6F">
              <w:rPr>
                <w:sz w:val="20"/>
                <w:szCs w:val="28"/>
                <w:vertAlign w:val="subscript"/>
                <w:lang w:val="en-US"/>
              </w:rPr>
              <w:t>0</w:t>
            </w:r>
            <w:r w:rsidRPr="002F0E6F">
              <w:rPr>
                <w:sz w:val="20"/>
                <w:szCs w:val="28"/>
              </w:rPr>
              <w:t>, кэВ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  <w:lang w:val="en-US"/>
              </w:rPr>
            </w:pPr>
            <w:r w:rsidRPr="002F0E6F">
              <w:rPr>
                <w:sz w:val="20"/>
                <w:szCs w:val="28"/>
                <w:lang w:val="en-US"/>
              </w:rPr>
              <w:t>15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szCs w:val="28"/>
                <w:lang w:val="en-US"/>
              </w:rPr>
            </w:pPr>
            <w:r w:rsidRPr="002F0E6F">
              <w:rPr>
                <w:sz w:val="20"/>
                <w:szCs w:val="28"/>
                <w:lang w:val="en-US"/>
              </w:rPr>
              <w:t>20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szCs w:val="28"/>
                <w:lang w:val="en-US"/>
              </w:rPr>
            </w:pPr>
            <w:r w:rsidRPr="002F0E6F">
              <w:rPr>
                <w:sz w:val="20"/>
                <w:szCs w:val="28"/>
                <w:lang w:val="en-US"/>
              </w:rPr>
              <w:t>25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  <w:lang w:val="en-US"/>
              </w:rPr>
            </w:pPr>
            <w:r w:rsidRPr="002F0E6F">
              <w:rPr>
                <w:sz w:val="20"/>
                <w:szCs w:val="28"/>
                <w:lang w:val="en-US"/>
              </w:rPr>
              <w:t>30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  <w:lang w:val="en-US"/>
              </w:rPr>
            </w:pPr>
            <w:r w:rsidRPr="002F0E6F">
              <w:rPr>
                <w:sz w:val="20"/>
                <w:szCs w:val="28"/>
                <w:lang w:val="en-US"/>
              </w:rPr>
              <w:t>35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  <w:lang w:val="en-US"/>
              </w:rPr>
            </w:pPr>
            <w:r w:rsidRPr="002F0E6F">
              <w:rPr>
                <w:sz w:val="20"/>
                <w:szCs w:val="28"/>
                <w:lang w:val="en-US"/>
              </w:rPr>
              <w:t>40</w:t>
            </w:r>
          </w:p>
        </w:tc>
      </w:tr>
      <w:tr w:rsidR="0034116B" w:rsidRPr="002F0E6F" w:rsidTr="002F0E6F">
        <w:tc>
          <w:tcPr>
            <w:tcW w:w="0" w:type="auto"/>
            <w:shd w:val="clear" w:color="auto" w:fill="auto"/>
          </w:tcPr>
          <w:p w:rsidR="0034116B" w:rsidRPr="002F0E6F" w:rsidRDefault="000A555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  <w:r w:rsidRPr="002F0E6F">
              <w:rPr>
                <w:sz w:val="20"/>
                <w:szCs w:val="28"/>
              </w:rPr>
              <w:t>Фаза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</w:p>
        </w:tc>
      </w:tr>
      <w:tr w:rsidR="0034116B" w:rsidRPr="002F0E6F" w:rsidTr="002F0E6F"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</w:rPr>
            </w:pPr>
            <w:r w:rsidRPr="002F0E6F">
              <w:rPr>
                <w:sz w:val="20"/>
                <w:szCs w:val="28"/>
                <w:lang w:val="en-US"/>
              </w:rPr>
              <w:t>α</w:t>
            </w:r>
            <w:r w:rsidRPr="002F0E6F">
              <w:rPr>
                <w:sz w:val="20"/>
                <w:szCs w:val="28"/>
              </w:rPr>
              <w:t>-</w:t>
            </w:r>
            <w:r w:rsidRPr="002F0E6F">
              <w:rPr>
                <w:sz w:val="20"/>
                <w:szCs w:val="28"/>
                <w:lang w:val="en-US"/>
              </w:rPr>
              <w:t>Fe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031A71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127,7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031A71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149,5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031A71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170,3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031A71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188,1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031A71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205,9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031A71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224,6</w:t>
            </w:r>
          </w:p>
        </w:tc>
      </w:tr>
      <w:tr w:rsidR="0034116B" w:rsidRPr="002F0E6F" w:rsidTr="002F0E6F"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  <w:lang w:val="en-US"/>
              </w:rPr>
            </w:pPr>
            <w:r w:rsidRPr="002F0E6F">
              <w:rPr>
                <w:sz w:val="20"/>
                <w:szCs w:val="28"/>
                <w:lang w:val="en-US"/>
              </w:rPr>
              <w:t>Mo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860F65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87,1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860F65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100,6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860F65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115,5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860F65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124,9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A757B9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137,4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A757B9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146,1</w:t>
            </w:r>
          </w:p>
        </w:tc>
      </w:tr>
      <w:tr w:rsidR="0034116B" w:rsidRPr="002F0E6F" w:rsidTr="002F0E6F">
        <w:tc>
          <w:tcPr>
            <w:tcW w:w="0" w:type="auto"/>
            <w:shd w:val="clear" w:color="auto" w:fill="auto"/>
          </w:tcPr>
          <w:p w:rsidR="0034116B" w:rsidRPr="002F0E6F" w:rsidRDefault="0034116B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szCs w:val="28"/>
                <w:lang w:val="en-US"/>
              </w:rPr>
            </w:pPr>
            <w:r w:rsidRPr="002F0E6F">
              <w:rPr>
                <w:sz w:val="20"/>
                <w:szCs w:val="28"/>
                <w:lang w:val="en-US"/>
              </w:rPr>
              <w:t>V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030B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164,9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030B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195,5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030B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223,4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030B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247,8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030B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272,5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030B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297,7</w:t>
            </w:r>
          </w:p>
        </w:tc>
      </w:tr>
      <w:tr w:rsidR="0034116B" w:rsidRPr="002F0E6F" w:rsidTr="002F0E6F">
        <w:tc>
          <w:tcPr>
            <w:tcW w:w="0" w:type="auto"/>
            <w:shd w:val="clear" w:color="auto" w:fill="auto"/>
          </w:tcPr>
          <w:p w:rsidR="0034116B" w:rsidRPr="002F0E6F" w:rsidRDefault="00130107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szCs w:val="28"/>
                <w:lang w:val="en-US"/>
              </w:rPr>
            </w:pPr>
            <w:r w:rsidRPr="002F0E6F">
              <w:rPr>
                <w:sz w:val="20"/>
                <w:szCs w:val="20"/>
                <w:lang w:val="en-US"/>
              </w:rPr>
              <w:sym w:font="Symbol" w:char="F061"/>
            </w:r>
            <w:r w:rsidR="0034116B" w:rsidRPr="002F0E6F">
              <w:rPr>
                <w:sz w:val="20"/>
                <w:szCs w:val="28"/>
                <w:lang w:val="en-US"/>
              </w:rPr>
              <w:t>-W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B652F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35,4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B652F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41,3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B652F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46,8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B652F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50,8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B652F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54,5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B652FF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57,8</w:t>
            </w:r>
          </w:p>
        </w:tc>
      </w:tr>
      <w:tr w:rsidR="0034116B" w:rsidRPr="002F0E6F" w:rsidTr="002F0E6F">
        <w:tc>
          <w:tcPr>
            <w:tcW w:w="0" w:type="auto"/>
            <w:shd w:val="clear" w:color="auto" w:fill="auto"/>
          </w:tcPr>
          <w:p w:rsidR="0034116B" w:rsidRPr="002F0E6F" w:rsidRDefault="00130107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rFonts w:eastAsia="Arial Unicode MS"/>
                <w:sz w:val="20"/>
                <w:szCs w:val="28"/>
                <w:lang w:val="en-US"/>
              </w:rPr>
            </w:pPr>
            <w:r w:rsidRPr="002F0E6F">
              <w:rPr>
                <w:sz w:val="20"/>
                <w:szCs w:val="20"/>
                <w:lang w:val="en-US"/>
              </w:rPr>
              <w:sym w:font="Symbol" w:char="F061"/>
            </w:r>
            <w:r w:rsidR="0034116B" w:rsidRPr="002F0E6F">
              <w:rPr>
                <w:sz w:val="20"/>
                <w:szCs w:val="28"/>
                <w:lang w:val="en-US"/>
              </w:rPr>
              <w:t>-Cr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11DA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140,5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11DA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167,0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11DA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190,2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11DA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210,0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11DA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230,4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511DA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25</w:t>
            </w:r>
            <w:r w:rsidR="00473E34" w:rsidRPr="002F0E6F">
              <w:rPr>
                <w:snapToGrid w:val="0"/>
                <w:sz w:val="20"/>
                <w:szCs w:val="28"/>
              </w:rPr>
              <w:t>1</w:t>
            </w:r>
            <w:r w:rsidRPr="002F0E6F">
              <w:rPr>
                <w:snapToGrid w:val="0"/>
                <w:sz w:val="20"/>
                <w:szCs w:val="28"/>
              </w:rPr>
              <w:t>,2</w:t>
            </w:r>
          </w:p>
        </w:tc>
      </w:tr>
      <w:tr w:rsidR="0034116B" w:rsidRPr="002F0E6F" w:rsidTr="002F0E6F">
        <w:tc>
          <w:tcPr>
            <w:tcW w:w="0" w:type="auto"/>
            <w:shd w:val="clear" w:color="auto" w:fill="auto"/>
          </w:tcPr>
          <w:p w:rsidR="0034116B" w:rsidRPr="002F0E6F" w:rsidRDefault="00EC2E88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szCs w:val="28"/>
                <w:lang w:val="en-US"/>
              </w:rPr>
            </w:pPr>
            <w:r w:rsidRPr="002F0E6F">
              <w:rPr>
                <w:sz w:val="20"/>
                <w:szCs w:val="28"/>
                <w:lang w:val="en-US"/>
              </w:rPr>
              <w:t>α</w:t>
            </w:r>
            <w:r w:rsidR="0034116B" w:rsidRPr="002F0E6F">
              <w:rPr>
                <w:sz w:val="20"/>
                <w:szCs w:val="28"/>
                <w:lang w:val="en-US"/>
              </w:rPr>
              <w:t>-Co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E77DC2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111,7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E77DC2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133,5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E77DC2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152,1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E77DC2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168,3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E77DC2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180,0</w:t>
            </w:r>
          </w:p>
        </w:tc>
        <w:tc>
          <w:tcPr>
            <w:tcW w:w="0" w:type="auto"/>
            <w:shd w:val="clear" w:color="auto" w:fill="auto"/>
          </w:tcPr>
          <w:p w:rsidR="0034116B" w:rsidRPr="002F0E6F" w:rsidRDefault="00E77DC2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napToGrid w:val="0"/>
                <w:sz w:val="20"/>
                <w:szCs w:val="28"/>
              </w:rPr>
            </w:pPr>
            <w:r w:rsidRPr="002F0E6F">
              <w:rPr>
                <w:snapToGrid w:val="0"/>
                <w:sz w:val="20"/>
                <w:szCs w:val="28"/>
              </w:rPr>
              <w:t>196,2</w:t>
            </w:r>
          </w:p>
        </w:tc>
      </w:tr>
    </w:tbl>
    <w:p w:rsidR="00BF33A6" w:rsidRPr="00DE7507" w:rsidRDefault="00BF33A6" w:rsidP="00DE7507">
      <w:pPr>
        <w:widowControl/>
        <w:suppressAutoHyphens/>
        <w:spacing w:before="0" w:line="360" w:lineRule="auto"/>
        <w:ind w:firstLine="709"/>
        <w:rPr>
          <w:sz w:val="28"/>
          <w:szCs w:val="20"/>
        </w:rPr>
      </w:pPr>
    </w:p>
    <w:p w:rsidR="0035097C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Из анализа результатов расчётов, приведённых в таблицах</w:t>
      </w:r>
      <w:r w:rsidR="00C24C47" w:rsidRPr="00DE7507">
        <w:rPr>
          <w:sz w:val="28"/>
        </w:rPr>
        <w:t xml:space="preserve"> </w:t>
      </w:r>
      <w:r w:rsidR="00C05664" w:rsidRPr="00DE7507">
        <w:rPr>
          <w:sz w:val="28"/>
        </w:rPr>
        <w:t>4.1 - 4.4</w:t>
      </w:r>
      <w:r w:rsidRPr="00DE7507">
        <w:rPr>
          <w:sz w:val="28"/>
        </w:rPr>
        <w:t xml:space="preserve"> следует,</w:t>
      </w:r>
      <w:r w:rsidR="00314207" w:rsidRPr="00DE7507">
        <w:rPr>
          <w:sz w:val="28"/>
        </w:rPr>
        <w:t xml:space="preserve"> что</w:t>
      </w:r>
      <w:r w:rsidRPr="00DE7507">
        <w:rPr>
          <w:sz w:val="28"/>
        </w:rPr>
        <w:t xml:space="preserve"> значение пробега существенно зависит от элементного состава и характеристик атомов (</w:t>
      </w:r>
      <w:r w:rsidRPr="00DE7507">
        <w:rPr>
          <w:i/>
          <w:sz w:val="28"/>
          <w:lang w:val="en-US"/>
        </w:rPr>
        <w:t>M</w:t>
      </w:r>
      <w:r w:rsidRPr="00DE7507">
        <w:rPr>
          <w:sz w:val="28"/>
          <w:vertAlign w:val="subscript"/>
        </w:rPr>
        <w:t>2</w:t>
      </w:r>
      <w:r w:rsidRPr="00DE7507">
        <w:rPr>
          <w:sz w:val="28"/>
        </w:rPr>
        <w:t xml:space="preserve">, </w:t>
      </w:r>
      <w:r w:rsidRPr="00DE7507">
        <w:rPr>
          <w:i/>
          <w:sz w:val="28"/>
          <w:lang w:val="en-US"/>
        </w:rPr>
        <w:t>Z</w:t>
      </w:r>
      <w:r w:rsidRPr="00DE7507">
        <w:rPr>
          <w:sz w:val="28"/>
          <w:vertAlign w:val="subscript"/>
        </w:rPr>
        <w:t>2</w:t>
      </w:r>
      <w:r w:rsidRPr="00DE7507">
        <w:rPr>
          <w:sz w:val="28"/>
        </w:rPr>
        <w:t>) материала подложки.</w:t>
      </w:r>
      <w:r w:rsidR="007C4334" w:rsidRPr="00DE7507">
        <w:rPr>
          <w:sz w:val="28"/>
        </w:rPr>
        <w:t xml:space="preserve"> </w:t>
      </w:r>
      <w:r w:rsidR="000A555B" w:rsidRPr="00DE7507">
        <w:rPr>
          <w:sz w:val="28"/>
        </w:rPr>
        <w:t xml:space="preserve">Большая величина страгглингов пробегов в таблицах 4.2 и 4.4 по сравнению с пробегами в таблицах 4.1 и 4.3 объясняется тем, что для лёгких ионов азота, когда </w:t>
      </w:r>
      <w:r w:rsidR="00636C3B">
        <w:rPr>
          <w:position w:val="-34"/>
          <w:sz w:val="28"/>
        </w:rPr>
        <w:pict>
          <v:shape id="_x0000_i1152" type="#_x0000_t75" style="width:42.75pt;height:39pt">
            <v:imagedata r:id="rId126" o:title=""/>
          </v:shape>
        </w:pict>
      </w:r>
      <w:r w:rsidR="000A555B" w:rsidRPr="00DE7507">
        <w:rPr>
          <w:sz w:val="28"/>
        </w:rPr>
        <w:t xml:space="preserve">, происходит сильное рассеяние </w:t>
      </w:r>
      <w:r w:rsidR="002417C6" w:rsidRPr="00DE7507">
        <w:rPr>
          <w:sz w:val="28"/>
        </w:rPr>
        <w:t>первичного пучка ионов при внедрении в материал подложки и получается большой разброс пробегов по величине.</w:t>
      </w:r>
    </w:p>
    <w:p w:rsidR="00AE0AAF" w:rsidRDefault="00AE0AAF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35097C" w:rsidRPr="00DE7507" w:rsidRDefault="00AE0AAF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sz w:val="28"/>
        </w:rPr>
        <w:br w:type="page"/>
      </w:r>
      <w:r w:rsidR="00636C3B">
        <w:rPr>
          <w:sz w:val="28"/>
        </w:rPr>
        <w:pict>
          <v:shape id="_x0000_i1153" type="#_x0000_t75" style="width:239.25pt;height:192pt">
            <v:imagedata r:id="rId127" o:title=""/>
          </v:shape>
        </w:pict>
      </w:r>
    </w:p>
    <w:p w:rsidR="0035097C" w:rsidRPr="00DE7507" w:rsidRDefault="0035097C" w:rsidP="00DE7507">
      <w:pPr>
        <w:pStyle w:val="ab"/>
        <w:widowControl/>
        <w:suppressAutoHyphens/>
        <w:spacing w:before="0" w:after="0" w:line="360" w:lineRule="auto"/>
        <w:ind w:firstLine="709"/>
        <w:rPr>
          <w:b w:val="0"/>
          <w:sz w:val="28"/>
          <w:szCs w:val="28"/>
        </w:rPr>
      </w:pPr>
      <w:r w:rsidRPr="00DE7507">
        <w:rPr>
          <w:b w:val="0"/>
          <w:sz w:val="28"/>
          <w:szCs w:val="28"/>
        </w:rPr>
        <w:t>Рисунок 4.1 – Зависимость пробегов ионов азота в различных фазах, встречающихся в сталях, в зависимости от энергии имплантации.</w:t>
      </w:r>
    </w:p>
    <w:p w:rsidR="0086031E" w:rsidRPr="00DE7507" w:rsidRDefault="0086031E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034158" w:rsidRPr="00DE7507" w:rsidRDefault="007C4334" w:rsidP="00DE7507">
      <w:pPr>
        <w:widowControl/>
        <w:suppressAutoHyphens/>
        <w:spacing w:before="0" w:line="360" w:lineRule="auto"/>
        <w:ind w:firstLine="709"/>
        <w:rPr>
          <w:sz w:val="28"/>
          <w:szCs w:val="16"/>
        </w:rPr>
      </w:pPr>
      <w:r w:rsidRPr="00DE7507">
        <w:rPr>
          <w:sz w:val="28"/>
        </w:rPr>
        <w:t xml:space="preserve">На рисунке </w:t>
      </w:r>
      <w:r w:rsidR="00034158" w:rsidRPr="00DE7507">
        <w:rPr>
          <w:sz w:val="28"/>
        </w:rPr>
        <w:t>4.1</w:t>
      </w:r>
      <w:r w:rsidR="00371D46" w:rsidRPr="00DE7507">
        <w:rPr>
          <w:sz w:val="28"/>
        </w:rPr>
        <w:t xml:space="preserve"> изображё</w:t>
      </w:r>
      <w:r w:rsidR="001C2722" w:rsidRPr="00DE7507">
        <w:rPr>
          <w:sz w:val="28"/>
        </w:rPr>
        <w:t>н</w:t>
      </w:r>
      <w:r w:rsidR="00371D46" w:rsidRPr="00DE7507">
        <w:rPr>
          <w:sz w:val="28"/>
        </w:rPr>
        <w:t xml:space="preserve"> график</w:t>
      </w:r>
      <w:r w:rsidR="001C2722" w:rsidRPr="00DE7507">
        <w:rPr>
          <w:sz w:val="28"/>
        </w:rPr>
        <w:t xml:space="preserve"> з</w:t>
      </w:r>
      <w:r w:rsidRPr="00DE7507">
        <w:rPr>
          <w:sz w:val="28"/>
        </w:rPr>
        <w:t>ависимост</w:t>
      </w:r>
      <w:r w:rsidR="00371D46" w:rsidRPr="00DE7507">
        <w:rPr>
          <w:sz w:val="28"/>
        </w:rPr>
        <w:t>и</w:t>
      </w:r>
      <w:r w:rsidRPr="00DE7507">
        <w:rPr>
          <w:sz w:val="28"/>
        </w:rPr>
        <w:t xml:space="preserve"> </w:t>
      </w:r>
      <w:r w:rsidR="001C2722" w:rsidRPr="00DE7507">
        <w:rPr>
          <w:sz w:val="28"/>
        </w:rPr>
        <w:t>пробегов ионов азота в различных фазах в зависимости от энергии имплантации</w:t>
      </w:r>
      <w:r w:rsidR="00371D46" w:rsidRPr="00DE7507">
        <w:rPr>
          <w:sz w:val="28"/>
        </w:rPr>
        <w:t>, построенный на основе данных из</w:t>
      </w:r>
      <w:r w:rsidR="00DE7507">
        <w:rPr>
          <w:sz w:val="28"/>
        </w:rPr>
        <w:t xml:space="preserve"> </w:t>
      </w:r>
      <w:r w:rsidR="00371D46" w:rsidRPr="00DE7507">
        <w:rPr>
          <w:sz w:val="28"/>
        </w:rPr>
        <w:t xml:space="preserve">таблиц </w:t>
      </w:r>
      <w:r w:rsidR="00C05664" w:rsidRPr="00DE7507">
        <w:rPr>
          <w:sz w:val="28"/>
        </w:rPr>
        <w:t>4.1 - 4.4</w:t>
      </w:r>
      <w:r w:rsidR="001C2722" w:rsidRPr="00DE7507">
        <w:rPr>
          <w:sz w:val="28"/>
        </w:rPr>
        <w:t>.</w:t>
      </w:r>
    </w:p>
    <w:p w:rsidR="006B58EA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Значения пробегов из таблиц</w:t>
      </w:r>
      <w:r w:rsidR="00F40B8C" w:rsidRPr="00DE7507">
        <w:rPr>
          <w:sz w:val="28"/>
        </w:rPr>
        <w:t xml:space="preserve"> </w:t>
      </w:r>
      <w:r w:rsidR="0035097C" w:rsidRPr="00DE7507">
        <w:rPr>
          <w:sz w:val="28"/>
        </w:rPr>
        <w:t>4.</w:t>
      </w:r>
      <w:r w:rsidR="00F40B8C" w:rsidRPr="00DE7507">
        <w:rPr>
          <w:sz w:val="28"/>
        </w:rPr>
        <w:t>1</w:t>
      </w:r>
      <w:r w:rsidR="0035097C" w:rsidRPr="00DE7507">
        <w:rPr>
          <w:sz w:val="28"/>
        </w:rPr>
        <w:t xml:space="preserve"> – 4.</w:t>
      </w:r>
      <w:r w:rsidR="00F40B8C" w:rsidRPr="00DE7507">
        <w:rPr>
          <w:sz w:val="28"/>
        </w:rPr>
        <w:t>4</w:t>
      </w:r>
      <w:r w:rsidRPr="00DE7507">
        <w:rPr>
          <w:sz w:val="28"/>
        </w:rPr>
        <w:t xml:space="preserve"> используются для расчёта распределения ионов азота в поверхностном слое подложки посл</w:t>
      </w:r>
      <w:r w:rsidR="006A64FD" w:rsidRPr="00DE7507">
        <w:rPr>
          <w:sz w:val="28"/>
        </w:rPr>
        <w:t>е ионной имплантации. На рисунк</w:t>
      </w:r>
      <w:r w:rsidR="0079775D" w:rsidRPr="00DE7507">
        <w:rPr>
          <w:sz w:val="28"/>
        </w:rPr>
        <w:t>ах</w:t>
      </w:r>
      <w:r w:rsidR="0015410B" w:rsidRPr="00DE7507">
        <w:rPr>
          <w:sz w:val="28"/>
        </w:rPr>
        <w:t xml:space="preserve"> 4.2</w:t>
      </w:r>
      <w:r w:rsidR="0079775D" w:rsidRPr="00DE7507">
        <w:rPr>
          <w:sz w:val="28"/>
        </w:rPr>
        <w:t xml:space="preserve"> и </w:t>
      </w:r>
      <w:r w:rsidR="0015410B" w:rsidRPr="00DE7507">
        <w:rPr>
          <w:sz w:val="28"/>
        </w:rPr>
        <w:t>4.3</w:t>
      </w:r>
      <w:r w:rsidRPr="00DE7507">
        <w:rPr>
          <w:sz w:val="28"/>
        </w:rPr>
        <w:t xml:space="preserve"> приведены графики распределения концентрации азота</w:t>
      </w:r>
      <w:r w:rsidR="0079775D" w:rsidRPr="00DE7507">
        <w:rPr>
          <w:sz w:val="28"/>
        </w:rPr>
        <w:t xml:space="preserve"> и распределения дефектов</w:t>
      </w:r>
      <w:r w:rsidRPr="00DE7507">
        <w:rPr>
          <w:sz w:val="28"/>
        </w:rPr>
        <w:t xml:space="preserve"> по глубине </w:t>
      </w:r>
      <w:r w:rsidR="006A64FD" w:rsidRPr="00DE7507">
        <w:rPr>
          <w:sz w:val="28"/>
        </w:rPr>
        <w:t>подложки</w:t>
      </w:r>
      <w:r w:rsidRPr="00DE7507">
        <w:rPr>
          <w:sz w:val="28"/>
        </w:rPr>
        <w:t xml:space="preserve"> из стали Р6М5, полученные на основе результатов расчётов с помощью разработанного программного обеспечения (приложение 1). Вычисления пр</w:t>
      </w:r>
      <w:r w:rsidR="006A64FD" w:rsidRPr="00DE7507">
        <w:rPr>
          <w:sz w:val="28"/>
        </w:rPr>
        <w:t>о</w:t>
      </w:r>
      <w:r w:rsidR="0015410B" w:rsidRPr="00DE7507">
        <w:rPr>
          <w:sz w:val="28"/>
        </w:rPr>
        <w:t>водились для энергий ионов 2, 4,</w:t>
      </w:r>
      <w:r w:rsidR="006A64FD" w:rsidRPr="00DE7507">
        <w:rPr>
          <w:sz w:val="28"/>
        </w:rPr>
        <w:t>5</w:t>
      </w:r>
      <w:r w:rsidR="000D75B5" w:rsidRPr="00DE7507">
        <w:rPr>
          <w:sz w:val="28"/>
        </w:rPr>
        <w:t xml:space="preserve"> и</w:t>
      </w:r>
      <w:r w:rsidRPr="00DE7507">
        <w:rPr>
          <w:sz w:val="28"/>
        </w:rPr>
        <w:t xml:space="preserve"> 7 кэВ. Доза имплантации составляла 10</w:t>
      </w:r>
      <w:r w:rsidRPr="00DE7507">
        <w:rPr>
          <w:sz w:val="28"/>
          <w:vertAlign w:val="superscript"/>
        </w:rPr>
        <w:t>2</w:t>
      </w:r>
      <w:r w:rsidR="006A64FD" w:rsidRPr="00DE7507">
        <w:rPr>
          <w:sz w:val="28"/>
          <w:vertAlign w:val="superscript"/>
        </w:rPr>
        <w:t>1</w:t>
      </w:r>
      <w:r w:rsidRPr="00DE7507">
        <w:rPr>
          <w:sz w:val="28"/>
        </w:rPr>
        <w:t xml:space="preserve"> м</w:t>
      </w:r>
      <w:r w:rsidR="000D75B5" w:rsidRPr="00DE7507">
        <w:rPr>
          <w:sz w:val="28"/>
          <w:vertAlign w:val="superscript"/>
        </w:rPr>
        <w:t>-2</w:t>
      </w:r>
      <w:r w:rsidRPr="00DE7507">
        <w:rPr>
          <w:sz w:val="28"/>
        </w:rPr>
        <w:t>.</w:t>
      </w:r>
    </w:p>
    <w:p w:rsidR="00AE0AAF" w:rsidRDefault="00AE0AAF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79775D" w:rsidRPr="00DE7507" w:rsidRDefault="00AE0AAF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sz w:val="28"/>
        </w:rPr>
        <w:br w:type="page"/>
      </w:r>
      <w:r w:rsidR="00636C3B">
        <w:rPr>
          <w:sz w:val="28"/>
        </w:rPr>
        <w:pict>
          <v:shape id="_x0000_i1154" type="#_x0000_t75" style="width:254.25pt;height:204pt">
            <v:imagedata r:id="rId128" o:title=""/>
          </v:shape>
        </w:pict>
      </w:r>
    </w:p>
    <w:p w:rsidR="0079775D" w:rsidRDefault="0079775D" w:rsidP="00DE7507">
      <w:pPr>
        <w:pStyle w:val="ab"/>
        <w:widowControl/>
        <w:suppressAutoHyphens/>
        <w:spacing w:before="0" w:after="0" w:line="360" w:lineRule="auto"/>
        <w:ind w:firstLine="709"/>
        <w:rPr>
          <w:b w:val="0"/>
          <w:sz w:val="28"/>
          <w:szCs w:val="28"/>
        </w:rPr>
      </w:pPr>
      <w:r w:rsidRPr="00DE7507">
        <w:rPr>
          <w:b w:val="0"/>
          <w:sz w:val="28"/>
          <w:szCs w:val="28"/>
        </w:rPr>
        <w:t xml:space="preserve">Рисунок </w:t>
      </w:r>
      <w:r w:rsidR="00C70366" w:rsidRPr="00DE7507">
        <w:rPr>
          <w:b w:val="0"/>
          <w:sz w:val="28"/>
          <w:szCs w:val="28"/>
        </w:rPr>
        <w:t>4.</w:t>
      </w:r>
      <w:r w:rsidR="00BF33A6" w:rsidRPr="00DE7507">
        <w:rPr>
          <w:b w:val="0"/>
          <w:sz w:val="28"/>
          <w:szCs w:val="28"/>
        </w:rPr>
        <w:t>2</w:t>
      </w:r>
      <w:r w:rsidR="00C70366" w:rsidRPr="00DE7507">
        <w:rPr>
          <w:b w:val="0"/>
          <w:sz w:val="28"/>
          <w:szCs w:val="28"/>
        </w:rPr>
        <w:t xml:space="preserve"> –</w:t>
      </w:r>
      <w:r w:rsidRPr="00DE7507">
        <w:rPr>
          <w:b w:val="0"/>
          <w:sz w:val="28"/>
          <w:szCs w:val="28"/>
        </w:rPr>
        <w:t xml:space="preserve"> График распределения внедрённой примеси в стали Р6М5 после имплантации</w:t>
      </w:r>
      <w:r w:rsidR="00C70366" w:rsidRPr="00DE7507">
        <w:rPr>
          <w:b w:val="0"/>
          <w:sz w:val="28"/>
          <w:szCs w:val="28"/>
        </w:rPr>
        <w:t>.</w:t>
      </w:r>
    </w:p>
    <w:p w:rsidR="00AE0AAF" w:rsidRPr="00AE0AAF" w:rsidRDefault="00AE0AAF" w:rsidP="00AE0AAF"/>
    <w:p w:rsidR="0079775D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sz w:val="28"/>
        </w:rPr>
        <w:pict>
          <v:shape id="_x0000_i1155" type="#_x0000_t75" style="width:254.25pt;height:204.75pt">
            <v:imagedata r:id="rId129" o:title=""/>
          </v:shape>
        </w:pict>
      </w:r>
    </w:p>
    <w:p w:rsidR="0070160D" w:rsidRPr="00DE7507" w:rsidRDefault="00BF33A6" w:rsidP="00DE7507">
      <w:pPr>
        <w:pStyle w:val="ab"/>
        <w:widowControl/>
        <w:suppressAutoHyphens/>
        <w:spacing w:before="0" w:after="0" w:line="360" w:lineRule="auto"/>
        <w:ind w:firstLine="709"/>
        <w:rPr>
          <w:b w:val="0"/>
          <w:sz w:val="28"/>
          <w:szCs w:val="28"/>
        </w:rPr>
      </w:pPr>
      <w:r w:rsidRPr="00DE7507">
        <w:rPr>
          <w:b w:val="0"/>
          <w:sz w:val="28"/>
          <w:szCs w:val="28"/>
        </w:rPr>
        <w:t>Рисунок 4.3 –</w:t>
      </w:r>
      <w:r w:rsidR="0070160D" w:rsidRPr="00DE7507">
        <w:rPr>
          <w:b w:val="0"/>
          <w:sz w:val="28"/>
          <w:szCs w:val="28"/>
        </w:rPr>
        <w:t xml:space="preserve"> График распределения дефектов в стали Р6М5 после имплантации</w:t>
      </w:r>
      <w:r w:rsidRPr="00DE7507">
        <w:rPr>
          <w:b w:val="0"/>
          <w:sz w:val="28"/>
          <w:szCs w:val="28"/>
        </w:rPr>
        <w:t>.</w:t>
      </w:r>
    </w:p>
    <w:p w:rsidR="00AE0AAF" w:rsidRDefault="00AE0AAF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E22954" w:rsidRPr="00DE7507" w:rsidRDefault="0007212F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</w:rPr>
        <w:t xml:space="preserve">Анализ графиков на рисунках </w:t>
      </w:r>
      <w:r w:rsidR="0032250D" w:rsidRPr="00DE7507">
        <w:rPr>
          <w:sz w:val="28"/>
        </w:rPr>
        <w:t>4.2</w:t>
      </w:r>
      <w:r w:rsidRPr="00DE7507">
        <w:rPr>
          <w:sz w:val="28"/>
        </w:rPr>
        <w:t xml:space="preserve"> и </w:t>
      </w:r>
      <w:r w:rsidR="0032250D" w:rsidRPr="00DE7507">
        <w:rPr>
          <w:sz w:val="28"/>
        </w:rPr>
        <w:t>4.3</w:t>
      </w:r>
      <w:r w:rsidRPr="00DE7507">
        <w:rPr>
          <w:sz w:val="28"/>
        </w:rPr>
        <w:t xml:space="preserve"> показывает, что максимум концентрации дефектов находится приблизительно на 20 Å глубже максимума концентрации примесных атомов</w:t>
      </w:r>
      <w:r w:rsidR="002417C6" w:rsidRPr="00DE7507">
        <w:rPr>
          <w:sz w:val="28"/>
        </w:rPr>
        <w:t>. Так</w:t>
      </w:r>
      <w:r w:rsidRPr="00DE7507">
        <w:rPr>
          <w:sz w:val="28"/>
        </w:rPr>
        <w:t xml:space="preserve">же получается, что </w:t>
      </w:r>
      <w:r w:rsidR="002417C6" w:rsidRPr="00DE7507">
        <w:rPr>
          <w:sz w:val="28"/>
        </w:rPr>
        <w:t xml:space="preserve">максимальная концентрация дефектов превышает максимальную концентрацию </w:t>
      </w:r>
      <w:r w:rsidR="00A37D36" w:rsidRPr="00DE7507">
        <w:rPr>
          <w:sz w:val="28"/>
        </w:rPr>
        <w:t>внедрённой примеси</w:t>
      </w:r>
      <w:r w:rsidR="002417C6" w:rsidRPr="00DE7507">
        <w:rPr>
          <w:sz w:val="28"/>
        </w:rPr>
        <w:t>, например, при 2 кэВ в 3,4 раза</w:t>
      </w:r>
      <w:r w:rsidR="00A37D36" w:rsidRPr="00DE7507">
        <w:rPr>
          <w:sz w:val="28"/>
        </w:rPr>
        <w:t>,</w:t>
      </w:r>
      <w:r w:rsidR="002417C6" w:rsidRPr="00DE7507">
        <w:rPr>
          <w:sz w:val="28"/>
        </w:rPr>
        <w:t xml:space="preserve"> и</w:t>
      </w:r>
      <w:r w:rsidR="000F62AF" w:rsidRPr="00DE7507">
        <w:rPr>
          <w:sz w:val="28"/>
        </w:rPr>
        <w:t>,</w:t>
      </w:r>
      <w:r w:rsidR="002417C6" w:rsidRPr="00DE7507">
        <w:rPr>
          <w:sz w:val="28"/>
        </w:rPr>
        <w:t xml:space="preserve"> с увеличением энергии</w:t>
      </w:r>
      <w:r w:rsidR="000F62AF" w:rsidRPr="00DE7507">
        <w:rPr>
          <w:sz w:val="28"/>
        </w:rPr>
        <w:t>,</w:t>
      </w:r>
      <w:r w:rsidR="002417C6" w:rsidRPr="00DE7507">
        <w:rPr>
          <w:sz w:val="28"/>
        </w:rPr>
        <w:t xml:space="preserve"> максимумы концентраций</w:t>
      </w:r>
      <w:r w:rsidR="00A37D36" w:rsidRPr="00DE7507">
        <w:rPr>
          <w:sz w:val="28"/>
        </w:rPr>
        <w:t xml:space="preserve"> резко</w:t>
      </w:r>
      <w:r w:rsidR="002417C6" w:rsidRPr="00DE7507">
        <w:rPr>
          <w:sz w:val="28"/>
        </w:rPr>
        <w:t xml:space="preserve"> </w:t>
      </w:r>
      <w:r w:rsidR="00A37D36" w:rsidRPr="00DE7507">
        <w:rPr>
          <w:sz w:val="28"/>
        </w:rPr>
        <w:t xml:space="preserve">сближаются до почти полного совпадения при 7 кэВ. </w:t>
      </w:r>
      <w:r w:rsidR="00DB0D48" w:rsidRPr="00DE7507">
        <w:rPr>
          <w:sz w:val="28"/>
        </w:rPr>
        <w:t>Это объясняется тем, что с увеличением начальной энергии иона уменьшается вклад ядерного торможения в общие потери энергии. Например, из (</w:t>
      </w:r>
      <w:r w:rsidR="0032250D" w:rsidRPr="00DE7507">
        <w:rPr>
          <w:sz w:val="28"/>
        </w:rPr>
        <w:t>2.4</w:t>
      </w:r>
      <w:r w:rsidR="00DB0D48" w:rsidRPr="00DE7507">
        <w:rPr>
          <w:sz w:val="28"/>
        </w:rPr>
        <w:t xml:space="preserve">) следует, что при </w:t>
      </w:r>
      <w:r w:rsidR="008D5332" w:rsidRPr="00DE7507">
        <w:rPr>
          <w:i/>
          <w:sz w:val="28"/>
          <w:lang w:val="en-US"/>
        </w:rPr>
        <w:t>E</w:t>
      </w:r>
      <w:r w:rsidR="008D5332" w:rsidRPr="00DE7507">
        <w:rPr>
          <w:i/>
          <w:sz w:val="28"/>
          <w:vertAlign w:val="subscript"/>
        </w:rPr>
        <w:t>кр</w:t>
      </w:r>
      <w:r w:rsidR="0032250D" w:rsidRPr="00DE7507">
        <w:rPr>
          <w:sz w:val="28"/>
        </w:rPr>
        <w:t xml:space="preserve"> </w:t>
      </w:r>
      <w:r w:rsidR="008D5332" w:rsidRPr="00DE7507">
        <w:rPr>
          <w:sz w:val="28"/>
        </w:rPr>
        <w:t>&gt;</w:t>
      </w:r>
      <w:r w:rsidR="0032250D" w:rsidRPr="00DE7507">
        <w:rPr>
          <w:sz w:val="28"/>
        </w:rPr>
        <w:t xml:space="preserve"> </w:t>
      </w:r>
      <w:r w:rsidR="008D5332" w:rsidRPr="00DE7507">
        <w:rPr>
          <w:sz w:val="28"/>
        </w:rPr>
        <w:t xml:space="preserve">1,7 </w:t>
      </w:r>
      <w:r w:rsidR="008D5332" w:rsidRPr="00DE7507">
        <w:rPr>
          <w:i/>
          <w:sz w:val="28"/>
        </w:rPr>
        <w:t>кэВ</w:t>
      </w:r>
      <w:r w:rsidR="00DB0D48" w:rsidRPr="00DE7507">
        <w:rPr>
          <w:sz w:val="28"/>
        </w:rPr>
        <w:t xml:space="preserve"> для фазы </w:t>
      </w:r>
      <w:r w:rsidR="00DB0D48" w:rsidRPr="00DE7507">
        <w:rPr>
          <w:sz w:val="28"/>
          <w:szCs w:val="28"/>
          <w:lang w:val="en-US"/>
        </w:rPr>
        <w:t>α</w:t>
      </w:r>
      <w:r w:rsidR="00DB0D48" w:rsidRPr="00DE7507">
        <w:rPr>
          <w:sz w:val="28"/>
          <w:szCs w:val="28"/>
        </w:rPr>
        <w:t>-</w:t>
      </w:r>
      <w:r w:rsidR="00DB0D48" w:rsidRPr="00DE7507">
        <w:rPr>
          <w:sz w:val="28"/>
          <w:szCs w:val="28"/>
          <w:lang w:val="en-US"/>
        </w:rPr>
        <w:t>Fe</w:t>
      </w:r>
      <w:r w:rsidR="00DB0D48" w:rsidRPr="00DE7507">
        <w:rPr>
          <w:sz w:val="28"/>
          <w:szCs w:val="28"/>
        </w:rPr>
        <w:t xml:space="preserve"> ядерные потери</w:t>
      </w:r>
      <w:r w:rsidR="00442D01" w:rsidRPr="00DE7507">
        <w:rPr>
          <w:sz w:val="28"/>
          <w:szCs w:val="28"/>
        </w:rPr>
        <w:t xml:space="preserve">, которые определяют величину коэффициента </w:t>
      </w:r>
      <w:r w:rsidR="00442D01" w:rsidRPr="00DE7507">
        <w:rPr>
          <w:i/>
          <w:sz w:val="28"/>
          <w:szCs w:val="28"/>
          <w:lang w:val="en-US"/>
        </w:rPr>
        <w:t>k</w:t>
      </w:r>
      <w:r w:rsidR="00442D01" w:rsidRPr="00DE7507">
        <w:rPr>
          <w:i/>
          <w:sz w:val="28"/>
          <w:szCs w:val="28"/>
          <w:vertAlign w:val="subscript"/>
          <w:lang w:val="en-US"/>
        </w:rPr>
        <w:t>di</w:t>
      </w:r>
      <w:r w:rsidR="00DB0D48" w:rsidRPr="00DE7507">
        <w:rPr>
          <w:sz w:val="28"/>
          <w:szCs w:val="28"/>
        </w:rPr>
        <w:t xml:space="preserve"> </w:t>
      </w:r>
      <w:r w:rsidR="00442D01" w:rsidRPr="00DE7507">
        <w:rPr>
          <w:sz w:val="28"/>
          <w:szCs w:val="28"/>
        </w:rPr>
        <w:t>в (</w:t>
      </w:r>
      <w:r w:rsidR="0032250D" w:rsidRPr="00DE7507">
        <w:rPr>
          <w:sz w:val="28"/>
          <w:szCs w:val="28"/>
        </w:rPr>
        <w:t>3.12</w:t>
      </w:r>
      <w:r w:rsidR="00442D01" w:rsidRPr="00DE7507">
        <w:rPr>
          <w:sz w:val="28"/>
          <w:szCs w:val="28"/>
        </w:rPr>
        <w:t xml:space="preserve">), </w:t>
      </w:r>
      <w:r w:rsidR="00DB0D48" w:rsidRPr="00DE7507">
        <w:rPr>
          <w:sz w:val="28"/>
          <w:szCs w:val="28"/>
        </w:rPr>
        <w:t>становятся пренебрежимо малыми.</w:t>
      </w:r>
      <w:r w:rsidR="008D5332" w:rsidRPr="00DE7507">
        <w:rPr>
          <w:sz w:val="28"/>
          <w:szCs w:val="28"/>
        </w:rPr>
        <w:t xml:space="preserve"> Таким образом для 2 кэВ большую часть общих потерь энергии составляют ядерные потери энергии, а для 7 кэВ электронные потери энергии.</w:t>
      </w:r>
    </w:p>
    <w:p w:rsidR="0007212F" w:rsidRDefault="0007212F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Из </w:t>
      </w:r>
      <w:r w:rsidR="00E22954" w:rsidRPr="00DE7507">
        <w:rPr>
          <w:sz w:val="28"/>
        </w:rPr>
        <w:t>анализа графиков на рисунках 4.</w:t>
      </w:r>
      <w:r w:rsidRPr="00DE7507">
        <w:rPr>
          <w:sz w:val="28"/>
        </w:rPr>
        <w:t xml:space="preserve">2 </w:t>
      </w:r>
      <w:r w:rsidR="00E22954" w:rsidRPr="00DE7507">
        <w:rPr>
          <w:sz w:val="28"/>
        </w:rPr>
        <w:t>и 4.</w:t>
      </w:r>
      <w:r w:rsidRPr="00DE7507">
        <w:rPr>
          <w:sz w:val="28"/>
        </w:rPr>
        <w:t>3 можно предположить, что на физико-механические характеристики поверхностного слоя образцов из стали Р6М5 более существенное влияние оказывают вакансии, чем примесные атомы, что согласуется с данными работ [3, 58, 89, 93].</w:t>
      </w:r>
    </w:p>
    <w:p w:rsidR="00AE0AAF" w:rsidRPr="00DE7507" w:rsidRDefault="00AE0AAF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0B1E74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  <w:lang w:val="en-US"/>
        </w:rPr>
      </w:pPr>
      <w:r>
        <w:rPr>
          <w:sz w:val="28"/>
          <w:lang w:val="en-US"/>
        </w:rPr>
        <w:pict>
          <v:shape id="_x0000_i1156" type="#_x0000_t75" style="width:255pt;height:158.25pt">
            <v:imagedata r:id="rId130" o:title=""/>
          </v:shape>
        </w:pict>
      </w:r>
    </w:p>
    <w:p w:rsidR="006B58EA" w:rsidRPr="00DE7507" w:rsidRDefault="000B1E74" w:rsidP="00DE7507">
      <w:pPr>
        <w:pStyle w:val="ab"/>
        <w:widowControl/>
        <w:suppressAutoHyphens/>
        <w:spacing w:before="0" w:after="0" w:line="360" w:lineRule="auto"/>
        <w:ind w:firstLine="709"/>
        <w:rPr>
          <w:b w:val="0"/>
          <w:sz w:val="28"/>
          <w:szCs w:val="28"/>
        </w:rPr>
      </w:pPr>
      <w:r w:rsidRPr="00DE7507">
        <w:rPr>
          <w:b w:val="0"/>
          <w:sz w:val="28"/>
          <w:szCs w:val="28"/>
        </w:rPr>
        <w:t>Рисунок 4.4 – График распределения остаточных концентрационных напряжений в стали Р6М5 после имплантации.</w:t>
      </w:r>
    </w:p>
    <w:p w:rsidR="0044024F" w:rsidRPr="00DE7507" w:rsidRDefault="0044024F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Default="000F62AF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По результатам расчёта распределений дефектов и примесных атомов на рисунке 4.4 построены графики остаточных концентрационных напряжений в стали Р6М5 в безразмерных координатах σ/μ, где μ – модуль Юнга стали Р6М5.</w:t>
      </w:r>
      <w:r w:rsidR="00AE0AAF">
        <w:rPr>
          <w:sz w:val="28"/>
        </w:rPr>
        <w:t xml:space="preserve"> </w:t>
      </w:r>
      <w:r w:rsidR="006B58EA" w:rsidRPr="00DE7507">
        <w:rPr>
          <w:sz w:val="28"/>
        </w:rPr>
        <w:t>Для аналогичных условий проведения процесса имплантации азота (</w:t>
      </w:r>
      <w:r w:rsidR="00BA42A1" w:rsidRPr="00DE7507">
        <w:rPr>
          <w:sz w:val="28"/>
        </w:rPr>
        <w:t xml:space="preserve">сталь Р6М5, </w:t>
      </w:r>
      <w:r w:rsidR="006B58EA" w:rsidRPr="00DE7507">
        <w:rPr>
          <w:sz w:val="28"/>
        </w:rPr>
        <w:t xml:space="preserve">энергия ионов 2, </w:t>
      </w:r>
      <w:r w:rsidR="00FC57B3" w:rsidRPr="00DE7507">
        <w:rPr>
          <w:sz w:val="28"/>
        </w:rPr>
        <w:t>4,</w:t>
      </w:r>
      <w:r w:rsidR="00E80957" w:rsidRPr="00DE7507">
        <w:rPr>
          <w:sz w:val="28"/>
        </w:rPr>
        <w:t>5 и 7 кэВ, доза имплантации 10</w:t>
      </w:r>
      <w:r w:rsidR="00E80957" w:rsidRPr="00DE7507">
        <w:rPr>
          <w:sz w:val="28"/>
          <w:vertAlign w:val="superscript"/>
        </w:rPr>
        <w:t>21</w:t>
      </w:r>
      <w:r w:rsidR="0044024F" w:rsidRPr="00DE7507">
        <w:rPr>
          <w:sz w:val="28"/>
        </w:rPr>
        <w:t xml:space="preserve"> </w:t>
      </w:r>
      <w:r w:rsidR="00E80957" w:rsidRPr="00DE7507">
        <w:rPr>
          <w:sz w:val="28"/>
        </w:rPr>
        <w:t>м</w:t>
      </w:r>
      <w:r w:rsidR="0044024F" w:rsidRPr="00DE7507">
        <w:rPr>
          <w:sz w:val="28"/>
          <w:vertAlign w:val="superscript"/>
        </w:rPr>
        <w:t>-2</w:t>
      </w:r>
      <w:r w:rsidR="00E80957" w:rsidRPr="00DE7507">
        <w:rPr>
          <w:sz w:val="28"/>
        </w:rPr>
        <w:t>)</w:t>
      </w:r>
      <w:r w:rsidR="006B58EA" w:rsidRPr="00DE7507">
        <w:rPr>
          <w:sz w:val="28"/>
        </w:rPr>
        <w:t xml:space="preserve"> в литературе </w:t>
      </w:r>
      <w:r w:rsidR="00E80957" w:rsidRPr="00DE7507">
        <w:rPr>
          <w:sz w:val="28"/>
        </w:rPr>
        <w:t>[3</w:t>
      </w:r>
      <w:r w:rsidR="006B58EA" w:rsidRPr="00DE7507">
        <w:rPr>
          <w:sz w:val="28"/>
        </w:rPr>
        <w:t>] приведены экспериментальные данные по изменению относительной</w:t>
      </w:r>
      <w:r w:rsidR="00DE7507">
        <w:rPr>
          <w:sz w:val="28"/>
        </w:rPr>
        <w:t xml:space="preserve"> </w:t>
      </w:r>
      <w:r w:rsidR="006B58EA" w:rsidRPr="00DE7507">
        <w:rPr>
          <w:sz w:val="28"/>
        </w:rPr>
        <w:t>микротвёрдости η:</w:t>
      </w:r>
    </w:p>
    <w:p w:rsidR="006B58EA" w:rsidRPr="00DE7507" w:rsidRDefault="00AE0AAF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sz w:val="28"/>
        </w:rPr>
        <w:br w:type="page"/>
      </w:r>
      <w:r w:rsidR="00636C3B">
        <w:rPr>
          <w:position w:val="-28"/>
          <w:sz w:val="28"/>
        </w:rPr>
        <w:pict>
          <v:shape id="_x0000_i1157" type="#_x0000_t75" style="width:50.25pt;height:36pt" fillcolor="window">
            <v:imagedata r:id="rId131" o:title=""/>
          </v:shape>
        </w:pict>
      </w:r>
      <w:r w:rsidR="006B58EA" w:rsidRPr="00DE7507">
        <w:rPr>
          <w:sz w:val="28"/>
        </w:rPr>
        <w:t>,</w:t>
      </w:r>
      <w:r w:rsidR="00DE7507">
        <w:rPr>
          <w:sz w:val="28"/>
        </w:rPr>
        <w:t xml:space="preserve"> </w:t>
      </w:r>
      <w:r w:rsidR="006B58EA" w:rsidRPr="00DE7507">
        <w:rPr>
          <w:sz w:val="28"/>
        </w:rPr>
        <w:t>(</w:t>
      </w:r>
      <w:r w:rsidR="00E22954" w:rsidRPr="00DE7507">
        <w:rPr>
          <w:sz w:val="28"/>
        </w:rPr>
        <w:t>4.1</w:t>
      </w:r>
      <w:r w:rsidR="006B58EA" w:rsidRPr="00DE7507">
        <w:rPr>
          <w:sz w:val="28"/>
        </w:rPr>
        <w:t>)</w:t>
      </w:r>
    </w:p>
    <w:p w:rsidR="00AE0AAF" w:rsidRDefault="00AE0AAF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где </w:t>
      </w:r>
      <w:r w:rsidRPr="00DE7507">
        <w:rPr>
          <w:i/>
          <w:sz w:val="28"/>
          <w:lang w:val="en-US"/>
        </w:rPr>
        <w:t>HV</w:t>
      </w:r>
      <w:r w:rsidRPr="00DE7507">
        <w:rPr>
          <w:sz w:val="28"/>
          <w:vertAlign w:val="subscript"/>
        </w:rPr>
        <w:t>1</w:t>
      </w:r>
      <w:r w:rsidRPr="00DE7507">
        <w:rPr>
          <w:sz w:val="28"/>
        </w:rPr>
        <w:t xml:space="preserve"> – микротвёрдость образца после ионной имплантации азота, </w:t>
      </w:r>
      <w:r w:rsidRPr="00DE7507">
        <w:rPr>
          <w:i/>
          <w:sz w:val="28"/>
          <w:lang w:val="en-US"/>
        </w:rPr>
        <w:t>HV</w:t>
      </w:r>
      <w:r w:rsidRPr="00DE7507">
        <w:rPr>
          <w:sz w:val="28"/>
        </w:rPr>
        <w:t xml:space="preserve"> – микротвёрдость образца до имплантации.</w:t>
      </w:r>
    </w:p>
    <w:p w:rsidR="006B58EA" w:rsidRPr="00DE7507" w:rsidRDefault="00BA547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Экспериментальные данные по изменению относительной</w:t>
      </w:r>
      <w:r w:rsidR="00DE7507">
        <w:rPr>
          <w:sz w:val="28"/>
        </w:rPr>
        <w:t xml:space="preserve"> </w:t>
      </w:r>
      <w:r w:rsidRPr="00DE7507">
        <w:rPr>
          <w:sz w:val="28"/>
        </w:rPr>
        <w:t xml:space="preserve">микротвёрдости </w:t>
      </w:r>
      <w:r w:rsidR="002D1A87" w:rsidRPr="00DE7507">
        <w:rPr>
          <w:sz w:val="28"/>
        </w:rPr>
        <w:t>объединены</w:t>
      </w:r>
      <w:r w:rsidR="00371D46" w:rsidRPr="00DE7507">
        <w:rPr>
          <w:sz w:val="28"/>
        </w:rPr>
        <w:t xml:space="preserve"> в таблице </w:t>
      </w:r>
      <w:r w:rsidR="00600DFD" w:rsidRPr="00DE7507">
        <w:rPr>
          <w:sz w:val="28"/>
        </w:rPr>
        <w:t>4.5</w:t>
      </w:r>
      <w:r w:rsidR="00073E4D" w:rsidRPr="00DE7507">
        <w:rPr>
          <w:sz w:val="28"/>
        </w:rPr>
        <w:t xml:space="preserve"> с</w:t>
      </w:r>
      <w:r w:rsidR="002D1A87" w:rsidRPr="00DE7507">
        <w:rPr>
          <w:sz w:val="28"/>
        </w:rPr>
        <w:t xml:space="preserve"> </w:t>
      </w:r>
      <w:r w:rsidR="00073E4D" w:rsidRPr="00DE7507">
        <w:rPr>
          <w:sz w:val="28"/>
        </w:rPr>
        <w:t>данными</w:t>
      </w:r>
      <w:r w:rsidR="002D1A87" w:rsidRPr="00DE7507">
        <w:rPr>
          <w:sz w:val="28"/>
        </w:rPr>
        <w:t xml:space="preserve"> характеристик имплантации ионов азота с энергией 2, 4.5 и 7 кэВ</w:t>
      </w:r>
      <w:r w:rsidR="00BA42A1" w:rsidRPr="00DE7507">
        <w:rPr>
          <w:sz w:val="28"/>
        </w:rPr>
        <w:t xml:space="preserve"> для стали Р6М5</w:t>
      </w:r>
      <w:r w:rsidR="00E84A8E" w:rsidRPr="00DE7507">
        <w:rPr>
          <w:sz w:val="28"/>
        </w:rPr>
        <w:t>,</w:t>
      </w:r>
      <w:r w:rsidR="00DE7507">
        <w:rPr>
          <w:sz w:val="28"/>
        </w:rPr>
        <w:t xml:space="preserve"> </w:t>
      </w:r>
      <w:r w:rsidR="00784B25" w:rsidRPr="00DE7507">
        <w:rPr>
          <w:sz w:val="28"/>
        </w:rPr>
        <w:t>взятых</w:t>
      </w:r>
      <w:r w:rsidR="00073E4D" w:rsidRPr="00DE7507">
        <w:rPr>
          <w:sz w:val="28"/>
        </w:rPr>
        <w:t xml:space="preserve"> из таблиц 4.1 - 4.4 и из анализа графиков, приведённых на рисунках </w:t>
      </w:r>
      <w:r w:rsidR="0044024F" w:rsidRPr="00DE7507">
        <w:rPr>
          <w:sz w:val="28"/>
        </w:rPr>
        <w:t>4.1</w:t>
      </w:r>
      <w:r w:rsidR="00073E4D" w:rsidRPr="00DE7507">
        <w:rPr>
          <w:sz w:val="28"/>
        </w:rPr>
        <w:t xml:space="preserve"> </w:t>
      </w:r>
      <w:r w:rsidR="0044024F" w:rsidRPr="00DE7507">
        <w:rPr>
          <w:sz w:val="28"/>
        </w:rPr>
        <w:t>–</w:t>
      </w:r>
      <w:r w:rsidR="00073E4D" w:rsidRPr="00DE7507">
        <w:rPr>
          <w:sz w:val="28"/>
        </w:rPr>
        <w:t xml:space="preserve"> </w:t>
      </w:r>
      <w:r w:rsidR="0044024F" w:rsidRPr="00DE7507">
        <w:rPr>
          <w:sz w:val="28"/>
        </w:rPr>
        <w:t>4.4</w:t>
      </w:r>
      <w:r w:rsidR="002D1A87" w:rsidRPr="00DE7507">
        <w:rPr>
          <w:sz w:val="28"/>
        </w:rPr>
        <w:t>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A62A6E" w:rsidRPr="00DE7507" w:rsidRDefault="00BC645C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Таблица 4.5</w:t>
      </w:r>
      <w:r w:rsidR="006B58EA" w:rsidRPr="00DE7507">
        <w:rPr>
          <w:sz w:val="28"/>
        </w:rPr>
        <w:t xml:space="preserve"> - </w:t>
      </w:r>
      <w:r w:rsidR="00A62A6E" w:rsidRPr="00DE7507">
        <w:rPr>
          <w:sz w:val="28"/>
        </w:rPr>
        <w:t xml:space="preserve">Зависимость </w:t>
      </w:r>
      <w:r w:rsidRPr="00DE7507">
        <w:rPr>
          <w:sz w:val="28"/>
        </w:rPr>
        <w:t>характеристик материала подложки</w:t>
      </w:r>
      <w:r w:rsidR="00A62A6E" w:rsidRPr="00DE7507">
        <w:rPr>
          <w:sz w:val="28"/>
        </w:rPr>
        <w:t xml:space="preserve"> от энергии имплантируемых ионов</w:t>
      </w:r>
    </w:p>
    <w:tbl>
      <w:tblPr>
        <w:tblW w:w="0" w:type="auto"/>
        <w:tblInd w:w="7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6796"/>
        <w:gridCol w:w="583"/>
        <w:gridCol w:w="666"/>
        <w:gridCol w:w="666"/>
      </w:tblGrid>
      <w:tr w:rsidR="00FC57B3" w:rsidRPr="002F0E6F" w:rsidTr="002F0E6F">
        <w:tc>
          <w:tcPr>
            <w:tcW w:w="0" w:type="auto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</w:rPr>
            </w:pPr>
            <w:r w:rsidRPr="002F0E6F">
              <w:rPr>
                <w:sz w:val="20"/>
              </w:rPr>
              <w:t xml:space="preserve">Ускоряющее напряжение </w:t>
            </w:r>
            <w:r w:rsidRPr="002F0E6F">
              <w:rPr>
                <w:sz w:val="20"/>
                <w:lang w:val="en-US"/>
              </w:rPr>
              <w:t>U</w:t>
            </w:r>
            <w:r w:rsidRPr="002F0E6F">
              <w:rPr>
                <w:sz w:val="20"/>
              </w:rPr>
              <w:t>, кВ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</w:rPr>
            </w:pPr>
            <w:r w:rsidRPr="002F0E6F">
              <w:rPr>
                <w:sz w:val="20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182D48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</w:rPr>
            </w:pPr>
            <w:r w:rsidRPr="002F0E6F">
              <w:rPr>
                <w:sz w:val="20"/>
              </w:rPr>
              <w:t>4,</w:t>
            </w:r>
            <w:r w:rsidR="006B58EA" w:rsidRPr="002F0E6F">
              <w:rPr>
                <w:sz w:val="20"/>
              </w:rPr>
              <w:t>5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</w:rPr>
            </w:pPr>
            <w:r w:rsidRPr="002F0E6F">
              <w:rPr>
                <w:sz w:val="20"/>
              </w:rPr>
              <w:t>7</w:t>
            </w:r>
          </w:p>
        </w:tc>
      </w:tr>
      <w:tr w:rsidR="00FC57B3" w:rsidRPr="002F0E6F" w:rsidTr="002F0E6F">
        <w:tc>
          <w:tcPr>
            <w:tcW w:w="0" w:type="auto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</w:rPr>
            </w:pPr>
            <w:r w:rsidRPr="002F0E6F">
              <w:rPr>
                <w:sz w:val="20"/>
              </w:rPr>
              <w:t>Энергия ионов Е</w:t>
            </w:r>
            <w:r w:rsidRPr="002F0E6F">
              <w:rPr>
                <w:sz w:val="20"/>
                <w:vertAlign w:val="subscript"/>
              </w:rPr>
              <w:t>0</w:t>
            </w:r>
            <w:r w:rsidRPr="002F0E6F">
              <w:rPr>
                <w:sz w:val="20"/>
              </w:rPr>
              <w:t>, кэВ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</w:rPr>
            </w:pPr>
            <w:r w:rsidRPr="002F0E6F">
              <w:rPr>
                <w:sz w:val="20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182D48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</w:rPr>
            </w:pPr>
            <w:r w:rsidRPr="002F0E6F">
              <w:rPr>
                <w:sz w:val="20"/>
              </w:rPr>
              <w:t>4,5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</w:rPr>
            </w:pPr>
            <w:r w:rsidRPr="002F0E6F">
              <w:rPr>
                <w:sz w:val="20"/>
              </w:rPr>
              <w:t>7</w:t>
            </w:r>
          </w:p>
        </w:tc>
      </w:tr>
      <w:tr w:rsidR="00FC57B3" w:rsidRPr="002F0E6F" w:rsidTr="002F0E6F">
        <w:tc>
          <w:tcPr>
            <w:tcW w:w="0" w:type="auto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</w:rPr>
            </w:pPr>
            <w:r w:rsidRPr="002F0E6F">
              <w:rPr>
                <w:sz w:val="20"/>
              </w:rPr>
              <w:t xml:space="preserve">Средний проецированный пробег </w:t>
            </w:r>
            <w:r w:rsidRPr="002F0E6F">
              <w:rPr>
                <w:sz w:val="20"/>
                <w:lang w:val="en-US"/>
              </w:rPr>
              <w:t>R</w:t>
            </w:r>
            <w:r w:rsidRPr="002F0E6F">
              <w:rPr>
                <w:sz w:val="20"/>
                <w:vertAlign w:val="subscript"/>
                <w:lang w:val="en-US"/>
              </w:rPr>
              <w:t>p</w:t>
            </w:r>
            <w:r w:rsidRPr="002F0E6F">
              <w:rPr>
                <w:sz w:val="20"/>
              </w:rPr>
              <w:t>, Å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F60773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</w:rPr>
            </w:pPr>
            <w:r w:rsidRPr="002F0E6F">
              <w:rPr>
                <w:sz w:val="20"/>
              </w:rPr>
              <w:t>84,6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9A51BE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</w:rPr>
            </w:pPr>
            <w:r w:rsidRPr="002F0E6F">
              <w:rPr>
                <w:sz w:val="20"/>
              </w:rPr>
              <w:t>183,</w:t>
            </w:r>
            <w:r w:rsidR="00F60773" w:rsidRPr="002F0E6F">
              <w:rPr>
                <w:sz w:val="20"/>
              </w:rPr>
              <w:t>6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F60773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</w:rPr>
            </w:pPr>
            <w:r w:rsidRPr="002F0E6F">
              <w:rPr>
                <w:sz w:val="20"/>
              </w:rPr>
              <w:t>255,0</w:t>
            </w:r>
          </w:p>
        </w:tc>
      </w:tr>
      <w:tr w:rsidR="00FC57B3" w:rsidRPr="002F0E6F" w:rsidTr="002F0E6F">
        <w:tc>
          <w:tcPr>
            <w:tcW w:w="0" w:type="auto"/>
            <w:shd w:val="clear" w:color="auto" w:fill="auto"/>
          </w:tcPr>
          <w:p w:rsidR="006B58EA" w:rsidRPr="002F0E6F" w:rsidRDefault="006B58EA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</w:rPr>
            </w:pPr>
            <w:r w:rsidRPr="002F0E6F">
              <w:rPr>
                <w:sz w:val="20"/>
              </w:rPr>
              <w:t>Страгглинг среднего проецированного пробега Δ</w:t>
            </w:r>
            <w:r w:rsidRPr="002F0E6F">
              <w:rPr>
                <w:sz w:val="20"/>
                <w:lang w:val="en-US"/>
              </w:rPr>
              <w:t>R</w:t>
            </w:r>
            <w:r w:rsidRPr="002F0E6F">
              <w:rPr>
                <w:sz w:val="20"/>
                <w:vertAlign w:val="subscript"/>
                <w:lang w:val="en-US"/>
              </w:rPr>
              <w:t>p</w:t>
            </w:r>
            <w:r w:rsidRPr="002F0E6F">
              <w:rPr>
                <w:sz w:val="20"/>
              </w:rPr>
              <w:t>, Å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9A51BE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</w:rPr>
            </w:pPr>
            <w:r w:rsidRPr="002F0E6F">
              <w:rPr>
                <w:sz w:val="20"/>
              </w:rPr>
              <w:t>24,</w:t>
            </w:r>
            <w:r w:rsidR="00F60773" w:rsidRPr="002F0E6F">
              <w:rPr>
                <w:sz w:val="20"/>
              </w:rPr>
              <w:t>7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9A51BE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</w:rPr>
            </w:pPr>
            <w:r w:rsidRPr="002F0E6F">
              <w:rPr>
                <w:sz w:val="20"/>
              </w:rPr>
              <w:t>53,</w:t>
            </w:r>
            <w:r w:rsidR="00F60773" w:rsidRPr="002F0E6F">
              <w:rPr>
                <w:sz w:val="20"/>
              </w:rPr>
              <w:t>7</w:t>
            </w:r>
          </w:p>
        </w:tc>
        <w:tc>
          <w:tcPr>
            <w:tcW w:w="0" w:type="auto"/>
            <w:shd w:val="clear" w:color="auto" w:fill="auto"/>
          </w:tcPr>
          <w:p w:rsidR="006B58EA" w:rsidRPr="002F0E6F" w:rsidRDefault="009A51BE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</w:rPr>
            </w:pPr>
            <w:r w:rsidRPr="002F0E6F">
              <w:rPr>
                <w:sz w:val="20"/>
              </w:rPr>
              <w:t>74,</w:t>
            </w:r>
            <w:r w:rsidR="00F60773" w:rsidRPr="002F0E6F">
              <w:rPr>
                <w:sz w:val="20"/>
              </w:rPr>
              <w:t>6</w:t>
            </w:r>
          </w:p>
        </w:tc>
      </w:tr>
      <w:tr w:rsidR="00FC57B3" w:rsidRPr="002F0E6F" w:rsidTr="002F0E6F">
        <w:tc>
          <w:tcPr>
            <w:tcW w:w="0" w:type="auto"/>
            <w:shd w:val="clear" w:color="auto" w:fill="auto"/>
          </w:tcPr>
          <w:p w:rsidR="00F60773" w:rsidRPr="002F0E6F" w:rsidRDefault="00F60773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</w:rPr>
            </w:pPr>
            <w:r w:rsidRPr="002F0E6F">
              <w:rPr>
                <w:sz w:val="20"/>
              </w:rPr>
              <w:t>Максимальная концентрация внедрённой примеси С</w:t>
            </w:r>
            <w:r w:rsidRPr="002F0E6F">
              <w:rPr>
                <w:sz w:val="20"/>
                <w:vertAlign w:val="subscript"/>
                <w:lang w:val="en-US"/>
              </w:rPr>
              <w:t>i</w:t>
            </w:r>
            <w:r w:rsidRPr="002F0E6F">
              <w:rPr>
                <w:sz w:val="20"/>
                <w:vertAlign w:val="subscript"/>
              </w:rPr>
              <w:t xml:space="preserve"> </w:t>
            </w:r>
            <w:r w:rsidRPr="002F0E6F">
              <w:rPr>
                <w:sz w:val="20"/>
                <w:vertAlign w:val="subscript"/>
                <w:lang w:val="en-US"/>
              </w:rPr>
              <w:t>max</w:t>
            </w:r>
            <w:r w:rsidR="00C861C8" w:rsidRPr="002F0E6F">
              <w:rPr>
                <w:sz w:val="20"/>
              </w:rPr>
              <w:t xml:space="preserve"> * 10</w:t>
            </w:r>
            <w:r w:rsidR="00C861C8" w:rsidRPr="002F0E6F">
              <w:rPr>
                <w:sz w:val="20"/>
                <w:vertAlign w:val="superscript"/>
              </w:rPr>
              <w:t>28</w:t>
            </w:r>
            <w:r w:rsidRPr="002F0E6F">
              <w:rPr>
                <w:sz w:val="20"/>
              </w:rPr>
              <w:t>, м</w:t>
            </w:r>
            <w:r w:rsidRPr="002F0E6F">
              <w:rPr>
                <w:sz w:val="20"/>
                <w:vertAlign w:val="superscript"/>
              </w:rPr>
              <w:t>-3</w:t>
            </w:r>
          </w:p>
        </w:tc>
        <w:tc>
          <w:tcPr>
            <w:tcW w:w="0" w:type="auto"/>
            <w:shd w:val="clear" w:color="auto" w:fill="auto"/>
          </w:tcPr>
          <w:p w:rsidR="00F60773" w:rsidRPr="002F0E6F" w:rsidRDefault="00BC645C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lang w:val="en-US"/>
              </w:rPr>
            </w:pPr>
            <w:r w:rsidRPr="002F0E6F">
              <w:rPr>
                <w:sz w:val="20"/>
                <w:lang w:val="en-US"/>
              </w:rPr>
              <w:t>12,9</w:t>
            </w:r>
          </w:p>
        </w:tc>
        <w:tc>
          <w:tcPr>
            <w:tcW w:w="0" w:type="auto"/>
            <w:shd w:val="clear" w:color="auto" w:fill="auto"/>
          </w:tcPr>
          <w:p w:rsidR="00F60773" w:rsidRPr="002F0E6F" w:rsidRDefault="00BC645C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lang w:val="en-US"/>
              </w:rPr>
            </w:pPr>
            <w:r w:rsidRPr="002F0E6F">
              <w:rPr>
                <w:sz w:val="20"/>
                <w:lang w:val="en-US"/>
              </w:rPr>
              <w:t>5</w:t>
            </w:r>
            <w:r w:rsidRPr="002F0E6F">
              <w:rPr>
                <w:sz w:val="20"/>
              </w:rPr>
              <w:t>,</w:t>
            </w:r>
            <w:r w:rsidRPr="002F0E6F">
              <w:rPr>
                <w:sz w:val="20"/>
                <w:lang w:val="en-US"/>
              </w:rPr>
              <w:t>9</w:t>
            </w:r>
          </w:p>
        </w:tc>
        <w:tc>
          <w:tcPr>
            <w:tcW w:w="0" w:type="auto"/>
            <w:shd w:val="clear" w:color="auto" w:fill="auto"/>
          </w:tcPr>
          <w:p w:rsidR="00F60773" w:rsidRPr="002F0E6F" w:rsidRDefault="00BC645C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</w:rPr>
            </w:pPr>
            <w:r w:rsidRPr="002F0E6F">
              <w:rPr>
                <w:sz w:val="20"/>
              </w:rPr>
              <w:t>4,3</w:t>
            </w:r>
          </w:p>
        </w:tc>
      </w:tr>
      <w:tr w:rsidR="00FC57B3" w:rsidRPr="002F0E6F" w:rsidTr="002F0E6F">
        <w:tc>
          <w:tcPr>
            <w:tcW w:w="0" w:type="auto"/>
            <w:shd w:val="clear" w:color="auto" w:fill="auto"/>
          </w:tcPr>
          <w:p w:rsidR="00F60773" w:rsidRPr="002F0E6F" w:rsidRDefault="00F60773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vertAlign w:val="superscript"/>
              </w:rPr>
            </w:pPr>
            <w:r w:rsidRPr="002F0E6F">
              <w:rPr>
                <w:sz w:val="20"/>
              </w:rPr>
              <w:t xml:space="preserve">Максимальная концентрация </w:t>
            </w:r>
            <w:r w:rsidR="002417C6" w:rsidRPr="002F0E6F">
              <w:rPr>
                <w:sz w:val="20"/>
              </w:rPr>
              <w:t>дефектов</w:t>
            </w:r>
            <w:r w:rsidR="00AE0AAF" w:rsidRPr="002F0E6F">
              <w:rPr>
                <w:sz w:val="20"/>
              </w:rPr>
              <w:t xml:space="preserve"> </w:t>
            </w:r>
            <w:r w:rsidRPr="002F0E6F">
              <w:rPr>
                <w:sz w:val="20"/>
              </w:rPr>
              <w:t>С</w:t>
            </w:r>
            <w:r w:rsidRPr="002F0E6F">
              <w:rPr>
                <w:sz w:val="20"/>
                <w:vertAlign w:val="subscript"/>
                <w:lang w:val="en-US"/>
              </w:rPr>
              <w:t>v</w:t>
            </w:r>
            <w:r w:rsidRPr="002F0E6F">
              <w:rPr>
                <w:sz w:val="20"/>
                <w:vertAlign w:val="subscript"/>
              </w:rPr>
              <w:t xml:space="preserve"> </w:t>
            </w:r>
            <w:r w:rsidRPr="002F0E6F">
              <w:rPr>
                <w:sz w:val="20"/>
                <w:vertAlign w:val="subscript"/>
                <w:lang w:val="en-US"/>
              </w:rPr>
              <w:t>max</w:t>
            </w:r>
            <w:r w:rsidR="00C861C8" w:rsidRPr="002F0E6F">
              <w:rPr>
                <w:sz w:val="20"/>
              </w:rPr>
              <w:t xml:space="preserve"> * 10</w:t>
            </w:r>
            <w:r w:rsidR="00C861C8" w:rsidRPr="002F0E6F">
              <w:rPr>
                <w:sz w:val="20"/>
                <w:vertAlign w:val="superscript"/>
              </w:rPr>
              <w:t>28</w:t>
            </w:r>
            <w:r w:rsidRPr="002F0E6F">
              <w:rPr>
                <w:sz w:val="20"/>
              </w:rPr>
              <w:t>, м</w:t>
            </w:r>
            <w:r w:rsidRPr="002F0E6F">
              <w:rPr>
                <w:sz w:val="20"/>
                <w:vertAlign w:val="superscript"/>
              </w:rPr>
              <w:t>-3</w:t>
            </w:r>
          </w:p>
        </w:tc>
        <w:tc>
          <w:tcPr>
            <w:tcW w:w="0" w:type="auto"/>
            <w:shd w:val="clear" w:color="auto" w:fill="auto"/>
          </w:tcPr>
          <w:p w:rsidR="00F60773" w:rsidRPr="002F0E6F" w:rsidRDefault="00BC645C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lang w:val="en-US"/>
              </w:rPr>
            </w:pPr>
            <w:r w:rsidRPr="002F0E6F">
              <w:rPr>
                <w:sz w:val="20"/>
                <w:lang w:val="en-US"/>
              </w:rPr>
              <w:t>44,3</w:t>
            </w:r>
          </w:p>
        </w:tc>
        <w:tc>
          <w:tcPr>
            <w:tcW w:w="0" w:type="auto"/>
            <w:shd w:val="clear" w:color="auto" w:fill="auto"/>
          </w:tcPr>
          <w:p w:rsidR="00F60773" w:rsidRPr="002F0E6F" w:rsidRDefault="00BC645C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</w:rPr>
            </w:pPr>
            <w:r w:rsidRPr="002F0E6F">
              <w:rPr>
                <w:sz w:val="20"/>
              </w:rPr>
              <w:t>9,1</w:t>
            </w:r>
          </w:p>
        </w:tc>
        <w:tc>
          <w:tcPr>
            <w:tcW w:w="0" w:type="auto"/>
            <w:shd w:val="clear" w:color="auto" w:fill="auto"/>
          </w:tcPr>
          <w:p w:rsidR="00F60773" w:rsidRPr="002F0E6F" w:rsidRDefault="00BC645C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</w:rPr>
            </w:pPr>
            <w:r w:rsidRPr="002F0E6F">
              <w:rPr>
                <w:sz w:val="20"/>
              </w:rPr>
              <w:t>4,1</w:t>
            </w:r>
          </w:p>
        </w:tc>
      </w:tr>
      <w:tr w:rsidR="00FC57B3" w:rsidRPr="002F0E6F" w:rsidTr="002F0E6F">
        <w:tc>
          <w:tcPr>
            <w:tcW w:w="0" w:type="auto"/>
            <w:shd w:val="clear" w:color="auto" w:fill="auto"/>
          </w:tcPr>
          <w:p w:rsidR="00E21AE3" w:rsidRPr="002F0E6F" w:rsidRDefault="00E21AE3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</w:rPr>
            </w:pPr>
            <w:r w:rsidRPr="002F0E6F">
              <w:rPr>
                <w:sz w:val="20"/>
              </w:rPr>
              <w:t xml:space="preserve">Глубина максимальных остаточных концентрационных напряжений </w:t>
            </w:r>
            <w:r w:rsidRPr="002F0E6F">
              <w:rPr>
                <w:sz w:val="20"/>
                <w:lang w:val="en-US"/>
              </w:rPr>
              <w:t>x</w:t>
            </w:r>
            <w:r w:rsidRPr="002F0E6F">
              <w:rPr>
                <w:sz w:val="20"/>
                <w:vertAlign w:val="subscript"/>
                <w:lang w:val="en-US"/>
              </w:rPr>
              <w:t>σ</w:t>
            </w:r>
            <w:r w:rsidRPr="002F0E6F">
              <w:rPr>
                <w:sz w:val="20"/>
                <w:vertAlign w:val="subscript"/>
              </w:rPr>
              <w:t xml:space="preserve"> </w:t>
            </w:r>
            <w:r w:rsidRPr="002F0E6F">
              <w:rPr>
                <w:sz w:val="20"/>
                <w:vertAlign w:val="subscript"/>
                <w:lang w:val="en-US"/>
              </w:rPr>
              <w:t>max</w:t>
            </w:r>
            <w:r w:rsidRPr="002F0E6F">
              <w:rPr>
                <w:sz w:val="20"/>
              </w:rPr>
              <w:t>, Å</w:t>
            </w:r>
          </w:p>
        </w:tc>
        <w:tc>
          <w:tcPr>
            <w:tcW w:w="0" w:type="auto"/>
            <w:shd w:val="clear" w:color="auto" w:fill="auto"/>
          </w:tcPr>
          <w:p w:rsidR="00E21AE3" w:rsidRPr="002F0E6F" w:rsidRDefault="00FD3D68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</w:rPr>
            </w:pPr>
            <w:r w:rsidRPr="002F0E6F">
              <w:rPr>
                <w:sz w:val="20"/>
              </w:rPr>
              <w:t>80,0</w:t>
            </w:r>
          </w:p>
        </w:tc>
        <w:tc>
          <w:tcPr>
            <w:tcW w:w="0" w:type="auto"/>
            <w:shd w:val="clear" w:color="auto" w:fill="auto"/>
          </w:tcPr>
          <w:p w:rsidR="00E21AE3" w:rsidRPr="002F0E6F" w:rsidRDefault="00FD3D68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</w:rPr>
            </w:pPr>
            <w:r w:rsidRPr="002F0E6F">
              <w:rPr>
                <w:sz w:val="20"/>
              </w:rPr>
              <w:t>180,0</w:t>
            </w:r>
          </w:p>
        </w:tc>
        <w:tc>
          <w:tcPr>
            <w:tcW w:w="0" w:type="auto"/>
            <w:shd w:val="clear" w:color="auto" w:fill="auto"/>
          </w:tcPr>
          <w:p w:rsidR="00E21AE3" w:rsidRPr="002F0E6F" w:rsidRDefault="00FD3D68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</w:rPr>
            </w:pPr>
            <w:r w:rsidRPr="002F0E6F">
              <w:rPr>
                <w:sz w:val="20"/>
              </w:rPr>
              <w:t>260,0</w:t>
            </w:r>
          </w:p>
        </w:tc>
      </w:tr>
      <w:tr w:rsidR="00FC57B3" w:rsidRPr="002F0E6F" w:rsidTr="002F0E6F">
        <w:tc>
          <w:tcPr>
            <w:tcW w:w="0" w:type="auto"/>
            <w:shd w:val="clear" w:color="auto" w:fill="auto"/>
          </w:tcPr>
          <w:p w:rsidR="00E21AE3" w:rsidRPr="002F0E6F" w:rsidRDefault="00E21AE3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</w:rPr>
            </w:pPr>
            <w:r w:rsidRPr="002F0E6F">
              <w:rPr>
                <w:sz w:val="20"/>
              </w:rPr>
              <w:t xml:space="preserve">Максимальные остаточные концентрационные напряжения </w:t>
            </w:r>
            <w:r w:rsidRPr="002F0E6F">
              <w:rPr>
                <w:sz w:val="20"/>
                <w:lang w:val="en-US"/>
              </w:rPr>
              <w:t>σ</w:t>
            </w:r>
            <w:r w:rsidRPr="002F0E6F">
              <w:rPr>
                <w:sz w:val="20"/>
                <w:vertAlign w:val="subscript"/>
                <w:lang w:val="en-US"/>
              </w:rPr>
              <w:t>max</w:t>
            </w:r>
            <w:r w:rsidR="00F60773" w:rsidRPr="002F0E6F">
              <w:rPr>
                <w:sz w:val="20"/>
              </w:rPr>
              <w:t xml:space="preserve"> * 10</w:t>
            </w:r>
            <w:r w:rsidR="00F60773" w:rsidRPr="002F0E6F">
              <w:rPr>
                <w:sz w:val="20"/>
                <w:vertAlign w:val="superscript"/>
              </w:rPr>
              <w:t>9</w:t>
            </w:r>
            <w:r w:rsidRPr="002F0E6F">
              <w:rPr>
                <w:sz w:val="20"/>
              </w:rPr>
              <w:t>, Н/м</w:t>
            </w:r>
            <w:r w:rsidRPr="002F0E6F">
              <w:rPr>
                <w:sz w:val="20"/>
                <w:vertAlign w:val="superscript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E21AE3" w:rsidRPr="002F0E6F" w:rsidRDefault="00E21AE3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vertAlign w:val="superscript"/>
                <w:lang w:val="en-US"/>
              </w:rPr>
            </w:pPr>
            <w:r w:rsidRPr="002F0E6F">
              <w:rPr>
                <w:sz w:val="20"/>
              </w:rPr>
              <w:t>- 3</w:t>
            </w:r>
            <w:r w:rsidR="00051E01" w:rsidRPr="002F0E6F">
              <w:rPr>
                <w:sz w:val="20"/>
              </w:rPr>
              <w:t>,</w:t>
            </w:r>
            <w:r w:rsidR="00BC645C" w:rsidRPr="002F0E6F">
              <w:rPr>
                <w:sz w:val="20"/>
                <w:lang w:val="en-US"/>
              </w:rPr>
              <w:t>5</w:t>
            </w:r>
          </w:p>
        </w:tc>
        <w:tc>
          <w:tcPr>
            <w:tcW w:w="0" w:type="auto"/>
            <w:shd w:val="clear" w:color="auto" w:fill="auto"/>
          </w:tcPr>
          <w:p w:rsidR="00E21AE3" w:rsidRPr="002F0E6F" w:rsidRDefault="008159C5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lang w:val="en-US"/>
              </w:rPr>
            </w:pPr>
            <w:r w:rsidRPr="002F0E6F">
              <w:rPr>
                <w:sz w:val="20"/>
              </w:rPr>
              <w:t xml:space="preserve">- </w:t>
            </w:r>
            <w:r w:rsidR="00A62A6E" w:rsidRPr="002F0E6F">
              <w:rPr>
                <w:sz w:val="20"/>
              </w:rPr>
              <w:t>1,</w:t>
            </w:r>
            <w:r w:rsidR="00BC645C" w:rsidRPr="002F0E6F">
              <w:rPr>
                <w:sz w:val="20"/>
                <w:lang w:val="en-US"/>
              </w:rPr>
              <w:t>8</w:t>
            </w:r>
          </w:p>
        </w:tc>
        <w:tc>
          <w:tcPr>
            <w:tcW w:w="0" w:type="auto"/>
            <w:shd w:val="clear" w:color="auto" w:fill="auto"/>
          </w:tcPr>
          <w:p w:rsidR="00E21AE3" w:rsidRPr="002F0E6F" w:rsidRDefault="008159C5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  <w:lang w:val="en-US"/>
              </w:rPr>
            </w:pPr>
            <w:r w:rsidRPr="002F0E6F">
              <w:rPr>
                <w:sz w:val="20"/>
              </w:rPr>
              <w:t xml:space="preserve">- </w:t>
            </w:r>
            <w:r w:rsidR="00A62A6E" w:rsidRPr="002F0E6F">
              <w:rPr>
                <w:sz w:val="20"/>
              </w:rPr>
              <w:t>1,</w:t>
            </w:r>
            <w:r w:rsidR="00BC645C" w:rsidRPr="002F0E6F">
              <w:rPr>
                <w:sz w:val="20"/>
                <w:lang w:val="en-US"/>
              </w:rPr>
              <w:t>3</w:t>
            </w:r>
          </w:p>
        </w:tc>
      </w:tr>
      <w:tr w:rsidR="008159C5" w:rsidRPr="002F0E6F" w:rsidTr="002F0E6F">
        <w:tc>
          <w:tcPr>
            <w:tcW w:w="0" w:type="auto"/>
            <w:shd w:val="clear" w:color="auto" w:fill="auto"/>
          </w:tcPr>
          <w:p w:rsidR="008159C5" w:rsidRPr="002F0E6F" w:rsidRDefault="008159C5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</w:rPr>
            </w:pPr>
            <w:r w:rsidRPr="002F0E6F">
              <w:rPr>
                <w:sz w:val="20"/>
              </w:rPr>
              <w:t xml:space="preserve">Предел прочности при разрыве </w:t>
            </w:r>
            <w:r w:rsidRPr="002F0E6F">
              <w:rPr>
                <w:sz w:val="20"/>
                <w:lang w:val="en-US"/>
              </w:rPr>
              <w:t>σ</w:t>
            </w:r>
            <w:r w:rsidRPr="002F0E6F">
              <w:rPr>
                <w:sz w:val="20"/>
                <w:vertAlign w:val="subscript"/>
              </w:rPr>
              <w:t>в</w:t>
            </w:r>
            <w:r w:rsidR="00F60773" w:rsidRPr="002F0E6F">
              <w:rPr>
                <w:sz w:val="20"/>
              </w:rPr>
              <w:t xml:space="preserve"> * 10</w:t>
            </w:r>
            <w:r w:rsidR="00F60773" w:rsidRPr="002F0E6F">
              <w:rPr>
                <w:sz w:val="20"/>
                <w:vertAlign w:val="superscript"/>
              </w:rPr>
              <w:t>9</w:t>
            </w:r>
            <w:r w:rsidRPr="002F0E6F">
              <w:rPr>
                <w:sz w:val="20"/>
              </w:rPr>
              <w:t>, Н/м</w:t>
            </w:r>
            <w:r w:rsidRPr="002F0E6F">
              <w:rPr>
                <w:sz w:val="20"/>
                <w:vertAlign w:val="superscript"/>
              </w:rPr>
              <w:t>2</w:t>
            </w:r>
          </w:p>
        </w:tc>
        <w:tc>
          <w:tcPr>
            <w:tcW w:w="0" w:type="auto"/>
            <w:gridSpan w:val="3"/>
            <w:shd w:val="clear" w:color="auto" w:fill="auto"/>
          </w:tcPr>
          <w:p w:rsidR="008159C5" w:rsidRPr="002F0E6F" w:rsidRDefault="008159C5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</w:rPr>
            </w:pPr>
            <w:r w:rsidRPr="002F0E6F">
              <w:rPr>
                <w:sz w:val="20"/>
              </w:rPr>
              <w:t>6,2</w:t>
            </w:r>
          </w:p>
        </w:tc>
      </w:tr>
      <w:tr w:rsidR="00E21AE3" w:rsidRPr="002F0E6F" w:rsidTr="002F0E6F">
        <w:tc>
          <w:tcPr>
            <w:tcW w:w="0" w:type="auto"/>
            <w:shd w:val="clear" w:color="auto" w:fill="auto"/>
          </w:tcPr>
          <w:p w:rsidR="00E21AE3" w:rsidRPr="002F0E6F" w:rsidRDefault="00E21AE3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</w:rPr>
            </w:pPr>
            <w:r w:rsidRPr="002F0E6F">
              <w:rPr>
                <w:sz w:val="20"/>
              </w:rPr>
              <w:t>Относительная микротвёрдость η</w:t>
            </w:r>
          </w:p>
        </w:tc>
        <w:tc>
          <w:tcPr>
            <w:tcW w:w="0" w:type="auto"/>
            <w:shd w:val="clear" w:color="auto" w:fill="auto"/>
          </w:tcPr>
          <w:p w:rsidR="00E21AE3" w:rsidRPr="002F0E6F" w:rsidRDefault="00E21AE3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</w:rPr>
            </w:pPr>
            <w:r w:rsidRPr="002F0E6F">
              <w:rPr>
                <w:sz w:val="20"/>
              </w:rPr>
              <w:t>1,19</w:t>
            </w:r>
          </w:p>
        </w:tc>
        <w:tc>
          <w:tcPr>
            <w:tcW w:w="0" w:type="auto"/>
            <w:shd w:val="clear" w:color="auto" w:fill="auto"/>
          </w:tcPr>
          <w:p w:rsidR="00E21AE3" w:rsidRPr="002F0E6F" w:rsidRDefault="00E21AE3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</w:rPr>
            </w:pPr>
            <w:r w:rsidRPr="002F0E6F">
              <w:rPr>
                <w:sz w:val="20"/>
              </w:rPr>
              <w:t>1,47</w:t>
            </w:r>
          </w:p>
        </w:tc>
        <w:tc>
          <w:tcPr>
            <w:tcW w:w="0" w:type="auto"/>
            <w:shd w:val="clear" w:color="auto" w:fill="auto"/>
          </w:tcPr>
          <w:p w:rsidR="00E21AE3" w:rsidRPr="002F0E6F" w:rsidRDefault="00E21AE3" w:rsidP="002F0E6F">
            <w:pPr>
              <w:widowControl/>
              <w:suppressAutoHyphens/>
              <w:spacing w:before="0" w:line="360" w:lineRule="auto"/>
              <w:ind w:firstLine="0"/>
              <w:jc w:val="left"/>
              <w:rPr>
                <w:sz w:val="20"/>
              </w:rPr>
            </w:pPr>
            <w:r w:rsidRPr="002F0E6F">
              <w:rPr>
                <w:sz w:val="20"/>
              </w:rPr>
              <w:t>1,89</w:t>
            </w:r>
          </w:p>
        </w:tc>
      </w:tr>
    </w:tbl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BE3CE0" w:rsidRPr="00DE7507" w:rsidRDefault="009B06F9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Из анализа данных, приведённых в таблице 4.5 следует, что с увеличением энергии на 2,5 кэВ </w:t>
      </w:r>
      <w:r w:rsidR="00575A36" w:rsidRPr="00DE7507">
        <w:rPr>
          <w:sz w:val="28"/>
        </w:rPr>
        <w:t>относительная микротвёрдость увеличивается в среднем на 21</w:t>
      </w:r>
      <w:r w:rsidR="003E265A" w:rsidRPr="00DE7507">
        <w:rPr>
          <w:sz w:val="28"/>
        </w:rPr>
        <w:t xml:space="preserve"> </w:t>
      </w:r>
      <w:r w:rsidR="00575A36" w:rsidRPr="00DE7507">
        <w:rPr>
          <w:sz w:val="28"/>
        </w:rPr>
        <w:t xml:space="preserve">%. Увеличение микротвёрдости объясняется тем, что с повышением начальной энергии ионов </w:t>
      </w:r>
      <w:r w:rsidR="001D455F" w:rsidRPr="00DE7507">
        <w:rPr>
          <w:sz w:val="28"/>
        </w:rPr>
        <w:t>они проникают на большую глубину, и</w:t>
      </w:r>
      <w:r w:rsidR="00575A36" w:rsidRPr="00DE7507">
        <w:rPr>
          <w:sz w:val="28"/>
        </w:rPr>
        <w:t xml:space="preserve"> их распределение по глубине становится более равномерным</w:t>
      </w:r>
      <w:r w:rsidR="001D455F" w:rsidRPr="00DE7507">
        <w:rPr>
          <w:sz w:val="28"/>
        </w:rPr>
        <w:t>.</w:t>
      </w:r>
      <w:r w:rsidR="00575A36" w:rsidRPr="00DE7507">
        <w:rPr>
          <w:sz w:val="28"/>
        </w:rPr>
        <w:t xml:space="preserve"> </w:t>
      </w:r>
      <w:r w:rsidR="001D455F" w:rsidRPr="00DE7507">
        <w:rPr>
          <w:sz w:val="28"/>
        </w:rPr>
        <w:t>С</w:t>
      </w:r>
      <w:r w:rsidR="00575A36" w:rsidRPr="00DE7507">
        <w:rPr>
          <w:sz w:val="28"/>
        </w:rPr>
        <w:t xml:space="preserve">ледовательно, </w:t>
      </w:r>
      <w:r w:rsidR="001D455F" w:rsidRPr="00DE7507">
        <w:rPr>
          <w:sz w:val="28"/>
        </w:rPr>
        <w:t>более равномерно распределены и напряжения сжатия, благодаря действию которых происходит упрочнение материала. Также необходимо отметить, что с повышением энергии иона</w:t>
      </w:r>
      <w:r w:rsidR="00BE3CE0" w:rsidRPr="00DE7507">
        <w:rPr>
          <w:sz w:val="28"/>
        </w:rPr>
        <w:t xml:space="preserve"> уменьшается концентрация вакансий (они создают напряжения растяжения, разупрочняющие материал), а значит уменьшается вклад создаваемых ими напряжений в остаточные концентрационные напряжения.</w:t>
      </w:r>
    </w:p>
    <w:p w:rsidR="006B58EA" w:rsidRPr="00DE7507" w:rsidRDefault="00784B25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Из анализа результатов расчётов, приведённых в таблице 4.5</w:t>
      </w:r>
      <w:r w:rsidR="002067AC" w:rsidRPr="00DE7507">
        <w:rPr>
          <w:sz w:val="28"/>
        </w:rPr>
        <w:t xml:space="preserve"> и графика на рисунке 13</w:t>
      </w:r>
      <w:r w:rsidRPr="00DE7507">
        <w:rPr>
          <w:sz w:val="28"/>
        </w:rPr>
        <w:t xml:space="preserve"> следует, что </w:t>
      </w:r>
      <w:r w:rsidR="002067AC" w:rsidRPr="00DE7507">
        <w:rPr>
          <w:sz w:val="28"/>
        </w:rPr>
        <w:t>для стали Р6М5 при дозе имплантации</w:t>
      </w:r>
      <w:r w:rsidR="00DE7507">
        <w:rPr>
          <w:sz w:val="28"/>
        </w:rPr>
        <w:t xml:space="preserve"> </w:t>
      </w:r>
      <w:r w:rsidR="001D28CF" w:rsidRPr="00DE7507">
        <w:rPr>
          <w:sz w:val="28"/>
        </w:rPr>
        <w:t>10</w:t>
      </w:r>
      <w:r w:rsidR="001D28CF" w:rsidRPr="00DE7507">
        <w:rPr>
          <w:sz w:val="28"/>
          <w:vertAlign w:val="superscript"/>
        </w:rPr>
        <w:t>21</w:t>
      </w:r>
      <w:r w:rsidR="001D28CF" w:rsidRPr="00DE7507">
        <w:rPr>
          <w:sz w:val="28"/>
        </w:rPr>
        <w:t xml:space="preserve"> м</w:t>
      </w:r>
      <w:r w:rsidR="000E0497" w:rsidRPr="00DE7507">
        <w:rPr>
          <w:sz w:val="28"/>
          <w:vertAlign w:val="superscript"/>
        </w:rPr>
        <w:t>-2</w:t>
      </w:r>
      <w:r w:rsidR="001D28CF" w:rsidRPr="00DE7507">
        <w:rPr>
          <w:sz w:val="28"/>
        </w:rPr>
        <w:t xml:space="preserve"> максимальные остаточные концентрационные напряжения </w:t>
      </w:r>
      <w:r w:rsidR="001D28CF" w:rsidRPr="00DE7507">
        <w:rPr>
          <w:sz w:val="28"/>
          <w:lang w:val="en-US"/>
        </w:rPr>
        <w:t>σ</w:t>
      </w:r>
      <w:r w:rsidR="001D28CF" w:rsidRPr="00DE7507">
        <w:rPr>
          <w:sz w:val="28"/>
          <w:vertAlign w:val="subscript"/>
          <w:lang w:val="en-US"/>
        </w:rPr>
        <w:t>max</w:t>
      </w:r>
      <w:r w:rsidR="001D28CF" w:rsidRPr="00DE7507">
        <w:rPr>
          <w:sz w:val="28"/>
        </w:rPr>
        <w:t xml:space="preserve"> меньше предела прочности при разрыве </w:t>
      </w:r>
      <w:r w:rsidR="001D28CF" w:rsidRPr="00DE7507">
        <w:rPr>
          <w:sz w:val="28"/>
          <w:lang w:val="en-US"/>
        </w:rPr>
        <w:t>σ</w:t>
      </w:r>
      <w:r w:rsidR="001D28CF" w:rsidRPr="00DE7507">
        <w:rPr>
          <w:sz w:val="28"/>
          <w:vertAlign w:val="subscript"/>
        </w:rPr>
        <w:t>в</w:t>
      </w:r>
      <w:r w:rsidR="001D28CF" w:rsidRPr="00DE7507">
        <w:rPr>
          <w:sz w:val="28"/>
        </w:rPr>
        <w:t xml:space="preserve">. Таким образом, модифицированный поверхностный слой материала подложки обладает некоторым запасом прочности и, если напряжения, которые могут возникнуть в процессе эксплуатации изделия </w:t>
      </w:r>
      <w:r w:rsidR="0090411F" w:rsidRPr="00DE7507">
        <w:rPr>
          <w:sz w:val="28"/>
        </w:rPr>
        <w:t xml:space="preserve">не будут превышать </w:t>
      </w:r>
      <w:r w:rsidR="0090411F" w:rsidRPr="00DE7507">
        <w:rPr>
          <w:sz w:val="28"/>
          <w:lang w:val="en-US"/>
        </w:rPr>
        <w:t>σ</w:t>
      </w:r>
      <w:r w:rsidR="0090411F" w:rsidRPr="00DE7507">
        <w:rPr>
          <w:sz w:val="28"/>
          <w:vertAlign w:val="subscript"/>
        </w:rPr>
        <w:t>в</w:t>
      </w:r>
      <w:r w:rsidR="0090411F" w:rsidRPr="00DE7507">
        <w:rPr>
          <w:sz w:val="28"/>
        </w:rPr>
        <w:t>, то изделие пригодно к эксплуатации; иначе в его поверхностном слое могут возникнуть трещины и произойдёт разрушение материала.</w:t>
      </w:r>
    </w:p>
    <w:p w:rsidR="00AE0AAF" w:rsidRDefault="000E0497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Итак</w:t>
      </w:r>
      <w:r w:rsidR="0090411F" w:rsidRPr="00DE7507">
        <w:rPr>
          <w:sz w:val="28"/>
        </w:rPr>
        <w:t xml:space="preserve">, складывая остаточные концентрационные напряжения </w:t>
      </w:r>
      <w:r w:rsidR="0090411F" w:rsidRPr="00DE7507">
        <w:rPr>
          <w:sz w:val="28"/>
          <w:lang w:val="en-US"/>
        </w:rPr>
        <w:t>σ</w:t>
      </w:r>
      <w:r w:rsidR="0090411F" w:rsidRPr="00DE7507">
        <w:rPr>
          <w:sz w:val="28"/>
          <w:vertAlign w:val="subscript"/>
          <w:lang w:val="en-US"/>
        </w:rPr>
        <w:t>max</w:t>
      </w:r>
      <w:r w:rsidR="0090411F" w:rsidRPr="00DE7507">
        <w:rPr>
          <w:sz w:val="28"/>
        </w:rPr>
        <w:t xml:space="preserve"> и эксплуатационные напряжения </w:t>
      </w:r>
      <w:r w:rsidR="0090411F" w:rsidRPr="00DE7507">
        <w:rPr>
          <w:sz w:val="28"/>
          <w:lang w:val="en-US"/>
        </w:rPr>
        <w:t>σ</w:t>
      </w:r>
      <w:r w:rsidR="0090411F" w:rsidRPr="00DE7507">
        <w:rPr>
          <w:sz w:val="28"/>
          <w:vertAlign w:val="subscript"/>
        </w:rPr>
        <w:t>эксп</w:t>
      </w:r>
      <w:r w:rsidR="009073C9" w:rsidRPr="00DE7507">
        <w:rPr>
          <w:sz w:val="28"/>
        </w:rPr>
        <w:t xml:space="preserve"> (которые определяются на месте эксплуатации), мы можем предсказать, выдержит ли материал нагрузки при эксплуатации. С помощью разработанной методики и программного ообеспечения можно решить и обратную задачу: подобрать такую энергию иона </w:t>
      </w:r>
      <w:r w:rsidR="009073C9" w:rsidRPr="00DE7507">
        <w:rPr>
          <w:i/>
          <w:sz w:val="28"/>
          <w:lang w:val="en-US"/>
        </w:rPr>
        <w:t>E</w:t>
      </w:r>
      <w:r w:rsidR="009073C9" w:rsidRPr="00DE7507">
        <w:rPr>
          <w:sz w:val="28"/>
          <w:vertAlign w:val="subscript"/>
        </w:rPr>
        <w:t>0</w:t>
      </w:r>
      <w:r w:rsidR="009073C9" w:rsidRPr="00DE7507">
        <w:rPr>
          <w:sz w:val="28"/>
        </w:rPr>
        <w:t xml:space="preserve"> и дозу имплантации Ф, при которых для данного материала </w:t>
      </w:r>
      <w:r w:rsidR="009073C9" w:rsidRPr="00DE7507">
        <w:rPr>
          <w:sz w:val="28"/>
          <w:lang w:val="en-US"/>
        </w:rPr>
        <w:t>σ</w:t>
      </w:r>
      <w:r w:rsidR="009073C9" w:rsidRPr="00DE7507">
        <w:rPr>
          <w:sz w:val="28"/>
          <w:vertAlign w:val="subscript"/>
          <w:lang w:val="en-US"/>
        </w:rPr>
        <w:t>max</w:t>
      </w:r>
      <w:r w:rsidRPr="00DE7507">
        <w:rPr>
          <w:sz w:val="28"/>
        </w:rPr>
        <w:t>+</w:t>
      </w:r>
      <w:r w:rsidR="009073C9" w:rsidRPr="00DE7507">
        <w:rPr>
          <w:sz w:val="28"/>
          <w:lang w:val="en-US"/>
        </w:rPr>
        <w:t>σ</w:t>
      </w:r>
      <w:r w:rsidR="009073C9" w:rsidRPr="00DE7507">
        <w:rPr>
          <w:sz w:val="28"/>
          <w:vertAlign w:val="subscript"/>
        </w:rPr>
        <w:t>эксп</w:t>
      </w:r>
      <w:r w:rsidR="009073C9" w:rsidRPr="00DE7507">
        <w:rPr>
          <w:sz w:val="28"/>
        </w:rPr>
        <w:t>&lt;</w:t>
      </w:r>
      <w:r w:rsidR="009073C9" w:rsidRPr="00DE7507">
        <w:rPr>
          <w:sz w:val="28"/>
          <w:lang w:val="en-US"/>
        </w:rPr>
        <w:t>σ</w:t>
      </w:r>
      <w:r w:rsidR="009073C9" w:rsidRPr="00DE7507">
        <w:rPr>
          <w:sz w:val="28"/>
          <w:vertAlign w:val="subscript"/>
        </w:rPr>
        <w:t>в</w:t>
      </w:r>
      <w:r w:rsidR="009073C9" w:rsidRPr="00DE7507">
        <w:rPr>
          <w:sz w:val="28"/>
        </w:rPr>
        <w:t>.</w:t>
      </w:r>
      <w:r w:rsidR="00AE0AAF">
        <w:rPr>
          <w:sz w:val="28"/>
        </w:rPr>
        <w:t xml:space="preserve"> </w:t>
      </w:r>
      <w:r w:rsidR="00E60F2F" w:rsidRPr="00DE7507">
        <w:rPr>
          <w:sz w:val="28"/>
        </w:rPr>
        <w:t xml:space="preserve">Итак, в работе решена </w:t>
      </w:r>
      <w:r w:rsidR="00257895" w:rsidRPr="00DE7507">
        <w:rPr>
          <w:sz w:val="28"/>
        </w:rPr>
        <w:t>поставленная задача</w:t>
      </w:r>
      <w:r w:rsidR="00E60F2F" w:rsidRPr="00DE7507">
        <w:rPr>
          <w:sz w:val="28"/>
        </w:rPr>
        <w:t xml:space="preserve"> – составление прогноза о эксплуатационном поведении материала в зависимости от ТПО. </w:t>
      </w:r>
      <w:r w:rsidR="00257895" w:rsidRPr="00DE7507">
        <w:rPr>
          <w:sz w:val="28"/>
        </w:rPr>
        <w:t>Взаимосвязь между ТПО и эксплуатационными свойствами поверхностных слоёв материала подложки изображена</w:t>
      </w:r>
      <w:r w:rsidR="009B06F9" w:rsidRPr="00DE7507">
        <w:rPr>
          <w:sz w:val="28"/>
        </w:rPr>
        <w:t xml:space="preserve"> в виде схемы на рисунке </w:t>
      </w:r>
      <w:r w:rsidR="003E265A" w:rsidRPr="00DE7507">
        <w:rPr>
          <w:sz w:val="28"/>
        </w:rPr>
        <w:t>4.5.</w:t>
      </w:r>
      <w:r w:rsidR="00AE0AAF" w:rsidRPr="00AE0AAF">
        <w:rPr>
          <w:sz w:val="28"/>
        </w:rPr>
        <w:t xml:space="preserve"> </w:t>
      </w:r>
    </w:p>
    <w:p w:rsidR="009B06F9" w:rsidRDefault="00AE0AAF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Чем больше ток на катоде, тем больше полная доза имплантированных ионов азота, тем выше лежат максимумы концентраций ионов и дефектов после имплантации на графиках их распределений (рисунки 4.2 и 4.3).</w:t>
      </w:r>
      <w:r w:rsidRPr="00AE0AAF">
        <w:rPr>
          <w:sz w:val="28"/>
        </w:rPr>
        <w:t xml:space="preserve"> </w:t>
      </w:r>
      <w:r w:rsidRPr="00DE7507">
        <w:rPr>
          <w:sz w:val="28"/>
        </w:rPr>
        <w:t>Чем больше время процесса имплантации, тем более сглажены (максимумы понижаются) кривые распределений дефектов и остаточных концентрационных напряжений, так как в материале подложки происходят процессы рекомбинации точечных дефектов, уменьшающие их концентрацию.</w:t>
      </w:r>
    </w:p>
    <w:p w:rsidR="006B58EA" w:rsidRPr="00DE7507" w:rsidRDefault="00AE0AAF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sz w:val="28"/>
        </w:rPr>
        <w:br w:type="page"/>
      </w:r>
      <w:r w:rsidR="00636C3B">
        <w:rPr>
          <w:sz w:val="28"/>
        </w:rPr>
        <w:pict>
          <v:shape id="_x0000_i1158" type="#_x0000_t75" style="width:366pt;height:461.25pt">
            <v:imagedata r:id="rId132" o:title=""/>
          </v:shape>
        </w:pict>
      </w:r>
    </w:p>
    <w:p w:rsidR="006B58EA" w:rsidRPr="00DE7507" w:rsidRDefault="00821D3D" w:rsidP="00DE7507">
      <w:pPr>
        <w:pStyle w:val="ab"/>
        <w:widowControl/>
        <w:suppressAutoHyphens/>
        <w:spacing w:before="0" w:after="0" w:line="360" w:lineRule="auto"/>
        <w:ind w:firstLine="709"/>
        <w:rPr>
          <w:b w:val="0"/>
          <w:sz w:val="28"/>
          <w:szCs w:val="28"/>
        </w:rPr>
      </w:pPr>
      <w:r w:rsidRPr="00DE7507">
        <w:rPr>
          <w:b w:val="0"/>
          <w:sz w:val="28"/>
          <w:szCs w:val="28"/>
        </w:rPr>
        <w:t>Рисунок 4.5</w:t>
      </w:r>
      <w:r w:rsidR="004868B6" w:rsidRPr="00DE7507">
        <w:rPr>
          <w:b w:val="0"/>
          <w:sz w:val="28"/>
          <w:szCs w:val="28"/>
        </w:rPr>
        <w:t>.</w:t>
      </w:r>
      <w:r w:rsidR="006B58EA" w:rsidRPr="00DE7507">
        <w:rPr>
          <w:b w:val="0"/>
          <w:sz w:val="28"/>
          <w:szCs w:val="28"/>
        </w:rPr>
        <w:t xml:space="preserve"> Схема связи между</w:t>
      </w:r>
      <w:r w:rsidR="00524270" w:rsidRPr="00DE7507">
        <w:rPr>
          <w:b w:val="0"/>
          <w:sz w:val="28"/>
          <w:szCs w:val="28"/>
        </w:rPr>
        <w:t xml:space="preserve"> технологическими параметрами обработки и </w:t>
      </w:r>
      <w:r w:rsidR="006B58EA" w:rsidRPr="00DE7507">
        <w:rPr>
          <w:b w:val="0"/>
          <w:sz w:val="28"/>
          <w:szCs w:val="28"/>
        </w:rPr>
        <w:t xml:space="preserve">эксплуатационными свойствами </w:t>
      </w:r>
      <w:r w:rsidR="00524270" w:rsidRPr="00DE7507">
        <w:rPr>
          <w:b w:val="0"/>
          <w:sz w:val="28"/>
          <w:szCs w:val="28"/>
        </w:rPr>
        <w:t>модифицированных поверхностных слоёв материала</w:t>
      </w:r>
      <w:r w:rsidR="006B58EA" w:rsidRPr="00DE7507">
        <w:rPr>
          <w:b w:val="0"/>
          <w:sz w:val="28"/>
          <w:szCs w:val="28"/>
        </w:rPr>
        <w:t>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E60F2F" w:rsidRPr="00DE7507" w:rsidRDefault="00F405D2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Чем выше напряжение между промежуточным анодом и катодом, между анодом и катодом, между анодом и экстрактором, тем выше энергия иона, а значит больше и его пробег.</w:t>
      </w:r>
      <w:r w:rsidR="00000DBB" w:rsidRPr="00DE7507">
        <w:rPr>
          <w:sz w:val="28"/>
        </w:rPr>
        <w:t xml:space="preserve"> Вследствие этого сглаживаются кривые распределения </w:t>
      </w:r>
      <w:r w:rsidR="00E07E24" w:rsidRPr="00DE7507">
        <w:rPr>
          <w:sz w:val="28"/>
        </w:rPr>
        <w:t>ионов, дефектов и остаточных концентрационных напряжений после имплантации.</w:t>
      </w:r>
      <w:r w:rsidR="00BA2A2D" w:rsidRPr="00DE7507">
        <w:rPr>
          <w:sz w:val="28"/>
        </w:rPr>
        <w:t xml:space="preserve"> В конечном итоге это сказывается на повышении микротвёрдости и износостойкости поверхностных слоёв легируемого материала.</w:t>
      </w:r>
    </w:p>
    <w:p w:rsidR="00BA2A2D" w:rsidRPr="00DE7507" w:rsidRDefault="00BA2A2D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В следующем разделе описано экспериментальное оборудование, позволяющее производить имплантацию ионов азота с энергией 1 – 10 кэВ (</w:t>
      </w:r>
      <w:r w:rsidR="00636C3B">
        <w:rPr>
          <w:position w:val="-10"/>
          <w:sz w:val="28"/>
        </w:rPr>
        <w:pict>
          <v:shape id="_x0000_i1159" type="#_x0000_t75" style="width:114.75pt;height:20.25pt" fillcolor="window">
            <v:imagedata r:id="rId133" o:title=""/>
          </v:shape>
        </w:pict>
      </w:r>
      <w:r w:rsidRPr="00DE7507">
        <w:rPr>
          <w:sz w:val="28"/>
        </w:rPr>
        <w:t xml:space="preserve"> Дж) в металлы и сплавы.</w:t>
      </w:r>
    </w:p>
    <w:p w:rsidR="00E60F2F" w:rsidRPr="00DE7507" w:rsidRDefault="00E60F2F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AE0AAF" w:rsidP="00DE7507">
      <w:pPr>
        <w:pStyle w:val="1"/>
        <w:keepNext w:val="0"/>
        <w:widowControl/>
        <w:suppressAutoHyphens/>
        <w:spacing w:line="360" w:lineRule="auto"/>
        <w:ind w:firstLine="709"/>
        <w:rPr>
          <w:b/>
        </w:rPr>
      </w:pPr>
      <w:bookmarkStart w:id="19" w:name="_Toc75016598"/>
      <w:bookmarkStart w:id="20" w:name="_Toc59859049"/>
      <w:r>
        <w:rPr>
          <w:b/>
        </w:rPr>
        <w:br w:type="page"/>
      </w:r>
      <w:r w:rsidR="006B58EA" w:rsidRPr="00DE7507">
        <w:rPr>
          <w:b/>
        </w:rPr>
        <w:t>5. Экспериментальное оборудование</w:t>
      </w:r>
      <w:bookmarkEnd w:id="19"/>
    </w:p>
    <w:p w:rsidR="00407140" w:rsidRPr="00DE7507" w:rsidRDefault="00407140" w:rsidP="00DE7507">
      <w:pPr>
        <w:pStyle w:val="2"/>
        <w:keepNext w:val="0"/>
        <w:widowControl/>
        <w:suppressAutoHyphens/>
        <w:spacing w:before="0" w:after="0" w:line="360" w:lineRule="auto"/>
        <w:ind w:firstLine="709"/>
        <w:rPr>
          <w:rFonts w:ascii="Times New Roman" w:hAnsi="Times New Roman" w:cs="Times New Roman"/>
          <w:i w:val="0"/>
        </w:rPr>
      </w:pPr>
    </w:p>
    <w:p w:rsidR="006B58EA" w:rsidRPr="00DE7507" w:rsidRDefault="006B58EA" w:rsidP="00DE7507">
      <w:pPr>
        <w:pStyle w:val="2"/>
        <w:keepNext w:val="0"/>
        <w:widowControl/>
        <w:suppressAutoHyphens/>
        <w:spacing w:before="0" w:after="0" w:line="360" w:lineRule="auto"/>
        <w:ind w:firstLine="709"/>
        <w:rPr>
          <w:rFonts w:ascii="Times New Roman" w:hAnsi="Times New Roman" w:cs="Times New Roman"/>
          <w:i w:val="0"/>
        </w:rPr>
      </w:pPr>
      <w:bookmarkStart w:id="21" w:name="_Toc75016599"/>
      <w:r w:rsidRPr="00DE7507">
        <w:rPr>
          <w:rFonts w:ascii="Times New Roman" w:hAnsi="Times New Roman" w:cs="Times New Roman"/>
          <w:i w:val="0"/>
        </w:rPr>
        <w:t xml:space="preserve">5.1 </w:t>
      </w:r>
      <w:r w:rsidR="00407140" w:rsidRPr="00DE7507">
        <w:rPr>
          <w:rFonts w:ascii="Times New Roman" w:hAnsi="Times New Roman" w:cs="Times New Roman"/>
          <w:i w:val="0"/>
        </w:rPr>
        <w:t>У</w:t>
      </w:r>
      <w:r w:rsidRPr="00DE7507">
        <w:rPr>
          <w:rFonts w:ascii="Times New Roman" w:hAnsi="Times New Roman" w:cs="Times New Roman"/>
          <w:i w:val="0"/>
        </w:rPr>
        <w:t>становк</w:t>
      </w:r>
      <w:r w:rsidR="00407140" w:rsidRPr="00DE7507">
        <w:rPr>
          <w:rFonts w:ascii="Times New Roman" w:hAnsi="Times New Roman" w:cs="Times New Roman"/>
          <w:i w:val="0"/>
        </w:rPr>
        <w:t>а</w:t>
      </w:r>
      <w:r w:rsidRPr="00DE7507">
        <w:rPr>
          <w:rFonts w:ascii="Times New Roman" w:hAnsi="Times New Roman" w:cs="Times New Roman"/>
          <w:i w:val="0"/>
        </w:rPr>
        <w:t xml:space="preserve"> для ионной имплантации азота в инструментальные материалы</w:t>
      </w:r>
      <w:bookmarkEnd w:id="21"/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Для экспериментальной проверки получившихся результатов создается установка для имплантации ионов азота с энергией 1 – 10 кэВ (</w:t>
      </w:r>
      <w:r w:rsidR="00636C3B">
        <w:rPr>
          <w:position w:val="-10"/>
          <w:sz w:val="28"/>
        </w:rPr>
        <w:pict>
          <v:shape id="_x0000_i1160" type="#_x0000_t75" style="width:114.75pt;height:20.25pt" fillcolor="window">
            <v:imagedata r:id="rId133" o:title=""/>
          </v:shape>
        </w:pict>
      </w:r>
      <w:r w:rsidRPr="00DE7507">
        <w:rPr>
          <w:sz w:val="28"/>
        </w:rPr>
        <w:t xml:space="preserve"> Дж) в металлы и сплавы. Установка для ионной имплантации азота в инструментальные материалы включает в себя следующие элементы:</w:t>
      </w:r>
    </w:p>
    <w:p w:rsidR="006B58EA" w:rsidRPr="00DE7507" w:rsidRDefault="006B58EA" w:rsidP="00AE0AAF">
      <w:pPr>
        <w:widowControl/>
        <w:numPr>
          <w:ilvl w:val="0"/>
          <w:numId w:val="16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ионный источник (плазмотрон);</w:t>
      </w:r>
    </w:p>
    <w:p w:rsidR="006B58EA" w:rsidRPr="00DE7507" w:rsidRDefault="006B58EA" w:rsidP="00AE0AAF">
      <w:pPr>
        <w:widowControl/>
        <w:numPr>
          <w:ilvl w:val="0"/>
          <w:numId w:val="16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система электропитания ионного источника;</w:t>
      </w:r>
    </w:p>
    <w:p w:rsidR="006B58EA" w:rsidRPr="00DE7507" w:rsidRDefault="006B58EA" w:rsidP="00AE0AAF">
      <w:pPr>
        <w:widowControl/>
        <w:numPr>
          <w:ilvl w:val="0"/>
          <w:numId w:val="16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система вакуумирования;</w:t>
      </w:r>
    </w:p>
    <w:p w:rsidR="006B58EA" w:rsidRPr="00DE7507" w:rsidRDefault="006B58EA" w:rsidP="00AE0AAF">
      <w:pPr>
        <w:widowControl/>
        <w:numPr>
          <w:ilvl w:val="0"/>
          <w:numId w:val="16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устройство для измерения дозы имплантации.</w:t>
      </w:r>
    </w:p>
    <w:p w:rsidR="00340FDF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Ионный</w:t>
      </w:r>
      <w:r w:rsidR="00DE7507">
        <w:rPr>
          <w:sz w:val="28"/>
        </w:rPr>
        <w:t xml:space="preserve"> </w:t>
      </w:r>
      <w:r w:rsidRPr="00DE7507">
        <w:rPr>
          <w:sz w:val="28"/>
        </w:rPr>
        <w:t>источник должен</w:t>
      </w:r>
      <w:r w:rsidR="00DE7507">
        <w:rPr>
          <w:sz w:val="28"/>
        </w:rPr>
        <w:t xml:space="preserve"> </w:t>
      </w:r>
      <w:r w:rsidRPr="00DE7507">
        <w:rPr>
          <w:sz w:val="28"/>
        </w:rPr>
        <w:t>обеспечивать</w:t>
      </w:r>
      <w:r w:rsidR="00DE7507">
        <w:rPr>
          <w:sz w:val="28"/>
        </w:rPr>
        <w:t xml:space="preserve"> </w:t>
      </w:r>
      <w:r w:rsidRPr="00DE7507">
        <w:rPr>
          <w:sz w:val="28"/>
        </w:rPr>
        <w:t>формирование</w:t>
      </w:r>
      <w:r w:rsidR="00DE7507">
        <w:rPr>
          <w:sz w:val="28"/>
        </w:rPr>
        <w:t xml:space="preserve"> </w:t>
      </w:r>
      <w:r w:rsidRPr="00DE7507">
        <w:rPr>
          <w:sz w:val="28"/>
        </w:rPr>
        <w:t>и экстрагирование ионного пучка из газообразного азота при нормальных условиях</w:t>
      </w:r>
      <w:r w:rsidR="00DE7507">
        <w:rPr>
          <w:sz w:val="28"/>
        </w:rPr>
        <w:t xml:space="preserve"> </w:t>
      </w:r>
      <w:r w:rsidRPr="00DE7507">
        <w:rPr>
          <w:sz w:val="28"/>
        </w:rPr>
        <w:t>рабочего</w:t>
      </w:r>
      <w:r w:rsidR="00DE7507">
        <w:rPr>
          <w:sz w:val="28"/>
        </w:rPr>
        <w:t xml:space="preserve"> </w:t>
      </w:r>
      <w:r w:rsidRPr="00DE7507">
        <w:rPr>
          <w:sz w:val="28"/>
        </w:rPr>
        <w:t>вещества.</w:t>
      </w:r>
      <w:r w:rsidR="00DE7507">
        <w:rPr>
          <w:sz w:val="28"/>
        </w:rPr>
        <w:t xml:space="preserve"> </w:t>
      </w:r>
      <w:r w:rsidRPr="00DE7507">
        <w:rPr>
          <w:sz w:val="28"/>
        </w:rPr>
        <w:t>Система</w:t>
      </w:r>
      <w:r w:rsidR="00DE7507">
        <w:rPr>
          <w:sz w:val="28"/>
        </w:rPr>
        <w:t xml:space="preserve"> </w:t>
      </w:r>
      <w:r w:rsidRPr="00DE7507">
        <w:rPr>
          <w:sz w:val="28"/>
        </w:rPr>
        <w:t>вакуумирования</w:t>
      </w:r>
      <w:r w:rsidR="00DE7507">
        <w:rPr>
          <w:sz w:val="28"/>
        </w:rPr>
        <w:t xml:space="preserve"> </w:t>
      </w:r>
      <w:r w:rsidRPr="00DE7507">
        <w:rPr>
          <w:sz w:val="28"/>
        </w:rPr>
        <w:t>должна обеспечивать остаточное давление в рабочей камере порядка 10</w:t>
      </w:r>
      <w:r w:rsidRPr="00DE7507">
        <w:rPr>
          <w:sz w:val="28"/>
          <w:vertAlign w:val="superscript"/>
        </w:rPr>
        <w:t>-2</w:t>
      </w:r>
      <w:r w:rsidRPr="00DE7507">
        <w:rPr>
          <w:sz w:val="28"/>
        </w:rPr>
        <w:t xml:space="preserve"> – 10</w:t>
      </w:r>
      <w:r w:rsidRPr="00DE7507">
        <w:rPr>
          <w:sz w:val="28"/>
          <w:vertAlign w:val="superscript"/>
        </w:rPr>
        <w:t>-3</w:t>
      </w:r>
      <w:r w:rsidRPr="00DE7507">
        <w:rPr>
          <w:sz w:val="28"/>
        </w:rPr>
        <w:t xml:space="preserve"> Па</w:t>
      </w:r>
      <w:r w:rsidR="003E738E" w:rsidRPr="00DE7507">
        <w:rPr>
          <w:sz w:val="28"/>
        </w:rPr>
        <w:t xml:space="preserve"> [3]</w:t>
      </w:r>
      <w:r w:rsidRPr="00DE7507">
        <w:rPr>
          <w:sz w:val="28"/>
        </w:rPr>
        <w:t xml:space="preserve">. Конструкция системы электропитания установки должна обеспечивать функционирование ионного источника, подачу высокого (от 1 кВ) ускоряющего напряжения между рабочей камерой и ионным источником и безопасность персонала при работе с высоким напряжением. </w:t>
      </w:r>
      <w:r w:rsidR="00340FDF" w:rsidRPr="00DE7507">
        <w:rPr>
          <w:sz w:val="28"/>
        </w:rPr>
        <w:t>Устройство для измерения дозы имплантации должно обеспечивать измерение дозы с максимально возможной точностью.</w:t>
      </w:r>
    </w:p>
    <w:p w:rsidR="00097C9C" w:rsidRDefault="00097C9C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F664B1" w:rsidRPr="00DE7507" w:rsidRDefault="00AE0AAF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sz w:val="28"/>
        </w:rPr>
        <w:br w:type="page"/>
      </w:r>
      <w:r w:rsidR="00636C3B">
        <w:rPr>
          <w:sz w:val="28"/>
        </w:rPr>
        <w:pict>
          <v:shape id="_x0000_i1161" type="#_x0000_t75" style="width:185.25pt;height:168pt" fillcolor="window">
            <v:imagedata r:id="rId134" o:title=""/>
          </v:shape>
        </w:pict>
      </w:r>
    </w:p>
    <w:p w:rsidR="00F664B1" w:rsidRPr="00DE7507" w:rsidRDefault="00F664B1" w:rsidP="00DE7507">
      <w:pPr>
        <w:pStyle w:val="ab"/>
        <w:widowControl/>
        <w:suppressAutoHyphens/>
        <w:spacing w:before="0" w:after="0" w:line="360" w:lineRule="auto"/>
        <w:ind w:firstLine="709"/>
        <w:rPr>
          <w:b w:val="0"/>
          <w:sz w:val="28"/>
          <w:szCs w:val="28"/>
        </w:rPr>
      </w:pPr>
      <w:r w:rsidRPr="00DE7507">
        <w:rPr>
          <w:b w:val="0"/>
          <w:sz w:val="28"/>
          <w:szCs w:val="28"/>
        </w:rPr>
        <w:t xml:space="preserve">Рисунок 5.1 </w:t>
      </w:r>
      <w:r w:rsidRPr="00DE7507">
        <w:rPr>
          <w:b w:val="0"/>
          <w:sz w:val="28"/>
          <w:szCs w:val="28"/>
        </w:rPr>
        <w:sym w:font="Symbol" w:char="F02D"/>
      </w:r>
      <w:r w:rsidRPr="00DE7507">
        <w:rPr>
          <w:b w:val="0"/>
          <w:sz w:val="28"/>
          <w:szCs w:val="28"/>
        </w:rPr>
        <w:t xml:space="preserve"> Схема размещения узлов экспериментальной установки.</w:t>
      </w:r>
    </w:p>
    <w:p w:rsidR="00F664B1" w:rsidRPr="00DE7507" w:rsidRDefault="00F664B1" w:rsidP="00DE7507">
      <w:pPr>
        <w:pStyle w:val="ab"/>
        <w:widowControl/>
        <w:suppressAutoHyphens/>
        <w:spacing w:before="0" w:after="0" w:line="360" w:lineRule="auto"/>
        <w:ind w:firstLine="709"/>
        <w:rPr>
          <w:b w:val="0"/>
          <w:sz w:val="28"/>
          <w:szCs w:val="28"/>
        </w:rPr>
      </w:pPr>
      <w:r w:rsidRPr="00DE7507">
        <w:rPr>
          <w:b w:val="0"/>
          <w:sz w:val="28"/>
          <w:szCs w:val="28"/>
        </w:rPr>
        <w:t>1 – вакуумные насосы; 2 – вакуумная камера; 3 – ионный источник; 4 – источник питания плазмотрона; 5 – высоковольтный источник питания; 6 – стойка управления системой вакуумирования; 7 – блок управления системой электропитания ионного источника.</w:t>
      </w:r>
    </w:p>
    <w:p w:rsidR="00AE0AAF" w:rsidRDefault="00AE0AAF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F664B1" w:rsidRPr="00DE7507" w:rsidRDefault="00F664B1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В соответствии с изложенными требованиями создаётся установка для ионной имплантации ВИУ-1, схема размещения элементов которой показана на рисунке 5.1, а общий вид установки для ионной имплантации приведен на рисунке 5.2.</w:t>
      </w:r>
    </w:p>
    <w:p w:rsidR="00097C9C" w:rsidRDefault="00097C9C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В качестве ионного источника использован дуоплазмотрон, разработанный в МАТИ им. К.Э. Циолковского (рисунок </w:t>
      </w:r>
      <w:r w:rsidR="00D13C35" w:rsidRPr="00DE7507">
        <w:rPr>
          <w:sz w:val="28"/>
        </w:rPr>
        <w:t>5.3</w:t>
      </w:r>
      <w:r w:rsidRPr="00DE7507">
        <w:rPr>
          <w:sz w:val="28"/>
        </w:rPr>
        <w:t>), который предназначен для ионизации газообразных веществ.</w:t>
      </w:r>
    </w:p>
    <w:p w:rsidR="00AE0AAF" w:rsidRPr="00DE7507" w:rsidRDefault="00AE0AAF" w:rsidP="00AE0AAF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В качестве системы вакуумирования используется вакуумная установка для напыления покрытий методом КИБ ВУ-1Б, которая обеспечивает требуемое остаточное давление в вакуумной камере. В состав установки ВИУ-1 входит система электропитания дуоплазмотрона.</w:t>
      </w:r>
    </w:p>
    <w:p w:rsidR="00AE0AAF" w:rsidRPr="00DE7507" w:rsidRDefault="00AE0AAF" w:rsidP="00AE0AAF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AE0AAF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sz w:val="28"/>
        </w:rPr>
        <w:br w:type="page"/>
      </w:r>
      <w:r w:rsidR="00636C3B">
        <w:rPr>
          <w:sz w:val="28"/>
        </w:rPr>
        <w:pict>
          <v:shape id="_x0000_i1162" type="#_x0000_t75" style="width:192pt;height:263.25pt">
            <v:imagedata r:id="rId135" o:title=""/>
          </v:shape>
        </w:pict>
      </w:r>
    </w:p>
    <w:p w:rsidR="006B58EA" w:rsidRPr="00DE7507" w:rsidRDefault="00407140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Рисунок 5.2</w:t>
      </w:r>
      <w:r w:rsidR="006B58EA" w:rsidRPr="00DE7507">
        <w:rPr>
          <w:sz w:val="28"/>
          <w:szCs w:val="28"/>
        </w:rPr>
        <w:t xml:space="preserve"> </w:t>
      </w:r>
      <w:r w:rsidRPr="00DE7507">
        <w:rPr>
          <w:sz w:val="28"/>
          <w:szCs w:val="28"/>
        </w:rPr>
        <w:t>–</w:t>
      </w:r>
      <w:r w:rsidR="006B58EA" w:rsidRPr="00DE7507">
        <w:rPr>
          <w:sz w:val="28"/>
          <w:szCs w:val="28"/>
        </w:rPr>
        <w:t xml:space="preserve"> Общий вид экспериментальной установки.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 xml:space="preserve">1 </w:t>
      </w:r>
      <w:r w:rsidR="00407140" w:rsidRPr="00DE7507">
        <w:rPr>
          <w:sz w:val="28"/>
          <w:szCs w:val="28"/>
        </w:rPr>
        <w:t>–</w:t>
      </w:r>
      <w:r w:rsidRPr="00DE7507">
        <w:rPr>
          <w:sz w:val="28"/>
          <w:szCs w:val="28"/>
        </w:rPr>
        <w:t xml:space="preserve"> ионный источник;</w:t>
      </w:r>
      <w:r w:rsidR="00407140" w:rsidRPr="00DE7507">
        <w:rPr>
          <w:sz w:val="28"/>
          <w:szCs w:val="28"/>
        </w:rPr>
        <w:t xml:space="preserve"> </w:t>
      </w:r>
      <w:r w:rsidRPr="00DE7507">
        <w:rPr>
          <w:sz w:val="28"/>
          <w:szCs w:val="28"/>
        </w:rPr>
        <w:t xml:space="preserve">2 </w:t>
      </w:r>
      <w:r w:rsidR="00407140" w:rsidRPr="00DE7507">
        <w:rPr>
          <w:sz w:val="28"/>
          <w:szCs w:val="28"/>
        </w:rPr>
        <w:t>–</w:t>
      </w:r>
      <w:r w:rsidRPr="00DE7507">
        <w:rPr>
          <w:sz w:val="28"/>
          <w:szCs w:val="28"/>
        </w:rPr>
        <w:t xml:space="preserve"> вакуумная камера на базе установки ВУ</w:t>
      </w:r>
      <w:r w:rsidR="00407140" w:rsidRPr="00DE7507">
        <w:rPr>
          <w:sz w:val="28"/>
          <w:szCs w:val="28"/>
        </w:rPr>
        <w:t>–</w:t>
      </w:r>
      <w:r w:rsidRPr="00DE7507">
        <w:rPr>
          <w:sz w:val="28"/>
          <w:szCs w:val="28"/>
        </w:rPr>
        <w:t>1Б;</w:t>
      </w:r>
      <w:r w:rsidR="00407140" w:rsidRPr="00DE7507">
        <w:rPr>
          <w:sz w:val="28"/>
          <w:szCs w:val="28"/>
        </w:rPr>
        <w:t xml:space="preserve"> </w:t>
      </w:r>
      <w:r w:rsidRPr="00DE7507">
        <w:rPr>
          <w:sz w:val="28"/>
          <w:szCs w:val="28"/>
        </w:rPr>
        <w:t xml:space="preserve">3 </w:t>
      </w:r>
      <w:r w:rsidR="00407140" w:rsidRPr="00DE7507">
        <w:rPr>
          <w:sz w:val="28"/>
          <w:szCs w:val="28"/>
        </w:rPr>
        <w:t>–</w:t>
      </w:r>
      <w:r w:rsidRPr="00DE7507">
        <w:rPr>
          <w:sz w:val="28"/>
          <w:szCs w:val="28"/>
        </w:rPr>
        <w:t xml:space="preserve"> стойка управления системой вакуумирования;</w:t>
      </w:r>
      <w:r w:rsidR="00407140" w:rsidRPr="00DE7507">
        <w:rPr>
          <w:sz w:val="28"/>
          <w:szCs w:val="28"/>
        </w:rPr>
        <w:t xml:space="preserve"> </w:t>
      </w:r>
      <w:r w:rsidRPr="00DE7507">
        <w:rPr>
          <w:sz w:val="28"/>
          <w:szCs w:val="28"/>
        </w:rPr>
        <w:t xml:space="preserve">4 </w:t>
      </w:r>
      <w:r w:rsidR="00407140" w:rsidRPr="00DE7507">
        <w:rPr>
          <w:sz w:val="28"/>
          <w:szCs w:val="28"/>
        </w:rPr>
        <w:t>–</w:t>
      </w:r>
      <w:r w:rsidRPr="00DE7507">
        <w:rPr>
          <w:sz w:val="28"/>
          <w:szCs w:val="28"/>
        </w:rPr>
        <w:t xml:space="preserve"> блок управления системой электропитания ионного источника.</w:t>
      </w:r>
    </w:p>
    <w:p w:rsidR="00943390" w:rsidRPr="00DE7507" w:rsidRDefault="00943390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</w:p>
    <w:p w:rsidR="006B58EA" w:rsidRPr="00DE7507" w:rsidRDefault="006B58EA" w:rsidP="00DE7507">
      <w:pPr>
        <w:pStyle w:val="2"/>
        <w:keepNext w:val="0"/>
        <w:widowControl/>
        <w:suppressAutoHyphens/>
        <w:spacing w:before="0" w:after="0" w:line="360" w:lineRule="auto"/>
        <w:ind w:firstLine="709"/>
        <w:rPr>
          <w:rFonts w:ascii="Times New Roman" w:hAnsi="Times New Roman" w:cs="Times New Roman"/>
          <w:i w:val="0"/>
        </w:rPr>
      </w:pPr>
      <w:bookmarkStart w:id="22" w:name="_Toc75016600"/>
      <w:r w:rsidRPr="00DE7507">
        <w:rPr>
          <w:rFonts w:ascii="Times New Roman" w:hAnsi="Times New Roman" w:cs="Times New Roman"/>
          <w:i w:val="0"/>
        </w:rPr>
        <w:t>5.2 Устройство системы электропитания имплантационной установки</w:t>
      </w:r>
      <w:bookmarkEnd w:id="22"/>
    </w:p>
    <w:p w:rsidR="00D13C35" w:rsidRPr="00DE7507" w:rsidRDefault="00D13C35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Функциональная схема системы электропитания имплантационной установки, изображенная на рис</w:t>
      </w:r>
      <w:r w:rsidR="00D13C35" w:rsidRPr="00DE7507">
        <w:rPr>
          <w:sz w:val="28"/>
        </w:rPr>
        <w:t>унке</w:t>
      </w:r>
      <w:r w:rsidRPr="00DE7507">
        <w:rPr>
          <w:sz w:val="28"/>
        </w:rPr>
        <w:t xml:space="preserve"> </w:t>
      </w:r>
      <w:r w:rsidR="00D13C35" w:rsidRPr="00DE7507">
        <w:rPr>
          <w:sz w:val="28"/>
        </w:rPr>
        <w:t>5.3</w:t>
      </w:r>
      <w:r w:rsidRPr="00DE7507">
        <w:rPr>
          <w:sz w:val="28"/>
        </w:rPr>
        <w:t>, включает следующие элементы:</w:t>
      </w:r>
    </w:p>
    <w:p w:rsidR="006B58EA" w:rsidRPr="00DE7507" w:rsidRDefault="006B58EA" w:rsidP="00AE0AAF">
      <w:pPr>
        <w:widowControl/>
        <w:numPr>
          <w:ilvl w:val="0"/>
          <w:numId w:val="17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блок управления;</w:t>
      </w:r>
    </w:p>
    <w:p w:rsidR="006B58EA" w:rsidRPr="00DE7507" w:rsidRDefault="006B58EA" w:rsidP="00AE0AAF">
      <w:pPr>
        <w:widowControl/>
        <w:numPr>
          <w:ilvl w:val="0"/>
          <w:numId w:val="17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источник питания плазмотрона;</w:t>
      </w:r>
    </w:p>
    <w:p w:rsidR="006B58EA" w:rsidRDefault="006B58EA" w:rsidP="00AE0AAF">
      <w:pPr>
        <w:widowControl/>
        <w:numPr>
          <w:ilvl w:val="0"/>
          <w:numId w:val="17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высоковольтный источник питания (ВИП).</w:t>
      </w:r>
    </w:p>
    <w:p w:rsidR="00AE0AAF" w:rsidRDefault="00AE0AAF" w:rsidP="00AE0AAF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Блок</w:t>
      </w:r>
      <w:r>
        <w:rPr>
          <w:sz w:val="28"/>
        </w:rPr>
        <w:t xml:space="preserve"> </w:t>
      </w:r>
      <w:r w:rsidRPr="00DE7507">
        <w:rPr>
          <w:sz w:val="28"/>
        </w:rPr>
        <w:t>управления</w:t>
      </w:r>
      <w:r>
        <w:rPr>
          <w:sz w:val="28"/>
        </w:rPr>
        <w:t xml:space="preserve"> </w:t>
      </w:r>
      <w:r w:rsidRPr="00DE7507">
        <w:rPr>
          <w:sz w:val="28"/>
        </w:rPr>
        <w:t>предназначен</w:t>
      </w:r>
      <w:r>
        <w:rPr>
          <w:sz w:val="28"/>
        </w:rPr>
        <w:t xml:space="preserve"> </w:t>
      </w:r>
      <w:r w:rsidRPr="00DE7507">
        <w:rPr>
          <w:sz w:val="28"/>
        </w:rPr>
        <w:t>для</w:t>
      </w:r>
      <w:r>
        <w:rPr>
          <w:sz w:val="28"/>
        </w:rPr>
        <w:t xml:space="preserve"> </w:t>
      </w:r>
      <w:r w:rsidRPr="00DE7507">
        <w:rPr>
          <w:sz w:val="28"/>
        </w:rPr>
        <w:t>выдачи</w:t>
      </w:r>
      <w:r>
        <w:rPr>
          <w:sz w:val="28"/>
        </w:rPr>
        <w:t xml:space="preserve"> </w:t>
      </w:r>
      <w:r w:rsidRPr="00DE7507">
        <w:rPr>
          <w:sz w:val="28"/>
        </w:rPr>
        <w:t>необходимых регулирующих сигналов на источники питания плазмотрона и ВИП. Источник питания плазмотрона предназначен для поддержания на заданном уровне электрических сигналов, обеспечивающих функционирование дуоплазмотрона.</w:t>
      </w:r>
    </w:p>
    <w:p w:rsidR="006B58EA" w:rsidRPr="00DE7507" w:rsidRDefault="00AE0AAF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sz w:val="28"/>
        </w:rPr>
        <w:br w:type="page"/>
      </w:r>
      <w:r w:rsidR="00636C3B">
        <w:rPr>
          <w:sz w:val="28"/>
        </w:rPr>
        <w:pict>
          <v:shape id="_x0000_i1163" type="#_x0000_t75" style="width:277.5pt;height:253.5pt" fillcolor="window">
            <v:imagedata r:id="rId136" o:title=""/>
          </v:shape>
        </w:pict>
      </w:r>
    </w:p>
    <w:p w:rsidR="006B58EA" w:rsidRPr="00DE7507" w:rsidRDefault="006B58EA" w:rsidP="00DE7507">
      <w:pPr>
        <w:pStyle w:val="ab"/>
        <w:widowControl/>
        <w:suppressAutoHyphens/>
        <w:spacing w:before="0" w:after="0" w:line="360" w:lineRule="auto"/>
        <w:ind w:firstLine="709"/>
        <w:rPr>
          <w:b w:val="0"/>
          <w:sz w:val="28"/>
          <w:szCs w:val="28"/>
        </w:rPr>
      </w:pPr>
      <w:r w:rsidRPr="00DE7507">
        <w:rPr>
          <w:b w:val="0"/>
          <w:sz w:val="28"/>
          <w:szCs w:val="28"/>
        </w:rPr>
        <w:t xml:space="preserve">Рисунок </w:t>
      </w:r>
      <w:r w:rsidR="00D13C35" w:rsidRPr="00DE7507">
        <w:rPr>
          <w:b w:val="0"/>
          <w:sz w:val="28"/>
          <w:szCs w:val="28"/>
        </w:rPr>
        <w:t>5.3</w:t>
      </w:r>
      <w:r w:rsidRPr="00DE7507">
        <w:rPr>
          <w:b w:val="0"/>
          <w:sz w:val="28"/>
          <w:szCs w:val="28"/>
        </w:rPr>
        <w:t xml:space="preserve"> – Функциональная схема системы электропитания имплантационной установки.</w:t>
      </w:r>
    </w:p>
    <w:p w:rsidR="00D13C35" w:rsidRPr="00DE7507" w:rsidRDefault="00D13C35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D13C35" w:rsidRPr="00DE7507" w:rsidRDefault="00D13C35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Высоковольтный источник питания предназначен для подачи на установку высокого ускоряющего напряжения. </w:t>
      </w:r>
      <w:r w:rsidR="006B58EA" w:rsidRPr="00DE7507">
        <w:rPr>
          <w:sz w:val="28"/>
        </w:rPr>
        <w:t>В схеме пульта управления предусмотрена возможность не только ручного, но и внешнего регулирования электрических параметров, в том числе от персонального компьютера.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Система</w:t>
      </w:r>
      <w:r w:rsidR="00DE7507">
        <w:rPr>
          <w:sz w:val="28"/>
        </w:rPr>
        <w:t xml:space="preserve"> </w:t>
      </w:r>
      <w:r w:rsidRPr="00DE7507">
        <w:rPr>
          <w:sz w:val="28"/>
        </w:rPr>
        <w:t>электропитания</w:t>
      </w:r>
      <w:r w:rsidR="00DE7507">
        <w:rPr>
          <w:sz w:val="28"/>
        </w:rPr>
        <w:t xml:space="preserve"> </w:t>
      </w:r>
      <w:r w:rsidRPr="00DE7507">
        <w:rPr>
          <w:sz w:val="28"/>
        </w:rPr>
        <w:t>установки</w:t>
      </w:r>
      <w:r w:rsidR="00DE7507">
        <w:rPr>
          <w:sz w:val="28"/>
        </w:rPr>
        <w:t xml:space="preserve"> </w:t>
      </w:r>
      <w:r w:rsidRPr="00DE7507">
        <w:rPr>
          <w:sz w:val="28"/>
        </w:rPr>
        <w:t>ВИУ-1</w:t>
      </w:r>
      <w:r w:rsidR="00DE7507">
        <w:rPr>
          <w:sz w:val="28"/>
        </w:rPr>
        <w:t xml:space="preserve"> </w:t>
      </w:r>
      <w:r w:rsidRPr="00DE7507">
        <w:rPr>
          <w:sz w:val="28"/>
        </w:rPr>
        <w:t>обеспечивает возможность реализации процесса ионной имплантации азота в инструментальные материалы с целью модификации их поверхностных свойств. Широкие диапазоны регулирования электрических параметров, позволяют проводить исследования с целью оптимизации технологии ионного модифицирования поверхностных свойств металлов и сплавов. Безопасность персонала обеспечивается оптической развязкой цепей управления от высоковольтных цепей.</w:t>
      </w:r>
    </w:p>
    <w:p w:rsidR="00D13C35" w:rsidRPr="00DE7507" w:rsidRDefault="00D13C35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Для измерения дозы имплантации </w:t>
      </w:r>
      <w:r w:rsidR="00F664B1" w:rsidRPr="00DE7507">
        <w:rPr>
          <w:sz w:val="28"/>
        </w:rPr>
        <w:t>применено</w:t>
      </w:r>
      <w:r w:rsidRPr="00DE7507">
        <w:rPr>
          <w:sz w:val="28"/>
        </w:rPr>
        <w:t xml:space="preserve"> оригинальное устройство</w:t>
      </w:r>
      <w:r w:rsidR="00F664B1" w:rsidRPr="00DE7507">
        <w:rPr>
          <w:sz w:val="28"/>
        </w:rPr>
        <w:t xml:space="preserve"> [3]</w:t>
      </w:r>
      <w:r w:rsidRPr="00DE7507">
        <w:rPr>
          <w:sz w:val="28"/>
        </w:rPr>
        <w:t>.</w:t>
      </w:r>
    </w:p>
    <w:p w:rsidR="006B58EA" w:rsidRPr="00DE7507" w:rsidRDefault="00AE0AAF" w:rsidP="00DE7507">
      <w:pPr>
        <w:pStyle w:val="2"/>
        <w:keepNext w:val="0"/>
        <w:widowControl/>
        <w:suppressAutoHyphens/>
        <w:spacing w:before="0" w:after="0" w:line="360" w:lineRule="auto"/>
        <w:ind w:firstLine="709"/>
        <w:rPr>
          <w:rFonts w:ascii="Times New Roman" w:hAnsi="Times New Roman" w:cs="Times New Roman"/>
          <w:i w:val="0"/>
          <w:iCs w:val="0"/>
        </w:rPr>
      </w:pPr>
      <w:bookmarkStart w:id="23" w:name="_Toc75016601"/>
      <w:r>
        <w:rPr>
          <w:rFonts w:ascii="Times New Roman" w:hAnsi="Times New Roman" w:cs="Times New Roman"/>
          <w:i w:val="0"/>
          <w:iCs w:val="0"/>
        </w:rPr>
        <w:br w:type="page"/>
      </w:r>
      <w:r w:rsidR="007679B3" w:rsidRPr="00DE7507">
        <w:rPr>
          <w:rFonts w:ascii="Times New Roman" w:hAnsi="Times New Roman" w:cs="Times New Roman"/>
          <w:i w:val="0"/>
          <w:iCs w:val="0"/>
        </w:rPr>
        <w:t>5.3</w:t>
      </w:r>
      <w:r w:rsidR="006B58EA" w:rsidRPr="00DE7507">
        <w:rPr>
          <w:rFonts w:ascii="Times New Roman" w:hAnsi="Times New Roman" w:cs="Times New Roman"/>
          <w:i w:val="0"/>
          <w:iCs w:val="0"/>
        </w:rPr>
        <w:t xml:space="preserve"> </w:t>
      </w:r>
      <w:r w:rsidR="006F7237" w:rsidRPr="00DE7507">
        <w:rPr>
          <w:rFonts w:ascii="Times New Roman" w:hAnsi="Times New Roman" w:cs="Times New Roman"/>
          <w:i w:val="0"/>
          <w:iCs w:val="0"/>
        </w:rPr>
        <w:t>Устройство</w:t>
      </w:r>
      <w:r w:rsidR="006B58EA" w:rsidRPr="00DE7507">
        <w:rPr>
          <w:rFonts w:ascii="Times New Roman" w:hAnsi="Times New Roman" w:cs="Times New Roman"/>
          <w:i w:val="0"/>
          <w:iCs w:val="0"/>
        </w:rPr>
        <w:t xml:space="preserve"> датчика ионного тока</w:t>
      </w:r>
      <w:bookmarkEnd w:id="23"/>
    </w:p>
    <w:p w:rsidR="00B36C24" w:rsidRPr="00DE7507" w:rsidRDefault="00B36C24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В установках ионной имплантации уделяется повышенное внимание измерению ионного тока, так как эти измерения, </w:t>
      </w:r>
      <w:r w:rsidR="00E01ED3" w:rsidRPr="00DE7507">
        <w:rPr>
          <w:sz w:val="28"/>
        </w:rPr>
        <w:t>что следует из соотношения (2.35</w:t>
      </w:r>
      <w:r w:rsidRPr="00DE7507">
        <w:rPr>
          <w:sz w:val="28"/>
        </w:rPr>
        <w:t>) лежат в основе правильного задания и контроля дозы имплантации. Трудность при измерении ионного тока заключаются в том, что при прямом измерении значительную (до 10 раз) ошибку вносят вторичные электроны, выбитые с поверхности мишени</w:t>
      </w:r>
      <w:r w:rsidR="00E01ED3" w:rsidRPr="00DE7507">
        <w:rPr>
          <w:sz w:val="28"/>
        </w:rPr>
        <w:t xml:space="preserve"> (эффект нейтрализации)</w:t>
      </w:r>
      <w:r w:rsidRPr="00DE7507">
        <w:rPr>
          <w:sz w:val="28"/>
        </w:rPr>
        <w:t>.</w:t>
      </w:r>
    </w:p>
    <w:p w:rsidR="00E01ED3" w:rsidRDefault="00E01ED3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В установке ВИУ-1 использовано устройство для измерения ионного тока, работающее по принципу цилиндра Фарадея. Схема измерительного устройства приведена на рисунке 5.4.</w:t>
      </w:r>
    </w:p>
    <w:p w:rsidR="00AE0AAF" w:rsidRPr="00DE7507" w:rsidRDefault="00AE0AAF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36C3B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>
        <w:rPr>
          <w:sz w:val="28"/>
        </w:rPr>
        <w:pict>
          <v:shape id="_x0000_i1164" type="#_x0000_t75" style="width:244.5pt;height:221.25pt" fillcolor="window">
            <v:imagedata r:id="rId137" o:title=""/>
          </v:shape>
        </w:pic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Рис</w:t>
      </w:r>
      <w:r w:rsidR="00E01ED3" w:rsidRPr="00DE7507">
        <w:rPr>
          <w:sz w:val="28"/>
        </w:rPr>
        <w:t>унок</w:t>
      </w:r>
      <w:r w:rsidRPr="00DE7507">
        <w:rPr>
          <w:sz w:val="28"/>
        </w:rPr>
        <w:t xml:space="preserve"> </w:t>
      </w:r>
      <w:r w:rsidR="00E01ED3" w:rsidRPr="00DE7507">
        <w:rPr>
          <w:sz w:val="28"/>
        </w:rPr>
        <w:t>5.4</w:t>
      </w:r>
      <w:r w:rsidR="000D3B76" w:rsidRPr="00DE7507">
        <w:rPr>
          <w:sz w:val="28"/>
        </w:rPr>
        <w:t xml:space="preserve"> – </w:t>
      </w:r>
      <w:r w:rsidRPr="00DE7507">
        <w:rPr>
          <w:sz w:val="28"/>
        </w:rPr>
        <w:t>Устройство для измерения ионного тока</w:t>
      </w:r>
      <w:r w:rsidR="000D3B76" w:rsidRPr="00DE7507">
        <w:rPr>
          <w:sz w:val="28"/>
        </w:rPr>
        <w:t>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1 </w:t>
      </w:r>
      <w:r w:rsidR="000D3B76" w:rsidRPr="00DE7507">
        <w:rPr>
          <w:sz w:val="28"/>
        </w:rPr>
        <w:t>–</w:t>
      </w:r>
      <w:r w:rsidRPr="00DE7507">
        <w:rPr>
          <w:sz w:val="28"/>
        </w:rPr>
        <w:t xml:space="preserve"> вакуумная камера</w:t>
      </w:r>
      <w:r w:rsidR="000D3B76" w:rsidRPr="00DE7507">
        <w:rPr>
          <w:sz w:val="28"/>
        </w:rPr>
        <w:t xml:space="preserve">; </w:t>
      </w:r>
      <w:r w:rsidRPr="00DE7507">
        <w:rPr>
          <w:sz w:val="28"/>
        </w:rPr>
        <w:t xml:space="preserve">2 </w:t>
      </w:r>
      <w:r w:rsidR="000D3B76" w:rsidRPr="00DE7507">
        <w:rPr>
          <w:sz w:val="28"/>
        </w:rPr>
        <w:t>–</w:t>
      </w:r>
      <w:r w:rsidRPr="00DE7507">
        <w:rPr>
          <w:sz w:val="28"/>
        </w:rPr>
        <w:t xml:space="preserve"> ионный поток</w:t>
      </w:r>
      <w:r w:rsidR="000D3B76" w:rsidRPr="00DE7507">
        <w:rPr>
          <w:sz w:val="28"/>
        </w:rPr>
        <w:t xml:space="preserve">; </w:t>
      </w:r>
      <w:r w:rsidRPr="00DE7507">
        <w:rPr>
          <w:sz w:val="28"/>
        </w:rPr>
        <w:t xml:space="preserve">3 </w:t>
      </w:r>
      <w:r w:rsidR="000D3B76" w:rsidRPr="00DE7507">
        <w:rPr>
          <w:sz w:val="28"/>
        </w:rPr>
        <w:t>–</w:t>
      </w:r>
      <w:r w:rsidRPr="00DE7507">
        <w:rPr>
          <w:sz w:val="28"/>
        </w:rPr>
        <w:t xml:space="preserve"> плазмотрон</w:t>
      </w:r>
      <w:r w:rsidR="000D3B76" w:rsidRPr="00DE7507">
        <w:rPr>
          <w:sz w:val="28"/>
        </w:rPr>
        <w:t xml:space="preserve">; </w:t>
      </w:r>
      <w:r w:rsidRPr="00DE7507">
        <w:rPr>
          <w:sz w:val="28"/>
        </w:rPr>
        <w:t xml:space="preserve">4 </w:t>
      </w:r>
      <w:r w:rsidR="000D3B76" w:rsidRPr="00DE7507">
        <w:rPr>
          <w:sz w:val="28"/>
        </w:rPr>
        <w:t>–</w:t>
      </w:r>
      <w:r w:rsidRPr="00DE7507">
        <w:rPr>
          <w:sz w:val="28"/>
        </w:rPr>
        <w:t xml:space="preserve"> коллектор электронов</w:t>
      </w:r>
      <w:r w:rsidR="000D3B76" w:rsidRPr="00DE7507">
        <w:rPr>
          <w:sz w:val="28"/>
        </w:rPr>
        <w:t xml:space="preserve">; </w:t>
      </w:r>
      <w:r w:rsidRPr="00DE7507">
        <w:rPr>
          <w:sz w:val="28"/>
        </w:rPr>
        <w:t xml:space="preserve">5 </w:t>
      </w:r>
      <w:r w:rsidR="000D3B76" w:rsidRPr="00DE7507">
        <w:rPr>
          <w:sz w:val="28"/>
        </w:rPr>
        <w:t>–</w:t>
      </w:r>
      <w:r w:rsidRPr="00DE7507">
        <w:rPr>
          <w:sz w:val="28"/>
        </w:rPr>
        <w:t xml:space="preserve"> мишень</w:t>
      </w:r>
      <w:r w:rsidR="000D3B76" w:rsidRPr="00DE7507">
        <w:rPr>
          <w:sz w:val="28"/>
        </w:rPr>
        <w:t xml:space="preserve">; </w:t>
      </w:r>
      <w:r w:rsidRPr="00DE7507">
        <w:rPr>
          <w:sz w:val="28"/>
        </w:rPr>
        <w:t xml:space="preserve">6 </w:t>
      </w:r>
      <w:r w:rsidR="000D3B76" w:rsidRPr="00DE7507">
        <w:rPr>
          <w:sz w:val="28"/>
        </w:rPr>
        <w:t>–</w:t>
      </w:r>
      <w:r w:rsidRPr="00DE7507">
        <w:rPr>
          <w:sz w:val="28"/>
        </w:rPr>
        <w:t xml:space="preserve"> стол</w:t>
      </w:r>
      <w:r w:rsidR="000D3B76" w:rsidRPr="00DE7507">
        <w:rPr>
          <w:sz w:val="28"/>
        </w:rPr>
        <w:t xml:space="preserve">; </w:t>
      </w:r>
      <w:r w:rsidRPr="00DE7507">
        <w:rPr>
          <w:sz w:val="28"/>
        </w:rPr>
        <w:t xml:space="preserve">7 </w:t>
      </w:r>
      <w:r w:rsidR="000D3B76" w:rsidRPr="00DE7507">
        <w:rPr>
          <w:sz w:val="28"/>
        </w:rPr>
        <w:t>–</w:t>
      </w:r>
      <w:r w:rsidRPr="00DE7507">
        <w:rPr>
          <w:sz w:val="28"/>
        </w:rPr>
        <w:t xml:space="preserve"> изоляторы</w:t>
      </w:r>
      <w:r w:rsidR="000D3B76" w:rsidRPr="00DE7507">
        <w:rPr>
          <w:sz w:val="28"/>
        </w:rPr>
        <w:t xml:space="preserve">; </w:t>
      </w:r>
      <w:r w:rsidRPr="00DE7507">
        <w:rPr>
          <w:sz w:val="28"/>
        </w:rPr>
        <w:t xml:space="preserve">8 </w:t>
      </w:r>
      <w:r w:rsidR="000D3B76" w:rsidRPr="00DE7507">
        <w:rPr>
          <w:sz w:val="28"/>
        </w:rPr>
        <w:t>–</w:t>
      </w:r>
      <w:r w:rsidRPr="00DE7507">
        <w:rPr>
          <w:sz w:val="28"/>
        </w:rPr>
        <w:t xml:space="preserve"> микроамперметр для измерения ионной составляющей тока</w:t>
      </w:r>
      <w:r w:rsidR="000D3B76" w:rsidRPr="00DE7507">
        <w:rPr>
          <w:sz w:val="28"/>
        </w:rPr>
        <w:t xml:space="preserve">; </w:t>
      </w:r>
      <w:r w:rsidRPr="00DE7507">
        <w:rPr>
          <w:sz w:val="28"/>
        </w:rPr>
        <w:t>9</w:t>
      </w:r>
      <w:r w:rsidR="00DE7507">
        <w:rPr>
          <w:sz w:val="28"/>
        </w:rPr>
        <w:t xml:space="preserve"> </w:t>
      </w:r>
      <w:r w:rsidR="000D3B76" w:rsidRPr="00DE7507">
        <w:rPr>
          <w:sz w:val="28"/>
        </w:rPr>
        <w:t>–</w:t>
      </w:r>
      <w:r w:rsidR="00DE7507">
        <w:rPr>
          <w:sz w:val="28"/>
        </w:rPr>
        <w:t xml:space="preserve"> </w:t>
      </w:r>
      <w:r w:rsidRPr="00DE7507">
        <w:rPr>
          <w:sz w:val="28"/>
        </w:rPr>
        <w:t>микроамперметр</w:t>
      </w:r>
      <w:r w:rsidR="00DE7507">
        <w:rPr>
          <w:sz w:val="28"/>
        </w:rPr>
        <w:t xml:space="preserve"> </w:t>
      </w:r>
      <w:r w:rsidRPr="00DE7507">
        <w:rPr>
          <w:sz w:val="28"/>
        </w:rPr>
        <w:t>для</w:t>
      </w:r>
      <w:r w:rsidR="00DE7507">
        <w:rPr>
          <w:sz w:val="28"/>
        </w:rPr>
        <w:t xml:space="preserve"> </w:t>
      </w:r>
      <w:r w:rsidRPr="00DE7507">
        <w:rPr>
          <w:sz w:val="28"/>
        </w:rPr>
        <w:t>измерения</w:t>
      </w:r>
      <w:r w:rsidR="00DE7507">
        <w:rPr>
          <w:sz w:val="28"/>
        </w:rPr>
        <w:t xml:space="preserve"> </w:t>
      </w:r>
      <w:r w:rsidRPr="00DE7507">
        <w:rPr>
          <w:sz w:val="28"/>
        </w:rPr>
        <w:t>электронной составляющей тока</w:t>
      </w:r>
      <w:r w:rsidR="000D3B76" w:rsidRPr="00DE7507">
        <w:rPr>
          <w:sz w:val="28"/>
        </w:rPr>
        <w:t>.</w:t>
      </w:r>
    </w:p>
    <w:p w:rsidR="000D3B76" w:rsidRPr="00DE7507" w:rsidRDefault="000D3B76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В состав устройства входят: коллектор электронов 4 (металлический цилиндр с отношением длины к диаметру 6:1), изолированный от стенок вакуумной камеры 1, источник постоянного напряжения 100 В и два микроамперметра 8 и 9 для измерения ионной и электронной</w:t>
      </w:r>
      <w:r w:rsidR="00DE7507">
        <w:rPr>
          <w:sz w:val="28"/>
        </w:rPr>
        <w:t xml:space="preserve"> </w:t>
      </w:r>
      <w:r w:rsidRPr="00DE7507">
        <w:rPr>
          <w:sz w:val="28"/>
        </w:rPr>
        <w:t>составляющих</w:t>
      </w:r>
      <w:r w:rsidR="00DE7507">
        <w:rPr>
          <w:sz w:val="28"/>
        </w:rPr>
        <w:t xml:space="preserve"> </w:t>
      </w:r>
      <w:r w:rsidRPr="00DE7507">
        <w:rPr>
          <w:sz w:val="28"/>
        </w:rPr>
        <w:t>тока</w:t>
      </w:r>
      <w:r w:rsidR="00DE7507">
        <w:rPr>
          <w:sz w:val="28"/>
        </w:rPr>
        <w:t xml:space="preserve"> </w:t>
      </w:r>
      <w:r w:rsidRPr="00DE7507">
        <w:rPr>
          <w:sz w:val="28"/>
        </w:rPr>
        <w:t>соответственно.</w:t>
      </w:r>
      <w:r w:rsidR="00DE7507">
        <w:rPr>
          <w:sz w:val="28"/>
        </w:rPr>
        <w:t xml:space="preserve"> </w:t>
      </w:r>
      <w:r w:rsidRPr="00DE7507">
        <w:rPr>
          <w:sz w:val="28"/>
        </w:rPr>
        <w:t>Отличительной особенностью измерительного устройства</w:t>
      </w:r>
      <w:r w:rsidR="006E6811" w:rsidRPr="00DE7507">
        <w:rPr>
          <w:sz w:val="28"/>
        </w:rPr>
        <w:t xml:space="preserve"> является то, что рабочий стол 6</w:t>
      </w:r>
      <w:r w:rsidRPr="00DE7507">
        <w:rPr>
          <w:sz w:val="28"/>
        </w:rPr>
        <w:t xml:space="preserve"> с обрабатываемыми образцами 5 размещается внутри данного устройства.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Разраб</w:t>
      </w:r>
      <w:r w:rsidR="006E6811" w:rsidRPr="00DE7507">
        <w:rPr>
          <w:sz w:val="28"/>
        </w:rPr>
        <w:t>атываемое</w:t>
      </w:r>
      <w:r w:rsidRPr="00DE7507">
        <w:rPr>
          <w:sz w:val="28"/>
        </w:rPr>
        <w:t xml:space="preserve"> обо</w:t>
      </w:r>
      <w:r w:rsidR="006E6811" w:rsidRPr="00DE7507">
        <w:rPr>
          <w:sz w:val="28"/>
        </w:rPr>
        <w:t xml:space="preserve">рудование позволит осуществлять имплантацию ионов азота с энергией 1 – 10 </w:t>
      </w:r>
      <w:r w:rsidR="006E6811" w:rsidRPr="00DE7507">
        <w:rPr>
          <w:i/>
          <w:sz w:val="28"/>
        </w:rPr>
        <w:t>кэВ</w:t>
      </w:r>
      <w:r w:rsidR="006E6811" w:rsidRPr="00DE7507">
        <w:rPr>
          <w:sz w:val="28"/>
        </w:rPr>
        <w:t xml:space="preserve"> (</w:t>
      </w:r>
      <w:r w:rsidR="00636C3B">
        <w:rPr>
          <w:position w:val="-10"/>
          <w:sz w:val="28"/>
        </w:rPr>
        <w:pict>
          <v:shape id="_x0000_i1165" type="#_x0000_t75" style="width:114.75pt;height:20.25pt" fillcolor="window">
            <v:imagedata r:id="rId138" o:title=""/>
          </v:shape>
        </w:pict>
      </w:r>
      <w:r w:rsidR="006E6811" w:rsidRPr="00DE7507">
        <w:rPr>
          <w:sz w:val="28"/>
        </w:rPr>
        <w:t xml:space="preserve"> </w:t>
      </w:r>
      <w:r w:rsidR="006E6811" w:rsidRPr="00DE7507">
        <w:rPr>
          <w:i/>
          <w:sz w:val="28"/>
        </w:rPr>
        <w:t>Дж</w:t>
      </w:r>
      <w:r w:rsidR="006E6811" w:rsidRPr="00DE7507">
        <w:rPr>
          <w:sz w:val="28"/>
        </w:rPr>
        <w:t>) в металлы и сплавы, модифицируя их свойства в нужном направлении.</w:t>
      </w:r>
    </w:p>
    <w:p w:rsidR="00AE0AAF" w:rsidRDefault="00AE0AAF" w:rsidP="00DE7507">
      <w:pPr>
        <w:pStyle w:val="1"/>
        <w:keepNext w:val="0"/>
        <w:widowControl/>
        <w:suppressAutoHyphens/>
        <w:spacing w:line="360" w:lineRule="auto"/>
        <w:ind w:firstLine="709"/>
        <w:rPr>
          <w:b/>
          <w:caps/>
        </w:rPr>
      </w:pPr>
      <w:bookmarkStart w:id="24" w:name="_Toc75016602"/>
    </w:p>
    <w:p w:rsidR="006B58EA" w:rsidRPr="00DE7507" w:rsidRDefault="00AE0AAF" w:rsidP="00DE7507">
      <w:pPr>
        <w:pStyle w:val="1"/>
        <w:keepNext w:val="0"/>
        <w:widowControl/>
        <w:suppressAutoHyphens/>
        <w:spacing w:line="360" w:lineRule="auto"/>
        <w:ind w:firstLine="709"/>
        <w:rPr>
          <w:b/>
          <w:caps/>
        </w:rPr>
      </w:pPr>
      <w:r>
        <w:rPr>
          <w:b/>
          <w:caps/>
        </w:rPr>
        <w:br w:type="page"/>
      </w:r>
      <w:r w:rsidR="006B58EA" w:rsidRPr="00DE7507">
        <w:rPr>
          <w:b/>
          <w:caps/>
        </w:rPr>
        <w:t>Заключение</w:t>
      </w:r>
      <w:bookmarkEnd w:id="20"/>
      <w:bookmarkEnd w:id="24"/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Несмотря на большое количество исследований в области ионной имплантации, остаётся ещё множество вопросов, стоящих перед исследо</w:t>
      </w:r>
      <w:r w:rsidR="00693552" w:rsidRPr="00DE7507">
        <w:rPr>
          <w:sz w:val="28"/>
        </w:rPr>
        <w:t xml:space="preserve">вателями [3]. В частности, мало </w:t>
      </w:r>
      <w:r w:rsidRPr="00DE7507">
        <w:rPr>
          <w:sz w:val="28"/>
        </w:rPr>
        <w:t>изучен</w:t>
      </w:r>
      <w:r w:rsidR="00693552" w:rsidRPr="00DE7507">
        <w:rPr>
          <w:sz w:val="28"/>
        </w:rPr>
        <w:t>ы</w:t>
      </w:r>
      <w:r w:rsidRPr="00DE7507">
        <w:rPr>
          <w:sz w:val="28"/>
        </w:rPr>
        <w:t xml:space="preserve"> процессы, происходящие при внедрении ионов с энергией от 1 </w:t>
      </w:r>
      <w:r w:rsidRPr="00DE7507">
        <w:rPr>
          <w:i/>
          <w:sz w:val="28"/>
        </w:rPr>
        <w:t>кэВ</w:t>
      </w:r>
      <w:r w:rsidRPr="00DE7507">
        <w:rPr>
          <w:sz w:val="28"/>
        </w:rPr>
        <w:t xml:space="preserve"> (</w:t>
      </w:r>
      <w:r w:rsidR="00636C3B">
        <w:rPr>
          <w:position w:val="-10"/>
          <w:sz w:val="28"/>
        </w:rPr>
        <w:pict>
          <v:shape id="_x0000_i1166" type="#_x0000_t75" style="width:51.75pt;height:20.25pt" fillcolor="window">
            <v:imagedata r:id="rId139" o:title=""/>
          </v:shape>
        </w:pict>
      </w:r>
      <w:r w:rsidRPr="00DE7507">
        <w:rPr>
          <w:sz w:val="28"/>
        </w:rPr>
        <w:t xml:space="preserve"> </w:t>
      </w:r>
      <w:r w:rsidRPr="00DE7507">
        <w:rPr>
          <w:i/>
          <w:sz w:val="28"/>
        </w:rPr>
        <w:t>Дж</w:t>
      </w:r>
      <w:r w:rsidRPr="00DE7507">
        <w:rPr>
          <w:sz w:val="28"/>
        </w:rPr>
        <w:t xml:space="preserve">) до 10 </w:t>
      </w:r>
      <w:r w:rsidRPr="00DE7507">
        <w:rPr>
          <w:i/>
          <w:sz w:val="28"/>
        </w:rPr>
        <w:t>кэВ</w:t>
      </w:r>
      <w:r w:rsidRPr="00DE7507">
        <w:rPr>
          <w:sz w:val="28"/>
        </w:rPr>
        <w:t xml:space="preserve"> (</w:t>
      </w:r>
      <w:r w:rsidR="00636C3B">
        <w:rPr>
          <w:position w:val="-10"/>
          <w:sz w:val="28"/>
        </w:rPr>
        <w:pict>
          <v:shape id="_x0000_i1167" type="#_x0000_t75" style="width:51.75pt;height:20.25pt" fillcolor="window">
            <v:imagedata r:id="rId140" o:title=""/>
          </v:shape>
        </w:pict>
      </w:r>
      <w:r w:rsidRPr="00DE7507">
        <w:rPr>
          <w:sz w:val="28"/>
        </w:rPr>
        <w:t xml:space="preserve"> </w:t>
      </w:r>
      <w:r w:rsidRPr="00DE7507">
        <w:rPr>
          <w:i/>
          <w:sz w:val="28"/>
        </w:rPr>
        <w:t>Дж</w:t>
      </w:r>
      <w:r w:rsidRPr="00DE7507">
        <w:rPr>
          <w:sz w:val="28"/>
        </w:rPr>
        <w:t xml:space="preserve">) в материал подложки и от 50 </w:t>
      </w:r>
      <w:r w:rsidRPr="00DE7507">
        <w:rPr>
          <w:i/>
          <w:sz w:val="28"/>
        </w:rPr>
        <w:t>МэВ</w:t>
      </w:r>
      <w:r w:rsidRPr="00DE7507">
        <w:rPr>
          <w:sz w:val="28"/>
        </w:rPr>
        <w:t xml:space="preserve"> (</w:t>
      </w:r>
      <w:r w:rsidR="00636C3B">
        <w:rPr>
          <w:position w:val="-10"/>
          <w:sz w:val="28"/>
        </w:rPr>
        <w:pict>
          <v:shape id="_x0000_i1168" type="#_x0000_t75" style="width:47.25pt;height:18pt" fillcolor="window">
            <v:imagedata r:id="rId141" o:title=""/>
          </v:shape>
        </w:pict>
      </w:r>
      <w:r w:rsidRPr="00DE7507">
        <w:rPr>
          <w:sz w:val="28"/>
        </w:rPr>
        <w:t xml:space="preserve"> </w:t>
      </w:r>
      <w:r w:rsidRPr="00DE7507">
        <w:rPr>
          <w:i/>
          <w:sz w:val="28"/>
        </w:rPr>
        <w:t>Дж</w:t>
      </w:r>
      <w:r w:rsidRPr="00DE7507">
        <w:rPr>
          <w:sz w:val="28"/>
        </w:rPr>
        <w:t>) и более</w:t>
      </w:r>
      <w:r w:rsidR="00693552" w:rsidRPr="00DE7507">
        <w:rPr>
          <w:sz w:val="28"/>
        </w:rPr>
        <w:t xml:space="preserve"> [12]</w:t>
      </w:r>
      <w:r w:rsidRPr="00DE7507">
        <w:rPr>
          <w:sz w:val="28"/>
        </w:rPr>
        <w:t>.</w:t>
      </w:r>
      <w:r w:rsidR="00693552" w:rsidRPr="00DE7507">
        <w:rPr>
          <w:sz w:val="28"/>
        </w:rPr>
        <w:t xml:space="preserve"> Данные многочисленных экспериментов свидетельствуют о наличие эффекта дальнодействия, когда радиационные дефекты и упругие напряжения в имплантированном слое могут проникать на значительно большие глубины нежели имплантированные атомы, оказывая существенное влияние на свойства легируемого изделия. Это сложный и малоизученный процесс, поэтому в настоящее время в литературе существуют лишь очень приблизительные модели его описания [21, 22].</w:t>
      </w:r>
    </w:p>
    <w:p w:rsidR="00B24E6E" w:rsidRPr="00DE7507" w:rsidRDefault="004939D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С помощью анализа литературы были установлены основные процессы, происходящие при ионной имплантации</w:t>
      </w:r>
      <w:r w:rsidR="00E860AB" w:rsidRPr="00DE7507">
        <w:rPr>
          <w:sz w:val="28"/>
        </w:rPr>
        <w:t>, разработан комплекс</w:t>
      </w:r>
      <w:r w:rsidRPr="00DE7507">
        <w:rPr>
          <w:sz w:val="28"/>
        </w:rPr>
        <w:t xml:space="preserve"> модел</w:t>
      </w:r>
      <w:r w:rsidR="00E860AB" w:rsidRPr="00DE7507">
        <w:rPr>
          <w:sz w:val="28"/>
        </w:rPr>
        <w:t xml:space="preserve">ей, позволяющих перейти от </w:t>
      </w:r>
      <w:r w:rsidR="00E40F58" w:rsidRPr="00DE7507">
        <w:rPr>
          <w:sz w:val="28"/>
        </w:rPr>
        <w:t>ТПО к эксплуатационным свойствам материала</w:t>
      </w:r>
      <w:r w:rsidR="00B24E6E" w:rsidRPr="00DE7507">
        <w:rPr>
          <w:sz w:val="28"/>
        </w:rPr>
        <w:t xml:space="preserve"> и составить прогноз о его эксплуатационном поведении</w:t>
      </w:r>
      <w:r w:rsidR="00E40F58" w:rsidRPr="00DE7507">
        <w:rPr>
          <w:sz w:val="28"/>
        </w:rPr>
        <w:t>.</w:t>
      </w:r>
    </w:p>
    <w:p w:rsidR="004939DA" w:rsidRPr="00DE7507" w:rsidRDefault="00F4044C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Таким образом п</w:t>
      </w:r>
      <w:r w:rsidR="004939DA" w:rsidRPr="00DE7507">
        <w:rPr>
          <w:sz w:val="28"/>
        </w:rPr>
        <w:t>о работе можно сделать следующие выводы:</w:t>
      </w:r>
    </w:p>
    <w:p w:rsidR="00B24E6E" w:rsidRPr="00DE7507" w:rsidRDefault="00B24E6E" w:rsidP="00AE0AAF">
      <w:pPr>
        <w:widowControl/>
        <w:numPr>
          <w:ilvl w:val="0"/>
          <w:numId w:val="20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Анализ состояния вопроса поверхностной модификации свойств металлов и сплавов методом ионной имплантации азота позволил установить, что:</w:t>
      </w:r>
    </w:p>
    <w:p w:rsidR="00B24E6E" w:rsidRPr="00DE7507" w:rsidRDefault="00B24E6E" w:rsidP="00AE0AAF">
      <w:pPr>
        <w:widowControl/>
        <w:numPr>
          <w:ilvl w:val="1"/>
          <w:numId w:val="19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ионная имплантация является высокоэффективным методом поверхностной</w:t>
      </w:r>
      <w:r w:rsidRPr="00DE7507">
        <w:rPr>
          <w:b/>
          <w:sz w:val="28"/>
        </w:rPr>
        <w:t xml:space="preserve"> </w:t>
      </w:r>
      <w:r w:rsidRPr="00DE7507">
        <w:rPr>
          <w:sz w:val="28"/>
        </w:rPr>
        <w:t>модификации;</w:t>
      </w:r>
    </w:p>
    <w:p w:rsidR="00B24E6E" w:rsidRPr="00DE7507" w:rsidRDefault="00B24E6E" w:rsidP="00AE0AAF">
      <w:pPr>
        <w:widowControl/>
        <w:numPr>
          <w:ilvl w:val="1"/>
          <w:numId w:val="19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не предложено модели модификации поверхностного слоя металлов и сплавов в результате имплантации ионов азота, наиболее полно учитывающей процессы, происходящие при этом;</w:t>
      </w:r>
    </w:p>
    <w:p w:rsidR="00B24E6E" w:rsidRPr="00DE7507" w:rsidRDefault="00B24E6E" w:rsidP="00AE0AAF">
      <w:pPr>
        <w:widowControl/>
        <w:numPr>
          <w:ilvl w:val="1"/>
          <w:numId w:val="19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формулы, связывающие параметры ионной имплантации с пробегами ионов в мишенях действуют лишь в определённых энергетических диапазонах; поэтому необходимо внимательно следить за областью их применения в расчётах;</w:t>
      </w:r>
    </w:p>
    <w:p w:rsidR="00B24E6E" w:rsidRPr="00DE7507" w:rsidRDefault="00B24E6E" w:rsidP="00AE0AAF">
      <w:pPr>
        <w:widowControl/>
        <w:numPr>
          <w:ilvl w:val="1"/>
          <w:numId w:val="19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 xml:space="preserve">недостаточно исследована возможность применения имплантации ионов газов с энергией в диапазоне 1 – 10 </w:t>
      </w:r>
      <w:r w:rsidRPr="00DE7507">
        <w:rPr>
          <w:i/>
          <w:sz w:val="28"/>
        </w:rPr>
        <w:t>кэВ</w:t>
      </w:r>
      <w:r w:rsidRPr="00DE7507">
        <w:rPr>
          <w:sz w:val="28"/>
        </w:rPr>
        <w:t xml:space="preserve"> (</w:t>
      </w:r>
      <w:r w:rsidR="00636C3B">
        <w:rPr>
          <w:position w:val="-10"/>
          <w:sz w:val="28"/>
        </w:rPr>
        <w:pict>
          <v:shape id="_x0000_i1169" type="#_x0000_t75" style="width:114.75pt;height:20.25pt" fillcolor="window">
            <v:imagedata r:id="rId138" o:title=""/>
          </v:shape>
        </w:pict>
      </w:r>
      <w:r w:rsidRPr="00DE7507">
        <w:rPr>
          <w:sz w:val="28"/>
        </w:rPr>
        <w:t xml:space="preserve"> </w:t>
      </w:r>
      <w:r w:rsidRPr="00DE7507">
        <w:rPr>
          <w:i/>
          <w:sz w:val="28"/>
        </w:rPr>
        <w:t>Дж</w:t>
      </w:r>
      <w:r w:rsidRPr="00DE7507">
        <w:rPr>
          <w:sz w:val="28"/>
        </w:rPr>
        <w:t>) в целях улучшения физико-механических и эксплуатационных характеристик материалов.</w:t>
      </w:r>
    </w:p>
    <w:p w:rsidR="004939DA" w:rsidRPr="00DE7507" w:rsidRDefault="00F4044C" w:rsidP="00AE0AAF">
      <w:pPr>
        <w:widowControl/>
        <w:numPr>
          <w:ilvl w:val="0"/>
          <w:numId w:val="18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П</w:t>
      </w:r>
      <w:r w:rsidR="004939DA" w:rsidRPr="00DE7507">
        <w:rPr>
          <w:sz w:val="28"/>
        </w:rPr>
        <w:t>редложена модель модификации поверхностного слоя металлов и сплавов в результате имплантации ионов азота, которая позволяет при заданных технологических параметрах имплантации спрогнозировать эксплуатационные свойства металла или сплава;</w:t>
      </w:r>
    </w:p>
    <w:p w:rsidR="004939DA" w:rsidRPr="00DE7507" w:rsidRDefault="00F4044C" w:rsidP="00AE0AAF">
      <w:pPr>
        <w:widowControl/>
        <w:numPr>
          <w:ilvl w:val="0"/>
          <w:numId w:val="18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Н</w:t>
      </w:r>
      <w:r w:rsidR="004939DA" w:rsidRPr="00DE7507">
        <w:rPr>
          <w:sz w:val="28"/>
        </w:rPr>
        <w:t xml:space="preserve">а основе анализа литературы разработана методика, позволяющая наиболее точно рассчитать по предложенной модели параметры основных процессов, происходящих при ионной имплантации азота с энергией 1 – 10 </w:t>
      </w:r>
      <w:r w:rsidR="004939DA" w:rsidRPr="00DE7507">
        <w:rPr>
          <w:i/>
          <w:sz w:val="28"/>
        </w:rPr>
        <w:t>кэВ</w:t>
      </w:r>
      <w:r w:rsidR="004939DA" w:rsidRPr="00DE7507">
        <w:rPr>
          <w:sz w:val="28"/>
        </w:rPr>
        <w:t xml:space="preserve"> (</w:t>
      </w:r>
      <w:r w:rsidR="00636C3B">
        <w:rPr>
          <w:position w:val="-10"/>
          <w:sz w:val="28"/>
        </w:rPr>
        <w:pict>
          <v:shape id="_x0000_i1170" type="#_x0000_t75" style="width:114.75pt;height:20.25pt" fillcolor="window">
            <v:imagedata r:id="rId10" o:title=""/>
          </v:shape>
        </w:pict>
      </w:r>
      <w:r w:rsidR="004939DA" w:rsidRPr="00DE7507">
        <w:rPr>
          <w:sz w:val="28"/>
        </w:rPr>
        <w:t xml:space="preserve"> </w:t>
      </w:r>
      <w:r w:rsidR="004939DA" w:rsidRPr="00DE7507">
        <w:rPr>
          <w:i/>
          <w:sz w:val="28"/>
        </w:rPr>
        <w:t>Дж</w:t>
      </w:r>
      <w:r w:rsidR="004939DA" w:rsidRPr="00DE7507">
        <w:rPr>
          <w:sz w:val="28"/>
        </w:rPr>
        <w:t>) в металлы и сплавы;</w:t>
      </w:r>
    </w:p>
    <w:p w:rsidR="00DE7507" w:rsidRDefault="00F4044C" w:rsidP="00AE0AAF">
      <w:pPr>
        <w:widowControl/>
        <w:numPr>
          <w:ilvl w:val="0"/>
          <w:numId w:val="18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Для выполнения расчётов разработано программное обеспечение</w:t>
      </w:r>
      <w:r w:rsidR="002A238B" w:rsidRPr="00DE7507">
        <w:rPr>
          <w:sz w:val="28"/>
        </w:rPr>
        <w:t xml:space="preserve"> (приложения А и Б)</w:t>
      </w:r>
      <w:r w:rsidRPr="00DE7507">
        <w:rPr>
          <w:sz w:val="28"/>
        </w:rPr>
        <w:t>, позволяющее при заданных ТПО рассчитать остаточные концентрационные напряжения, возникающие при имплантации ионов азота в металлы и сплавы;</w:t>
      </w:r>
    </w:p>
    <w:p w:rsidR="004939DA" w:rsidRPr="00DE7507" w:rsidRDefault="00F4044C" w:rsidP="00AE0AAF">
      <w:pPr>
        <w:widowControl/>
        <w:numPr>
          <w:ilvl w:val="0"/>
          <w:numId w:val="18"/>
        </w:numPr>
        <w:suppressAutoHyphens/>
        <w:spacing w:before="0" w:line="360" w:lineRule="auto"/>
        <w:ind w:left="0" w:firstLine="709"/>
        <w:rPr>
          <w:sz w:val="28"/>
        </w:rPr>
      </w:pPr>
      <w:r w:rsidRPr="00DE7507">
        <w:rPr>
          <w:sz w:val="28"/>
        </w:rPr>
        <w:t>П</w:t>
      </w:r>
      <w:r w:rsidR="004939DA" w:rsidRPr="00DE7507">
        <w:rPr>
          <w:sz w:val="28"/>
        </w:rPr>
        <w:t>олученные теоретические результаты согласуются с данными, приведёнными в литературе, с точностью в пределах 10</w:t>
      </w:r>
      <w:r w:rsidR="00E860AB" w:rsidRPr="00DE7507">
        <w:rPr>
          <w:sz w:val="28"/>
        </w:rPr>
        <w:t xml:space="preserve"> – </w:t>
      </w:r>
      <w:r w:rsidR="004939DA" w:rsidRPr="00DE7507">
        <w:rPr>
          <w:sz w:val="28"/>
        </w:rPr>
        <w:t>15 %</w:t>
      </w:r>
      <w:r w:rsidRPr="00DE7507">
        <w:rPr>
          <w:sz w:val="28"/>
        </w:rPr>
        <w:t>, что свидетельствует об адекватности построенной модели.</w:t>
      </w:r>
    </w:p>
    <w:p w:rsidR="00DE6AE6" w:rsidRPr="00DE7507" w:rsidRDefault="00DE6AE6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Несмотря на то, что мы не учитывали процесс дальнодействия, разработанная методика </w:t>
      </w:r>
      <w:r w:rsidR="00693552" w:rsidRPr="00DE7507">
        <w:rPr>
          <w:sz w:val="28"/>
        </w:rPr>
        <w:t>позволяет с достаточной степенью точности рассчитать основные параметры процессов, происходящих при ионной имплантации и предсказать на основе их значений эксплуатационные свойства материала.</w:t>
      </w:r>
    </w:p>
    <w:p w:rsidR="006B58EA" w:rsidRPr="00DE7507" w:rsidRDefault="00C4469F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 xml:space="preserve">Ионная имплантация обладает очень широкими возможностями для изменения свойств материалов. </w:t>
      </w:r>
      <w:r w:rsidR="0044289E" w:rsidRPr="00DE7507">
        <w:rPr>
          <w:sz w:val="28"/>
        </w:rPr>
        <w:t>П</w:t>
      </w:r>
      <w:r w:rsidR="006B58EA" w:rsidRPr="00DE7507">
        <w:rPr>
          <w:sz w:val="28"/>
        </w:rPr>
        <w:t>ри ионной имплантации</w:t>
      </w:r>
      <w:r w:rsidRPr="00DE7507">
        <w:rPr>
          <w:sz w:val="28"/>
        </w:rPr>
        <w:t xml:space="preserve"> газов</w:t>
      </w:r>
      <w:r w:rsidR="006B58EA" w:rsidRPr="00DE7507">
        <w:rPr>
          <w:sz w:val="28"/>
        </w:rPr>
        <w:t xml:space="preserve"> в поверхност</w:t>
      </w:r>
      <w:r w:rsidRPr="00DE7507">
        <w:rPr>
          <w:sz w:val="28"/>
        </w:rPr>
        <w:t>ном слое металлов и сплавов</w:t>
      </w:r>
      <w:r w:rsidR="006B58EA" w:rsidRPr="00DE7507">
        <w:rPr>
          <w:sz w:val="28"/>
        </w:rPr>
        <w:t xml:space="preserve"> создаются условия, способствующие протеканию реакций между атомами внедренной примеси и атомами матрицы, а также растворенными в ней примесями. Это позволяет легировать </w:t>
      </w:r>
      <w:r w:rsidRPr="00DE7507">
        <w:rPr>
          <w:sz w:val="28"/>
        </w:rPr>
        <w:t>металл или сплав</w:t>
      </w:r>
      <w:r w:rsidR="006B58EA" w:rsidRPr="00DE7507">
        <w:rPr>
          <w:sz w:val="28"/>
        </w:rPr>
        <w:t xml:space="preserve"> ионами недостающего для образования соединения элемента; синтезировать как известные соединения, так и соединения, которые не могут быть созданы другими методами. Ионная имплантация может быть применена для получения равновесных и метастабильных фаз с существенно расширенными границами правила Юм-Розери по сравнению с его применением при традиционных способах образования твердых растворов. Эмпирическое правило Юм-Розери для образования метастабильного твердого раствора при ионной имплантации: </w:t>
      </w:r>
      <w:r w:rsidR="00DE7507">
        <w:rPr>
          <w:sz w:val="28"/>
        </w:rPr>
        <w:t>"</w:t>
      </w:r>
      <w:r w:rsidR="006B58EA" w:rsidRPr="00DE7507">
        <w:rPr>
          <w:sz w:val="28"/>
        </w:rPr>
        <w:t>Метастабильный твердый раствор образуется, если имплантированная примесь имеет: а) атомный радиус в пределах от 15 до 40 % от радиуса матрицы, б) электроотрицательность в пределах ±0,6 от атомов матрицы</w:t>
      </w:r>
      <w:r w:rsidR="00DE7507">
        <w:rPr>
          <w:sz w:val="28"/>
        </w:rPr>
        <w:t>"</w:t>
      </w:r>
      <w:r w:rsidR="006B58EA" w:rsidRPr="00DE7507">
        <w:rPr>
          <w:sz w:val="28"/>
        </w:rPr>
        <w:t>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</w:rPr>
        <w:t>Таким образом, благодаря</w:t>
      </w:r>
      <w:r w:rsidR="00C4469F" w:rsidRPr="00DE7507">
        <w:rPr>
          <w:sz w:val="28"/>
        </w:rPr>
        <w:t xml:space="preserve"> возможности</w:t>
      </w:r>
      <w:r w:rsidRPr="00DE7507">
        <w:rPr>
          <w:sz w:val="28"/>
        </w:rPr>
        <w:t xml:space="preserve"> воздействия на механические и химические свойства, фазовый состав и структуру поверхностных слоев </w:t>
      </w:r>
      <w:r w:rsidR="00C4469F" w:rsidRPr="00DE7507">
        <w:rPr>
          <w:sz w:val="28"/>
        </w:rPr>
        <w:t xml:space="preserve">металлов и сплавов </w:t>
      </w:r>
      <w:r w:rsidRPr="00DE7507">
        <w:rPr>
          <w:sz w:val="28"/>
        </w:rPr>
        <w:t xml:space="preserve">метод ионной имплантации, не ограниченный условиями равновесных фазовых диаграмм, открывает широкие возможности для целенаправленного и управляемого изменения поверхностных свойств </w:t>
      </w:r>
      <w:r w:rsidR="00C4469F" w:rsidRPr="00DE7507">
        <w:rPr>
          <w:sz w:val="28"/>
        </w:rPr>
        <w:t>металлов и сплавов</w:t>
      </w:r>
      <w:r w:rsidRPr="00DE7507">
        <w:rPr>
          <w:sz w:val="28"/>
        </w:rPr>
        <w:t>, синтеза новых метастабильных растворов и создания новых материалов с необычными свойствами.</w:t>
      </w:r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AE0AAF" w:rsidP="00DE7507">
      <w:pPr>
        <w:pStyle w:val="1"/>
        <w:keepNext w:val="0"/>
        <w:widowControl/>
        <w:suppressAutoHyphens/>
        <w:spacing w:line="360" w:lineRule="auto"/>
        <w:ind w:firstLine="709"/>
        <w:rPr>
          <w:b/>
          <w:caps/>
        </w:rPr>
      </w:pPr>
      <w:bookmarkStart w:id="25" w:name="_Toc75016603"/>
      <w:r>
        <w:br w:type="page"/>
      </w:r>
      <w:r w:rsidR="006B58EA" w:rsidRPr="00DE7507">
        <w:rPr>
          <w:b/>
          <w:caps/>
        </w:rPr>
        <w:t>Список</w:t>
      </w:r>
      <w:r w:rsidR="00DE7507">
        <w:rPr>
          <w:b/>
          <w:caps/>
        </w:rPr>
        <w:t xml:space="preserve"> </w:t>
      </w:r>
      <w:r w:rsidR="006B58EA" w:rsidRPr="00DE7507">
        <w:rPr>
          <w:b/>
          <w:caps/>
        </w:rPr>
        <w:t>Литературы</w:t>
      </w:r>
      <w:bookmarkEnd w:id="25"/>
    </w:p>
    <w:p w:rsidR="006B58EA" w:rsidRPr="00DE7507" w:rsidRDefault="006B58EA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Ионная имплантация. Сб. статей. Пер. с англ. / под ред. Хирвонена Д.М.: Металлургия, 1985.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Хирвонен Дж.К. Ионная имплантация. М.: Металлургия, 1985. 285 с.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Инзарцев Ю.В. Повышение эксплуатационных характеристик инструмента методом ионной имплантации азота. Дисс. канд. техн. наук. /</w:t>
      </w:r>
      <w:r w:rsidR="001C4FF8" w:rsidRPr="00DE7507">
        <w:rPr>
          <w:sz w:val="28"/>
        </w:rPr>
        <w:t xml:space="preserve"> Тульский Г</w:t>
      </w:r>
      <w:r w:rsidRPr="00DE7507">
        <w:rPr>
          <w:sz w:val="28"/>
        </w:rPr>
        <w:t>осударственн</w:t>
      </w:r>
      <w:r w:rsidR="001C4FF8" w:rsidRPr="00DE7507">
        <w:rPr>
          <w:sz w:val="28"/>
        </w:rPr>
        <w:t>ый У</w:t>
      </w:r>
      <w:r w:rsidRPr="00DE7507">
        <w:rPr>
          <w:sz w:val="28"/>
        </w:rPr>
        <w:t>ниверситет – Тула. –2002. –129 с.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Лахтин Ю.М., Леонтьева В.П. Материаловедение: Учебник для высших технических учебных заведений. – 3-е изд., перераб. и доп. – М.: Машиностроение, 1990. – 528 с.: ил.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Модифи</w:t>
      </w:r>
      <w:r w:rsidR="001C4FF8" w:rsidRPr="00DE7507">
        <w:rPr>
          <w:sz w:val="28"/>
        </w:rPr>
        <w:t>цирование и легирование поверхности</w:t>
      </w:r>
      <w:r w:rsidRPr="00DE7507">
        <w:rPr>
          <w:sz w:val="28"/>
        </w:rPr>
        <w:t xml:space="preserve"> </w:t>
      </w:r>
      <w:r w:rsidR="001C4FF8" w:rsidRPr="00DE7507">
        <w:rPr>
          <w:sz w:val="28"/>
        </w:rPr>
        <w:t>лазерными, ионными и электронными пучками / Под. р</w:t>
      </w:r>
      <w:r w:rsidRPr="00DE7507">
        <w:rPr>
          <w:sz w:val="28"/>
        </w:rPr>
        <w:t>ед. Дж. М</w:t>
      </w:r>
      <w:r w:rsidR="001C4FF8" w:rsidRPr="00DE7507">
        <w:rPr>
          <w:sz w:val="28"/>
        </w:rPr>
        <w:t>. Поута, Г</w:t>
      </w:r>
      <w:r w:rsidRPr="00DE7507">
        <w:rPr>
          <w:sz w:val="28"/>
        </w:rPr>
        <w:t>. Фот</w:t>
      </w:r>
      <w:r w:rsidR="001C4FF8" w:rsidRPr="00DE7507">
        <w:rPr>
          <w:sz w:val="28"/>
        </w:rPr>
        <w:t>и, Д.К</w:t>
      </w:r>
      <w:r w:rsidRPr="00DE7507">
        <w:rPr>
          <w:sz w:val="28"/>
        </w:rPr>
        <w:t xml:space="preserve">. </w:t>
      </w:r>
      <w:r w:rsidR="001C4FF8" w:rsidRPr="00DE7507">
        <w:rPr>
          <w:sz w:val="28"/>
        </w:rPr>
        <w:t>Дже</w:t>
      </w:r>
      <w:r w:rsidRPr="00DE7507">
        <w:rPr>
          <w:sz w:val="28"/>
        </w:rPr>
        <w:t>кобсона. М: Машиностроение, 1987. 424с.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Комаров Ф.Ф. Ионная имплантация в металлы. - М.: Металлургия, 1990. 134с.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Афанасьев В.П., Манухин В.В., Нуекс Д. Взаимодействие лёгких ионов средних энергий с неоднородными поверхностями // Инженерные проблемы термоядерной энергетики. М.: МЭИ, 1989. №220. С. 27-32.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Погребняк А.Д., Ремнев Г.Е., Чистяков С.А., Лигачёв А.Е. Модификация свойств металлов под действием ионных пучков // Изв. ВУЗов. Физика. 1987. №1. С. 52-65.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Калачев М.И. Деформационное упрочнение металлов. Мн., Наука и техника, 1980, 256 с.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Теория термической обработки. Учебник для вузов. Блантер М.Е. М.: Металлургия, 1984, 328с.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Бельский Е.И., Ситкевич М.В., Понкратин Е.И., Стефанович В.А. Химико-термическая обработка инструментальных материалов.-Мн.: Наука и техника, 1986.-247 с.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Теория и технология азотирования</w:t>
      </w:r>
      <w:r w:rsidR="001C4FF8" w:rsidRPr="00DE7507">
        <w:rPr>
          <w:sz w:val="28"/>
        </w:rPr>
        <w:t xml:space="preserve"> </w:t>
      </w:r>
      <w:r w:rsidRPr="00DE7507">
        <w:rPr>
          <w:sz w:val="28"/>
        </w:rPr>
        <w:t>/ Лахтин Ю.М., Коган Я.Д, Шпис Г.И., Бемер 3. - М.: Металлургия, 1991, 320с.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X. Риссел, И. Руге. Ионная имплантация: Пер. с не</w:t>
      </w:r>
      <w:r w:rsidR="0059493F" w:rsidRPr="00DE7507">
        <w:rPr>
          <w:sz w:val="28"/>
        </w:rPr>
        <w:t xml:space="preserve">м. В.В. Климова, В.Н. Пальянова. </w:t>
      </w:r>
      <w:r w:rsidRPr="00DE7507">
        <w:rPr>
          <w:sz w:val="28"/>
        </w:rPr>
        <w:t>/ Под ред. М.И. Гусевой. - М.: Наука. Главная редакция физико-математической литературы, 1983. - 360с.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Кумахов М.А., Комаров Ф.Ф. Энергетические потери и пробеги ионов в твердых телах. - Мн.: Изд-во БГУ, 1979.-320с.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Костерин К.В. Распыление твердых тел ионной бомбардировкой: адатомные механизмы и возможная роль фононов. // Физика и химия обработки материалов № 3 - 1995. с. 43-48.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Оборудование ионной имплантации/ В.В. Симонов, Л.А. Корнилов, А.В. Шашелев, Е.В. Шокин. - М.: Радио и связь, 1988. - 184с.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Распыление твердых тел ионной бомбардировкой: Пер. с англ. / Под ред. Р. Бериша. - М.: Мир, 1986. - 488 с.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Барвинок В. А. Управление напряженным состоянием и свойства плазменных покрытий. -М.: Машиностроение, 1990.-384 с.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 xml:space="preserve">Сулима </w:t>
      </w:r>
      <w:r w:rsidRPr="00DE7507">
        <w:rPr>
          <w:sz w:val="28"/>
          <w:lang w:val="en-US"/>
        </w:rPr>
        <w:t>A</w:t>
      </w:r>
      <w:r w:rsidRPr="00DE7507">
        <w:rPr>
          <w:sz w:val="28"/>
        </w:rPr>
        <w:t>.</w:t>
      </w:r>
      <w:r w:rsidRPr="00DE7507">
        <w:rPr>
          <w:sz w:val="28"/>
          <w:lang w:val="en-US"/>
        </w:rPr>
        <w:t>M</w:t>
      </w:r>
      <w:r w:rsidRPr="00DE7507">
        <w:rPr>
          <w:sz w:val="28"/>
        </w:rPr>
        <w:t>., Шулов В.А. Ионное легирование конструкционных материалов.// Поверхностный слой, точность, эксплуатационные свойства и надежность деталей машин и приборов. - М.: МДНТП, 1989. -с. 73-78.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Никитин А.А., Травина Н.Г. Ионная имплантация металлов и сплавов. // Бюллетень ЦНИИЧ. - 1986. - № 23.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Васильева Е.В. Влияние имплантации ионов азота и углерода на стойкость подшипниковой стали</w:t>
      </w:r>
      <w:r w:rsidR="0059493F" w:rsidRPr="00DE7507">
        <w:rPr>
          <w:sz w:val="28"/>
        </w:rPr>
        <w:t xml:space="preserve"> // </w:t>
      </w:r>
      <w:r w:rsidRPr="00DE7507">
        <w:rPr>
          <w:sz w:val="28"/>
        </w:rPr>
        <w:t>Физи</w:t>
      </w:r>
      <w:r w:rsidR="0059493F" w:rsidRPr="00DE7507">
        <w:rPr>
          <w:sz w:val="28"/>
        </w:rPr>
        <w:t>ка и химия обработки материалов №1. –</w:t>
      </w:r>
      <w:r w:rsidRPr="00DE7507">
        <w:rPr>
          <w:sz w:val="28"/>
        </w:rPr>
        <w:t xml:space="preserve"> 1989</w:t>
      </w:r>
      <w:r w:rsidR="0059493F" w:rsidRPr="00DE7507">
        <w:rPr>
          <w:sz w:val="28"/>
        </w:rPr>
        <w:t>. с. 43-48</w:t>
      </w:r>
      <w:r w:rsidRPr="00DE7507">
        <w:rPr>
          <w:sz w:val="28"/>
        </w:rPr>
        <w:t>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Зеленский В.Ф., Неклюдов И.М., Черняева Т.П. Радиационные дефекты и распухание металлов. - Киев: Наукова думка, 1988. - 296 с.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Синебрюхов А.А., Харлов А.В., Бурков П.В. Исследование модификации поверхности быстрорежущей стали под воздействием ионного пучка// Материалы международного научно-технического симпозиума Славянтрибо-4. Трибология и технология. С.-Пб. 1997, Т. 1. с.74-77.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  <w:lang w:val="de-DE"/>
        </w:rPr>
      </w:pPr>
      <w:r w:rsidRPr="00DE7507">
        <w:rPr>
          <w:sz w:val="28"/>
          <w:lang w:val="de-DE"/>
        </w:rPr>
        <w:t>Lindhard J., Scharff M., Schiott H.E. - Mat. -Fys. Medd. Dan. Vid. Selsk, 1963, 33, N 14.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  <w:lang w:val="en-US"/>
        </w:rPr>
      </w:pPr>
      <w:r w:rsidRPr="00DE7507">
        <w:rPr>
          <w:sz w:val="28"/>
          <w:lang w:val="de-DE"/>
        </w:rPr>
        <w:t xml:space="preserve">Lindhard J., Scharff M. - Phys. </w:t>
      </w:r>
      <w:r w:rsidRPr="00DE7507">
        <w:rPr>
          <w:sz w:val="28"/>
          <w:lang w:val="en-US"/>
        </w:rPr>
        <w:t>Rev., 1961, v. 124, p. 128.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  <w:lang w:val="en-US"/>
        </w:rPr>
      </w:pPr>
      <w:r w:rsidRPr="00DE7507">
        <w:rPr>
          <w:sz w:val="28"/>
        </w:rPr>
        <w:t>Каминский М.А. Атомные и ионные столкновения на поверхности металлов. -М.: Мир, 1967. 506 с.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  <w:lang w:val="en-US"/>
        </w:rPr>
      </w:pPr>
      <w:r w:rsidRPr="00DE7507">
        <w:rPr>
          <w:sz w:val="28"/>
        </w:rPr>
        <w:t xml:space="preserve">Титов В.В. Роль механических напряжений при легировании материалов с помощью ионных пучков. М.: Препринт ИЛЭ им. И.В. Курчатова, 1983. </w:t>
      </w:r>
      <w:r w:rsidRPr="00DE7507">
        <w:rPr>
          <w:sz w:val="28"/>
          <w:lang w:val="en-US"/>
        </w:rPr>
        <w:t>48</w:t>
      </w:r>
      <w:r w:rsidRPr="00DE7507">
        <w:rPr>
          <w:sz w:val="28"/>
        </w:rPr>
        <w:t>с</w:t>
      </w:r>
      <w:r w:rsidRPr="00DE7507">
        <w:rPr>
          <w:sz w:val="28"/>
          <w:lang w:val="en-US"/>
        </w:rPr>
        <w:t>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 xml:space="preserve">Бобровский С.М. Повышение эксплуатационных свойств режущего инструмента методом ионной имплантации. </w:t>
      </w:r>
      <w:r w:rsidR="005C39F4" w:rsidRPr="00DE7507">
        <w:rPr>
          <w:sz w:val="28"/>
        </w:rPr>
        <w:t>Дисс. канд. техн. наук. / Тольятти. – 1998. – 245 с.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Смирнов М.Ю. Повышение работоспособности торцовых фрез путем совершенствования конструкций износостойких покрытий: дисс. к.т.н. Ульяновск, 2000. - 232 с., ил.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Буренков Л.Ф., Комаров Ф.Ф., Кумахов М.А., Темкин М.М. Таблицы параметров пространственного</w:t>
      </w:r>
      <w:r w:rsidR="00DE7507">
        <w:rPr>
          <w:sz w:val="28"/>
        </w:rPr>
        <w:t xml:space="preserve"> </w:t>
      </w:r>
      <w:r w:rsidRPr="00DE7507">
        <w:rPr>
          <w:sz w:val="28"/>
        </w:rPr>
        <w:t>распределения ионно-имплантированных примесей. Минск.: БГУ, 1980. 348 с.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  <w:lang w:val="en-US"/>
        </w:rPr>
      </w:pPr>
      <w:r w:rsidRPr="00DE7507">
        <w:rPr>
          <w:sz w:val="28"/>
        </w:rPr>
        <w:t>Готт Ю.В., Явлинский Ю.Н. Взаимодействие медленных частиц с веществом и диагностика плазмы. М</w:t>
      </w:r>
      <w:r w:rsidRPr="00DE7507">
        <w:rPr>
          <w:sz w:val="28"/>
          <w:lang w:val="en-US"/>
        </w:rPr>
        <w:t>., 1973.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  <w:lang w:val="en-US"/>
        </w:rPr>
      </w:pPr>
      <w:r w:rsidRPr="00DE7507">
        <w:rPr>
          <w:sz w:val="28"/>
          <w:lang w:val="en-US"/>
        </w:rPr>
        <w:t>Sommerfeld A. - Rend. Acad. Lincei, 1935, 6,759.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  <w:lang w:val="en-US"/>
        </w:rPr>
      </w:pPr>
      <w:r w:rsidRPr="00DE7507">
        <w:rPr>
          <w:sz w:val="28"/>
          <w:lang w:val="en-US"/>
        </w:rPr>
        <w:t>Caspar R. - Acta Phys. Hung., 1952, 11,151.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  <w:lang w:val="de-DE"/>
        </w:rPr>
      </w:pPr>
      <w:r w:rsidRPr="00DE7507">
        <w:rPr>
          <w:sz w:val="28"/>
          <w:lang w:val="de-DE"/>
        </w:rPr>
        <w:t>Teitz T. -Ann. d.Phys., 1955, 15, 186.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  <w:lang w:val="en-US"/>
        </w:rPr>
      </w:pPr>
      <w:r w:rsidRPr="00DE7507">
        <w:rPr>
          <w:sz w:val="28"/>
          <w:lang w:val="en-US"/>
        </w:rPr>
        <w:t>Wedephol P. - J. Phys., 1968, B1, 307.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Белый А.В., Догодейко В.Г., Макушок Е.М., Миневич А.Л. Прогрессивные методы изготовления металлорежущего инструмента. Минск.: БЕЛНИИТИ, 1989. 56 с.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Ландау Л. Д., Лифшиц Е. М. Квантовая механика. М., Физматгиз, 1963.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Ландау Л. Д., Лифшиц Е. М. Механика. М., Физматгиз, 1958.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  <w:lang w:val="en-US"/>
        </w:rPr>
      </w:pPr>
      <w:r w:rsidRPr="00DE7507">
        <w:rPr>
          <w:sz w:val="28"/>
          <w:lang w:val="de-DE"/>
        </w:rPr>
        <w:t xml:space="preserve">Lindhard J., Nielsen V., Scharff </w:t>
      </w:r>
      <w:r w:rsidRPr="00DE7507">
        <w:rPr>
          <w:sz w:val="28"/>
        </w:rPr>
        <w:t>М</w:t>
      </w:r>
      <w:r w:rsidRPr="00DE7507">
        <w:rPr>
          <w:sz w:val="28"/>
          <w:lang w:val="de-DE"/>
        </w:rPr>
        <w:t xml:space="preserve">. Mat.-fys. </w:t>
      </w:r>
      <w:r w:rsidRPr="00DE7507">
        <w:rPr>
          <w:sz w:val="28"/>
          <w:lang w:val="en-US"/>
        </w:rPr>
        <w:t>Medd. Dan. Vid. Sel., 1968, 36, №10.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 xml:space="preserve">Фирсов О. Б. </w:t>
      </w:r>
      <w:r w:rsidR="00DE7507">
        <w:rPr>
          <w:sz w:val="28"/>
        </w:rPr>
        <w:t>"</w:t>
      </w:r>
      <w:r w:rsidRPr="00DE7507">
        <w:rPr>
          <w:sz w:val="28"/>
        </w:rPr>
        <w:t>Ж. эксперим. и теор. физ.</w:t>
      </w:r>
      <w:r w:rsidR="00DE7507">
        <w:rPr>
          <w:sz w:val="28"/>
        </w:rPr>
        <w:t>"</w:t>
      </w:r>
      <w:r w:rsidRPr="00DE7507">
        <w:rPr>
          <w:sz w:val="28"/>
        </w:rPr>
        <w:t>, 1959, 36, 1517.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 xml:space="preserve">Кишиневский Л. М. </w:t>
      </w:r>
      <w:r w:rsidR="00DE7507">
        <w:rPr>
          <w:sz w:val="28"/>
        </w:rPr>
        <w:t>"</w:t>
      </w:r>
      <w:r w:rsidRPr="00DE7507">
        <w:rPr>
          <w:sz w:val="28"/>
        </w:rPr>
        <w:t>Изв. АН СССР. Сер. физ.</w:t>
      </w:r>
      <w:r w:rsidR="00DE7507">
        <w:rPr>
          <w:sz w:val="28"/>
        </w:rPr>
        <w:t>"</w:t>
      </w:r>
      <w:r w:rsidRPr="00DE7507">
        <w:rPr>
          <w:sz w:val="28"/>
        </w:rPr>
        <w:t>, 1962, 26, 1410.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Абов Ю.Г., Иванов Л.И., Заболотный В.Т., Суворов А.Л. Динамические процессы при облучении твёрдых тел. Препринт №81. М.: ИТЭФ, 1985. 52 с.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Бабаев В.П., Бобков А.Ф., Заболотный В.Т. и др. Каскады атомных столкновений в металлах. М.: Препринт ИТЭФ-110, 1982, 40 с.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Иолфи Ф.В. Фазовые превращения при облучении. - Челябинск: Металлургия, 1989.312 с.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Искандерова З.А., Раджабов Т.Д., Рахимова Г.Р. Формирование упрочненного приповерхностного слоя с выделениями новой фазы на объемных дефектах при ионной имплантации. Поверхность. - 1985. - №10. с. 115-126.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Лейман К. Взаимодействие излучения с твердым телом и образование элементарных дефектов: Пер. с англ.-М.: Атомиздат, 1979. 296 с.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Константы взаимодействия металлов с газами: Справ, изд. Коган Я.Д., Колачев Б.А., Левинский Ю.В. и др. - М.: Металлургия, 1987. - 368 с.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Бойко В.И., Кадлубович Б.Е., Шаманин И.В. Влияние дефектности структуры металлов на профиль расперделения внедренных ионов. // Физика и химия обработки материалов № 3 - 1991. с. 56-61.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Влияние никоэнергетической имплантации на механические свойства сплавов титана и железа. / В.О. Вальднер, В.П. Квядрас и др.// Физика и химия обработки материалов. - 1987. - № 2 -с. 18-24.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Бериш Р. Распыление твёрдых тел ионной бомбардировкой. М.: Мир, 1986. Т. 2. 484 с.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  <w:lang w:val="en-US"/>
        </w:rPr>
      </w:pPr>
      <w:r w:rsidRPr="00DE7507">
        <w:rPr>
          <w:sz w:val="28"/>
        </w:rPr>
        <w:t>Баранов И.А., Мартыненко Ю.В., Цепелевич С.О., Явлинский Ю.Н. Неупругое распыление твёрдых тел ионами // УФН. 1988. Т</w:t>
      </w:r>
      <w:r w:rsidRPr="00DE7507">
        <w:rPr>
          <w:sz w:val="28"/>
          <w:lang w:val="en-US"/>
        </w:rPr>
        <w:t xml:space="preserve">. 156. </w:t>
      </w:r>
      <w:r w:rsidRPr="00DE7507">
        <w:rPr>
          <w:sz w:val="28"/>
        </w:rPr>
        <w:t>С</w:t>
      </w:r>
      <w:r w:rsidRPr="00DE7507">
        <w:rPr>
          <w:sz w:val="28"/>
          <w:lang w:val="en-US"/>
        </w:rPr>
        <w:t>. 477-511.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Лариков Л.Н., Исайчев В.И. // Диффузия в металлах и сплавах: Справочник. Киев: Наукова думка, 1986. - 565 с.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Ноздрин В.Ф., Умеренко С.М., Губенко С.И. О механизме упрочнения металлов при сверхглубоком проникновении высокоскоростных частиц. // Физика и химия обработки материалов № 6 - 1991. с. 73-79.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Абдрашитов В.Г., Рыжов В.В., Моделирование распределений ионной имплантации методом Монте-Карло.// Физика и химия обработки материалов № 2 - 1993. с. 22-26.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Диденко А.Н., Лигачёв А.Е., Куракин И.Б. Воздействие пучков заряженных частиц на поверхность металлов и сплавов. М.: Энергоатомиздат, 1987. 184 с.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Диденко А.Н., Шулов В.А., Ремнев Г.Е., Ночевная Н.А. Модификация свойств конструкционных материалов пучками заряженных частиц. Свердловск: ГКНТ СССР, 1991. Т. 3. С. 3.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Тушинский Л.И. Теория и технология упрочнения металлических сплавов. - Новосибирск: Наука, 1990. 306 с.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Ершов Г.С., Бычков Ю.Г., Физико-химические основы рационального легирования сталей и сплавов М.: Металлургия, 1982. 360 с.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Ионное облучение инструмента из быстрорежущей стали. / Н.В. Плешивцев, Д.В. Бондарев, П.П. Сидоров, С.Е. Дукачев, Г.Л. Давыдов // СТИН. - 1994. - № 6. - с. 21-23.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Ибрагимов Ш.Ш., Кирсанов В.В., Пятилетов Ю.С. Радиационная повреждаемость металлов и сплавов. М.: Энергоатомиздат, 1985. 240 с.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Дидык А.Ю., Регель В.Р., Скуратов В.А., Михайлова Н.Ю. Радиационное упрочнение металлов, облучённых тяжёлыми ионами // ЖТФ. 1989. Т. 59. №5. С. 107-111.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Аксёнов А.И., Бугаев С.П., Емельянов В.А. и др. Получение широкоапертурных пучков ионов металлов // ПТЭ. 1987. №3. С. 139-142.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Бабаев В.П., Заболотный В.Т., Суворов А.Л. Фокусировка в каскадах атомных столкновений // Вопр. атомной науки и техники. Сер. ФРПРМ. 1985. Вып. 4(37). С. 7-9.</w:t>
      </w:r>
    </w:p>
    <w:p w:rsidR="006B58EA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Геринг Г. И., Полещенко К.Н., Вершинин Г. А., Поворознюк С. Н., Орлов П.В. Роль диффузионных процессов в повышении износостойкости модифицированных твердых сплавов // Трение и износ, 1998. Т. 19. №4. С. 453-457.</w:t>
      </w:r>
    </w:p>
    <w:p w:rsidR="00AC747D" w:rsidRPr="00DE7507" w:rsidRDefault="006B58EA" w:rsidP="00AE0AAF">
      <w:pPr>
        <w:widowControl/>
        <w:numPr>
          <w:ilvl w:val="0"/>
          <w:numId w:val="2"/>
        </w:numPr>
        <w:suppressAutoHyphens/>
        <w:spacing w:before="0" w:line="360" w:lineRule="auto"/>
        <w:ind w:left="0" w:firstLine="0"/>
        <w:jc w:val="left"/>
        <w:rPr>
          <w:sz w:val="28"/>
        </w:rPr>
      </w:pPr>
      <w:r w:rsidRPr="00DE7507">
        <w:rPr>
          <w:sz w:val="28"/>
        </w:rPr>
        <w:t>Заболотный В.Т., Иванов Л.</w:t>
      </w:r>
      <w:r w:rsidRPr="00DE7507">
        <w:rPr>
          <w:sz w:val="28"/>
          <w:lang w:val="en-US"/>
        </w:rPr>
        <w:t>P</w:t>
      </w:r>
      <w:r w:rsidRPr="00DE7507">
        <w:rPr>
          <w:sz w:val="28"/>
        </w:rPr>
        <w:t>, Суворов А.Л. Автоионная микроскопия и фундаментальные аспекты повреждаемости твердых тел. // Физика и химия обработки материалов № 2 - 1994. с. 34-39.</w:t>
      </w:r>
    </w:p>
    <w:p w:rsidR="00AC747D" w:rsidRPr="00DE7507" w:rsidRDefault="00AC747D" w:rsidP="00DE7507">
      <w:pPr>
        <w:widowControl/>
        <w:suppressAutoHyphens/>
        <w:spacing w:before="0" w:line="360" w:lineRule="auto"/>
        <w:ind w:firstLine="709"/>
        <w:rPr>
          <w:sz w:val="28"/>
        </w:rPr>
      </w:pPr>
    </w:p>
    <w:p w:rsidR="00AE0AAF" w:rsidRDefault="00AE0AAF" w:rsidP="00DE7507">
      <w:pPr>
        <w:pStyle w:val="1"/>
        <w:keepNext w:val="0"/>
        <w:widowControl/>
        <w:suppressAutoHyphens/>
        <w:spacing w:line="360" w:lineRule="auto"/>
        <w:ind w:firstLine="709"/>
        <w:rPr>
          <w:b/>
        </w:rPr>
      </w:pPr>
      <w:bookmarkStart w:id="26" w:name="_Toc75016604"/>
      <w:r>
        <w:br w:type="page"/>
      </w:r>
      <w:r w:rsidRPr="00AE0AAF">
        <w:rPr>
          <w:b/>
        </w:rPr>
        <w:t>ПРИЛОЖЕНИЯ</w:t>
      </w:r>
    </w:p>
    <w:p w:rsidR="00AE0AAF" w:rsidRPr="00AE0AAF" w:rsidRDefault="00AE0AAF" w:rsidP="00AE0AAF"/>
    <w:p w:rsidR="00AC747D" w:rsidRDefault="00AC747D" w:rsidP="00DE7507">
      <w:pPr>
        <w:pStyle w:val="1"/>
        <w:keepNext w:val="0"/>
        <w:widowControl/>
        <w:suppressAutoHyphens/>
        <w:spacing w:line="360" w:lineRule="auto"/>
        <w:ind w:firstLine="709"/>
        <w:rPr>
          <w:b/>
          <w:bCs/>
        </w:rPr>
      </w:pPr>
      <w:r w:rsidRPr="00DE7507">
        <w:rPr>
          <w:b/>
          <w:bCs/>
        </w:rPr>
        <w:t>ПРИЛОЖЕНИЕ А</w:t>
      </w:r>
      <w:bookmarkEnd w:id="26"/>
    </w:p>
    <w:p w:rsidR="00AE0AAF" w:rsidRPr="00AE0AAF" w:rsidRDefault="00AE0AAF" w:rsidP="00AE0AAF"/>
    <w:p w:rsidR="0012757F" w:rsidRPr="00DE7507" w:rsidRDefault="0012757F" w:rsidP="00AE0AAF">
      <w:pPr>
        <w:widowControl/>
        <w:suppressAutoHyphens/>
        <w:spacing w:before="0" w:line="360" w:lineRule="auto"/>
        <w:ind w:firstLine="709"/>
        <w:jc w:val="center"/>
        <w:rPr>
          <w:caps/>
          <w:sz w:val="28"/>
          <w:szCs w:val="28"/>
        </w:rPr>
      </w:pPr>
      <w:r w:rsidRPr="00DE7507">
        <w:rPr>
          <w:caps/>
          <w:sz w:val="28"/>
          <w:szCs w:val="28"/>
        </w:rPr>
        <w:t xml:space="preserve">Программа </w:t>
      </w:r>
      <w:r w:rsidRPr="00DE7507">
        <w:rPr>
          <w:caps/>
          <w:sz w:val="28"/>
          <w:szCs w:val="28"/>
          <w:lang w:val="en-US"/>
        </w:rPr>
        <w:t>ION</w:t>
      </w:r>
      <w:r w:rsidRPr="00DE7507">
        <w:rPr>
          <w:caps/>
          <w:sz w:val="28"/>
          <w:szCs w:val="28"/>
        </w:rPr>
        <w:t>_</w:t>
      </w:r>
      <w:r w:rsidRPr="00DE7507">
        <w:rPr>
          <w:caps/>
          <w:sz w:val="28"/>
          <w:szCs w:val="28"/>
          <w:lang w:val="en-US"/>
        </w:rPr>
        <w:t>IMPLANTATION</w:t>
      </w:r>
      <w:r w:rsidRPr="00DE7507">
        <w:rPr>
          <w:caps/>
          <w:sz w:val="28"/>
          <w:szCs w:val="28"/>
        </w:rPr>
        <w:t xml:space="preserve">, разработанная в среде </w:t>
      </w:r>
      <w:r w:rsidRPr="00DE7507">
        <w:rPr>
          <w:caps/>
          <w:sz w:val="28"/>
          <w:szCs w:val="28"/>
          <w:lang w:val="en-US"/>
        </w:rPr>
        <w:t>Borland</w:t>
      </w:r>
      <w:r w:rsidRPr="00DE7507">
        <w:rPr>
          <w:caps/>
          <w:sz w:val="28"/>
          <w:szCs w:val="28"/>
        </w:rPr>
        <w:t xml:space="preserve"> </w:t>
      </w:r>
      <w:r w:rsidRPr="00DE7507">
        <w:rPr>
          <w:caps/>
          <w:sz w:val="28"/>
          <w:szCs w:val="28"/>
          <w:lang w:val="en-US"/>
        </w:rPr>
        <w:t>C</w:t>
      </w:r>
      <w:r w:rsidRPr="00DE7507">
        <w:rPr>
          <w:caps/>
          <w:sz w:val="28"/>
          <w:szCs w:val="28"/>
        </w:rPr>
        <w:t>++ для расчёта остаточных концентрационных напряжений в поверхностных слоях материала подложки после имплантации ионов азота</w:t>
      </w:r>
    </w:p>
    <w:p w:rsidR="00C04969" w:rsidRPr="00DE7507" w:rsidRDefault="00C04969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#include &lt;vcl\vcl.h&gt;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#include &lt;stdlib.h&gt;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#include &lt;math.h&gt;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#pragma hdrstop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#include "Main_Form.h"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#include "About.h"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#pragma resource "*.dfm"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TIonImpl *IonImpl;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AnsiString InfoTemp,EInf;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int i,j,k,l,m,n,o,p,ENum=0,EndInf=0,VInf_N,X_coord;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AnsiString SubInf[14][4];</w:t>
      </w:r>
    </w:p>
    <w:p w:rsidR="0012757F" w:rsidRPr="00DE7507" w:rsidRDefault="0012757F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double</w:t>
      </w:r>
    </w:p>
    <w:p w:rsidR="0012757F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LP, AC, AM, AR, Den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sity, IE, IC, IM, IR, INum, IBD,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SAD,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E_EW,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NE_EW,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Rmin,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IV,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E_Step,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E_Cntr,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E_Int,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E_ND,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Energy,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TgtPrm,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TgtPrmRange,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TgtPrmMIN,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TgtPrmMAX,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TPPrc,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Rm_Range,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Rm_Cntr,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Rm_ND,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Rm_IL,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Rm_SL,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Rm_Step,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Rm,Differ, DifferTemp,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Temp,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Temp1,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Temp2,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Ci,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Cv,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sigma_max,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Ci_max,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Cv_max,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ro_ND, ro_IL, ro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>_SL, ro_Range, ro_Cntr, ro_Step,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fi, fi_ND, fi_IL, fi_SL, fi_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Range, fi_Cntr, fi_Step, fi_Int,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lambda, epsilon, 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ro, alpha, ksi_e, P, B, H, U, r,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f_psi_arg, InactE, RelE, E_EW_Int, ShldPrm_tf, 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ShldPrm_f, func_ls_prm, func_ls,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Tmax,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psi,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psi_S,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psi_G,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psi_T,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psi_W,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R,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Rp,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EW,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tau,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E_NE,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R_sqr,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delta_R,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delta_Rp,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LP_gpu,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En=0,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En_Temp=0,</w:t>
      </w:r>
      <w:r w:rsidR="0012757F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Rmin_0, VInf[14][3];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const struct EquivalentTable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double A, AMU, EV, EC;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DE7507">
        <w:rPr>
          <w:rFonts w:ascii="Times New Roman" w:hAnsi="Times New Roman" w:cs="Times New Roman"/>
          <w:sz w:val="28"/>
          <w:szCs w:val="28"/>
          <w:lang w:val="de-DE"/>
        </w:rPr>
        <w:t>} ET = {1E-10,1.66053E-27,1.602192E-19,1.602192E-19};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DE7507">
        <w:rPr>
          <w:rFonts w:ascii="Times New Roman" w:hAnsi="Times New Roman" w:cs="Times New Roman"/>
          <w:sz w:val="28"/>
          <w:szCs w:val="28"/>
          <w:lang w:val="de-DE"/>
        </w:rPr>
        <w:t>double ShldPrm0=0.529E-10,eps0=8.85E-12,eps=1,EC=ET.EC,PI=3.14159,V0=2.2E6,Vv_relax=-0.05,Vi_relax=1.10,MU,V_atom,Ed=6.408768E-18;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double fTFF(double R)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{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//Аргумент Фирсова функции экранирования Томаса-Фарми-Фирсова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f_psi_arg=R/ShldPrm_tf;//(Firsov's psi argument)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//Аппроксимации функции экранирования Томаса-Фарми-Фирсова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//Аппроксимация Зоммерфельда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Temp1=f_psi_arg/pow(12,double(2)/double(3));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Temp2=1+pow(Temp1,0.772);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psi_S=pow(Temp2,-3.885);//psi of Sommerfeld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//Аппроксимация Гаспара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Temp1=-0.1837*f_psi_arg;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Temp2=1+1.05*f_psi_arg;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psi_G=exp(Temp1)/Temp2;//psi of Gaspar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//</w:t>
      </w:r>
      <w:r w:rsidRPr="00DE7507">
        <w:rPr>
          <w:rFonts w:ascii="Times New Roman" w:hAnsi="Times New Roman" w:cs="Times New Roman"/>
          <w:sz w:val="28"/>
          <w:szCs w:val="28"/>
        </w:rPr>
        <w:t>Аппроксимация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Тейтца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Temp=1+f_psi_arg*pow(PI/double(8),double(2)/double(3));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psi_T=pow(Temp,-2);//psi of Teitz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//</w:t>
      </w:r>
      <w:r w:rsidRPr="00DE7507">
        <w:rPr>
          <w:rFonts w:ascii="Times New Roman" w:hAnsi="Times New Roman" w:cs="Times New Roman"/>
          <w:sz w:val="28"/>
          <w:szCs w:val="28"/>
        </w:rPr>
        <w:t>Аппроксимация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Видефола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Temp=-6.62*pow(f_psi_arg,0.25);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psi_W=317*f_psi_arg*exp(Temp);//psi of Wedephol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//Функция экранирования Томаса-Фарми-Фирсова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psi</w:t>
      </w:r>
      <w:r w:rsidRPr="00DE7507">
        <w:rPr>
          <w:rFonts w:ascii="Times New Roman" w:hAnsi="Times New Roman" w:cs="Times New Roman"/>
          <w:sz w:val="28"/>
          <w:szCs w:val="28"/>
        </w:rPr>
        <w:t>=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psi</w:t>
      </w:r>
      <w:r w:rsidRPr="00DE7507">
        <w:rPr>
          <w:rFonts w:ascii="Times New Roman" w:hAnsi="Times New Roman" w:cs="Times New Roman"/>
          <w:sz w:val="28"/>
          <w:szCs w:val="28"/>
        </w:rPr>
        <w:t>_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DE7507">
        <w:rPr>
          <w:rFonts w:ascii="Times New Roman" w:hAnsi="Times New Roman" w:cs="Times New Roman"/>
          <w:sz w:val="28"/>
          <w:szCs w:val="28"/>
        </w:rPr>
        <w:t>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return psi;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}</w:t>
      </w:r>
    </w:p>
    <w:p w:rsid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__fastcall TIonImpl::TIonImpl(TComponent* Owner)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: TForm(Owner)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C04969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}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void __fastcall TIonImpl::About1Click(TObject *Sender)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AboutBox-&gt;ShowModal();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}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void __fastcall TIonImpl::ResultClick(TObject *Sender)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if (EndInf) {ENum=0;VInf_N=0;}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//Get data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//Element Information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Elem_Info-&gt;SelectAll(); InfoTemp=Elem_Info-&gt;SelText; EInf=InfoTemp;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SubInf[ENum][0]=EInf;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Elem1_Name-&gt;Caption=SubInf[0][0];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Elem2_Name-&gt;Caption=SubInf[1][0];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Elem3_Name-&gt;Caption=SubInf[2][0];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Elem4_Name-&gt;Caption=SubInf[3][0];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Elem5_Name-&gt;Caption=SubInf[4][0];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Elem6_Name-&gt;Caption=SubInf[5][0];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Elem7_Name-&gt;Caption=SubInf[6][0];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Elem8_Name-&gt;Caption=SubInf[7][0];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Elem9_Name-&gt;Caption=SubInf[8][0];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Elem10_Name-&gt;Caption=SubInf[9][0];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Elem11_Name-&gt;Caption=SubInf[10][0];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Elem12_Name-&gt;Caption=SubInf[11][0];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Elem13_Name-&gt;Caption=SubInf[12][0];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Elem14_Name-&gt;Caption=SubInf[13][0];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//Lattice Parameter 1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LatParam1-&gt;SelectAll(); InfoTemp=LatParam1-&gt;SelText; LP=InfoTemp.ToDouble();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//Lattice Parameter 2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LatParam2-&gt;SelectAll(); InfoTemp=LatParam2-&gt;SelText; LP_gpu=InfoTemp.ToDouble();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//Atom Charge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AtomCharge-&gt;SelectAll(); InfoTemp=AtomCharge-&gt;SelText; AC=InfoTemp.ToDouble();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//Atom Mass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AtomMass-&gt;SelectAll(); InfoTemp=AtomMass-&gt;SelText; AM=InfoTemp.ToDouble();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//Atom Radius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AtomRadius-&gt;SelectAll(); InfoTemp=AtomRadius-&gt;SelText; AR=InfoTemp.ToDouble();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//Atoms In Low Level Cell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AILLCell-&gt;SelectAll(); InfoTemp=AILLCell-&gt;SelText; Density=InfoTemp.ToDouble();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//Ion Energy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IonEnergy-&gt;SelectAll(); InfoTemp=IonEnergy-&gt;SelText; IE=InfoTemp.ToDouble();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//Ion Charge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IonCharge-&gt;SelectAll(); InfoTemp=IonCharge-&gt;SelText; IC=InfoTemp.ToDouble();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//Ion Mass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IonMass-&gt;SelectAll(); InfoTemp=IonMass-&gt;SelText; IM=InfoTemp.ToDouble();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//Ion Radius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IonRadius-&gt;SelectAll(); InfoTemp=IonRadius-&gt;SelText;</w:t>
      </w:r>
      <w:r w:rsidR="00C04969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IR=InfoTemp.ToDouble();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//Ion Number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IonNum-&gt;SelectAll(); InfoTemp=IonNum-&gt;SelText; INum=InfoTemp.ToDouble();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//Ion Beam Density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IonBeamDensity-&gt;SelectAll(); InfoTemp=IonBeamDensity-&gt;SelText; IBD=InfoTemp.ToDouble();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//Processing data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if ((IE&lt;10)&amp;&amp;(IE&gt;0)) VInf_N=IE/1000;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LP*=ET.A; AR*=ET.A; IR*=ET.A;//To Angstrems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AM*=ET.AMU; IM*=ET.AMU;//To Atomic Mass Unit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IE*=ET.EV;//To Electron-Volt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SAD=Density/AM;//Substrate Atoms Density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V_atom=4/3*PI*pow(AR,3);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R=0;Rp=0;delta_R=0;delta_Rp=0;En=0;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ResultData-&gt;Lines-&gt;Append(InfoField6-&gt;Caption);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ResultData-&gt;Lines-&gt;Append(IE);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//Ion implantation task solution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//</w:t>
      </w:r>
      <w:r w:rsidRPr="00DE7507">
        <w:rPr>
          <w:rFonts w:ascii="Times New Roman" w:hAnsi="Times New Roman" w:cs="Times New Roman"/>
          <w:sz w:val="28"/>
          <w:szCs w:val="28"/>
        </w:rPr>
        <w:t>Общие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константы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lambda=1.309;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ksi_e=pow(IC,double(1)/double(6));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//</w:t>
      </w:r>
      <w:r w:rsidRPr="00DE7507">
        <w:rPr>
          <w:rFonts w:ascii="Times New Roman" w:hAnsi="Times New Roman" w:cs="Times New Roman"/>
          <w:sz w:val="28"/>
          <w:szCs w:val="28"/>
        </w:rPr>
        <w:t>Рассчёт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параметра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экранирования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Temp=pow(IC,double(2)/double(3))+pow(AC,double(2)/double(3));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ShldPrm_tf=0.8853*ShldPrm0/pow(Temp,double(1)/double(2));//</w:t>
      </w:r>
      <w:r w:rsidRPr="00DE7507">
        <w:rPr>
          <w:rFonts w:ascii="Times New Roman" w:hAnsi="Times New Roman" w:cs="Times New Roman"/>
          <w:sz w:val="28"/>
          <w:szCs w:val="28"/>
        </w:rPr>
        <w:t>Параметр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экранирования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Томаса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DE7507">
        <w:rPr>
          <w:rFonts w:ascii="Times New Roman" w:hAnsi="Times New Roman" w:cs="Times New Roman"/>
          <w:sz w:val="28"/>
          <w:szCs w:val="28"/>
        </w:rPr>
        <w:t>Ферми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Temp=pow(IC,double(1)/double(2))+pow(AC,double(1)/double(2));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ShldPrm_f=0.8853*ShldPrm0/pow(Temp,double(2)/double(3));//</w:t>
      </w:r>
      <w:r w:rsidRPr="00DE7507">
        <w:rPr>
          <w:rFonts w:ascii="Times New Roman" w:hAnsi="Times New Roman" w:cs="Times New Roman"/>
          <w:sz w:val="28"/>
          <w:szCs w:val="28"/>
        </w:rPr>
        <w:t>Параметр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экранирования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Фирсова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randomize();//</w:t>
      </w:r>
      <w:r w:rsidRPr="00DE7507">
        <w:rPr>
          <w:rFonts w:ascii="Times New Roman" w:hAnsi="Times New Roman" w:cs="Times New Roman"/>
          <w:sz w:val="28"/>
          <w:szCs w:val="28"/>
        </w:rPr>
        <w:t>Инициализация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счётчика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случайных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чисел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TPPrc=11;//Target Parameter Precision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//Вычисление минимального значения прицельного параметра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TgtPrmMIN=0;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//Вычисление максимального значения прицельного параметра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TgtPrmMAX=LP/2;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//Интервал значений прицельного параметра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TgtPrmRange</w:t>
      </w:r>
      <w:r w:rsidRPr="00DE7507">
        <w:rPr>
          <w:rFonts w:ascii="Times New Roman" w:hAnsi="Times New Roman" w:cs="Times New Roman"/>
          <w:sz w:val="28"/>
          <w:szCs w:val="28"/>
        </w:rPr>
        <w:t>=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TgtPrmMAX</w:t>
      </w:r>
      <w:r w:rsidRPr="00DE7507">
        <w:rPr>
          <w:rFonts w:ascii="Times New Roman" w:hAnsi="Times New Roman" w:cs="Times New Roman"/>
          <w:sz w:val="28"/>
          <w:szCs w:val="28"/>
        </w:rPr>
        <w:t>-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TgtPrmMIN</w:t>
      </w:r>
      <w:r w:rsidRPr="00DE7507">
        <w:rPr>
          <w:rFonts w:ascii="Times New Roman" w:hAnsi="Times New Roman" w:cs="Times New Roman"/>
          <w:sz w:val="28"/>
          <w:szCs w:val="28"/>
        </w:rPr>
        <w:t>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for (k=1;k&lt;=INum;k++)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{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//Начало цикла по энергии.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//Потери энергии вычисляются в соответствии с типом модели.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E_ND=100;//</w:t>
      </w:r>
      <w:r w:rsidRPr="00DE7507">
        <w:rPr>
          <w:rFonts w:ascii="Times New Roman" w:hAnsi="Times New Roman" w:cs="Times New Roman"/>
          <w:sz w:val="28"/>
          <w:szCs w:val="28"/>
        </w:rPr>
        <w:t>Число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разбиений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(Number of Divisions)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E_Cntr=IE;//</w:t>
      </w:r>
      <w:r w:rsidRPr="00DE7507">
        <w:rPr>
          <w:rFonts w:ascii="Times New Roman" w:hAnsi="Times New Roman" w:cs="Times New Roman"/>
          <w:sz w:val="28"/>
          <w:szCs w:val="28"/>
        </w:rPr>
        <w:t>Счётчик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(Counter)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E_Step=IE/E_ND;//</w:t>
      </w:r>
      <w:r w:rsidRPr="00DE7507">
        <w:rPr>
          <w:rFonts w:ascii="Times New Roman" w:hAnsi="Times New Roman" w:cs="Times New Roman"/>
          <w:sz w:val="28"/>
          <w:szCs w:val="28"/>
        </w:rPr>
        <w:t>Приращение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(Step)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E_Int=0;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for (i=E_ND;i&gt;=1;i--)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Energy=E_Cntr-E_Step/2;//Ion Energy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Rm_IL=0;//Rmin First Value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Rm_SL=LP/2;//Rmin Last Value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Rm_Range=Rm_SL-Rm_IL;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Rm_ND=100; DifferTemp=1;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Rm_Step=Rm_Range/Rm_ND;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Rm_Cntr=Rm_IL+Rm_Step;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for (j=1;j&lt;=Rm_ND;j++)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Rm=Rm_Cntr-Rm_Step/2;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Temp=1-(IC*AC*pow(EC,2)*fTFF(Rm)*(IM+AM))/(4*PI*eps*eps0*Rm*Energy*AM);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Differ = (Temp&lt;0) ? -Temp : Temp;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if (Differ&lt;DifferTemp)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{DifferTemp=Differ; Rmin_0=Rm;}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Rm_Cntr+=Rm_Step;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}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IV=sqrt(2*Energy/IM);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Temp=pow(IC,double(2)/double(3))+pow(AC,double(2)/double(3));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NE_EW=(8*PI*ShldPrm0*SAD*ksi_e*IC*AC*pow(EC,2)*IV)/(V0*4*PI*eps*eps0*pow(Temp,double(3)/double(2)));//</w:t>
      </w:r>
      <w:r w:rsidRPr="00DE7507">
        <w:rPr>
          <w:rFonts w:ascii="Times New Roman" w:hAnsi="Times New Roman" w:cs="Times New Roman"/>
          <w:sz w:val="28"/>
          <w:szCs w:val="28"/>
        </w:rPr>
        <w:t>Неупругие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потери</w:t>
      </w:r>
      <w:r w:rsidR="00C04969"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E_NE=0.525*pow(Temp,2)*pow(IM,2)*EC*1E3/(pow(ksi_e,2)*pow(IM+AM,2));</w:t>
      </w:r>
    </w:p>
    <w:p w:rsidR="00AC747D" w:rsidRPr="00AE0AAF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AE0AAF">
        <w:rPr>
          <w:rFonts w:ascii="Times New Roman" w:hAnsi="Times New Roman" w:cs="Times New Roman"/>
          <w:sz w:val="28"/>
          <w:szCs w:val="28"/>
          <w:lang w:val="en-US"/>
        </w:rPr>
        <w:t>_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EW</w:t>
      </w:r>
      <w:r w:rsidRPr="00AE0AAF">
        <w:rPr>
          <w:rFonts w:ascii="Times New Roman" w:hAnsi="Times New Roman" w:cs="Times New Roman"/>
          <w:sz w:val="28"/>
          <w:szCs w:val="28"/>
          <w:lang w:val="en-US"/>
        </w:rPr>
        <w:t>=0;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En</w:t>
      </w:r>
      <w:r w:rsidRPr="00AE0AAF">
        <w:rPr>
          <w:rFonts w:ascii="Times New Roman" w:hAnsi="Times New Roman" w:cs="Times New Roman"/>
          <w:sz w:val="28"/>
          <w:szCs w:val="28"/>
          <w:lang w:val="en-US"/>
        </w:rPr>
        <w:t>_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Temp</w:t>
      </w:r>
      <w:r w:rsidRPr="00AE0AAF">
        <w:rPr>
          <w:rFonts w:ascii="Times New Roman" w:hAnsi="Times New Roman" w:cs="Times New Roman"/>
          <w:sz w:val="28"/>
          <w:szCs w:val="28"/>
          <w:lang w:val="en-US"/>
        </w:rPr>
        <w:t>=0;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if</w:t>
      </w:r>
      <w:r w:rsidRPr="00DE7507">
        <w:rPr>
          <w:rFonts w:ascii="Times New Roman" w:hAnsi="Times New Roman" w:cs="Times New Roman"/>
          <w:sz w:val="28"/>
          <w:szCs w:val="28"/>
        </w:rPr>
        <w:t xml:space="preserve"> (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Energy</w:t>
      </w:r>
      <w:r w:rsidRPr="00DE7507">
        <w:rPr>
          <w:rFonts w:ascii="Times New Roman" w:hAnsi="Times New Roman" w:cs="Times New Roman"/>
          <w:sz w:val="28"/>
          <w:szCs w:val="28"/>
        </w:rPr>
        <w:t>&lt;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DE7507">
        <w:rPr>
          <w:rFonts w:ascii="Times New Roman" w:hAnsi="Times New Roman" w:cs="Times New Roman"/>
          <w:sz w:val="28"/>
          <w:szCs w:val="28"/>
        </w:rPr>
        <w:t>_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NE</w:t>
      </w:r>
      <w:r w:rsidRPr="00DE7507">
        <w:rPr>
          <w:rFonts w:ascii="Times New Roman" w:hAnsi="Times New Roman" w:cs="Times New Roman"/>
          <w:sz w:val="28"/>
          <w:szCs w:val="28"/>
        </w:rPr>
        <w:t>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{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//Потери энергии при столкновениях (модель Томаса-Ферми-Фирсова)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ro_ND=100;//</w:t>
      </w:r>
      <w:r w:rsidRPr="00DE7507">
        <w:rPr>
          <w:rFonts w:ascii="Times New Roman" w:hAnsi="Times New Roman" w:cs="Times New Roman"/>
          <w:sz w:val="28"/>
          <w:szCs w:val="28"/>
        </w:rPr>
        <w:t>Число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разбиений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(Number of Divisions)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ro_IL=0; ro_SL=LP/2-Rmin_0;//</w:t>
      </w:r>
      <w:r w:rsidRPr="00DE7507">
        <w:rPr>
          <w:rFonts w:ascii="Times New Roman" w:hAnsi="Times New Roman" w:cs="Times New Roman"/>
          <w:sz w:val="28"/>
          <w:szCs w:val="28"/>
        </w:rPr>
        <w:t>Пределы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интегрирования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: Inferior Limit - </w:t>
      </w:r>
      <w:r w:rsidRPr="00DE7507">
        <w:rPr>
          <w:rFonts w:ascii="Times New Roman" w:hAnsi="Times New Roman" w:cs="Times New Roman"/>
          <w:sz w:val="28"/>
          <w:szCs w:val="28"/>
        </w:rPr>
        <w:t>нижний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, Superrior Limit - </w:t>
      </w:r>
      <w:r w:rsidRPr="00DE7507">
        <w:rPr>
          <w:rFonts w:ascii="Times New Roman" w:hAnsi="Times New Roman" w:cs="Times New Roman"/>
          <w:sz w:val="28"/>
          <w:szCs w:val="28"/>
        </w:rPr>
        <w:t>верхний</w:t>
      </w:r>
    </w:p>
    <w:p w:rsidR="00C04969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ro_Range=ro_SL-ro_IL; //Длина интервала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ro</w:t>
      </w:r>
      <w:r w:rsidRPr="00DE7507">
        <w:rPr>
          <w:rFonts w:ascii="Times New Roman" w:hAnsi="Times New Roman" w:cs="Times New Roman"/>
          <w:sz w:val="28"/>
          <w:szCs w:val="28"/>
        </w:rPr>
        <w:t>_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Cntr</w:t>
      </w:r>
      <w:r w:rsidRPr="00DE7507">
        <w:rPr>
          <w:rFonts w:ascii="Times New Roman" w:hAnsi="Times New Roman" w:cs="Times New Roman"/>
          <w:sz w:val="28"/>
          <w:szCs w:val="28"/>
        </w:rPr>
        <w:t>=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ro</w:t>
      </w:r>
      <w:r w:rsidRPr="00DE7507">
        <w:rPr>
          <w:rFonts w:ascii="Times New Roman" w:hAnsi="Times New Roman" w:cs="Times New Roman"/>
          <w:sz w:val="28"/>
          <w:szCs w:val="28"/>
        </w:rPr>
        <w:t>_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IL</w:t>
      </w:r>
      <w:r w:rsidRPr="00DE7507">
        <w:rPr>
          <w:rFonts w:ascii="Times New Roman" w:hAnsi="Times New Roman" w:cs="Times New Roman"/>
          <w:sz w:val="28"/>
          <w:szCs w:val="28"/>
        </w:rPr>
        <w:t>+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ro</w:t>
      </w:r>
      <w:r w:rsidRPr="00DE7507">
        <w:rPr>
          <w:rFonts w:ascii="Times New Roman" w:hAnsi="Times New Roman" w:cs="Times New Roman"/>
          <w:sz w:val="28"/>
          <w:szCs w:val="28"/>
        </w:rPr>
        <w:t>_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Range</w:t>
      </w:r>
      <w:r w:rsidRPr="00DE7507">
        <w:rPr>
          <w:rFonts w:ascii="Times New Roman" w:hAnsi="Times New Roman" w:cs="Times New Roman"/>
          <w:sz w:val="28"/>
          <w:szCs w:val="28"/>
        </w:rPr>
        <w:t>/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ro</w:t>
      </w:r>
      <w:r w:rsidRPr="00DE7507">
        <w:rPr>
          <w:rFonts w:ascii="Times New Roman" w:hAnsi="Times New Roman" w:cs="Times New Roman"/>
          <w:sz w:val="28"/>
          <w:szCs w:val="28"/>
        </w:rPr>
        <w:t>_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ND</w:t>
      </w:r>
      <w:r w:rsidRPr="00DE7507">
        <w:rPr>
          <w:rFonts w:ascii="Times New Roman" w:hAnsi="Times New Roman" w:cs="Times New Roman"/>
          <w:sz w:val="28"/>
          <w:szCs w:val="28"/>
        </w:rPr>
        <w:t xml:space="preserve">;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ro</w:t>
      </w:r>
      <w:r w:rsidRPr="00DE7507">
        <w:rPr>
          <w:rFonts w:ascii="Times New Roman" w:hAnsi="Times New Roman" w:cs="Times New Roman"/>
          <w:sz w:val="28"/>
          <w:szCs w:val="28"/>
        </w:rPr>
        <w:t>_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Step</w:t>
      </w:r>
      <w:r w:rsidRPr="00DE7507">
        <w:rPr>
          <w:rFonts w:ascii="Times New Roman" w:hAnsi="Times New Roman" w:cs="Times New Roman"/>
          <w:sz w:val="28"/>
          <w:szCs w:val="28"/>
        </w:rPr>
        <w:t>=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ro</w:t>
      </w:r>
      <w:r w:rsidRPr="00DE7507">
        <w:rPr>
          <w:rFonts w:ascii="Times New Roman" w:hAnsi="Times New Roman" w:cs="Times New Roman"/>
          <w:sz w:val="28"/>
          <w:szCs w:val="28"/>
        </w:rPr>
        <w:t>_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Range</w:t>
      </w:r>
      <w:r w:rsidRPr="00DE7507">
        <w:rPr>
          <w:rFonts w:ascii="Times New Roman" w:hAnsi="Times New Roman" w:cs="Times New Roman"/>
          <w:sz w:val="28"/>
          <w:szCs w:val="28"/>
        </w:rPr>
        <w:t>/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ro</w:t>
      </w:r>
      <w:r w:rsidRPr="00DE7507">
        <w:rPr>
          <w:rFonts w:ascii="Times New Roman" w:hAnsi="Times New Roman" w:cs="Times New Roman"/>
          <w:sz w:val="28"/>
          <w:szCs w:val="28"/>
        </w:rPr>
        <w:t>_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ND</w:t>
      </w:r>
      <w:r w:rsidRPr="00DE7507">
        <w:rPr>
          <w:rFonts w:ascii="Times New Roman" w:hAnsi="Times New Roman" w:cs="Times New Roman"/>
          <w:sz w:val="28"/>
          <w:szCs w:val="28"/>
        </w:rPr>
        <w:t>;//Счётчик и приращение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E_EW_Int=0;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for (l=1;l&lt;=ro_ND;l++)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ro=ro_Cntr-ro_Step/2;//</w:t>
      </w:r>
      <w:r w:rsidRPr="00DE7507">
        <w:rPr>
          <w:rFonts w:ascii="Times New Roman" w:hAnsi="Times New Roman" w:cs="Times New Roman"/>
          <w:sz w:val="28"/>
          <w:szCs w:val="28"/>
        </w:rPr>
        <w:t>Переменная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цикла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//Вычисление расстояния максимального сближения частиц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Rm</w:t>
      </w:r>
      <w:r w:rsidRPr="00DE7507">
        <w:rPr>
          <w:rFonts w:ascii="Times New Roman" w:hAnsi="Times New Roman" w:cs="Times New Roman"/>
          <w:sz w:val="28"/>
          <w:szCs w:val="28"/>
        </w:rPr>
        <w:t>_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IL</w:t>
      </w:r>
      <w:r w:rsidRPr="00DE7507">
        <w:rPr>
          <w:rFonts w:ascii="Times New Roman" w:hAnsi="Times New Roman" w:cs="Times New Roman"/>
          <w:sz w:val="28"/>
          <w:szCs w:val="28"/>
        </w:rPr>
        <w:t>=0;//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Rmin</w:t>
      </w:r>
      <w:r w:rsidRPr="00DE7507">
        <w:rPr>
          <w:rFonts w:ascii="Times New Roman" w:hAnsi="Times New Roman" w:cs="Times New Roman"/>
          <w:sz w:val="28"/>
          <w:szCs w:val="28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First</w:t>
      </w:r>
      <w:r w:rsidRPr="00DE7507">
        <w:rPr>
          <w:rFonts w:ascii="Times New Roman" w:hAnsi="Times New Roman" w:cs="Times New Roman"/>
          <w:sz w:val="28"/>
          <w:szCs w:val="28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Value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Rm_SL=LP/2;//Rmin Last Value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Rm_Range=Rm_SL-Rm_IL;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Rm_ND=100; DifferTemp=1;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Rm_Step=Rm_Range/Rm_ND;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Rm_Cntr=Rm_IL+Rm_Step;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for (j=1;j&lt;=Rm_ND;j++)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Rm=Rm_Cntr-Rm_Step/2;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Temp=1-pow(ro/Rm,2)-(IC*AC*pow(EC,2)*fTFF(Rm)*(IM+AM))/(4*PI*eps*eps0*Rm*Energy*AM);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Differ = (Temp&lt;0) ? -Temp : Temp;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if (Differ&lt;DifferTemp)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{DifferTemp=Differ; Rmin=Rm;}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Rm_Cntr+=Rm_Step;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}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//</w:t>
      </w:r>
      <w:r w:rsidRPr="00DE7507">
        <w:rPr>
          <w:rFonts w:ascii="Times New Roman" w:hAnsi="Times New Roman" w:cs="Times New Roman"/>
          <w:sz w:val="28"/>
          <w:szCs w:val="28"/>
        </w:rPr>
        <w:t>Потенциал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Томаса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DE7507">
        <w:rPr>
          <w:rFonts w:ascii="Times New Roman" w:hAnsi="Times New Roman" w:cs="Times New Roman"/>
          <w:sz w:val="28"/>
          <w:szCs w:val="28"/>
        </w:rPr>
        <w:t>Ферми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DE7507">
        <w:rPr>
          <w:rFonts w:ascii="Times New Roman" w:hAnsi="Times New Roman" w:cs="Times New Roman"/>
          <w:sz w:val="28"/>
          <w:szCs w:val="28"/>
        </w:rPr>
        <w:t>Фирсова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U=IC*AC*pow(EC,2)*fTFF(Rmin)/(4*PI*eps*eps0*Rmin);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fi_ND=100;//</w:t>
      </w:r>
      <w:r w:rsidRPr="00DE7507">
        <w:rPr>
          <w:rFonts w:ascii="Times New Roman" w:hAnsi="Times New Roman" w:cs="Times New Roman"/>
          <w:sz w:val="28"/>
          <w:szCs w:val="28"/>
        </w:rPr>
        <w:t>Число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разбиений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(Number of Divisions)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fi_IL=Rmin; fi_SL=1E-9;//</w:t>
      </w:r>
      <w:r w:rsidRPr="00DE7507">
        <w:rPr>
          <w:rFonts w:ascii="Times New Roman" w:hAnsi="Times New Roman" w:cs="Times New Roman"/>
          <w:sz w:val="28"/>
          <w:szCs w:val="28"/>
        </w:rPr>
        <w:t>Пределы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интегрирования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: Inferior Limit - </w:t>
      </w:r>
      <w:r w:rsidRPr="00DE7507">
        <w:rPr>
          <w:rFonts w:ascii="Times New Roman" w:hAnsi="Times New Roman" w:cs="Times New Roman"/>
          <w:sz w:val="28"/>
          <w:szCs w:val="28"/>
        </w:rPr>
        <w:t>нижний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, Superrior Limit - </w:t>
      </w:r>
      <w:r w:rsidRPr="00DE7507">
        <w:rPr>
          <w:rFonts w:ascii="Times New Roman" w:hAnsi="Times New Roman" w:cs="Times New Roman"/>
          <w:sz w:val="28"/>
          <w:szCs w:val="28"/>
        </w:rPr>
        <w:t>верхний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fi_Range=fi_SL-fi_IL; //Длина интервала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fi_Cntr=fi_IL+fi_Range/fi_ND; fi_Step=fi_Range/fi_ND;//Счётчик и приращение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fi_Int=0;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for (p=1;p&lt;=fi_ND;p++)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fi=fi_Cntr-fi_Step/2;//</w:t>
      </w:r>
      <w:r w:rsidRPr="00DE7507">
        <w:rPr>
          <w:rFonts w:ascii="Times New Roman" w:hAnsi="Times New Roman" w:cs="Times New Roman"/>
          <w:sz w:val="28"/>
          <w:szCs w:val="28"/>
        </w:rPr>
        <w:t>Переменная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цикла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Temp=1-pow(ro/fi,2)-IC*AC*pow(EC,2)*fTFF(fi)*(IM+AM)/(4*PI*eps*eps0*Energy*AM*fi);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Temp = (Temp&lt;0) ? -Temp : Temp;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fi_Int+=(ro/pow(fi,2))*fi_Step/sqrt(Temp);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fi_Cntr+=fi_Step;//Приращение переменной цикла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}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alpha=PI-2*fi_Int;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alpha = (alpha&lt;0) ? -alpha : alpha;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DE7507">
        <w:rPr>
          <w:rFonts w:ascii="Times New Roman" w:hAnsi="Times New Roman" w:cs="Times New Roman"/>
          <w:sz w:val="28"/>
          <w:szCs w:val="28"/>
          <w:lang w:val="de-DE"/>
        </w:rPr>
        <w:t>Temp=sin(alpha/2);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DE7507">
        <w:rPr>
          <w:rFonts w:ascii="Times New Roman" w:hAnsi="Times New Roman" w:cs="Times New Roman"/>
          <w:sz w:val="28"/>
          <w:szCs w:val="28"/>
          <w:lang w:val="de-DE"/>
        </w:rPr>
        <w:t>En_Temp+=4*Energy*IM*AM*pow(Temp,2)/pow(IM+AM,2);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E_EW_Int+=pow(Temp,2)*ro*ro_Step;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ro_Cntr+=ro_Step;//Приращение переменной цикла</w:t>
      </w:r>
    </w:p>
    <w:p w:rsidR="00AE0AAF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  <w:lang w:val="de-DE"/>
        </w:rPr>
        <w:t>}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DE7507">
        <w:rPr>
          <w:rFonts w:ascii="Times New Roman" w:hAnsi="Times New Roman" w:cs="Times New Roman"/>
          <w:sz w:val="28"/>
          <w:szCs w:val="28"/>
          <w:lang w:val="de-DE"/>
        </w:rPr>
        <w:t>En_Temp/=100;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DE7507">
        <w:rPr>
          <w:rFonts w:ascii="Times New Roman" w:hAnsi="Times New Roman" w:cs="Times New Roman"/>
          <w:sz w:val="28"/>
          <w:szCs w:val="28"/>
          <w:lang w:val="de-DE"/>
        </w:rPr>
        <w:t>E_EW=8*PI*IM*AM*SAD*Energy*E_EW_Int/pow(IM+AM,2);//</w:t>
      </w:r>
      <w:r w:rsidRPr="00DE7507">
        <w:rPr>
          <w:rFonts w:ascii="Times New Roman" w:hAnsi="Times New Roman" w:cs="Times New Roman"/>
          <w:sz w:val="28"/>
          <w:szCs w:val="28"/>
        </w:rPr>
        <w:t>Упругие</w:t>
      </w:r>
      <w:r w:rsidRPr="00DE7507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потери</w:t>
      </w:r>
      <w:r w:rsidRPr="00DE7507">
        <w:rPr>
          <w:rFonts w:ascii="Times New Roman" w:hAnsi="Times New Roman" w:cs="Times New Roman"/>
          <w:sz w:val="28"/>
          <w:szCs w:val="28"/>
          <w:lang w:val="de-DE"/>
        </w:rPr>
        <w:t xml:space="preserve"> (Elastic Energy Waste)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DE7507">
        <w:rPr>
          <w:rFonts w:ascii="Times New Roman" w:hAnsi="Times New Roman" w:cs="Times New Roman"/>
          <w:sz w:val="28"/>
          <w:szCs w:val="28"/>
          <w:lang w:val="de-DE"/>
        </w:rPr>
        <w:t>}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DE7507">
        <w:rPr>
          <w:rFonts w:ascii="Times New Roman" w:hAnsi="Times New Roman" w:cs="Times New Roman"/>
          <w:sz w:val="28"/>
          <w:szCs w:val="28"/>
          <w:lang w:val="de-DE"/>
        </w:rPr>
        <w:t>En+=En_Temp;</w:t>
      </w:r>
      <w:r w:rsidR="00C04969" w:rsidRPr="00DE7507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de-DE"/>
        </w:rPr>
        <w:t>EW=NE_EW+E_EW;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DE7507">
        <w:rPr>
          <w:rFonts w:ascii="Times New Roman" w:hAnsi="Times New Roman" w:cs="Times New Roman"/>
          <w:sz w:val="28"/>
          <w:szCs w:val="28"/>
          <w:lang w:val="de-DE"/>
        </w:rPr>
        <w:t>Temp=(1/EW)*E_Step;</w:t>
      </w:r>
      <w:r w:rsidR="00C04969" w:rsidRPr="00DE7507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  <w:lang w:val="de-DE"/>
        </w:rPr>
        <w:t>E_Int+=Temp;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DE7507">
        <w:rPr>
          <w:rFonts w:ascii="Times New Roman" w:hAnsi="Times New Roman" w:cs="Times New Roman"/>
          <w:sz w:val="28"/>
          <w:szCs w:val="28"/>
          <w:lang w:val="de-DE"/>
        </w:rPr>
        <w:t>E_Cntr-=E_Step;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DE7507">
        <w:rPr>
          <w:rFonts w:ascii="Times New Roman" w:hAnsi="Times New Roman" w:cs="Times New Roman"/>
          <w:sz w:val="28"/>
          <w:szCs w:val="28"/>
          <w:lang w:val="de-DE"/>
        </w:rPr>
        <w:t>}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DE7507">
        <w:rPr>
          <w:rFonts w:ascii="Times New Roman" w:hAnsi="Times New Roman" w:cs="Times New Roman"/>
          <w:sz w:val="28"/>
          <w:szCs w:val="28"/>
          <w:lang w:val="de-DE"/>
        </w:rPr>
        <w:t>//</w:t>
      </w:r>
      <w:r w:rsidRPr="00DE7507">
        <w:rPr>
          <w:rFonts w:ascii="Times New Roman" w:hAnsi="Times New Roman" w:cs="Times New Roman"/>
          <w:sz w:val="28"/>
          <w:szCs w:val="28"/>
        </w:rPr>
        <w:t>Конец</w:t>
      </w:r>
      <w:r w:rsidRPr="00DE7507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цикла</w:t>
      </w:r>
      <w:r w:rsidRPr="00DE7507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по</w:t>
      </w:r>
      <w:r w:rsidRPr="00DE7507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энергии</w:t>
      </w:r>
      <w:r w:rsidRPr="00DE7507">
        <w:rPr>
          <w:rFonts w:ascii="Times New Roman" w:hAnsi="Times New Roman" w:cs="Times New Roman"/>
          <w:sz w:val="28"/>
          <w:szCs w:val="28"/>
          <w:lang w:val="de-DE"/>
        </w:rPr>
        <w:t>.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//Пробег и проецированный пробег ионов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DE7507">
        <w:rPr>
          <w:rFonts w:ascii="Times New Roman" w:hAnsi="Times New Roman" w:cs="Times New Roman"/>
          <w:sz w:val="28"/>
          <w:szCs w:val="28"/>
        </w:rPr>
        <w:t>+=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DE7507">
        <w:rPr>
          <w:rFonts w:ascii="Times New Roman" w:hAnsi="Times New Roman" w:cs="Times New Roman"/>
          <w:sz w:val="28"/>
          <w:szCs w:val="28"/>
        </w:rPr>
        <w:t>_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Int</w:t>
      </w:r>
      <w:r w:rsidRPr="00DE7507">
        <w:rPr>
          <w:rFonts w:ascii="Times New Roman" w:hAnsi="Times New Roman" w:cs="Times New Roman"/>
          <w:sz w:val="28"/>
          <w:szCs w:val="28"/>
        </w:rPr>
        <w:t>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Temp1=double(AM/IM);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Rp+=R/(1+0.36*pow(Temp1,1.15));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}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//Конец цикла по прицельному параметру.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//Средний пробег и проецированный пробег ионов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R/=INum;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Rp/=INum;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Temp=double(3-1)/double(3*(2*3-1))*4*IM*AM/pow(IM+AM,2);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delta_R=sqrt(Temp)*R;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delta_Rp=sqrt(Temp)*Rp;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ResultData-&gt;Lines-&gt;Append("</w:t>
      </w:r>
      <w:r w:rsidRPr="00DE7507">
        <w:rPr>
          <w:rFonts w:ascii="Times New Roman" w:hAnsi="Times New Roman" w:cs="Times New Roman"/>
          <w:sz w:val="28"/>
          <w:szCs w:val="28"/>
        </w:rPr>
        <w:t>Средний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пробег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ионов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:");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ResultData-&gt;Lines-&gt;Append(R);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ResultData-&gt;Lines-&gt;Append("</w:t>
      </w:r>
      <w:r w:rsidRPr="00DE7507">
        <w:rPr>
          <w:rFonts w:ascii="Times New Roman" w:hAnsi="Times New Roman" w:cs="Times New Roman"/>
          <w:sz w:val="28"/>
          <w:szCs w:val="28"/>
        </w:rPr>
        <w:t>Страгглинг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среднего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пробега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ионов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>:");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ResultData-&gt;Lines-&gt;Append(delta_R);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ResultData-&gt;Lines-&gt;Append("Средний проецированный пробег ионов:");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ResultData-&gt;Lines-&gt;Append(Rp);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ResultData-&gt;Lines-&gt;Append("Страгглинг среднего проецированного пробега ионов:");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ResultData-&gt;Lines-&gt;Append(delta_Rp);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SubInf[ENum][2]=Rp;SubInf[ENum][3]=delta_Rp;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VInf[ENum][0]=Rp+20E-10;VInf[ENum][1]=delta_Rp;VInf[ENum][2]=En/(2*Ed)/100;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ENum++;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}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void __fastcall TIonImpl::Save1Click(TObject *Sender)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ResultData-&gt;Lines-&gt;SaveToFile("Ion_Run_Calculation_Results.txt");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}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void __fastcall TIonImpl::PropsClick(TObject *Sender)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Elem1_Info-&gt;SelectAll();InfoTemp=Elem1_Info-&gt;SelText;SubInf[0][1]=InfoTemp;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Elem2_Info-&gt;SelectAll();InfoTemp=Elem2_Info-&gt;SelText;SubInf[1][1]=InfoTemp;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Elem3_Info-&gt;SelectAll();InfoTemp=Elem3_Info-&gt;SelText;SubInf[2][1]=InfoTemp;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Elem4_Info-&gt;SelectAll();InfoTemp=Elem4_Info-&gt;SelText;SubInf[3][1]=InfoTemp;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Elem5_Info-&gt;SelectAll();InfoTemp=Elem5_Info-&gt;SelText;SubInf[4][1]=InfoTemp;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Elem6_Info-&gt;SelectAll();InfoTemp=Elem6_Info-&gt;SelText;SubInf[5][1]=InfoTemp;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Elem7_Info-&gt;SelectAll();InfoTemp=Elem7_Info-&gt;SelText;SubInf[6][1]=InfoTemp;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Elem8_Info-&gt;SelectAll();InfoTemp=Elem8_Info-&gt;SelText;SubInf[7][1]=InfoTemp;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Elem9_Info-&gt;SelectAll();InfoTemp=Elem9_Info-&gt;SelText;SubInf[8][1]=InfoTemp;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Elem10_Info-&gt;SelectAll();InfoTemp=Elem10_Info-&gt;SelText;SubInf[9][1]=InfoTemp;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Elem11_Info-&gt;SelectAll();InfoTemp=Elem11_Info-&gt;SelText;SubInf[10][1]=InfoTemp;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Elem12_Info-&gt;SelectAll();InfoTemp=Elem12_Info-&gt;SelText;SubInf[11][1]=InfoTemp;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Elem13_Info-&gt;SelectAll();InfoTemp=Elem13_Info-&gt;SelText;SubInf[12][1]=InfoTemp;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Elem14_Info-&gt;SelectAll();InfoTemp=Elem14_Info-&gt;SelText;SubInf[13][1]=InfoTemp;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//Elasticity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K_Elasticity-&gt;SelectAll(); InfoTemp=K_Elasticity-&gt;SelText; MU=InfoTemp.ToDouble();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//</w:t>
      </w:r>
      <w:r w:rsidRPr="00DE7507">
        <w:rPr>
          <w:rFonts w:ascii="Times New Roman" w:hAnsi="Times New Roman" w:cs="Times New Roman"/>
          <w:sz w:val="28"/>
          <w:szCs w:val="28"/>
        </w:rPr>
        <w:t>График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концентрации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внедрённой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примеси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GrphArea1-&gt;Canvas-&gt;MoveTo(50,250);GrphArea1-&gt;Canvas-&gt;LineTo(350,250);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GrphArea1-&gt;Canvas-&gt;MoveTo(50,250);GrphArea1-&gt;Canvas-&gt;LineTo(50,20);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for (i=-2;i&lt;=2;i++)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j=(i&lt;0) ? -i : i;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GrphArea1-&gt;Canvas-&gt;MoveTo(350,250);GrphArea1-&gt;Canvas-&gt;LineTo(350-5-j,250+i);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GrphArea1-&gt;Canvas-&gt;MoveTo(50,20);GrphArea1-&gt;Canvas-&gt;LineTo(50+i,20+5+j);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}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for (i=0;i&lt;=280;i+=10)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GrphArea1-&gt;Canvas-&gt;MoveTo(50+i,248);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GrphArea1-&gt;Canvas-&gt;LineTo(50+i,252);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}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for (i=0;i&lt;=220;i+=10)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GrphArea1-&gt;Canvas-&gt;MoveTo(48,250-i);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GrphArea1-&gt;Canvas-&gt;LineTo(52,250-i);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}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Ci_max=0;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for (i=0;i&lt;=ENum-1;i++)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Ci_max+=(IBD/sqrt(2*PI))*(SubInf[i][1].ToDouble()/100/SubInf[i][3].ToDouble());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}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ResultData-&gt;Lines-&gt;Append("Максимальная концентрация внедрённой примеси:");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ResultData-&gt;Lines-&gt;Append(Ci_max);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GrphArea1-&gt;Canvas-&gt;MoveTo(50,250);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for (j=1;j&lt;=300;j++)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Temp=j*ET.A*2;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Ci=0;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for (i=0;i&lt;=ENum-1;i++)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Temp1=Temp-SubInf[i][2].ToDouble();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Ci+=(IBD/sqrt(2*PI))*(SubInf[i][1].ToDouble()/100/SubInf[i][3].ToDouble()*exp(-pow(Temp1,2)/(2*pow(SubInf[i][3].ToDouble(),2))));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}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X_coord=Ci/1E28*10;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if ((double(j)/double(5)-int(j/5))==0) ResultData-&gt;Lines-&gt;Append(X_coord);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GrphArea1-&gt;Canvas-&gt;LineTo(50+j,250-int(X_coord));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}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//</w:t>
      </w:r>
      <w:r w:rsidRPr="00DE7507">
        <w:rPr>
          <w:rFonts w:ascii="Times New Roman" w:hAnsi="Times New Roman" w:cs="Times New Roman"/>
          <w:sz w:val="28"/>
          <w:szCs w:val="28"/>
        </w:rPr>
        <w:t>График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концентрации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вакансий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GrphArea2-&gt;Canvas-&gt;MoveTo(50,250);GrphArea2-&gt;Canvas-&gt;LineTo(350,250);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GrphArea2-&gt;Canvas-&gt;MoveTo(50,250);GrphArea2-&gt;Canvas-&gt;LineTo(50,20);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for (i=-2;i&lt;=2;i++)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j=(i&lt;0) ? -i : i;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GrphArea2-&gt;Canvas-&gt;MoveTo(350,250);GrphArea2-&gt;Canvas-&gt;LineTo(350-5-j,250+i);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GrphArea2-&gt;Canvas-&gt;MoveTo(50,20);GrphArea2-&gt;Canvas-&gt;LineTo(50+i,20+5+j);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}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for (i=0;i&lt;=280;i+=10)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GrphArea2-&gt;Canvas-&gt;MoveTo(50+i,248);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GrphArea2-&gt;Canvas-&gt;LineTo(50+i,252);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}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for (i=0;i&lt;=220;i+=20)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GrphArea2-&gt;Canvas-&gt;MoveTo(48,250-i);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GrphArea2-&gt;Canvas-&gt;LineTo(52,250-i);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}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Cv_max=0;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for (i=0;i&lt;=ENum-1;i++)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Cv_max+=(VInf[i][2]*IBD/(sqrt(2*PI)*VInf[i][1]));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}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ResultData-&gt;Lines-&gt;Append("Максимальная концентрация вакансий:");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ResultData-&gt;Lines-&gt;Append(Cv_max);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GrphArea2-&gt;Canvas-&gt;MoveTo(50,250);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for (j=1;j&lt;=300;j++)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Temp=j*ET.A*2;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Cv=0;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for (i=0;i&lt;=ENum-1;i++)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Temp1=Temp-VInf[i][0];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Cv+=(VInf[i][2]*IBD/(sqrt(2*PI)*VInf[i][1]))*exp(-pow(Temp1,2)/(2*pow(VInf[i][1],2)));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}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X_coord=Cv/1E28*4;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if ((double(j)/double(5)-int(j/5))==0) ResultData-&gt;Lines-&gt;Append(X_coord);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GrphArea2-&gt;Canvas-&gt;LineTo(50+j,250-int(X_coord));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}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//</w:t>
      </w:r>
      <w:r w:rsidRPr="00DE7507">
        <w:rPr>
          <w:rFonts w:ascii="Times New Roman" w:hAnsi="Times New Roman" w:cs="Times New Roman"/>
          <w:sz w:val="28"/>
          <w:szCs w:val="28"/>
        </w:rPr>
        <w:t>График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остаточных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концентрационных</w:t>
      </w:r>
      <w:r w:rsidRPr="00DE750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DE7507">
        <w:rPr>
          <w:rFonts w:ascii="Times New Roman" w:hAnsi="Times New Roman" w:cs="Times New Roman"/>
          <w:sz w:val="28"/>
          <w:szCs w:val="28"/>
        </w:rPr>
        <w:t>напряжений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GrphArea3-&gt;Canvas-&gt;MoveTo(50,20);GrphArea3-&gt;Canvas-&gt;LineTo(350,20);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GrphArea3-&gt;Canvas-&gt;MoveTo(50,20);GrphArea3-&gt;Canvas-&gt;LineTo(50,250);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for (i=-2;i&lt;=2;i++)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j=(i&lt;0) ? -i : i;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GrphArea3-&gt;Canvas-&gt;MoveTo(350,20);GrphArea3-&gt;Canvas-&gt;LineTo(350-5-j,20+i);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GrphArea3-&gt;Canvas-&gt;MoveTo(50,250);GrphArea3-&gt;Canvas-&gt;LineTo(50+i,250-5-j);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}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for (i=0;i&lt;=280;i+=10)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GrphArea3-&gt;Canvas-&gt;MoveTo(50+i,18);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GrphArea3-&gt;Canvas-&gt;LineTo(50+i,22);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}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for (i=0;i&lt;=220;i+=8)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GrphArea3-&gt;Canvas-&gt;MoveTo(48,20+i);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GrphArea3-&gt;Canvas-&gt;LineTo(52,20+i);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}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sigma_max=-2*V_atom*MU*(Vv_relax*Cv_max+Vi_relax*Ci_max);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ResultData-&gt;Lines-&gt;Append("Максимальное значение остаточных концентрационных напряжений:");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ResultData-&gt;Lines-&gt;Append(sigma_max);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GrphArea3-&gt;Canvas-&gt;MoveTo(50,20);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for (j=1;j&lt;=300;j++)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Temp=j*ET.A*2;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Ci=0; Cv=0;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for (i=0;i&lt;=ENum-1;i++)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Temp1=Temp-SubInf[i][2].ToDouble();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Ci+=(IBD/sqrt(2*PI))*(SubInf[i][1].ToDouble()/100/SubInf[i][3].ToDouble()*exp(-pow(Temp1,2)/(2*pow(SubInf[i][3].ToDouble(),2))));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Temp2=Temp-VInf[i][0];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Cv+=(VInf[i][2]*IBD/(sqrt(2*PI)*VInf[i][1]))*exp(-pow(Temp2,2)/(2*pow(VInf[i][1],2)));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}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X_coord=-2*V_atom*(Vv_relax*Cv+Vi_relax*Ci)*80;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if ((double(j)/double(5)-int(j/5))==0) ResultData-&gt;Lines-&gt;Append(X_coord);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E7507">
        <w:rPr>
          <w:rFonts w:ascii="Times New Roman" w:hAnsi="Times New Roman" w:cs="Times New Roman"/>
          <w:sz w:val="28"/>
          <w:szCs w:val="28"/>
          <w:lang w:val="en-US"/>
        </w:rPr>
        <w:t>GrphArea3-&gt;Canvas-&gt;LineTo(50+j,20-int(X_coord));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}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EndInf=1;</w:t>
      </w:r>
    </w:p>
    <w:p w:rsidR="00AC747D" w:rsidRPr="00DE7507" w:rsidRDefault="00AC747D" w:rsidP="00DE7507">
      <w:pPr>
        <w:pStyle w:val="af2"/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7507">
        <w:rPr>
          <w:rFonts w:ascii="Times New Roman" w:hAnsi="Times New Roman" w:cs="Times New Roman"/>
          <w:sz w:val="28"/>
          <w:szCs w:val="28"/>
        </w:rPr>
        <w:t>}</w:t>
      </w:r>
    </w:p>
    <w:p w:rsidR="00AE0AAF" w:rsidRDefault="00AE0AAF" w:rsidP="00DE7507">
      <w:pPr>
        <w:pStyle w:val="1"/>
        <w:keepNext w:val="0"/>
        <w:widowControl/>
        <w:suppressAutoHyphens/>
        <w:spacing w:line="360" w:lineRule="auto"/>
        <w:ind w:firstLine="709"/>
        <w:rPr>
          <w:b/>
          <w:bCs/>
        </w:rPr>
      </w:pPr>
      <w:bookmarkStart w:id="27" w:name="_Toc75016605"/>
    </w:p>
    <w:p w:rsidR="00C04969" w:rsidRPr="00DE7507" w:rsidRDefault="00AE0AAF" w:rsidP="00DE7507">
      <w:pPr>
        <w:pStyle w:val="1"/>
        <w:keepNext w:val="0"/>
        <w:widowControl/>
        <w:suppressAutoHyphens/>
        <w:spacing w:line="360" w:lineRule="auto"/>
        <w:ind w:firstLine="709"/>
        <w:rPr>
          <w:b/>
          <w:bCs/>
        </w:rPr>
      </w:pPr>
      <w:r>
        <w:rPr>
          <w:b/>
          <w:bCs/>
        </w:rPr>
        <w:br w:type="page"/>
      </w:r>
      <w:r w:rsidR="00C04969" w:rsidRPr="00DE7507">
        <w:rPr>
          <w:b/>
          <w:bCs/>
        </w:rPr>
        <w:t>ПРИЛОЖЕНИЕ Б</w:t>
      </w:r>
      <w:bookmarkEnd w:id="27"/>
    </w:p>
    <w:p w:rsidR="00AE0AAF" w:rsidRDefault="00AE0AAF" w:rsidP="00DE7507">
      <w:pPr>
        <w:widowControl/>
        <w:suppressAutoHyphens/>
        <w:spacing w:before="0" w:line="360" w:lineRule="auto"/>
        <w:ind w:firstLine="709"/>
        <w:rPr>
          <w:caps/>
          <w:sz w:val="28"/>
          <w:szCs w:val="28"/>
        </w:rPr>
      </w:pPr>
    </w:p>
    <w:p w:rsidR="00C04969" w:rsidRPr="00DE7507" w:rsidRDefault="002A5113" w:rsidP="00AE0AAF">
      <w:pPr>
        <w:widowControl/>
        <w:suppressAutoHyphens/>
        <w:spacing w:before="0" w:line="360" w:lineRule="auto"/>
        <w:ind w:firstLine="709"/>
        <w:jc w:val="center"/>
        <w:rPr>
          <w:caps/>
          <w:sz w:val="28"/>
          <w:szCs w:val="28"/>
        </w:rPr>
      </w:pPr>
      <w:r w:rsidRPr="00DE7507">
        <w:rPr>
          <w:caps/>
          <w:sz w:val="28"/>
          <w:szCs w:val="28"/>
        </w:rPr>
        <w:t xml:space="preserve">Результаты работы </w:t>
      </w:r>
      <w:r w:rsidR="00C04969" w:rsidRPr="00DE7507">
        <w:rPr>
          <w:caps/>
          <w:sz w:val="28"/>
          <w:szCs w:val="28"/>
        </w:rPr>
        <w:t>Программ</w:t>
      </w:r>
      <w:r w:rsidRPr="00DE7507">
        <w:rPr>
          <w:caps/>
          <w:sz w:val="28"/>
          <w:szCs w:val="28"/>
        </w:rPr>
        <w:t>ы</w:t>
      </w:r>
      <w:r w:rsidR="00C04969" w:rsidRPr="00DE7507">
        <w:rPr>
          <w:caps/>
          <w:sz w:val="28"/>
          <w:szCs w:val="28"/>
        </w:rPr>
        <w:t xml:space="preserve"> </w:t>
      </w:r>
      <w:r w:rsidR="00C04969" w:rsidRPr="00DE7507">
        <w:rPr>
          <w:caps/>
          <w:sz w:val="28"/>
          <w:szCs w:val="28"/>
          <w:lang w:val="en-US"/>
        </w:rPr>
        <w:t>ION</w:t>
      </w:r>
      <w:r w:rsidR="00C04969" w:rsidRPr="00DE7507">
        <w:rPr>
          <w:caps/>
          <w:sz w:val="28"/>
          <w:szCs w:val="28"/>
        </w:rPr>
        <w:t>_</w:t>
      </w:r>
      <w:r w:rsidR="00C04969" w:rsidRPr="00DE7507">
        <w:rPr>
          <w:caps/>
          <w:sz w:val="28"/>
          <w:szCs w:val="28"/>
          <w:lang w:val="en-US"/>
        </w:rPr>
        <w:t>IMPLANTATION</w:t>
      </w:r>
      <w:r w:rsidRPr="00DE7507">
        <w:rPr>
          <w:caps/>
          <w:sz w:val="28"/>
          <w:szCs w:val="28"/>
        </w:rPr>
        <w:t xml:space="preserve"> для стали Р6М5</w:t>
      </w:r>
    </w:p>
    <w:p w:rsidR="00AE0AAF" w:rsidRDefault="00AE0AAF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Ion Energy :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3,204384E-16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Средний пробег ионов: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2,32613035597026E-8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Страгглинг среднего пробега ионов: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6,79506169419965E-9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Средний проецированный пробег ионов: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8,38895746733611E-9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Страгглинг среднего проецированного пробега ионов: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2,45057132736608E-9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Максимальная концентрация внедрённой примеси: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1,30236551593508E29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Максимальная концентрация вакансий: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4,42091861648541E29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Максимальное значение остаточных концентрационных напряжений: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-367938963,822719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Ion Energy :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7,209864E-16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Средний пробег ионов: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5,078510843904E-8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Страгглинг среднего пробега ионов: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1,48352797212844E-8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Средний проецированный пробег ионов: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1,83151435849541E-8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Страгглинг среднего проецированного пробега ионов: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5,35019588556022E-9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Максимальная концентрация внедрённой примеси: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5,9652761494482E28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Максимальная концентрация вакансий: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9,08301934476326E28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Максимальное значение остаточных концентрационных напряжений: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-185484054,22526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Ion Energy :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1,1215344E-15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Средний пробег ионов: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7,04012176741875E-8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Страгглинг среднего пробега ионов: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2,05655119978581E-8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Средний проецированный пробег ионов: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2,53894980219664E-8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Страгглинг среднего проецированного пробега ионов: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7,41674708819403E-9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Максимальная концентрация внедрённой примеси: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4,30315278807487E28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Максимальная концентрация вакансий: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4,09627015317492E28</w:t>
      </w:r>
    </w:p>
    <w:p w:rsidR="002A5113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  <w:szCs w:val="28"/>
        </w:rPr>
      </w:pPr>
      <w:r w:rsidRPr="00DE7507">
        <w:rPr>
          <w:sz w:val="28"/>
          <w:szCs w:val="28"/>
        </w:rPr>
        <w:t>Максимальное значение остаточных концентрационных напряжений:</w:t>
      </w:r>
    </w:p>
    <w:p w:rsidR="00AC747D" w:rsidRPr="00DE7507" w:rsidRDefault="002A5113" w:rsidP="00DE7507">
      <w:pPr>
        <w:widowControl/>
        <w:suppressAutoHyphens/>
        <w:spacing w:before="0" w:line="360" w:lineRule="auto"/>
        <w:ind w:firstLine="709"/>
        <w:rPr>
          <w:sz w:val="28"/>
        </w:rPr>
      </w:pPr>
      <w:r w:rsidRPr="00DE7507">
        <w:rPr>
          <w:sz w:val="28"/>
          <w:szCs w:val="28"/>
        </w:rPr>
        <w:t>-137531263,764993</w:t>
      </w:r>
      <w:bookmarkStart w:id="28" w:name="_GoBack"/>
      <w:bookmarkEnd w:id="28"/>
    </w:p>
    <w:sectPr w:rsidR="00AC747D" w:rsidRPr="00DE7507" w:rsidSect="00DE7507">
      <w:footerReference w:type="even" r:id="rId142"/>
      <w:pgSz w:w="11900" w:h="16838"/>
      <w:pgMar w:top="1134" w:right="850" w:bottom="1134" w:left="1701" w:header="709" w:footer="709" w:gutter="0"/>
      <w:cols w:space="6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F0E6F" w:rsidRDefault="002F0E6F">
      <w:pPr>
        <w:spacing w:before="0" w:line="240" w:lineRule="auto"/>
      </w:pPr>
      <w:r>
        <w:separator/>
      </w:r>
    </w:p>
  </w:endnote>
  <w:endnote w:type="continuationSeparator" w:id="0">
    <w:p w:rsidR="002F0E6F" w:rsidRDefault="002F0E6F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NewRoman,Bold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E7507" w:rsidRDefault="00DE7507">
    <w:pPr>
      <w:pStyle w:val="a8"/>
      <w:framePr w:wrap="around" w:vAnchor="text" w:hAnchor="margin" w:xAlign="center" w:y="1"/>
      <w:rPr>
        <w:rStyle w:val="aa"/>
      </w:rPr>
    </w:pPr>
  </w:p>
  <w:p w:rsidR="00DE7507" w:rsidRDefault="00DE7507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F0E6F" w:rsidRDefault="002F0E6F">
      <w:pPr>
        <w:spacing w:before="0" w:line="240" w:lineRule="auto"/>
      </w:pPr>
      <w:r>
        <w:separator/>
      </w:r>
    </w:p>
  </w:footnote>
  <w:footnote w:type="continuationSeparator" w:id="0">
    <w:p w:rsidR="002F0E6F" w:rsidRDefault="002F0E6F">
      <w:pPr>
        <w:spacing w:before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515313"/>
    <w:multiLevelType w:val="singleLevel"/>
    <w:tmpl w:val="B7945AAE"/>
    <w:lvl w:ilvl="0">
      <w:start w:val="1"/>
      <w:numFmt w:val="decimal"/>
      <w:lvlText w:val="%1)"/>
      <w:lvlJc w:val="left"/>
      <w:pPr>
        <w:tabs>
          <w:tab w:val="num" w:pos="709"/>
        </w:tabs>
        <w:ind w:left="709" w:hanging="709"/>
      </w:pPr>
      <w:rPr>
        <w:rFonts w:cs="Times New Roman" w:hint="default"/>
      </w:rPr>
    </w:lvl>
  </w:abstractNum>
  <w:abstractNum w:abstractNumId="1">
    <w:nsid w:val="0B3B7AF6"/>
    <w:multiLevelType w:val="hybridMultilevel"/>
    <w:tmpl w:val="169EF8CA"/>
    <w:lvl w:ilvl="0" w:tplc="3F3A0F14">
      <w:start w:val="1"/>
      <w:numFmt w:val="decimal"/>
      <w:lvlText w:val="%1."/>
      <w:lvlJc w:val="left"/>
      <w:pPr>
        <w:tabs>
          <w:tab w:val="num" w:pos="709"/>
        </w:tabs>
        <w:ind w:left="709" w:hanging="709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267C18DA"/>
    <w:multiLevelType w:val="hybridMultilevel"/>
    <w:tmpl w:val="27DA22F8"/>
    <w:lvl w:ilvl="0" w:tplc="FFFFFFFF">
      <w:start w:val="1"/>
      <w:numFmt w:val="bullet"/>
      <w:lvlText w:val=""/>
      <w:lvlJc w:val="left"/>
      <w:pPr>
        <w:tabs>
          <w:tab w:val="num" w:pos="709"/>
        </w:tabs>
        <w:ind w:left="709" w:hanging="709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29530A71"/>
    <w:multiLevelType w:val="hybridMultilevel"/>
    <w:tmpl w:val="617AE334"/>
    <w:lvl w:ilvl="0" w:tplc="FFFFFFFF">
      <w:start w:val="1"/>
      <w:numFmt w:val="bullet"/>
      <w:lvlText w:val=""/>
      <w:lvlJc w:val="left"/>
      <w:pPr>
        <w:tabs>
          <w:tab w:val="num" w:pos="709"/>
        </w:tabs>
        <w:ind w:left="709" w:hanging="709"/>
      </w:pPr>
      <w:rPr>
        <w:rFonts w:ascii="Symbol" w:hAnsi="Symbol" w:hint="default"/>
      </w:rPr>
    </w:lvl>
    <w:lvl w:ilvl="1" w:tplc="FFFFFFFF">
      <w:start w:val="1"/>
      <w:numFmt w:val="bullet"/>
      <w:lvlText w:val=""/>
      <w:lvlJc w:val="left"/>
      <w:pPr>
        <w:tabs>
          <w:tab w:val="num" w:pos="709"/>
        </w:tabs>
        <w:ind w:left="709" w:hanging="709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DF01449"/>
    <w:multiLevelType w:val="hybridMultilevel"/>
    <w:tmpl w:val="4D426706"/>
    <w:lvl w:ilvl="0" w:tplc="FFFFFFFF">
      <w:start w:val="1"/>
      <w:numFmt w:val="decimal"/>
      <w:lvlText w:val="%1)"/>
      <w:lvlJc w:val="left"/>
      <w:pPr>
        <w:tabs>
          <w:tab w:val="num" w:pos="927"/>
        </w:tabs>
        <w:ind w:left="927" w:hanging="360"/>
      </w:pPr>
      <w:rPr>
        <w:rFonts w:cs="Times New Roman" w:hint="default"/>
      </w:rPr>
    </w:lvl>
    <w:lvl w:ilvl="1" w:tplc="FFFFFFFF">
      <w:start w:val="1"/>
      <w:numFmt w:val="decimal"/>
      <w:lvlText w:val="%2."/>
      <w:lvlJc w:val="left"/>
      <w:pPr>
        <w:tabs>
          <w:tab w:val="num" w:pos="709"/>
        </w:tabs>
        <w:ind w:left="709" w:hanging="709"/>
      </w:pPr>
      <w:rPr>
        <w:rFonts w:cs="Times New Roman" w:hint="default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  <w:rPr>
        <w:rFonts w:cs="Times New Roman"/>
      </w:rPr>
    </w:lvl>
  </w:abstractNum>
  <w:abstractNum w:abstractNumId="5">
    <w:nsid w:val="32615DE2"/>
    <w:multiLevelType w:val="hybridMultilevel"/>
    <w:tmpl w:val="DD50FD98"/>
    <w:lvl w:ilvl="0" w:tplc="FFFFFFFF">
      <w:start w:val="1"/>
      <w:numFmt w:val="decimal"/>
      <w:lvlText w:val="%1)"/>
      <w:lvlJc w:val="left"/>
      <w:pPr>
        <w:tabs>
          <w:tab w:val="num" w:pos="709"/>
        </w:tabs>
        <w:ind w:left="709" w:hanging="709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34BB1D02"/>
    <w:multiLevelType w:val="hybridMultilevel"/>
    <w:tmpl w:val="05968F7C"/>
    <w:lvl w:ilvl="0" w:tplc="FFFFFFFF">
      <w:start w:val="1"/>
      <w:numFmt w:val="decimal"/>
      <w:lvlText w:val="%1."/>
      <w:lvlJc w:val="left"/>
      <w:pPr>
        <w:tabs>
          <w:tab w:val="num" w:pos="709"/>
        </w:tabs>
        <w:ind w:left="709" w:hanging="709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3BAA3467"/>
    <w:multiLevelType w:val="hybridMultilevel"/>
    <w:tmpl w:val="E5BAD750"/>
    <w:lvl w:ilvl="0" w:tplc="FFFFFFFF">
      <w:start w:val="1"/>
      <w:numFmt w:val="bullet"/>
      <w:lvlText w:val=""/>
      <w:lvlJc w:val="left"/>
      <w:pPr>
        <w:tabs>
          <w:tab w:val="num" w:pos="709"/>
        </w:tabs>
        <w:ind w:left="709" w:hanging="709"/>
      </w:pPr>
      <w:rPr>
        <w:rFonts w:ascii="Symbol" w:hAnsi="Symbol" w:hint="default"/>
      </w:rPr>
    </w:lvl>
    <w:lvl w:ilvl="1" w:tplc="FFFFFFFF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3DD01110"/>
    <w:multiLevelType w:val="hybridMultilevel"/>
    <w:tmpl w:val="88CA1F08"/>
    <w:lvl w:ilvl="0" w:tplc="FFFFFFFF">
      <w:start w:val="1"/>
      <w:numFmt w:val="decimal"/>
      <w:lvlText w:val="%1)"/>
      <w:lvlJc w:val="left"/>
      <w:pPr>
        <w:tabs>
          <w:tab w:val="num" w:pos="709"/>
        </w:tabs>
        <w:ind w:left="709" w:hanging="709"/>
      </w:pPr>
      <w:rPr>
        <w:rFonts w:cs="Times New Roman"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3DE1117D"/>
    <w:multiLevelType w:val="hybridMultilevel"/>
    <w:tmpl w:val="2F4A8A3C"/>
    <w:lvl w:ilvl="0" w:tplc="8DEAC184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10ECA096">
      <w:start w:val="1"/>
      <w:numFmt w:val="bullet"/>
      <w:lvlText w:val=""/>
      <w:lvlJc w:val="left"/>
      <w:pPr>
        <w:tabs>
          <w:tab w:val="num" w:pos="1134"/>
        </w:tabs>
        <w:ind w:left="1134" w:hanging="425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41B56DFE"/>
    <w:multiLevelType w:val="hybridMultilevel"/>
    <w:tmpl w:val="A4DE5A64"/>
    <w:lvl w:ilvl="0" w:tplc="FFFFFFFF">
      <w:start w:val="1"/>
      <w:numFmt w:val="bullet"/>
      <w:lvlText w:val=""/>
      <w:lvlJc w:val="left"/>
      <w:pPr>
        <w:tabs>
          <w:tab w:val="num" w:pos="709"/>
        </w:tabs>
        <w:ind w:left="709" w:hanging="709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tabs>
          <w:tab w:val="num" w:pos="1647"/>
        </w:tabs>
        <w:ind w:left="1647" w:hanging="567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4ADB6744"/>
    <w:multiLevelType w:val="singleLevel"/>
    <w:tmpl w:val="988EE76E"/>
    <w:lvl w:ilvl="0">
      <w:start w:val="1"/>
      <w:numFmt w:val="decimal"/>
      <w:lvlText w:val="%1)"/>
      <w:lvlJc w:val="left"/>
      <w:pPr>
        <w:tabs>
          <w:tab w:val="num" w:pos="709"/>
        </w:tabs>
        <w:ind w:left="709" w:hanging="709"/>
      </w:pPr>
      <w:rPr>
        <w:rFonts w:cs="Times New Roman" w:hint="default"/>
      </w:rPr>
    </w:lvl>
  </w:abstractNum>
  <w:abstractNum w:abstractNumId="12">
    <w:nsid w:val="50F46847"/>
    <w:multiLevelType w:val="hybridMultilevel"/>
    <w:tmpl w:val="7E2036CE"/>
    <w:lvl w:ilvl="0" w:tplc="FFFFFFFF">
      <w:start w:val="1"/>
      <w:numFmt w:val="decimal"/>
      <w:lvlText w:val="%1)"/>
      <w:lvlJc w:val="left"/>
      <w:pPr>
        <w:tabs>
          <w:tab w:val="num" w:pos="709"/>
        </w:tabs>
        <w:ind w:left="709" w:hanging="709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>
    <w:nsid w:val="55D50DC8"/>
    <w:multiLevelType w:val="hybridMultilevel"/>
    <w:tmpl w:val="99E8E80E"/>
    <w:lvl w:ilvl="0" w:tplc="EF9269CA">
      <w:start w:val="1"/>
      <w:numFmt w:val="bullet"/>
      <w:lvlText w:val=""/>
      <w:lvlJc w:val="left"/>
      <w:pPr>
        <w:tabs>
          <w:tab w:val="num" w:pos="709"/>
        </w:tabs>
        <w:ind w:left="709" w:hanging="709"/>
      </w:pPr>
      <w:rPr>
        <w:rFonts w:ascii="Symbol" w:hAnsi="Symbol" w:hint="default"/>
      </w:rPr>
    </w:lvl>
    <w:lvl w:ilvl="1" w:tplc="EEF4C14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344CBD0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6C86ED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3FC296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CC461B9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DE6971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EB2F1C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C58C113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5A2C0B49"/>
    <w:multiLevelType w:val="hybridMultilevel"/>
    <w:tmpl w:val="ADB462CE"/>
    <w:lvl w:ilvl="0" w:tplc="FFFFFFFF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60B55108"/>
    <w:multiLevelType w:val="hybridMultilevel"/>
    <w:tmpl w:val="AAB2EA74"/>
    <w:lvl w:ilvl="0" w:tplc="FFFFFFFF">
      <w:start w:val="1"/>
      <w:numFmt w:val="decimal"/>
      <w:lvlText w:val="%1)"/>
      <w:lvlJc w:val="left"/>
      <w:pPr>
        <w:tabs>
          <w:tab w:val="num" w:pos="709"/>
        </w:tabs>
        <w:ind w:left="709" w:hanging="709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>
    <w:nsid w:val="61677377"/>
    <w:multiLevelType w:val="hybridMultilevel"/>
    <w:tmpl w:val="B6428D98"/>
    <w:lvl w:ilvl="0" w:tplc="FFFFFFFF">
      <w:start w:val="1"/>
      <w:numFmt w:val="lowerLetter"/>
      <w:lvlText w:val="%1)"/>
      <w:lvlJc w:val="left"/>
      <w:pPr>
        <w:tabs>
          <w:tab w:val="num" w:pos="709"/>
        </w:tabs>
        <w:ind w:left="709" w:hanging="709"/>
      </w:pPr>
      <w:rPr>
        <w:rFonts w:cs="Times New Roman"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7">
    <w:nsid w:val="6F7B076A"/>
    <w:multiLevelType w:val="hybridMultilevel"/>
    <w:tmpl w:val="99E0C322"/>
    <w:lvl w:ilvl="0" w:tplc="EB7CB25C">
      <w:start w:val="2"/>
      <w:numFmt w:val="decimal"/>
      <w:lvlText w:val="%1."/>
      <w:lvlJc w:val="left"/>
      <w:pPr>
        <w:tabs>
          <w:tab w:val="num" w:pos="709"/>
        </w:tabs>
        <w:ind w:left="709" w:hanging="709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8">
    <w:nsid w:val="72BF6716"/>
    <w:multiLevelType w:val="hybridMultilevel"/>
    <w:tmpl w:val="59860642"/>
    <w:lvl w:ilvl="0" w:tplc="FFFFFFFF">
      <w:start w:val="1"/>
      <w:numFmt w:val="bullet"/>
      <w:lvlText w:val=""/>
      <w:lvlJc w:val="left"/>
      <w:pPr>
        <w:tabs>
          <w:tab w:val="num" w:pos="709"/>
        </w:tabs>
        <w:ind w:left="709" w:hanging="709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7A130551"/>
    <w:multiLevelType w:val="hybridMultilevel"/>
    <w:tmpl w:val="540CB08E"/>
    <w:lvl w:ilvl="0" w:tplc="FFFFFFFF">
      <w:start w:val="1"/>
      <w:numFmt w:val="bullet"/>
      <w:lvlText w:val=""/>
      <w:lvlJc w:val="left"/>
      <w:pPr>
        <w:tabs>
          <w:tab w:val="num" w:pos="709"/>
        </w:tabs>
        <w:ind w:left="709" w:hanging="709"/>
      </w:pPr>
      <w:rPr>
        <w:rFonts w:ascii="Symbol" w:hAnsi="Symbol" w:hint="default"/>
      </w:rPr>
    </w:lvl>
    <w:lvl w:ilvl="1" w:tplc="FFFFFFFF">
      <w:start w:val="1"/>
      <w:numFmt w:val="bullet"/>
      <w:lvlText w:val=""/>
      <w:lvlJc w:val="left"/>
      <w:pPr>
        <w:tabs>
          <w:tab w:val="num" w:pos="1789"/>
        </w:tabs>
        <w:ind w:left="1789" w:hanging="709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4"/>
  </w:num>
  <w:num w:numId="3">
    <w:abstractNumId w:val="11"/>
  </w:num>
  <w:num w:numId="4">
    <w:abstractNumId w:val="0"/>
  </w:num>
  <w:num w:numId="5">
    <w:abstractNumId w:val="10"/>
  </w:num>
  <w:num w:numId="6">
    <w:abstractNumId w:val="19"/>
  </w:num>
  <w:num w:numId="7">
    <w:abstractNumId w:val="2"/>
  </w:num>
  <w:num w:numId="8">
    <w:abstractNumId w:val="3"/>
  </w:num>
  <w:num w:numId="9">
    <w:abstractNumId w:val="15"/>
  </w:num>
  <w:num w:numId="10">
    <w:abstractNumId w:val="18"/>
  </w:num>
  <w:num w:numId="11">
    <w:abstractNumId w:val="7"/>
  </w:num>
  <w:num w:numId="12">
    <w:abstractNumId w:val="5"/>
  </w:num>
  <w:num w:numId="13">
    <w:abstractNumId w:val="16"/>
  </w:num>
  <w:num w:numId="14">
    <w:abstractNumId w:val="8"/>
  </w:num>
  <w:num w:numId="15">
    <w:abstractNumId w:val="6"/>
  </w:num>
  <w:num w:numId="16">
    <w:abstractNumId w:val="12"/>
  </w:num>
  <w:num w:numId="17">
    <w:abstractNumId w:val="13"/>
  </w:num>
  <w:num w:numId="18">
    <w:abstractNumId w:val="17"/>
  </w:num>
  <w:num w:numId="19">
    <w:abstractNumId w:val="9"/>
  </w:num>
  <w:num w:numId="20">
    <w:abstractNumId w:val="1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20"/>
  <w:doNotHyphenateCaps/>
  <w:drawingGridHorizontalSpacing w:val="110"/>
  <w:drawingGridVerticalSpacing w:val="299"/>
  <w:displayHorizontalDrawingGridEvery w:val="0"/>
  <w:doNotShadeFormData/>
  <w:characterSpacingControl w:val="compressPunctuation"/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4116B"/>
    <w:rsid w:val="00000DBB"/>
    <w:rsid w:val="0001130F"/>
    <w:rsid w:val="00011FD9"/>
    <w:rsid w:val="000152C8"/>
    <w:rsid w:val="00027AF0"/>
    <w:rsid w:val="000300C7"/>
    <w:rsid w:val="000306BA"/>
    <w:rsid w:val="00031A71"/>
    <w:rsid w:val="00034158"/>
    <w:rsid w:val="0003698B"/>
    <w:rsid w:val="00050E3C"/>
    <w:rsid w:val="00051E01"/>
    <w:rsid w:val="0005449C"/>
    <w:rsid w:val="00056EBC"/>
    <w:rsid w:val="00062372"/>
    <w:rsid w:val="00067658"/>
    <w:rsid w:val="00070B6C"/>
    <w:rsid w:val="0007212F"/>
    <w:rsid w:val="00073CE4"/>
    <w:rsid w:val="00073E4D"/>
    <w:rsid w:val="00097C9C"/>
    <w:rsid w:val="000A555B"/>
    <w:rsid w:val="000A5D7C"/>
    <w:rsid w:val="000B1E74"/>
    <w:rsid w:val="000C5253"/>
    <w:rsid w:val="000D3B76"/>
    <w:rsid w:val="000D75B5"/>
    <w:rsid w:val="000D7B9F"/>
    <w:rsid w:val="000E0497"/>
    <w:rsid w:val="000F62AF"/>
    <w:rsid w:val="00117BE5"/>
    <w:rsid w:val="0012757F"/>
    <w:rsid w:val="00130107"/>
    <w:rsid w:val="001329F5"/>
    <w:rsid w:val="00137262"/>
    <w:rsid w:val="001464EA"/>
    <w:rsid w:val="0015410B"/>
    <w:rsid w:val="001556CE"/>
    <w:rsid w:val="0015610F"/>
    <w:rsid w:val="00157DFF"/>
    <w:rsid w:val="00164155"/>
    <w:rsid w:val="00166D37"/>
    <w:rsid w:val="00173E40"/>
    <w:rsid w:val="001747F8"/>
    <w:rsid w:val="001815E1"/>
    <w:rsid w:val="00182D48"/>
    <w:rsid w:val="00184FCA"/>
    <w:rsid w:val="001C2722"/>
    <w:rsid w:val="001C2DCF"/>
    <w:rsid w:val="001C2EDA"/>
    <w:rsid w:val="001C4FF8"/>
    <w:rsid w:val="001D28CF"/>
    <w:rsid w:val="001D455F"/>
    <w:rsid w:val="001E6185"/>
    <w:rsid w:val="001F25B6"/>
    <w:rsid w:val="002067AC"/>
    <w:rsid w:val="00225DA4"/>
    <w:rsid w:val="00231C29"/>
    <w:rsid w:val="00233170"/>
    <w:rsid w:val="002417C6"/>
    <w:rsid w:val="00252ED4"/>
    <w:rsid w:val="00257895"/>
    <w:rsid w:val="00262213"/>
    <w:rsid w:val="0026790E"/>
    <w:rsid w:val="00287766"/>
    <w:rsid w:val="00291530"/>
    <w:rsid w:val="00297B93"/>
    <w:rsid w:val="002A238B"/>
    <w:rsid w:val="002A5113"/>
    <w:rsid w:val="002B31BA"/>
    <w:rsid w:val="002B7C51"/>
    <w:rsid w:val="002C0256"/>
    <w:rsid w:val="002D1A87"/>
    <w:rsid w:val="002D301F"/>
    <w:rsid w:val="002D5061"/>
    <w:rsid w:val="002F0E6F"/>
    <w:rsid w:val="002F3C51"/>
    <w:rsid w:val="002F4B74"/>
    <w:rsid w:val="002F7B8D"/>
    <w:rsid w:val="00314207"/>
    <w:rsid w:val="0032008D"/>
    <w:rsid w:val="0032250D"/>
    <w:rsid w:val="0032509F"/>
    <w:rsid w:val="00330483"/>
    <w:rsid w:val="00333A16"/>
    <w:rsid w:val="0033473F"/>
    <w:rsid w:val="00336367"/>
    <w:rsid w:val="00340FDF"/>
    <w:rsid w:val="0034116B"/>
    <w:rsid w:val="0034349F"/>
    <w:rsid w:val="003500B7"/>
    <w:rsid w:val="0035097C"/>
    <w:rsid w:val="003638C6"/>
    <w:rsid w:val="00371D46"/>
    <w:rsid w:val="003A10EC"/>
    <w:rsid w:val="003B2031"/>
    <w:rsid w:val="003C57E6"/>
    <w:rsid w:val="003C668E"/>
    <w:rsid w:val="003E0917"/>
    <w:rsid w:val="003E265A"/>
    <w:rsid w:val="003E5041"/>
    <w:rsid w:val="003E738E"/>
    <w:rsid w:val="003F0518"/>
    <w:rsid w:val="00400D17"/>
    <w:rsid w:val="00407140"/>
    <w:rsid w:val="00415C4C"/>
    <w:rsid w:val="00417216"/>
    <w:rsid w:val="0043525C"/>
    <w:rsid w:val="0044024F"/>
    <w:rsid w:val="0044289E"/>
    <w:rsid w:val="00442D01"/>
    <w:rsid w:val="00445C5B"/>
    <w:rsid w:val="00446657"/>
    <w:rsid w:val="00473E34"/>
    <w:rsid w:val="004868B6"/>
    <w:rsid w:val="00492639"/>
    <w:rsid w:val="004935CA"/>
    <w:rsid w:val="004939DA"/>
    <w:rsid w:val="00496E81"/>
    <w:rsid w:val="004B37B5"/>
    <w:rsid w:val="004D3783"/>
    <w:rsid w:val="004E64F8"/>
    <w:rsid w:val="004E7E71"/>
    <w:rsid w:val="005030BF"/>
    <w:rsid w:val="00511DAA"/>
    <w:rsid w:val="00524270"/>
    <w:rsid w:val="005261D3"/>
    <w:rsid w:val="00534AF1"/>
    <w:rsid w:val="0056325F"/>
    <w:rsid w:val="00564A61"/>
    <w:rsid w:val="005677BF"/>
    <w:rsid w:val="005751A4"/>
    <w:rsid w:val="0057567B"/>
    <w:rsid w:val="00575A36"/>
    <w:rsid w:val="00582984"/>
    <w:rsid w:val="00587990"/>
    <w:rsid w:val="0059493F"/>
    <w:rsid w:val="005B6A2B"/>
    <w:rsid w:val="005C39F4"/>
    <w:rsid w:val="005E2242"/>
    <w:rsid w:val="005E5C78"/>
    <w:rsid w:val="005F0E6C"/>
    <w:rsid w:val="005F263B"/>
    <w:rsid w:val="005F3EC0"/>
    <w:rsid w:val="00600DFD"/>
    <w:rsid w:val="00607E16"/>
    <w:rsid w:val="00613239"/>
    <w:rsid w:val="006205A3"/>
    <w:rsid w:val="006266CC"/>
    <w:rsid w:val="00631622"/>
    <w:rsid w:val="00632144"/>
    <w:rsid w:val="00632A0C"/>
    <w:rsid w:val="00634913"/>
    <w:rsid w:val="00636C3B"/>
    <w:rsid w:val="0065009B"/>
    <w:rsid w:val="00651A23"/>
    <w:rsid w:val="006646E8"/>
    <w:rsid w:val="006668CF"/>
    <w:rsid w:val="00672229"/>
    <w:rsid w:val="006933A6"/>
    <w:rsid w:val="00693534"/>
    <w:rsid w:val="00693552"/>
    <w:rsid w:val="006A64FD"/>
    <w:rsid w:val="006B58EA"/>
    <w:rsid w:val="006C36FB"/>
    <w:rsid w:val="006C6E10"/>
    <w:rsid w:val="006E11BD"/>
    <w:rsid w:val="006E3976"/>
    <w:rsid w:val="006E6811"/>
    <w:rsid w:val="006F0DB1"/>
    <w:rsid w:val="006F7237"/>
    <w:rsid w:val="0070160D"/>
    <w:rsid w:val="00704E9C"/>
    <w:rsid w:val="0072523D"/>
    <w:rsid w:val="00744890"/>
    <w:rsid w:val="00752AEE"/>
    <w:rsid w:val="0075370F"/>
    <w:rsid w:val="007679B3"/>
    <w:rsid w:val="00784B25"/>
    <w:rsid w:val="0079775D"/>
    <w:rsid w:val="007B69BD"/>
    <w:rsid w:val="007C4334"/>
    <w:rsid w:val="007D0CD1"/>
    <w:rsid w:val="007E16AA"/>
    <w:rsid w:val="007F5740"/>
    <w:rsid w:val="00803881"/>
    <w:rsid w:val="00813E43"/>
    <w:rsid w:val="008159C5"/>
    <w:rsid w:val="00821D3D"/>
    <w:rsid w:val="0083303A"/>
    <w:rsid w:val="008409E9"/>
    <w:rsid w:val="00846610"/>
    <w:rsid w:val="0085239A"/>
    <w:rsid w:val="008523BD"/>
    <w:rsid w:val="00855272"/>
    <w:rsid w:val="0086031E"/>
    <w:rsid w:val="00860F65"/>
    <w:rsid w:val="00867351"/>
    <w:rsid w:val="00873969"/>
    <w:rsid w:val="008C2B93"/>
    <w:rsid w:val="008D5332"/>
    <w:rsid w:val="008E0733"/>
    <w:rsid w:val="008E2CB7"/>
    <w:rsid w:val="008E43C1"/>
    <w:rsid w:val="008E6D3F"/>
    <w:rsid w:val="008F0AB8"/>
    <w:rsid w:val="0090411F"/>
    <w:rsid w:val="009073C9"/>
    <w:rsid w:val="00910C92"/>
    <w:rsid w:val="009333CA"/>
    <w:rsid w:val="00934884"/>
    <w:rsid w:val="00943390"/>
    <w:rsid w:val="00956519"/>
    <w:rsid w:val="00962DB3"/>
    <w:rsid w:val="00964801"/>
    <w:rsid w:val="00965E8A"/>
    <w:rsid w:val="00985574"/>
    <w:rsid w:val="00991265"/>
    <w:rsid w:val="009939B2"/>
    <w:rsid w:val="009A1FF8"/>
    <w:rsid w:val="009A30C0"/>
    <w:rsid w:val="009A51BE"/>
    <w:rsid w:val="009B044B"/>
    <w:rsid w:val="009B06F9"/>
    <w:rsid w:val="009B6389"/>
    <w:rsid w:val="009B7AC0"/>
    <w:rsid w:val="009C0B05"/>
    <w:rsid w:val="009D3F8E"/>
    <w:rsid w:val="009D6CCD"/>
    <w:rsid w:val="009E4A78"/>
    <w:rsid w:val="00A0068D"/>
    <w:rsid w:val="00A1180D"/>
    <w:rsid w:val="00A33D4E"/>
    <w:rsid w:val="00A364B1"/>
    <w:rsid w:val="00A37D36"/>
    <w:rsid w:val="00A46AF4"/>
    <w:rsid w:val="00A54BCF"/>
    <w:rsid w:val="00A62A6E"/>
    <w:rsid w:val="00A637FE"/>
    <w:rsid w:val="00A663C2"/>
    <w:rsid w:val="00A6737A"/>
    <w:rsid w:val="00A675FA"/>
    <w:rsid w:val="00A757B9"/>
    <w:rsid w:val="00A76430"/>
    <w:rsid w:val="00A81C68"/>
    <w:rsid w:val="00A950FA"/>
    <w:rsid w:val="00AB7594"/>
    <w:rsid w:val="00AC747D"/>
    <w:rsid w:val="00AE0AAF"/>
    <w:rsid w:val="00AF3663"/>
    <w:rsid w:val="00AF7A02"/>
    <w:rsid w:val="00B030BD"/>
    <w:rsid w:val="00B12D0E"/>
    <w:rsid w:val="00B148C5"/>
    <w:rsid w:val="00B24E6E"/>
    <w:rsid w:val="00B341DD"/>
    <w:rsid w:val="00B36C24"/>
    <w:rsid w:val="00B42C86"/>
    <w:rsid w:val="00B464A9"/>
    <w:rsid w:val="00B53F0B"/>
    <w:rsid w:val="00B55DC5"/>
    <w:rsid w:val="00B56864"/>
    <w:rsid w:val="00B652FF"/>
    <w:rsid w:val="00B65382"/>
    <w:rsid w:val="00BA079B"/>
    <w:rsid w:val="00BA07CB"/>
    <w:rsid w:val="00BA2A2D"/>
    <w:rsid w:val="00BA42A1"/>
    <w:rsid w:val="00BA547B"/>
    <w:rsid w:val="00BC645C"/>
    <w:rsid w:val="00BD7D00"/>
    <w:rsid w:val="00BE3CE0"/>
    <w:rsid w:val="00BF33A6"/>
    <w:rsid w:val="00BF4CE1"/>
    <w:rsid w:val="00C04969"/>
    <w:rsid w:val="00C05664"/>
    <w:rsid w:val="00C15205"/>
    <w:rsid w:val="00C2414A"/>
    <w:rsid w:val="00C24C47"/>
    <w:rsid w:val="00C24E69"/>
    <w:rsid w:val="00C26813"/>
    <w:rsid w:val="00C4469F"/>
    <w:rsid w:val="00C51A6D"/>
    <w:rsid w:val="00C526AD"/>
    <w:rsid w:val="00C55CFD"/>
    <w:rsid w:val="00C70366"/>
    <w:rsid w:val="00C74CC7"/>
    <w:rsid w:val="00C861C8"/>
    <w:rsid w:val="00C87602"/>
    <w:rsid w:val="00C95258"/>
    <w:rsid w:val="00C97086"/>
    <w:rsid w:val="00CA2563"/>
    <w:rsid w:val="00CA2CBC"/>
    <w:rsid w:val="00CA612C"/>
    <w:rsid w:val="00CD5B15"/>
    <w:rsid w:val="00CE3394"/>
    <w:rsid w:val="00D02C78"/>
    <w:rsid w:val="00D04998"/>
    <w:rsid w:val="00D108F2"/>
    <w:rsid w:val="00D13C35"/>
    <w:rsid w:val="00D34A32"/>
    <w:rsid w:val="00D37DE1"/>
    <w:rsid w:val="00D40C05"/>
    <w:rsid w:val="00D44542"/>
    <w:rsid w:val="00D50EEF"/>
    <w:rsid w:val="00D54C0F"/>
    <w:rsid w:val="00D853DD"/>
    <w:rsid w:val="00D86FA9"/>
    <w:rsid w:val="00D92AA4"/>
    <w:rsid w:val="00D97179"/>
    <w:rsid w:val="00DA1053"/>
    <w:rsid w:val="00DB0D48"/>
    <w:rsid w:val="00DB6817"/>
    <w:rsid w:val="00DC6410"/>
    <w:rsid w:val="00DE4C80"/>
    <w:rsid w:val="00DE6AE6"/>
    <w:rsid w:val="00DE7507"/>
    <w:rsid w:val="00E01ED3"/>
    <w:rsid w:val="00E07E24"/>
    <w:rsid w:val="00E13438"/>
    <w:rsid w:val="00E21AE3"/>
    <w:rsid w:val="00E22954"/>
    <w:rsid w:val="00E323D3"/>
    <w:rsid w:val="00E40F58"/>
    <w:rsid w:val="00E53A8F"/>
    <w:rsid w:val="00E60F2F"/>
    <w:rsid w:val="00E741F0"/>
    <w:rsid w:val="00E77DC2"/>
    <w:rsid w:val="00E80957"/>
    <w:rsid w:val="00E82AC9"/>
    <w:rsid w:val="00E84A8E"/>
    <w:rsid w:val="00E860AB"/>
    <w:rsid w:val="00EA05C0"/>
    <w:rsid w:val="00EB27EC"/>
    <w:rsid w:val="00EB77D0"/>
    <w:rsid w:val="00EC2E88"/>
    <w:rsid w:val="00ED2BB5"/>
    <w:rsid w:val="00EE061F"/>
    <w:rsid w:val="00EE542A"/>
    <w:rsid w:val="00EF19E6"/>
    <w:rsid w:val="00F067E7"/>
    <w:rsid w:val="00F06F80"/>
    <w:rsid w:val="00F17C47"/>
    <w:rsid w:val="00F4044C"/>
    <w:rsid w:val="00F405D2"/>
    <w:rsid w:val="00F40B8C"/>
    <w:rsid w:val="00F43880"/>
    <w:rsid w:val="00F45CC8"/>
    <w:rsid w:val="00F53419"/>
    <w:rsid w:val="00F60773"/>
    <w:rsid w:val="00F664B1"/>
    <w:rsid w:val="00F90950"/>
    <w:rsid w:val="00FA7365"/>
    <w:rsid w:val="00FB2659"/>
    <w:rsid w:val="00FC27FE"/>
    <w:rsid w:val="00FC57B3"/>
    <w:rsid w:val="00FC5DFA"/>
    <w:rsid w:val="00FC7DED"/>
    <w:rsid w:val="00FD3D68"/>
    <w:rsid w:val="00FD7833"/>
    <w:rsid w:val="00FF133F"/>
    <w:rsid w:val="00FF36BC"/>
    <w:rsid w:val="00FF39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72"/>
    <o:shapelayout v:ext="edit">
      <o:idmap v:ext="edit" data="1"/>
    </o:shapelayout>
  </w:shapeDefaults>
  <w:decimalSymbol w:val=","/>
  <w:listSeparator w:val=";"/>
  <w14:defaultImageDpi w14:val="0"/>
  <w15:chartTrackingRefBased/>
  <w15:docId w15:val="{159937EC-C398-4624-8F2F-FB30BED9C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autoSpaceDE w:val="0"/>
      <w:autoSpaceDN w:val="0"/>
      <w:adjustRightInd w:val="0"/>
      <w:spacing w:before="40" w:line="440" w:lineRule="auto"/>
      <w:ind w:firstLine="620"/>
      <w:jc w:val="both"/>
    </w:pPr>
    <w:rPr>
      <w:sz w:val="22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spacing w:before="0" w:line="240" w:lineRule="auto"/>
      <w:ind w:firstLine="0"/>
      <w:outlineLvl w:val="0"/>
    </w:pPr>
    <w:rPr>
      <w:sz w:val="28"/>
    </w:rPr>
  </w:style>
  <w:style w:type="paragraph" w:styleId="2">
    <w:name w:val="heading 2"/>
    <w:basedOn w:val="a"/>
    <w:next w:val="a"/>
    <w:link w:val="20"/>
    <w:uiPriority w:val="9"/>
    <w:qFormat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qFormat/>
    <w:pPr>
      <w:keepNext/>
      <w:spacing w:line="439" w:lineRule="auto"/>
      <w:ind w:firstLine="567"/>
      <w:outlineLvl w:val="3"/>
    </w:pPr>
    <w:rPr>
      <w:sz w:val="28"/>
    </w:rPr>
  </w:style>
  <w:style w:type="paragraph" w:styleId="5">
    <w:name w:val="heading 5"/>
    <w:basedOn w:val="a"/>
    <w:next w:val="a"/>
    <w:link w:val="50"/>
    <w:uiPriority w:val="9"/>
    <w:qFormat/>
    <w:pPr>
      <w:keepNext/>
      <w:spacing w:before="0" w:line="240" w:lineRule="auto"/>
      <w:ind w:firstLine="567"/>
      <w:outlineLvl w:val="4"/>
    </w:pPr>
    <w:rPr>
      <w:color w:val="FF0000"/>
      <w:sz w:val="28"/>
    </w:rPr>
  </w:style>
  <w:style w:type="paragraph" w:styleId="6">
    <w:name w:val="heading 6"/>
    <w:basedOn w:val="a"/>
    <w:next w:val="a"/>
    <w:link w:val="60"/>
    <w:uiPriority w:val="9"/>
    <w:qFormat/>
    <w:pPr>
      <w:keepNext/>
      <w:spacing w:before="0" w:line="240" w:lineRule="auto"/>
      <w:ind w:firstLine="0"/>
      <w:outlineLvl w:val="5"/>
    </w:pPr>
    <w:rPr>
      <w:color w:val="FF0000"/>
      <w:sz w:val="28"/>
    </w:rPr>
  </w:style>
  <w:style w:type="paragraph" w:styleId="7">
    <w:name w:val="heading 7"/>
    <w:basedOn w:val="a"/>
    <w:next w:val="a"/>
    <w:link w:val="70"/>
    <w:uiPriority w:val="9"/>
    <w:qFormat/>
    <w:pPr>
      <w:keepNext/>
      <w:spacing w:line="240" w:lineRule="auto"/>
      <w:ind w:firstLine="0"/>
      <w:jc w:val="left"/>
      <w:outlineLvl w:val="6"/>
    </w:pPr>
    <w:rPr>
      <w:color w:val="FF000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semiHidden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semiHidden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uiPriority w:val="9"/>
    <w:semiHidden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0">
    <w:name w:val="Заголовок 5 Знак"/>
    <w:link w:val="5"/>
    <w:uiPriority w:val="9"/>
    <w:semiHidden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semiHidden/>
    <w:rPr>
      <w:rFonts w:ascii="Calibri" w:eastAsia="Times New Roman" w:hAnsi="Calibri" w:cs="Times New Roman"/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semiHidden/>
    <w:rPr>
      <w:rFonts w:ascii="Calibri" w:eastAsia="Times New Roman" w:hAnsi="Calibri" w:cs="Times New Roman"/>
      <w:sz w:val="24"/>
      <w:szCs w:val="24"/>
    </w:rPr>
  </w:style>
  <w:style w:type="paragraph" w:customStyle="1" w:styleId="FR1">
    <w:name w:val="FR1"/>
    <w:pPr>
      <w:widowControl w:val="0"/>
      <w:autoSpaceDE w:val="0"/>
      <w:autoSpaceDN w:val="0"/>
      <w:adjustRightInd w:val="0"/>
      <w:spacing w:before="80"/>
      <w:ind w:left="7760"/>
    </w:pPr>
    <w:rPr>
      <w:rFonts w:ascii="Arial" w:hAnsi="Arial" w:cs="Arial"/>
      <w:b/>
      <w:bCs/>
      <w:sz w:val="12"/>
      <w:szCs w:val="12"/>
    </w:rPr>
  </w:style>
  <w:style w:type="paragraph" w:styleId="a3">
    <w:name w:val="Body Text"/>
    <w:basedOn w:val="a"/>
    <w:link w:val="a4"/>
    <w:uiPriority w:val="99"/>
    <w:pPr>
      <w:spacing w:before="0" w:line="240" w:lineRule="auto"/>
      <w:ind w:firstLine="0"/>
      <w:jc w:val="left"/>
    </w:pPr>
    <w:rPr>
      <w:sz w:val="28"/>
    </w:rPr>
  </w:style>
  <w:style w:type="character" w:customStyle="1" w:styleId="a4">
    <w:name w:val="Основной текст Знак"/>
    <w:link w:val="a3"/>
    <w:uiPriority w:val="99"/>
    <w:semiHidden/>
    <w:rPr>
      <w:sz w:val="22"/>
      <w:szCs w:val="22"/>
    </w:rPr>
  </w:style>
  <w:style w:type="paragraph" w:customStyle="1" w:styleId="FR2">
    <w:name w:val="FR2"/>
    <w:pPr>
      <w:widowControl w:val="0"/>
      <w:autoSpaceDE w:val="0"/>
      <w:autoSpaceDN w:val="0"/>
      <w:adjustRightInd w:val="0"/>
      <w:spacing w:before="400"/>
      <w:jc w:val="right"/>
    </w:pPr>
    <w:rPr>
      <w:rFonts w:ascii="Arial" w:hAnsi="Arial" w:cs="Arial"/>
      <w:sz w:val="24"/>
      <w:szCs w:val="24"/>
    </w:rPr>
  </w:style>
  <w:style w:type="paragraph" w:styleId="a5">
    <w:name w:val="Body Text Indent"/>
    <w:basedOn w:val="a"/>
    <w:link w:val="a6"/>
    <w:uiPriority w:val="99"/>
    <w:pPr>
      <w:spacing w:before="0" w:line="240" w:lineRule="auto"/>
      <w:ind w:firstLine="720"/>
      <w:jc w:val="left"/>
    </w:pPr>
    <w:rPr>
      <w:color w:val="000000"/>
      <w:sz w:val="28"/>
    </w:rPr>
  </w:style>
  <w:style w:type="character" w:customStyle="1" w:styleId="a6">
    <w:name w:val="Основной текст с отступом Знак"/>
    <w:link w:val="a5"/>
    <w:uiPriority w:val="99"/>
    <w:semiHidden/>
    <w:rPr>
      <w:sz w:val="22"/>
      <w:szCs w:val="22"/>
    </w:rPr>
  </w:style>
  <w:style w:type="paragraph" w:styleId="21">
    <w:name w:val="Body Text Indent 2"/>
    <w:basedOn w:val="a"/>
    <w:link w:val="22"/>
    <w:uiPriority w:val="99"/>
    <w:pPr>
      <w:spacing w:before="0" w:line="240" w:lineRule="auto"/>
      <w:ind w:firstLine="720"/>
    </w:pPr>
    <w:rPr>
      <w:sz w:val="28"/>
    </w:rPr>
  </w:style>
  <w:style w:type="character" w:customStyle="1" w:styleId="22">
    <w:name w:val="Основной текст с отступом 2 Знак"/>
    <w:link w:val="21"/>
    <w:uiPriority w:val="99"/>
    <w:semiHidden/>
    <w:rPr>
      <w:sz w:val="22"/>
      <w:szCs w:val="22"/>
    </w:rPr>
  </w:style>
  <w:style w:type="paragraph" w:styleId="31">
    <w:name w:val="Body Text Indent 3"/>
    <w:basedOn w:val="a"/>
    <w:link w:val="32"/>
    <w:uiPriority w:val="99"/>
    <w:pPr>
      <w:spacing w:before="0" w:line="240" w:lineRule="auto"/>
    </w:pPr>
  </w:style>
  <w:style w:type="character" w:customStyle="1" w:styleId="32">
    <w:name w:val="Основной текст с отступом 3 Знак"/>
    <w:link w:val="31"/>
    <w:uiPriority w:val="99"/>
    <w:semiHidden/>
    <w:rPr>
      <w:sz w:val="16"/>
      <w:szCs w:val="16"/>
    </w:rPr>
  </w:style>
  <w:style w:type="paragraph" w:styleId="23">
    <w:name w:val="Body Text 2"/>
    <w:basedOn w:val="a"/>
    <w:link w:val="24"/>
    <w:uiPriority w:val="99"/>
    <w:pPr>
      <w:ind w:firstLine="0"/>
    </w:pPr>
  </w:style>
  <w:style w:type="character" w:customStyle="1" w:styleId="24">
    <w:name w:val="Основной текст 2 Знак"/>
    <w:link w:val="23"/>
    <w:uiPriority w:val="99"/>
    <w:semiHidden/>
    <w:rPr>
      <w:sz w:val="22"/>
      <w:szCs w:val="22"/>
    </w:rPr>
  </w:style>
  <w:style w:type="paragraph" w:styleId="11">
    <w:name w:val="toc 1"/>
    <w:basedOn w:val="a"/>
    <w:next w:val="a"/>
    <w:autoRedefine/>
    <w:uiPriority w:val="39"/>
    <w:semiHidden/>
    <w:rsid w:val="00965E8A"/>
    <w:pPr>
      <w:tabs>
        <w:tab w:val="right" w:leader="dot" w:pos="9905"/>
      </w:tabs>
      <w:spacing w:before="0" w:line="240" w:lineRule="auto"/>
      <w:ind w:firstLine="0"/>
    </w:pPr>
    <w:rPr>
      <w:b/>
      <w:bCs/>
      <w:noProof/>
      <w:sz w:val="40"/>
      <w:szCs w:val="28"/>
    </w:rPr>
  </w:style>
  <w:style w:type="paragraph" w:styleId="25">
    <w:name w:val="toc 2"/>
    <w:basedOn w:val="a"/>
    <w:next w:val="a"/>
    <w:autoRedefine/>
    <w:uiPriority w:val="39"/>
    <w:semiHidden/>
    <w:pPr>
      <w:tabs>
        <w:tab w:val="right" w:leader="dot" w:pos="9905"/>
      </w:tabs>
      <w:ind w:left="220"/>
    </w:pPr>
    <w:rPr>
      <w:noProof/>
      <w:sz w:val="32"/>
    </w:rPr>
  </w:style>
  <w:style w:type="paragraph" w:styleId="33">
    <w:name w:val="toc 3"/>
    <w:basedOn w:val="a"/>
    <w:next w:val="a"/>
    <w:autoRedefine/>
    <w:uiPriority w:val="39"/>
    <w:semiHidden/>
    <w:pPr>
      <w:ind w:left="440"/>
    </w:pPr>
  </w:style>
  <w:style w:type="paragraph" w:styleId="41">
    <w:name w:val="toc 4"/>
    <w:basedOn w:val="a"/>
    <w:next w:val="a"/>
    <w:autoRedefine/>
    <w:uiPriority w:val="39"/>
    <w:semiHidden/>
    <w:pPr>
      <w:ind w:left="660"/>
    </w:pPr>
  </w:style>
  <w:style w:type="paragraph" w:styleId="51">
    <w:name w:val="toc 5"/>
    <w:basedOn w:val="a"/>
    <w:next w:val="a"/>
    <w:autoRedefine/>
    <w:uiPriority w:val="39"/>
    <w:semiHidden/>
    <w:pPr>
      <w:ind w:left="880"/>
    </w:pPr>
  </w:style>
  <w:style w:type="paragraph" w:styleId="61">
    <w:name w:val="toc 6"/>
    <w:basedOn w:val="a"/>
    <w:next w:val="a"/>
    <w:autoRedefine/>
    <w:uiPriority w:val="39"/>
    <w:semiHidden/>
    <w:pPr>
      <w:ind w:left="1100"/>
    </w:pPr>
  </w:style>
  <w:style w:type="paragraph" w:styleId="71">
    <w:name w:val="toc 7"/>
    <w:basedOn w:val="a"/>
    <w:next w:val="a"/>
    <w:autoRedefine/>
    <w:uiPriority w:val="39"/>
    <w:semiHidden/>
    <w:pPr>
      <w:ind w:left="1320"/>
    </w:pPr>
  </w:style>
  <w:style w:type="paragraph" w:styleId="8">
    <w:name w:val="toc 8"/>
    <w:basedOn w:val="a"/>
    <w:next w:val="a"/>
    <w:autoRedefine/>
    <w:uiPriority w:val="39"/>
    <w:semiHidden/>
    <w:pPr>
      <w:ind w:left="1540"/>
    </w:pPr>
  </w:style>
  <w:style w:type="paragraph" w:styleId="9">
    <w:name w:val="toc 9"/>
    <w:basedOn w:val="a"/>
    <w:next w:val="a"/>
    <w:autoRedefine/>
    <w:uiPriority w:val="39"/>
    <w:semiHidden/>
    <w:pPr>
      <w:ind w:left="1760"/>
    </w:pPr>
  </w:style>
  <w:style w:type="character" w:styleId="a7">
    <w:name w:val="Hyperlink"/>
    <w:uiPriority w:val="99"/>
    <w:rPr>
      <w:rFonts w:cs="Times New Roman"/>
      <w:color w:val="0000FF"/>
      <w:u w:val="single"/>
    </w:rPr>
  </w:style>
  <w:style w:type="paragraph" w:styleId="a8">
    <w:name w:val="footer"/>
    <w:basedOn w:val="a"/>
    <w:link w:val="a9"/>
    <w:uiPriority w:val="99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uiPriority w:val="99"/>
    <w:semiHidden/>
    <w:rPr>
      <w:sz w:val="22"/>
      <w:szCs w:val="22"/>
    </w:rPr>
  </w:style>
  <w:style w:type="character" w:styleId="aa">
    <w:name w:val="page number"/>
    <w:uiPriority w:val="99"/>
    <w:rPr>
      <w:rFonts w:cs="Times New Roman"/>
    </w:rPr>
  </w:style>
  <w:style w:type="paragraph" w:styleId="ab">
    <w:name w:val="caption"/>
    <w:basedOn w:val="a"/>
    <w:next w:val="a"/>
    <w:uiPriority w:val="35"/>
    <w:qFormat/>
    <w:pPr>
      <w:spacing w:before="120" w:after="120"/>
    </w:pPr>
    <w:rPr>
      <w:b/>
      <w:bCs/>
      <w:sz w:val="20"/>
      <w:szCs w:val="20"/>
    </w:rPr>
  </w:style>
  <w:style w:type="paragraph" w:styleId="34">
    <w:name w:val="Body Text 3"/>
    <w:basedOn w:val="a"/>
    <w:link w:val="35"/>
    <w:uiPriority w:val="99"/>
    <w:pPr>
      <w:spacing w:before="120" w:line="240" w:lineRule="auto"/>
      <w:ind w:firstLine="0"/>
    </w:pPr>
    <w:rPr>
      <w:sz w:val="24"/>
    </w:rPr>
  </w:style>
  <w:style w:type="character" w:customStyle="1" w:styleId="35">
    <w:name w:val="Основной текст 3 Знак"/>
    <w:link w:val="34"/>
    <w:uiPriority w:val="99"/>
    <w:semiHidden/>
    <w:rPr>
      <w:sz w:val="16"/>
      <w:szCs w:val="16"/>
    </w:rPr>
  </w:style>
  <w:style w:type="paragraph" w:styleId="ac">
    <w:name w:val="Title"/>
    <w:basedOn w:val="a"/>
    <w:link w:val="ad"/>
    <w:uiPriority w:val="10"/>
    <w:qFormat/>
    <w:pPr>
      <w:ind w:firstLine="0"/>
      <w:jc w:val="center"/>
    </w:pPr>
    <w:rPr>
      <w:b/>
      <w:bCs/>
      <w:sz w:val="40"/>
    </w:rPr>
  </w:style>
  <w:style w:type="character" w:customStyle="1" w:styleId="ad">
    <w:name w:val="Название Знак"/>
    <w:link w:val="ac"/>
    <w:uiPriority w:val="10"/>
    <w:rPr>
      <w:rFonts w:ascii="Cambria" w:eastAsia="Times New Roman" w:hAnsi="Cambria" w:cs="Times New Roman"/>
      <w:b/>
      <w:bCs/>
      <w:kern w:val="28"/>
      <w:sz w:val="32"/>
      <w:szCs w:val="32"/>
    </w:rPr>
  </w:style>
  <w:style w:type="character" w:styleId="ae">
    <w:name w:val="FollowedHyperlink"/>
    <w:uiPriority w:val="99"/>
    <w:rPr>
      <w:rFonts w:cs="Times New Roman"/>
      <w:color w:val="800080"/>
      <w:u w:val="single"/>
    </w:rPr>
  </w:style>
  <w:style w:type="paragraph" w:styleId="af">
    <w:name w:val="Block Text"/>
    <w:basedOn w:val="a"/>
    <w:uiPriority w:val="99"/>
    <w:pPr>
      <w:spacing w:before="420" w:line="420" w:lineRule="auto"/>
      <w:ind w:left="360" w:right="400" w:firstLine="0"/>
      <w:jc w:val="center"/>
    </w:pPr>
  </w:style>
  <w:style w:type="paragraph" w:styleId="af0">
    <w:name w:val="header"/>
    <w:basedOn w:val="a"/>
    <w:link w:val="af1"/>
    <w:uiPriority w:val="99"/>
    <w:pPr>
      <w:widowControl/>
      <w:tabs>
        <w:tab w:val="center" w:pos="4677"/>
        <w:tab w:val="right" w:pos="9355"/>
      </w:tabs>
      <w:autoSpaceDE/>
      <w:autoSpaceDN/>
      <w:adjustRightInd/>
      <w:spacing w:before="0" w:line="240" w:lineRule="auto"/>
      <w:ind w:firstLine="0"/>
      <w:jc w:val="left"/>
    </w:pPr>
    <w:rPr>
      <w:sz w:val="28"/>
      <w:szCs w:val="24"/>
    </w:rPr>
  </w:style>
  <w:style w:type="character" w:customStyle="1" w:styleId="af1">
    <w:name w:val="Верхний колонтитул Знак"/>
    <w:link w:val="af0"/>
    <w:uiPriority w:val="99"/>
    <w:semiHidden/>
    <w:rPr>
      <w:sz w:val="22"/>
      <w:szCs w:val="22"/>
    </w:rPr>
  </w:style>
  <w:style w:type="paragraph" w:customStyle="1" w:styleId="MTDisplayEquation">
    <w:name w:val="MTDisplayEquation"/>
    <w:basedOn w:val="2"/>
    <w:next w:val="a"/>
    <w:pPr>
      <w:widowControl/>
      <w:tabs>
        <w:tab w:val="center" w:pos="5100"/>
        <w:tab w:val="right" w:pos="10200"/>
      </w:tabs>
      <w:autoSpaceDE/>
      <w:autoSpaceDN/>
      <w:adjustRightInd/>
      <w:spacing w:before="0" w:after="0" w:line="240" w:lineRule="auto"/>
      <w:ind w:firstLine="0"/>
      <w:jc w:val="center"/>
    </w:pPr>
    <w:rPr>
      <w:rFonts w:ascii="Times New Roman" w:hAnsi="Times New Roman" w:cs="Times New Roman"/>
      <w:b w:val="0"/>
      <w:bCs w:val="0"/>
      <w:i w:val="0"/>
      <w:iCs w:val="0"/>
      <w:sz w:val="32"/>
      <w:szCs w:val="24"/>
    </w:rPr>
  </w:style>
  <w:style w:type="paragraph" w:customStyle="1" w:styleId="Iauiue">
    <w:name w:val="Iau.iue"/>
    <w:basedOn w:val="a"/>
    <w:next w:val="a"/>
    <w:rsid w:val="00E323D3"/>
    <w:pPr>
      <w:widowControl/>
      <w:spacing w:before="0" w:line="240" w:lineRule="auto"/>
      <w:ind w:firstLine="0"/>
      <w:jc w:val="left"/>
    </w:pPr>
    <w:rPr>
      <w:rFonts w:ascii="TimesNewRoman,Bold" w:hAnsi="TimesNewRoman,Bold"/>
      <w:sz w:val="24"/>
      <w:szCs w:val="24"/>
    </w:rPr>
  </w:style>
  <w:style w:type="paragraph" w:customStyle="1" w:styleId="Caaieiaie4">
    <w:name w:val="Caaieiaie 4"/>
    <w:basedOn w:val="a"/>
    <w:next w:val="a"/>
    <w:rsid w:val="00E323D3"/>
    <w:pPr>
      <w:widowControl/>
      <w:spacing w:before="764" w:line="240" w:lineRule="auto"/>
      <w:ind w:firstLine="0"/>
      <w:jc w:val="left"/>
    </w:pPr>
    <w:rPr>
      <w:rFonts w:ascii="TimesNewRoman,Bold" w:hAnsi="TimesNewRoman,Bold"/>
      <w:sz w:val="24"/>
      <w:szCs w:val="24"/>
    </w:rPr>
  </w:style>
  <w:style w:type="paragraph" w:customStyle="1" w:styleId="Iniiaiieoaenonionooiii">
    <w:name w:val="Iniiaiie oaeno n ionooiii"/>
    <w:basedOn w:val="a"/>
    <w:next w:val="a"/>
    <w:rsid w:val="00E323D3"/>
    <w:pPr>
      <w:widowControl/>
      <w:spacing w:before="0" w:line="240" w:lineRule="auto"/>
      <w:ind w:firstLine="0"/>
      <w:jc w:val="left"/>
    </w:pPr>
    <w:rPr>
      <w:rFonts w:ascii="TimesNewRoman,Bold" w:hAnsi="TimesNewRoman,Bold"/>
      <w:sz w:val="24"/>
      <w:szCs w:val="24"/>
    </w:rPr>
  </w:style>
  <w:style w:type="paragraph" w:styleId="af2">
    <w:name w:val="Plain Text"/>
    <w:basedOn w:val="a"/>
    <w:link w:val="af3"/>
    <w:uiPriority w:val="99"/>
    <w:rsid w:val="00AC747D"/>
    <w:pPr>
      <w:widowControl/>
      <w:autoSpaceDE/>
      <w:autoSpaceDN/>
      <w:adjustRightInd/>
      <w:spacing w:before="0" w:line="240" w:lineRule="auto"/>
      <w:ind w:firstLine="0"/>
      <w:jc w:val="left"/>
    </w:pPr>
    <w:rPr>
      <w:rFonts w:ascii="Courier New" w:hAnsi="Courier New" w:cs="Courier New"/>
      <w:sz w:val="20"/>
      <w:szCs w:val="20"/>
    </w:rPr>
  </w:style>
  <w:style w:type="character" w:customStyle="1" w:styleId="af3">
    <w:name w:val="Текст Знак"/>
    <w:link w:val="af2"/>
    <w:uiPriority w:val="99"/>
    <w:semiHidden/>
    <w:rPr>
      <w:rFonts w:ascii="Courier New" w:hAnsi="Courier New" w:cs="Courier New"/>
    </w:rPr>
  </w:style>
  <w:style w:type="table" w:styleId="af4">
    <w:name w:val="Table Grid"/>
    <w:basedOn w:val="a1"/>
    <w:uiPriority w:val="59"/>
    <w:rsid w:val="00DE7507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wmf"/><Relationship Id="rId117" Type="http://schemas.openxmlformats.org/officeDocument/2006/relationships/image" Target="media/image111.wmf"/><Relationship Id="rId21" Type="http://schemas.openxmlformats.org/officeDocument/2006/relationships/image" Target="media/image15.wmf"/><Relationship Id="rId42" Type="http://schemas.openxmlformats.org/officeDocument/2006/relationships/image" Target="media/image36.wmf"/><Relationship Id="rId47" Type="http://schemas.openxmlformats.org/officeDocument/2006/relationships/image" Target="media/image41.wmf"/><Relationship Id="rId63" Type="http://schemas.openxmlformats.org/officeDocument/2006/relationships/image" Target="media/image57.wmf"/><Relationship Id="rId68" Type="http://schemas.openxmlformats.org/officeDocument/2006/relationships/image" Target="media/image62.wmf"/><Relationship Id="rId84" Type="http://schemas.openxmlformats.org/officeDocument/2006/relationships/image" Target="media/image78.wmf"/><Relationship Id="rId89" Type="http://schemas.openxmlformats.org/officeDocument/2006/relationships/image" Target="media/image83.wmf"/><Relationship Id="rId112" Type="http://schemas.openxmlformats.org/officeDocument/2006/relationships/image" Target="media/image106.wmf"/><Relationship Id="rId133" Type="http://schemas.openxmlformats.org/officeDocument/2006/relationships/image" Target="media/image127.wmf"/><Relationship Id="rId138" Type="http://schemas.openxmlformats.org/officeDocument/2006/relationships/image" Target="media/image132.wmf"/><Relationship Id="rId16" Type="http://schemas.openxmlformats.org/officeDocument/2006/relationships/image" Target="media/image10.wmf"/><Relationship Id="rId107" Type="http://schemas.openxmlformats.org/officeDocument/2006/relationships/image" Target="media/image101.wmf"/><Relationship Id="rId11" Type="http://schemas.openxmlformats.org/officeDocument/2006/relationships/image" Target="media/image5.png"/><Relationship Id="rId32" Type="http://schemas.openxmlformats.org/officeDocument/2006/relationships/image" Target="media/image26.wmf"/><Relationship Id="rId37" Type="http://schemas.openxmlformats.org/officeDocument/2006/relationships/image" Target="media/image31.wmf"/><Relationship Id="rId53" Type="http://schemas.openxmlformats.org/officeDocument/2006/relationships/image" Target="media/image47.wmf"/><Relationship Id="rId58" Type="http://schemas.openxmlformats.org/officeDocument/2006/relationships/image" Target="media/image52.png"/><Relationship Id="rId74" Type="http://schemas.openxmlformats.org/officeDocument/2006/relationships/image" Target="media/image68.wmf"/><Relationship Id="rId79" Type="http://schemas.openxmlformats.org/officeDocument/2006/relationships/image" Target="media/image73.wmf"/><Relationship Id="rId102" Type="http://schemas.openxmlformats.org/officeDocument/2006/relationships/image" Target="media/image96.wmf"/><Relationship Id="rId123" Type="http://schemas.openxmlformats.org/officeDocument/2006/relationships/image" Target="media/image117.wmf"/><Relationship Id="rId128" Type="http://schemas.openxmlformats.org/officeDocument/2006/relationships/image" Target="media/image122.emf"/><Relationship Id="rId144" Type="http://schemas.openxmlformats.org/officeDocument/2006/relationships/theme" Target="theme/theme1.xml"/><Relationship Id="rId5" Type="http://schemas.openxmlformats.org/officeDocument/2006/relationships/footnotes" Target="footnotes.xml"/><Relationship Id="rId90" Type="http://schemas.openxmlformats.org/officeDocument/2006/relationships/image" Target="media/image84.wmf"/><Relationship Id="rId95" Type="http://schemas.openxmlformats.org/officeDocument/2006/relationships/image" Target="media/image89.wmf"/><Relationship Id="rId22" Type="http://schemas.openxmlformats.org/officeDocument/2006/relationships/image" Target="media/image16.wmf"/><Relationship Id="rId27" Type="http://schemas.openxmlformats.org/officeDocument/2006/relationships/image" Target="media/image21.wmf"/><Relationship Id="rId43" Type="http://schemas.openxmlformats.org/officeDocument/2006/relationships/image" Target="media/image37.wmf"/><Relationship Id="rId48" Type="http://schemas.openxmlformats.org/officeDocument/2006/relationships/image" Target="media/image42.wmf"/><Relationship Id="rId64" Type="http://schemas.openxmlformats.org/officeDocument/2006/relationships/image" Target="media/image58.wmf"/><Relationship Id="rId69" Type="http://schemas.openxmlformats.org/officeDocument/2006/relationships/image" Target="media/image63.wmf"/><Relationship Id="rId113" Type="http://schemas.openxmlformats.org/officeDocument/2006/relationships/image" Target="media/image107.wmf"/><Relationship Id="rId118" Type="http://schemas.openxmlformats.org/officeDocument/2006/relationships/image" Target="media/image112.wmf"/><Relationship Id="rId134" Type="http://schemas.openxmlformats.org/officeDocument/2006/relationships/image" Target="media/image128.png"/><Relationship Id="rId139" Type="http://schemas.openxmlformats.org/officeDocument/2006/relationships/image" Target="media/image133.wmf"/><Relationship Id="rId8" Type="http://schemas.openxmlformats.org/officeDocument/2006/relationships/image" Target="media/image2.wmf"/><Relationship Id="rId51" Type="http://schemas.openxmlformats.org/officeDocument/2006/relationships/image" Target="media/image45.wmf"/><Relationship Id="rId72" Type="http://schemas.openxmlformats.org/officeDocument/2006/relationships/image" Target="media/image66.wmf"/><Relationship Id="rId80" Type="http://schemas.openxmlformats.org/officeDocument/2006/relationships/image" Target="media/image74.wmf"/><Relationship Id="rId85" Type="http://schemas.openxmlformats.org/officeDocument/2006/relationships/image" Target="media/image79.wmf"/><Relationship Id="rId93" Type="http://schemas.openxmlformats.org/officeDocument/2006/relationships/image" Target="media/image87.wmf"/><Relationship Id="rId98" Type="http://schemas.openxmlformats.org/officeDocument/2006/relationships/image" Target="media/image92.wmf"/><Relationship Id="rId121" Type="http://schemas.openxmlformats.org/officeDocument/2006/relationships/image" Target="media/image115.wmf"/><Relationship Id="rId142" Type="http://schemas.openxmlformats.org/officeDocument/2006/relationships/footer" Target="footer1.xml"/><Relationship Id="rId3" Type="http://schemas.openxmlformats.org/officeDocument/2006/relationships/settings" Target="settings.xml"/><Relationship Id="rId12" Type="http://schemas.openxmlformats.org/officeDocument/2006/relationships/image" Target="media/image6.wmf"/><Relationship Id="rId17" Type="http://schemas.openxmlformats.org/officeDocument/2006/relationships/image" Target="media/image11.wmf"/><Relationship Id="rId25" Type="http://schemas.openxmlformats.org/officeDocument/2006/relationships/image" Target="media/image19.png"/><Relationship Id="rId33" Type="http://schemas.openxmlformats.org/officeDocument/2006/relationships/image" Target="media/image27.wmf"/><Relationship Id="rId38" Type="http://schemas.openxmlformats.org/officeDocument/2006/relationships/image" Target="media/image32.png"/><Relationship Id="rId46" Type="http://schemas.openxmlformats.org/officeDocument/2006/relationships/image" Target="media/image40.wmf"/><Relationship Id="rId59" Type="http://schemas.openxmlformats.org/officeDocument/2006/relationships/image" Target="media/image53.wmf"/><Relationship Id="rId67" Type="http://schemas.openxmlformats.org/officeDocument/2006/relationships/image" Target="media/image61.wmf"/><Relationship Id="rId103" Type="http://schemas.openxmlformats.org/officeDocument/2006/relationships/image" Target="media/image97.wmf"/><Relationship Id="rId108" Type="http://schemas.openxmlformats.org/officeDocument/2006/relationships/image" Target="media/image102.wmf"/><Relationship Id="rId116" Type="http://schemas.openxmlformats.org/officeDocument/2006/relationships/image" Target="media/image110.png"/><Relationship Id="rId124" Type="http://schemas.openxmlformats.org/officeDocument/2006/relationships/image" Target="media/image118.wmf"/><Relationship Id="rId129" Type="http://schemas.openxmlformats.org/officeDocument/2006/relationships/image" Target="media/image123.emf"/><Relationship Id="rId137" Type="http://schemas.openxmlformats.org/officeDocument/2006/relationships/image" Target="media/image131.png"/><Relationship Id="rId20" Type="http://schemas.openxmlformats.org/officeDocument/2006/relationships/image" Target="media/image14.wmf"/><Relationship Id="rId41" Type="http://schemas.openxmlformats.org/officeDocument/2006/relationships/image" Target="media/image35.wmf"/><Relationship Id="rId54" Type="http://schemas.openxmlformats.org/officeDocument/2006/relationships/image" Target="media/image48.wmf"/><Relationship Id="rId62" Type="http://schemas.openxmlformats.org/officeDocument/2006/relationships/image" Target="media/image56.wmf"/><Relationship Id="rId70" Type="http://schemas.openxmlformats.org/officeDocument/2006/relationships/image" Target="media/image64.wmf"/><Relationship Id="rId75" Type="http://schemas.openxmlformats.org/officeDocument/2006/relationships/image" Target="media/image69.wmf"/><Relationship Id="rId83" Type="http://schemas.openxmlformats.org/officeDocument/2006/relationships/image" Target="media/image77.wmf"/><Relationship Id="rId88" Type="http://schemas.openxmlformats.org/officeDocument/2006/relationships/image" Target="media/image82.wmf"/><Relationship Id="rId91" Type="http://schemas.openxmlformats.org/officeDocument/2006/relationships/image" Target="media/image85.wmf"/><Relationship Id="rId96" Type="http://schemas.openxmlformats.org/officeDocument/2006/relationships/image" Target="media/image90.wmf"/><Relationship Id="rId111" Type="http://schemas.openxmlformats.org/officeDocument/2006/relationships/image" Target="media/image105.wmf"/><Relationship Id="rId132" Type="http://schemas.openxmlformats.org/officeDocument/2006/relationships/image" Target="media/image126.png"/><Relationship Id="rId140" Type="http://schemas.openxmlformats.org/officeDocument/2006/relationships/image" Target="media/image134.w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wmf"/><Relationship Id="rId23" Type="http://schemas.openxmlformats.org/officeDocument/2006/relationships/image" Target="media/image17.wmf"/><Relationship Id="rId28" Type="http://schemas.openxmlformats.org/officeDocument/2006/relationships/image" Target="media/image22.wmf"/><Relationship Id="rId36" Type="http://schemas.openxmlformats.org/officeDocument/2006/relationships/image" Target="media/image30.wmf"/><Relationship Id="rId49" Type="http://schemas.openxmlformats.org/officeDocument/2006/relationships/image" Target="media/image43.wmf"/><Relationship Id="rId57" Type="http://schemas.openxmlformats.org/officeDocument/2006/relationships/image" Target="media/image51.wmf"/><Relationship Id="rId106" Type="http://schemas.openxmlformats.org/officeDocument/2006/relationships/image" Target="media/image100.wmf"/><Relationship Id="rId114" Type="http://schemas.openxmlformats.org/officeDocument/2006/relationships/image" Target="media/image108.wmf"/><Relationship Id="rId119" Type="http://schemas.openxmlformats.org/officeDocument/2006/relationships/image" Target="media/image113.wmf"/><Relationship Id="rId127" Type="http://schemas.openxmlformats.org/officeDocument/2006/relationships/image" Target="media/image121.emf"/><Relationship Id="rId10" Type="http://schemas.openxmlformats.org/officeDocument/2006/relationships/image" Target="media/image4.wmf"/><Relationship Id="rId31" Type="http://schemas.openxmlformats.org/officeDocument/2006/relationships/image" Target="media/image25.wmf"/><Relationship Id="rId44" Type="http://schemas.openxmlformats.org/officeDocument/2006/relationships/image" Target="media/image38.wmf"/><Relationship Id="rId52" Type="http://schemas.openxmlformats.org/officeDocument/2006/relationships/image" Target="media/image46.wmf"/><Relationship Id="rId60" Type="http://schemas.openxmlformats.org/officeDocument/2006/relationships/image" Target="media/image54.wmf"/><Relationship Id="rId65" Type="http://schemas.openxmlformats.org/officeDocument/2006/relationships/image" Target="media/image59.wmf"/><Relationship Id="rId73" Type="http://schemas.openxmlformats.org/officeDocument/2006/relationships/image" Target="media/image67.wmf"/><Relationship Id="rId78" Type="http://schemas.openxmlformats.org/officeDocument/2006/relationships/image" Target="media/image72.wmf"/><Relationship Id="rId81" Type="http://schemas.openxmlformats.org/officeDocument/2006/relationships/image" Target="media/image75.wmf"/><Relationship Id="rId86" Type="http://schemas.openxmlformats.org/officeDocument/2006/relationships/image" Target="media/image80.wmf"/><Relationship Id="rId94" Type="http://schemas.openxmlformats.org/officeDocument/2006/relationships/image" Target="media/image88.wmf"/><Relationship Id="rId99" Type="http://schemas.openxmlformats.org/officeDocument/2006/relationships/image" Target="media/image93.wmf"/><Relationship Id="rId101" Type="http://schemas.openxmlformats.org/officeDocument/2006/relationships/image" Target="media/image95.wmf"/><Relationship Id="rId122" Type="http://schemas.openxmlformats.org/officeDocument/2006/relationships/image" Target="media/image116.wmf"/><Relationship Id="rId130" Type="http://schemas.openxmlformats.org/officeDocument/2006/relationships/image" Target="media/image124.emf"/><Relationship Id="rId135" Type="http://schemas.openxmlformats.org/officeDocument/2006/relationships/image" Target="media/image129.png"/><Relationship Id="rId143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3" Type="http://schemas.openxmlformats.org/officeDocument/2006/relationships/image" Target="media/image7.png"/><Relationship Id="rId18" Type="http://schemas.openxmlformats.org/officeDocument/2006/relationships/image" Target="media/image12.wmf"/><Relationship Id="rId39" Type="http://schemas.openxmlformats.org/officeDocument/2006/relationships/image" Target="media/image33.wmf"/><Relationship Id="rId109" Type="http://schemas.openxmlformats.org/officeDocument/2006/relationships/image" Target="media/image103.wmf"/><Relationship Id="rId34" Type="http://schemas.openxmlformats.org/officeDocument/2006/relationships/image" Target="media/image28.wmf"/><Relationship Id="rId50" Type="http://schemas.openxmlformats.org/officeDocument/2006/relationships/image" Target="media/image44.wmf"/><Relationship Id="rId55" Type="http://schemas.openxmlformats.org/officeDocument/2006/relationships/image" Target="media/image49.wmf"/><Relationship Id="rId76" Type="http://schemas.openxmlformats.org/officeDocument/2006/relationships/image" Target="media/image70.wmf"/><Relationship Id="rId97" Type="http://schemas.openxmlformats.org/officeDocument/2006/relationships/image" Target="media/image91.png"/><Relationship Id="rId104" Type="http://schemas.openxmlformats.org/officeDocument/2006/relationships/image" Target="media/image98.wmf"/><Relationship Id="rId120" Type="http://schemas.openxmlformats.org/officeDocument/2006/relationships/image" Target="media/image114.wmf"/><Relationship Id="rId125" Type="http://schemas.openxmlformats.org/officeDocument/2006/relationships/image" Target="media/image119.wmf"/><Relationship Id="rId141" Type="http://schemas.openxmlformats.org/officeDocument/2006/relationships/image" Target="media/image135.wmf"/><Relationship Id="rId7" Type="http://schemas.openxmlformats.org/officeDocument/2006/relationships/image" Target="media/image1.png"/><Relationship Id="rId71" Type="http://schemas.openxmlformats.org/officeDocument/2006/relationships/image" Target="media/image65.wmf"/><Relationship Id="rId92" Type="http://schemas.openxmlformats.org/officeDocument/2006/relationships/image" Target="media/image86.wmf"/><Relationship Id="rId2" Type="http://schemas.openxmlformats.org/officeDocument/2006/relationships/styles" Target="styles.xml"/><Relationship Id="rId29" Type="http://schemas.openxmlformats.org/officeDocument/2006/relationships/image" Target="media/image23.wmf"/><Relationship Id="rId24" Type="http://schemas.openxmlformats.org/officeDocument/2006/relationships/image" Target="media/image18.wmf"/><Relationship Id="rId40" Type="http://schemas.openxmlformats.org/officeDocument/2006/relationships/image" Target="media/image34.wmf"/><Relationship Id="rId45" Type="http://schemas.openxmlformats.org/officeDocument/2006/relationships/image" Target="media/image39.wmf"/><Relationship Id="rId66" Type="http://schemas.openxmlformats.org/officeDocument/2006/relationships/image" Target="media/image60.wmf"/><Relationship Id="rId87" Type="http://schemas.openxmlformats.org/officeDocument/2006/relationships/image" Target="media/image81.wmf"/><Relationship Id="rId110" Type="http://schemas.openxmlformats.org/officeDocument/2006/relationships/image" Target="media/image104.wmf"/><Relationship Id="rId115" Type="http://schemas.openxmlformats.org/officeDocument/2006/relationships/image" Target="media/image109.wmf"/><Relationship Id="rId131" Type="http://schemas.openxmlformats.org/officeDocument/2006/relationships/image" Target="media/image125.wmf"/><Relationship Id="rId136" Type="http://schemas.openxmlformats.org/officeDocument/2006/relationships/image" Target="media/image130.png"/><Relationship Id="rId61" Type="http://schemas.openxmlformats.org/officeDocument/2006/relationships/image" Target="media/image55.wmf"/><Relationship Id="rId82" Type="http://schemas.openxmlformats.org/officeDocument/2006/relationships/image" Target="media/image76.wmf"/><Relationship Id="rId19" Type="http://schemas.openxmlformats.org/officeDocument/2006/relationships/image" Target="media/image13.wmf"/><Relationship Id="rId14" Type="http://schemas.openxmlformats.org/officeDocument/2006/relationships/image" Target="media/image8.png"/><Relationship Id="rId30" Type="http://schemas.openxmlformats.org/officeDocument/2006/relationships/image" Target="media/image24.wmf"/><Relationship Id="rId35" Type="http://schemas.openxmlformats.org/officeDocument/2006/relationships/image" Target="media/image29.wmf"/><Relationship Id="rId56" Type="http://schemas.openxmlformats.org/officeDocument/2006/relationships/image" Target="media/image50.wmf"/><Relationship Id="rId77" Type="http://schemas.openxmlformats.org/officeDocument/2006/relationships/image" Target="media/image71.wmf"/><Relationship Id="rId100" Type="http://schemas.openxmlformats.org/officeDocument/2006/relationships/image" Target="media/image94.wmf"/><Relationship Id="rId105" Type="http://schemas.openxmlformats.org/officeDocument/2006/relationships/image" Target="media/image99.wmf"/><Relationship Id="rId126" Type="http://schemas.openxmlformats.org/officeDocument/2006/relationships/image" Target="media/image120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15319</Words>
  <Characters>87319</Characters>
  <Application>Microsoft Office Word</Application>
  <DocSecurity>0</DocSecurity>
  <Lines>727</Lines>
  <Paragraphs>204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ВВЕДЕНИЕ</vt:lpstr>
    </vt:vector>
  </TitlesOfParts>
  <Company>NewStar</Company>
  <LinksUpToDate>false</LinksUpToDate>
  <CharactersWithSpaces>102434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ВВЕДЕНИЕ</dc:title>
  <dc:subject/>
  <dc:creator>Novosyolov Evgeniy</dc:creator>
  <cp:keywords/>
  <dc:description/>
  <cp:lastModifiedBy>admin</cp:lastModifiedBy>
  <cp:revision>2</cp:revision>
  <cp:lastPrinted>2004-06-14T10:56:00Z</cp:lastPrinted>
  <dcterms:created xsi:type="dcterms:W3CDTF">2014-03-04T10:06:00Z</dcterms:created>
  <dcterms:modified xsi:type="dcterms:W3CDTF">2014-03-04T10:06:00Z</dcterms:modified>
</cp:coreProperties>
</file>