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55F" w:rsidRPr="00674F03" w:rsidRDefault="0062255F" w:rsidP="0062255F">
      <w:pPr>
        <w:spacing w:before="120"/>
        <w:jc w:val="center"/>
        <w:rPr>
          <w:b/>
          <w:bCs/>
          <w:sz w:val="32"/>
          <w:szCs w:val="32"/>
        </w:rPr>
      </w:pPr>
      <w:bookmarkStart w:id="0" w:name="_Toc127619245"/>
      <w:r w:rsidRPr="00674F03">
        <w:rPr>
          <w:b/>
          <w:bCs/>
          <w:sz w:val="32"/>
          <w:szCs w:val="32"/>
        </w:rPr>
        <w:t>О проблемах эффективности расходов на содержание дорог Владимирской области</w:t>
      </w:r>
      <w:bookmarkEnd w:id="0"/>
    </w:p>
    <w:p w:rsidR="0062255F" w:rsidRPr="00674F03" w:rsidRDefault="0062255F" w:rsidP="0062255F">
      <w:pPr>
        <w:spacing w:before="120"/>
        <w:jc w:val="center"/>
        <w:rPr>
          <w:sz w:val="28"/>
          <w:szCs w:val="28"/>
        </w:rPr>
      </w:pPr>
      <w:bookmarkStart w:id="1" w:name="_Toc127619244"/>
      <w:r w:rsidRPr="00674F03">
        <w:rPr>
          <w:sz w:val="28"/>
          <w:szCs w:val="28"/>
        </w:rPr>
        <w:t>Архипова В.Ф., Сергеева Е.Н., ВлГУ</w:t>
      </w:r>
      <w:bookmarkEnd w:id="1"/>
    </w:p>
    <w:p w:rsidR="0062255F" w:rsidRPr="0011113A" w:rsidRDefault="0062255F" w:rsidP="0062255F">
      <w:pPr>
        <w:spacing w:before="120"/>
        <w:ind w:firstLine="567"/>
        <w:jc w:val="both"/>
      </w:pPr>
      <w:r w:rsidRPr="0011113A">
        <w:t xml:space="preserve">Важным звеном экономики региона является его дорожная инфраструктура. Рост транспортоёмкости продукции, износ дорог приводят к росту себестоимости продукции и делает её неконкурентоспособной. </w:t>
      </w:r>
    </w:p>
    <w:p w:rsidR="0062255F" w:rsidRDefault="00F71F54" w:rsidP="0062255F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.25pt;height:245.25pt">
            <v:imagedata r:id="rId4" o:title=""/>
          </v:shape>
        </w:pict>
      </w:r>
      <w:r w:rsidR="0062255F" w:rsidRPr="0011113A">
        <w:t xml:space="preserve"> </w:t>
      </w:r>
    </w:p>
    <w:p w:rsidR="0062255F" w:rsidRPr="0011113A" w:rsidRDefault="0062255F" w:rsidP="0062255F">
      <w:pPr>
        <w:spacing w:before="120"/>
        <w:ind w:firstLine="567"/>
        <w:jc w:val="both"/>
      </w:pPr>
      <w:r w:rsidRPr="0011113A">
        <w:t xml:space="preserve">Рис. 1 Плотность автомобильных дорог общего пользования </w:t>
      </w:r>
      <w:r>
        <w:t xml:space="preserve"> </w:t>
      </w:r>
      <w:r w:rsidRPr="0011113A">
        <w:t>с твёрдым покрытием во Владимирской области</w:t>
      </w:r>
    </w:p>
    <w:p w:rsidR="0062255F" w:rsidRPr="0011113A" w:rsidRDefault="0062255F" w:rsidP="0062255F">
      <w:pPr>
        <w:spacing w:before="120"/>
        <w:ind w:firstLine="567"/>
        <w:jc w:val="both"/>
      </w:pPr>
      <w:r w:rsidRPr="0011113A">
        <w:t>Сеть дорог Владимирской области с 1995 года практически не изменилась (рис. 1) не смотря на то, что к 1200 населённым пунктам нет подъездных дорог. Это связано с тем, что большая часть средств дорожного фонда расходуется на содержание (рис. 2).</w:t>
      </w:r>
    </w:p>
    <w:p w:rsidR="0062255F" w:rsidRPr="0011113A" w:rsidRDefault="0062255F" w:rsidP="0062255F">
      <w:pPr>
        <w:spacing w:before="120"/>
        <w:ind w:firstLine="567"/>
        <w:jc w:val="both"/>
      </w:pPr>
      <w:r w:rsidRPr="0011113A">
        <w:t xml:space="preserve">В условиях недостатка финансирования, особое внимание следует уделять поддержанию имеющейся сети дорог в надлежащем состоянии. </w:t>
      </w:r>
    </w:p>
    <w:p w:rsidR="0062255F" w:rsidRPr="0011113A" w:rsidRDefault="0062255F" w:rsidP="0062255F">
      <w:pPr>
        <w:spacing w:before="120"/>
        <w:ind w:firstLine="567"/>
        <w:jc w:val="both"/>
      </w:pPr>
      <w:r w:rsidRPr="0011113A">
        <w:t xml:space="preserve">Своевременное и полное выполнение комплекс работ по ремонту и содержанию дорог необходимо, чтобы сохранять и поддерживать транспортно-эксплуатационное состояние дороги на уровне, обеспечивающем установленные для данной категории требования к потребительским свойствам дороги. </w:t>
      </w:r>
    </w:p>
    <w:p w:rsidR="0062255F" w:rsidRPr="0011113A" w:rsidRDefault="0062255F" w:rsidP="0062255F">
      <w:pPr>
        <w:spacing w:before="120"/>
        <w:ind w:firstLine="567"/>
        <w:jc w:val="both"/>
      </w:pPr>
      <w:r w:rsidRPr="0011113A">
        <w:t xml:space="preserve">Анализ затрат на содержание дорог выявил нерациональное использование ресурсов. В условиях отсутствия системы контроля, учёта и анализа имеет место нерациональность использования средств, выделяемых на содержание, неэффективно расположены </w:t>
      </w:r>
    </w:p>
    <w:p w:rsidR="0062255F" w:rsidRDefault="00F71F54" w:rsidP="0062255F">
      <w:pPr>
        <w:spacing w:before="120"/>
        <w:ind w:firstLine="567"/>
        <w:jc w:val="both"/>
      </w:pPr>
      <w:r>
        <w:pict>
          <v:shape id="_x0000_i1026" type="#_x0000_t75" style="width:425.25pt;height:252pt">
            <v:imagedata r:id="rId5" o:title=""/>
          </v:shape>
        </w:pict>
      </w:r>
    </w:p>
    <w:p w:rsidR="0062255F" w:rsidRPr="0011113A" w:rsidRDefault="0062255F" w:rsidP="0062255F">
      <w:pPr>
        <w:spacing w:before="120"/>
        <w:ind w:firstLine="567"/>
        <w:jc w:val="both"/>
      </w:pPr>
      <w:r w:rsidRPr="0011113A">
        <w:t>Рис. 2 Динамика объёмов финансирования дорожных работ</w:t>
      </w:r>
    </w:p>
    <w:p w:rsidR="0062255F" w:rsidRPr="0011113A" w:rsidRDefault="0062255F" w:rsidP="0062255F">
      <w:pPr>
        <w:spacing w:before="120"/>
        <w:ind w:firstLine="567"/>
        <w:jc w:val="both"/>
      </w:pPr>
      <w:r w:rsidRPr="0011113A">
        <w:t>дорожно-строительных организаций различных форм собственности.   Крупнейшая из них – ГУП ДСУ-3 – имеет 20 филиалов в 16 районах области. Закреплённая за филиалами сеть дорог по содержанию подчинена административному делению, что приводит к избыточной транспортной работе филиалов по зимнему и летнему содержанию.</w:t>
      </w:r>
    </w:p>
    <w:p w:rsidR="0062255F" w:rsidRPr="0011113A" w:rsidRDefault="0062255F" w:rsidP="0062255F">
      <w:pPr>
        <w:spacing w:before="120"/>
        <w:ind w:firstLine="567"/>
        <w:jc w:val="both"/>
      </w:pPr>
      <w:r w:rsidRPr="0011113A">
        <w:t>Представляется целесообразным  функции строительства и капитального ремонта дорог осуществлять головной организацией ДСУ-3 и её строительным филиалам. Содержание дорог целесообразно  осуществлять специализированными подразделениями. Проблемы эффективности такого разделения исследуются.</w:t>
      </w:r>
    </w:p>
    <w:p w:rsidR="00E12572" w:rsidRDefault="00E12572">
      <w:bookmarkStart w:id="2" w:name="_GoBack"/>
      <w:bookmarkEnd w:id="2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255F"/>
    <w:rsid w:val="00095BA6"/>
    <w:rsid w:val="0011113A"/>
    <w:rsid w:val="0031418A"/>
    <w:rsid w:val="005A2562"/>
    <w:rsid w:val="005A4AFA"/>
    <w:rsid w:val="0062255F"/>
    <w:rsid w:val="00674F03"/>
    <w:rsid w:val="00777E2E"/>
    <w:rsid w:val="0093408D"/>
    <w:rsid w:val="00A44D32"/>
    <w:rsid w:val="00E12572"/>
    <w:rsid w:val="00F7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F3C08FD9-A78A-4A74-B58D-2539FC5C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55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25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1664</Characters>
  <Application>Microsoft Office Word</Application>
  <DocSecurity>0</DocSecurity>
  <Lines>13</Lines>
  <Paragraphs>3</Paragraphs>
  <ScaleCrop>false</ScaleCrop>
  <Company>Home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проблемах эффективности расходов на содержание дорог Владимирской области</dc:title>
  <dc:subject/>
  <dc:creator>Alena</dc:creator>
  <cp:keywords/>
  <dc:description/>
  <cp:lastModifiedBy>Irina</cp:lastModifiedBy>
  <cp:revision>2</cp:revision>
  <dcterms:created xsi:type="dcterms:W3CDTF">2014-09-07T18:13:00Z</dcterms:created>
  <dcterms:modified xsi:type="dcterms:W3CDTF">2014-09-07T18:13:00Z</dcterms:modified>
</cp:coreProperties>
</file>