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86A" w:rsidRPr="00597054" w:rsidRDefault="006A186A" w:rsidP="006A186A">
      <w:pPr>
        <w:spacing w:before="120"/>
        <w:jc w:val="center"/>
        <w:rPr>
          <w:b/>
          <w:bCs/>
          <w:sz w:val="32"/>
          <w:szCs w:val="32"/>
        </w:rPr>
      </w:pPr>
      <w:r w:rsidRPr="00597054">
        <w:rPr>
          <w:b/>
          <w:bCs/>
          <w:sz w:val="32"/>
          <w:szCs w:val="32"/>
        </w:rPr>
        <w:t>Современное транспортное машиностроение стран зарубежной Европы: тенденции развития и внутрирегиональные различия</w:t>
      </w:r>
    </w:p>
    <w:p w:rsidR="006A186A" w:rsidRPr="00597054" w:rsidRDefault="006A186A" w:rsidP="006A186A">
      <w:pPr>
        <w:spacing w:before="120"/>
        <w:ind w:firstLine="567"/>
        <w:jc w:val="both"/>
        <w:rPr>
          <w:sz w:val="28"/>
          <w:szCs w:val="28"/>
        </w:rPr>
      </w:pPr>
      <w:r w:rsidRPr="00597054">
        <w:rPr>
          <w:sz w:val="28"/>
          <w:szCs w:val="28"/>
        </w:rPr>
        <w:t>А.В.Кулаков</w:t>
      </w:r>
    </w:p>
    <w:p w:rsidR="006A186A" w:rsidRPr="00597054" w:rsidRDefault="006A186A" w:rsidP="006A186A">
      <w:pPr>
        <w:spacing w:before="120"/>
        <w:ind w:firstLine="567"/>
        <w:jc w:val="both"/>
      </w:pPr>
      <w:r w:rsidRPr="00597054">
        <w:t xml:space="preserve">Транспортное машиностроение является одной из важных отраслей машиностроительного комплекса стран зарубежной Европы. Выделение из всего машиностроительного комплекса его транспортной подотрасли произведено на основе отраслевой классификации, применяемой в зарубежных статистических и профессиональных источниках. Согласно этой классификации в машиностроительном комплексе выделяются четыре основные подотрасли — общее машиностроение, включающее в себя производство научного и измерительного оборудования, электронное и электротехническое машиностроение, транспортное машиностроение и металлообработку. </w:t>
      </w:r>
    </w:p>
    <w:p w:rsidR="006A186A" w:rsidRPr="00597054" w:rsidRDefault="006A186A" w:rsidP="006A186A">
      <w:pPr>
        <w:spacing w:before="120"/>
        <w:ind w:firstLine="567"/>
        <w:jc w:val="both"/>
      </w:pPr>
      <w:r w:rsidRPr="00597054">
        <w:t xml:space="preserve">Транспортное машиностроение занимает одно из ведущих мест в структуре машиностроительного комплекса стран зарубежной Европы. На его долю приходится 25% (1995 г.) от общего объема производства. За последние десять лет, с 1985 по 1995 год, наблюдается неуклонный рост удельного веса отрасли в общей структуре комплекса. Этот показатель составляет 0,6% при среднем росте 0,48%. </w:t>
      </w:r>
    </w:p>
    <w:p w:rsidR="006A186A" w:rsidRPr="00597054" w:rsidRDefault="006A186A" w:rsidP="006A186A">
      <w:pPr>
        <w:spacing w:before="120"/>
        <w:ind w:firstLine="567"/>
        <w:jc w:val="both"/>
      </w:pPr>
      <w:r w:rsidRPr="00597054">
        <w:t xml:space="preserve">О высоком уровне развития отрасли в регионе говорит и следующий факт. Семь транс-национальных корпораций, представляющих в зарубежной Европе транспортное машиностроение, входят в число 100 крупнейших компаний мира. Этот список ежегодно публикуется в изданиях Организации Объединенных наций по вопросам промышленного развития (UNIDO) и Европейской экономической комиссии Европейского Союза. При составлении данного списка учитываются такие показатели, как товарооборот за год, чистая прибыль, количество работающих на производстве. В 1994 году в этот список вошли “Даймлер Бенц” (оборот средств 54121 млн. экю, прибыль 548 млн. экю) — 8 место, “Фольксваген” (оборот 41623 млн. экю, прибыль 77 млн. экю) — 19 место, “ФИАТ” (оборот 33925 млн. экю, прибыль 526 млн. экю) — 23 место, “Рено” — 36 место, “Пежо” — 43 место, БМВ — 53 место, “Вольво” — 67 место. Эти данные свидетельствуют о значительной роли транспортного машиностроения в структуре как всего комплекса, так и во всей обрабатывающей промышленности стран зарубежной Европы. </w:t>
      </w:r>
    </w:p>
    <w:p w:rsidR="006A186A" w:rsidRPr="00597054" w:rsidRDefault="006A186A" w:rsidP="006A186A">
      <w:pPr>
        <w:spacing w:before="120"/>
        <w:ind w:firstLine="567"/>
        <w:jc w:val="both"/>
      </w:pPr>
      <w:r w:rsidRPr="00597054">
        <w:t xml:space="preserve">Рассматриваемый период времени (1985 — 1995 гг.) характеризуется высокими темпами роста наиболее прогрессивных средств транспорта — автомобилей и самолетов, при существенном снижении (как в относительном, так и абсолютном) производства железнодорожного подвижного состава и судов. </w:t>
      </w:r>
    </w:p>
    <w:p w:rsidR="006A186A" w:rsidRPr="00597054" w:rsidRDefault="006A186A" w:rsidP="006A186A">
      <w:pPr>
        <w:spacing w:before="120"/>
        <w:ind w:firstLine="567"/>
        <w:jc w:val="both"/>
      </w:pPr>
      <w:r w:rsidRPr="00597054">
        <w:t xml:space="preserve">Главной подотраслью современного транспортного машиностроения является автомобилестроение. Зарубежная Европа занимает второе место в мире по производству автомобильной техники. На ее долю приходится 31% мирового производства, в то время как у США и Японии 34% и 30% соответственно. На производство автомобилей приходится 78% УЧП (условно чистая продукция) всего транспортного машиностроения. Особое место занимает производство легковых автомобилей, доля которых в структуре производства всей автомобильной техники в странах зарубежной Европы наиболее высока и составляет 87%, в США 63%, в Японии 67%. </w:t>
      </w:r>
    </w:p>
    <w:p w:rsidR="006A186A" w:rsidRPr="00597054" w:rsidRDefault="006A186A" w:rsidP="006A186A">
      <w:pPr>
        <w:spacing w:before="120"/>
        <w:ind w:firstLine="567"/>
        <w:jc w:val="both"/>
      </w:pPr>
      <w:r w:rsidRPr="00597054">
        <w:t xml:space="preserve">Самой быстро развивающейся подотраслью транспортного машиностроения является авиационная промышленность. Однако даже самые крупные европейские производители не могут пока конкурировать с американскими корпорациями. Доля американцев на мировом рынке составляет 85,6%, европейцев — 14%. Такая ситуация способствует развитию и расширению межгосударственного сотрудничества в реализации крупномасштабных проектов в области разработки, освоения и коммерческой реализации новых типов самолетной техники. Почти все крупные европейские проекты являются межгосударственными: “Конкорд” (Великобритания, Франция), аэробусы серии “А” (Франция, ФРГ). </w:t>
      </w:r>
    </w:p>
    <w:p w:rsidR="006A186A" w:rsidRPr="00597054" w:rsidRDefault="006A186A" w:rsidP="006A186A">
      <w:pPr>
        <w:spacing w:before="120"/>
        <w:ind w:firstLine="567"/>
        <w:jc w:val="both"/>
      </w:pPr>
      <w:r w:rsidRPr="00597054">
        <w:t xml:space="preserve">По масштабам судостроения зарубежная Европа значительно уступает Японии, но превосходит США. Причиной серьезного отставания является кризис судостроения 70-х — начала 80-х годов, когда было свернуто до 50% производственных мощностей. Закрылись многие верфи Великобритании, ФРГ, Франции, Испании, Швеции. В начале 90-х годов за счет скоординированной общеевропейской политики в области развития судостроения удалось остановить спад в отрасли, и в последние три года наблюдается небольшой рост объемов производства (в среднем 0,8% в год). </w:t>
      </w:r>
    </w:p>
    <w:p w:rsidR="006A186A" w:rsidRPr="00597054" w:rsidRDefault="006A186A" w:rsidP="006A186A">
      <w:pPr>
        <w:spacing w:before="120"/>
        <w:ind w:firstLine="567"/>
        <w:jc w:val="both"/>
      </w:pPr>
      <w:r w:rsidRPr="00597054">
        <w:t xml:space="preserve">В последние годы значительны успехи европейского железнодорожного машиностроения. Быстрое развитие данной отрасли связано с расширением Европейского Союза и принятием им комплексной программы модернизации железнодорожного транспорта. Большое внимание в Европе уделяется созданию скоростной и сверхскоростной железнодорожной техники, которая уже сейчас является серьезным конкурентом среднемагистральной авиации. Первые сверхскоростные линии поездов на магнитной подвеске, оснащенных европейской техникой, уже находятся в промышленной эксплуатации в Германии и Франции. </w:t>
      </w:r>
    </w:p>
    <w:p w:rsidR="006A186A" w:rsidRPr="00597054" w:rsidRDefault="006A186A" w:rsidP="006A186A">
      <w:pPr>
        <w:spacing w:before="120"/>
        <w:ind w:firstLine="567"/>
        <w:jc w:val="both"/>
      </w:pPr>
      <w:r w:rsidRPr="00597054">
        <w:t xml:space="preserve">Рассмотрев общие черты развития транспортного машиностроения, целесообразно перейти к анализу его развития в отдельных государствах. </w:t>
      </w:r>
    </w:p>
    <w:p w:rsidR="006A186A" w:rsidRPr="00597054" w:rsidRDefault="006A186A" w:rsidP="006A186A">
      <w:pPr>
        <w:spacing w:before="120"/>
        <w:ind w:firstLine="567"/>
        <w:jc w:val="both"/>
      </w:pPr>
      <w:r w:rsidRPr="00597054">
        <w:t xml:space="preserve">За последние десять лет доля транспортного машиностроения в отраслевой структуре комплекса большинства стран региона изменялась незначительно. В таких странах, как Германия, Польша, Швейцария, Австрия, Дания, она немного уменьшилась (от 0,2% до 2%). В Бельгии, Болгарии, Великобритании, Нидерландах, Норвегии она увеличилась от 0,5% до 3%. Однако в зарубежной Европе есть страны, в которых изменения отраслевой структуры машиностроения более существенны. Так, резко упала доля транспортного машиностроения в Исландии (с 42,4% до 18,2%), в Румынии на 9%, в Финляндии на 7%. В некоторых странах этот показатель значительно возрос: в Испании с 30% до 40%, на Мальте с 4,7% до 24%, в Словении с 9% до 19%. Данная отрасль является главной в машиностроительном комплексе Испании и Франции, наименьшее значение у нее в Швейцарии, Австрии, Финляндии. </w:t>
      </w:r>
    </w:p>
    <w:p w:rsidR="006A186A" w:rsidRPr="00597054" w:rsidRDefault="006A186A" w:rsidP="006A186A">
      <w:pPr>
        <w:spacing w:before="120"/>
        <w:ind w:firstLine="567"/>
        <w:jc w:val="both"/>
      </w:pPr>
      <w:r w:rsidRPr="00597054">
        <w:t xml:space="preserve">Ведущей страной по уровню развития транспортного машиностроения в зарубежной Европе является ФРГ. На ее долю приходится 44,8% всей продукции отрасли в регионе. За рассматриваемый период этот показатель вырос на 1,8%. Особенно прочны лидирующие позиции ФРГ в автомобилестроении. Ежегодно в стране выпускается около 5 млн. штук только легковых автомобилей. Основные автомобилестроительные концерны занимают главные позиции на мировом рынке. Германия занимает первое место в регионе по производству пассажирских самолетов (“Дойче Эрбас”), составляя серьезную конкуренцию американцам. ФРГ является лидером в области разработки и создания новых видов железнодорожной техники. Наибольшие успехи достигнуты в создании сверхскоростной системы железных дорог на магнитной подвеске. </w:t>
      </w:r>
    </w:p>
    <w:p w:rsidR="006A186A" w:rsidRPr="00597054" w:rsidRDefault="006A186A" w:rsidP="006A186A">
      <w:pPr>
        <w:spacing w:before="120"/>
        <w:ind w:firstLine="567"/>
        <w:jc w:val="both"/>
      </w:pPr>
      <w:r w:rsidRPr="00597054">
        <w:t xml:space="preserve">Значительно, почти на 3%, выросла доля Франции. В 1993 г. по этому показателю она обогнала Великобританию, и сейчас он составляет 15,5%. Франция занимает в регионе второе место по объему производства автомобилей (3,8 млн. штук). Свыше 85% автомобилей производят фирмы “Рено” и “Пежо”. Страна выделяется своим ракетокосмическим машиностроением. Особенно велики успехи в производстве продукции военного назначения. Франция является также одним из главных производителей железнодорожной техники: электровозов, вагонов и другого подвижного состава. </w:t>
      </w:r>
    </w:p>
    <w:p w:rsidR="006A186A" w:rsidRPr="00597054" w:rsidRDefault="006A186A" w:rsidP="006A186A">
      <w:pPr>
        <w:spacing w:before="120"/>
        <w:ind w:firstLine="567"/>
        <w:jc w:val="both"/>
      </w:pPr>
      <w:r w:rsidRPr="00597054">
        <w:t xml:space="preserve">Удельный вес транспортного машиностроения Великобритании в Европе немного уменьшился (с 14,5% до 14%). Это было вызвано в первую очередь резким сокращением объемов производства в судостроении и длительной стагнацией в автомобилестроении. В последние два года британскому правительству удалось переломить негативные тенденции в развитии отрасли и добиться наибольшего роста. Из всех отраслей транспортного машиностроения в Великобритании наиболее динамично развивается авиастроение — одна из важнейших отраслей международной специализации страны. </w:t>
      </w:r>
    </w:p>
    <w:p w:rsidR="006A186A" w:rsidRPr="00597054" w:rsidRDefault="006A186A" w:rsidP="006A186A">
      <w:pPr>
        <w:spacing w:before="120"/>
        <w:ind w:firstLine="567"/>
        <w:jc w:val="both"/>
      </w:pPr>
      <w:r w:rsidRPr="00597054">
        <w:t xml:space="preserve">На долю Италии приходится 7,1% объемов производства транспортных средств в регионе. Главной отраслью является автомобилестроение (2,8 млн. штук), 91% производства легковых автомобилей в стране принадлежит концерну “ФИАТ” </w:t>
      </w:r>
    </w:p>
    <w:p w:rsidR="006A186A" w:rsidRPr="00597054" w:rsidRDefault="006A186A" w:rsidP="006A186A">
      <w:pPr>
        <w:spacing w:before="120"/>
        <w:ind w:firstLine="567"/>
        <w:jc w:val="both"/>
      </w:pPr>
      <w:r w:rsidRPr="00597054">
        <w:t xml:space="preserve">За прошедшее десятилетие почти в два раза (с 3,2% до 6,1%) выросла доля транспортного машиностроения Испании. Ведущей отраслью и здесь является автомобилестроение, которое работает по лицензиям европейских, американских и японских концернов (2,5 млн. легковых автомобилей). По уровню развития судостроения Испания вошла в число ведущих производителей и поставщиков судов в мире. </w:t>
      </w:r>
    </w:p>
    <w:p w:rsidR="006A186A" w:rsidRPr="00597054" w:rsidRDefault="006A186A" w:rsidP="006A186A">
      <w:pPr>
        <w:spacing w:before="120"/>
        <w:ind w:firstLine="567"/>
        <w:jc w:val="both"/>
      </w:pPr>
      <w:r w:rsidRPr="00597054">
        <w:t xml:space="preserve">Продолжает снижаться доля Швеции. За рассматриваемый период она сократилась до 2%, и в настоящее время страна занимает 6 место в регионе. Основу транспортного машиностроения составляют судостроение и автомобилестроение, здесь доминируют концерны “Вольво” и “Сааб-Скания”. </w:t>
      </w:r>
    </w:p>
    <w:p w:rsidR="006A186A" w:rsidRPr="00597054" w:rsidRDefault="006A186A" w:rsidP="006A186A">
      <w:pPr>
        <w:spacing w:before="120"/>
        <w:ind w:firstLine="567"/>
        <w:jc w:val="both"/>
      </w:pPr>
      <w:r w:rsidRPr="00597054">
        <w:t xml:space="preserve">Доля других государств очень незначительна и не превышает 2%. Особенно заметно сокращение доли стран Центральной Европы. Так, в Болгарии объемы производства сократились в 6 раз, в Румынии в 5, в Чехии в 3, в Венгрии в 2 раза. Это связано с общим кризисом в экономике и коренной перестройкой отраслевой структуры машиностроения. </w:t>
      </w:r>
    </w:p>
    <w:p w:rsidR="006A186A" w:rsidRPr="00597054" w:rsidRDefault="006A186A" w:rsidP="006A186A">
      <w:pPr>
        <w:spacing w:before="120"/>
        <w:ind w:firstLine="567"/>
        <w:jc w:val="both"/>
      </w:pPr>
      <w:r w:rsidRPr="00597054">
        <w:t xml:space="preserve">Для полной характеристики состояния отрасли необходимо дать анализ внешней торговли ее продукцией. </w:t>
      </w:r>
    </w:p>
    <w:p w:rsidR="006A186A" w:rsidRPr="00597054" w:rsidRDefault="006A186A" w:rsidP="006A186A">
      <w:pPr>
        <w:spacing w:before="120"/>
        <w:ind w:firstLine="567"/>
        <w:jc w:val="both"/>
      </w:pPr>
      <w:r w:rsidRPr="00597054">
        <w:t xml:space="preserve">За анализируемое десятилетие характерно увеличение объемов внешней торговли. По удельному весу выделяются основные страны-производители продукции: ФРГ, Франция, Великобритания, Италия. Заметную роль играют Нидерланды, Швеция, Бельгия. Традиционно низки объемы внешней торговли продукцией транспортного машиностроения у Исландии, Греции, Болгарии. </w:t>
      </w:r>
    </w:p>
    <w:p w:rsidR="006A186A" w:rsidRPr="00597054" w:rsidRDefault="006A186A" w:rsidP="006A186A">
      <w:pPr>
        <w:spacing w:before="120"/>
        <w:ind w:firstLine="567"/>
        <w:jc w:val="both"/>
      </w:pPr>
      <w:r w:rsidRPr="00597054">
        <w:t xml:space="preserve">Главным экспортером продукции транспортного машиностроения в зарубежной Европе является Германия, далее идут Франция, Великобритания, Бельгия. Значительно улучшила свои позиции Испания, отодвинув по объемам продаж Италию. Объемы экспорта других стран незначительны. </w:t>
      </w:r>
    </w:p>
    <w:p w:rsidR="006A186A" w:rsidRPr="00597054" w:rsidRDefault="006A186A" w:rsidP="006A186A">
      <w:pPr>
        <w:spacing w:before="120"/>
        <w:ind w:firstLine="567"/>
        <w:jc w:val="both"/>
      </w:pPr>
      <w:r w:rsidRPr="00597054">
        <w:t xml:space="preserve">Крупнейшими импортерами продукции машиностроения в регионе являются ведущие государства: ФРГ, Франция, Великобритания, Италия, Швеция. Минимально участие в импортных операциях небольших стран-производителей продукции отрасли. </w:t>
      </w:r>
    </w:p>
    <w:p w:rsidR="006A186A" w:rsidRPr="00597054" w:rsidRDefault="006A186A" w:rsidP="006A186A">
      <w:pPr>
        <w:spacing w:before="120"/>
        <w:ind w:firstLine="567"/>
        <w:jc w:val="both"/>
      </w:pPr>
      <w:r w:rsidRPr="00597054">
        <w:t xml:space="preserve">В результате всех изменений во внешней торговле только шесть стран имеют положительное сальдо внешнеторгового баланса: ФРГ, Франция, Испания, Бельгия, Швеция, Польша. </w:t>
      </w:r>
    </w:p>
    <w:p w:rsidR="006A186A" w:rsidRPr="00597054" w:rsidRDefault="006A186A" w:rsidP="006A186A">
      <w:pPr>
        <w:spacing w:before="120"/>
        <w:ind w:firstLine="567"/>
        <w:jc w:val="both"/>
      </w:pPr>
      <w:r w:rsidRPr="00597054">
        <w:t xml:space="preserve">Выполненный анализ позволяет сделать вывод: транспортное машиностроение является одной из ведущих отраслей машиностроительного комплекса зарубежной Европы. В целом оно занимает 3-е место по стоимости УЧП и в некоторых странах определяет “лицо” всего машиностроения. По уровню развития транспортного машиностроения страны зарубежной Европы можно разделить на 6 групп: </w:t>
      </w:r>
    </w:p>
    <w:p w:rsidR="006A186A" w:rsidRPr="00597054" w:rsidRDefault="006A186A" w:rsidP="006A186A">
      <w:pPr>
        <w:spacing w:before="120"/>
        <w:ind w:firstLine="567"/>
        <w:jc w:val="both"/>
      </w:pPr>
      <w:r w:rsidRPr="00597054">
        <w:t xml:space="preserve">1. Страны с очень высоким уровнем развития, имеющие все подотрасли транспортного машиностроения, — Германия. </w:t>
      </w:r>
    </w:p>
    <w:p w:rsidR="006A186A" w:rsidRPr="00597054" w:rsidRDefault="006A186A" w:rsidP="006A186A">
      <w:pPr>
        <w:spacing w:before="120"/>
        <w:ind w:firstLine="567"/>
        <w:jc w:val="both"/>
      </w:pPr>
      <w:r w:rsidRPr="00597054">
        <w:t xml:space="preserve">2. Страны с высоким уровнем развития, но не имеющие всего спектра производств, — Франция, Великобритания, Бельгия. </w:t>
      </w:r>
    </w:p>
    <w:p w:rsidR="006A186A" w:rsidRPr="00597054" w:rsidRDefault="006A186A" w:rsidP="006A186A">
      <w:pPr>
        <w:spacing w:before="120"/>
        <w:ind w:firstLine="567"/>
        <w:jc w:val="both"/>
      </w:pPr>
      <w:r w:rsidRPr="00597054">
        <w:t xml:space="preserve">3. Страны с высоким уровнем развития отдельных подотраслей транспортного машиностроения — Швеция, Норвегия, Италия, Нидерланды. </w:t>
      </w:r>
    </w:p>
    <w:p w:rsidR="006A186A" w:rsidRPr="00597054" w:rsidRDefault="006A186A" w:rsidP="006A186A">
      <w:pPr>
        <w:spacing w:before="120"/>
        <w:ind w:firstLine="567"/>
        <w:jc w:val="both"/>
      </w:pPr>
      <w:r w:rsidRPr="00597054">
        <w:t xml:space="preserve">4. Страны со средним уровнем развития транспортного машиностроения — Испания, Польша, Ирландия, Чехия, Австрия. </w:t>
      </w:r>
    </w:p>
    <w:p w:rsidR="006A186A" w:rsidRPr="00597054" w:rsidRDefault="006A186A" w:rsidP="006A186A">
      <w:pPr>
        <w:spacing w:before="120"/>
        <w:ind w:firstLine="567"/>
        <w:jc w:val="both"/>
      </w:pPr>
      <w:r w:rsidRPr="00597054">
        <w:t xml:space="preserve">5. Страны с низким уровнем развития отрасли — Румыния, Греция, Венгрия, Болгария. </w:t>
      </w:r>
    </w:p>
    <w:p w:rsidR="006A186A" w:rsidRPr="00597054" w:rsidRDefault="006A186A" w:rsidP="006A186A">
      <w:pPr>
        <w:spacing w:before="120"/>
        <w:ind w:firstLine="567"/>
        <w:jc w:val="both"/>
      </w:pPr>
      <w:r w:rsidRPr="00597054">
        <w:t>6. Страны с очень низким развитием отрасли, где все производство сосредоточено на небольших заводах, являющихся филиалами крупных концернов, — Люксембург, Мальта, Исландия.</w:t>
      </w:r>
    </w:p>
    <w:p w:rsidR="006A186A" w:rsidRPr="00597054" w:rsidRDefault="006A186A" w:rsidP="006A186A">
      <w:pPr>
        <w:spacing w:before="120"/>
        <w:jc w:val="center"/>
        <w:rPr>
          <w:b/>
          <w:bCs/>
          <w:sz w:val="28"/>
          <w:szCs w:val="28"/>
        </w:rPr>
      </w:pPr>
      <w:r w:rsidRPr="00597054">
        <w:rPr>
          <w:b/>
          <w:bCs/>
          <w:sz w:val="28"/>
          <w:szCs w:val="28"/>
        </w:rPr>
        <w:t>Список литературы</w:t>
      </w:r>
    </w:p>
    <w:p w:rsidR="006A186A" w:rsidRPr="006A186A" w:rsidRDefault="006A186A" w:rsidP="006A186A">
      <w:pPr>
        <w:spacing w:before="120"/>
        <w:ind w:firstLine="567"/>
        <w:jc w:val="both"/>
        <w:rPr>
          <w:lang w:val="en-US"/>
        </w:rPr>
      </w:pPr>
      <w:r w:rsidRPr="00597054">
        <w:t>1. Обзор экономического положения Европы в 1994-1995 годах. ООН</w:t>
      </w:r>
      <w:r w:rsidRPr="006A186A">
        <w:rPr>
          <w:lang w:val="en-US"/>
        </w:rPr>
        <w:t xml:space="preserve">, </w:t>
      </w:r>
      <w:r w:rsidRPr="00597054">
        <w:t>Нью</w:t>
      </w:r>
      <w:r w:rsidRPr="006A186A">
        <w:rPr>
          <w:lang w:val="en-US"/>
        </w:rPr>
        <w:t>-</w:t>
      </w:r>
      <w:r w:rsidRPr="00597054">
        <w:t>Йорк</w:t>
      </w:r>
      <w:r w:rsidRPr="006A186A">
        <w:rPr>
          <w:lang w:val="en-US"/>
        </w:rPr>
        <w:t xml:space="preserve">, </w:t>
      </w:r>
      <w:r w:rsidRPr="00597054">
        <w:t>Женева</w:t>
      </w:r>
      <w:r w:rsidRPr="006A186A">
        <w:rPr>
          <w:lang w:val="en-US"/>
        </w:rPr>
        <w:t xml:space="preserve">, 1995. </w:t>
      </w:r>
    </w:p>
    <w:p w:rsidR="006A186A" w:rsidRPr="006A186A" w:rsidRDefault="006A186A" w:rsidP="006A186A">
      <w:pPr>
        <w:spacing w:before="120"/>
        <w:ind w:firstLine="567"/>
        <w:jc w:val="both"/>
        <w:rPr>
          <w:lang w:val="en-US"/>
        </w:rPr>
      </w:pPr>
      <w:r w:rsidRPr="006A186A">
        <w:rPr>
          <w:lang w:val="en-US"/>
        </w:rPr>
        <w:t xml:space="preserve">2. Industrial Development Global Report 1995. UNIDO. Oxford University Press 1996. </w:t>
      </w:r>
    </w:p>
    <w:p w:rsidR="006A186A" w:rsidRPr="006A186A" w:rsidRDefault="006A186A" w:rsidP="006A186A">
      <w:pPr>
        <w:spacing w:before="120"/>
        <w:ind w:firstLine="567"/>
        <w:jc w:val="both"/>
        <w:rPr>
          <w:lang w:val="en-US"/>
        </w:rPr>
      </w:pPr>
      <w:r w:rsidRPr="006A186A">
        <w:rPr>
          <w:lang w:val="en-US"/>
        </w:rPr>
        <w:t xml:space="preserve">3. Industrial Statistics 1996. UNIDO. Vienna 1996. </w:t>
      </w:r>
    </w:p>
    <w:p w:rsidR="006A186A" w:rsidRPr="006A186A" w:rsidRDefault="006A186A" w:rsidP="006A186A">
      <w:pPr>
        <w:spacing w:before="120"/>
        <w:ind w:firstLine="567"/>
        <w:jc w:val="both"/>
        <w:rPr>
          <w:lang w:val="en-US"/>
        </w:rPr>
      </w:pPr>
      <w:r w:rsidRPr="006A186A">
        <w:rPr>
          <w:lang w:val="en-US"/>
        </w:rPr>
        <w:t xml:space="preserve">4. International trade statistics yearbook U.N., New York 1995. </w:t>
      </w:r>
    </w:p>
    <w:p w:rsidR="006A186A" w:rsidRPr="006A186A" w:rsidRDefault="006A186A" w:rsidP="006A186A">
      <w:pPr>
        <w:spacing w:before="120"/>
        <w:ind w:firstLine="567"/>
        <w:jc w:val="both"/>
        <w:rPr>
          <w:lang w:val="en-US"/>
        </w:rPr>
      </w:pPr>
      <w:r w:rsidRPr="006A186A">
        <w:rPr>
          <w:lang w:val="en-US"/>
        </w:rPr>
        <w:t>5. Panorama of EU industry, 92, 93, 95/96, 97. European Commission. Luxembourg: Office for official Pablications of the European Communities, 1995. Brussels.</w:t>
      </w:r>
    </w:p>
    <w:p w:rsidR="00B42C45" w:rsidRDefault="00B42C45">
      <w:bookmarkStart w:id="0" w:name="_GoBack"/>
      <w:bookmarkEnd w:id="0"/>
    </w:p>
    <w:sectPr w:rsidR="00B42C45" w:rsidSect="006A5004">
      <w:pgSz w:w="11900" w:h="16838"/>
      <w:pgMar w:top="1134" w:right="1134" w:bottom="1134" w:left="1134" w:header="709" w:footer="709" w:gutter="0"/>
      <w:cols w:space="708"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148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186A"/>
    <w:rsid w:val="00597054"/>
    <w:rsid w:val="00616072"/>
    <w:rsid w:val="0068416C"/>
    <w:rsid w:val="006A186A"/>
    <w:rsid w:val="006A5004"/>
    <w:rsid w:val="008B35EE"/>
    <w:rsid w:val="00AC6433"/>
    <w:rsid w:val="00B42C45"/>
    <w:rsid w:val="00B47B6A"/>
    <w:rsid w:val="00F4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5E4EFB7-56C5-4F2B-A788-D89312E73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8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6A18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1714</Words>
  <Characters>9774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Современное транспортное машиностроение стран зарубежной Европы: тенденции развития и внутрирегиональные различия</vt:lpstr>
    </vt:vector>
  </TitlesOfParts>
  <Company>Home</Company>
  <LinksUpToDate>false</LinksUpToDate>
  <CharactersWithSpaces>11466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Современное транспортное машиностроение стран зарубежной Европы: тенденции развития и внутрирегиональные различия</dc:title>
  <dc:subject/>
  <dc:creator>User</dc:creator>
  <cp:keywords/>
  <dc:description/>
  <cp:lastModifiedBy>admin</cp:lastModifiedBy>
  <cp:revision>2</cp:revision>
  <dcterms:created xsi:type="dcterms:W3CDTF">2014-02-15T07:19:00Z</dcterms:created>
  <dcterms:modified xsi:type="dcterms:W3CDTF">2014-02-15T07:19:00Z</dcterms:modified>
</cp:coreProperties>
</file>