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624" w:rsidRDefault="00CA2F55">
      <w:pPr>
        <w:pStyle w:val="1"/>
        <w:jc w:val="center"/>
      </w:pPr>
      <w:r>
        <w:t>Описание химико-технологической схемы производства метанола</w:t>
      </w:r>
    </w:p>
    <w:p w:rsidR="00653624" w:rsidRPr="00CA2F55" w:rsidRDefault="00CA2F55">
      <w:pPr>
        <w:pStyle w:val="a3"/>
        <w:divId w:val="486556310"/>
      </w:pPr>
      <w:r>
        <w:t>Основным аппаратом в синтезе метанола служит реактор — контактный аппарат, конструкция которого зависит, главным образом, от способа отвода тепла и принципа осуществления процесса синтеза. В современных технологических схемах ис</w:t>
      </w:r>
      <w:r>
        <w:softHyphen/>
        <w:t>пользуются реакторы трех типов:</w:t>
      </w:r>
    </w:p>
    <w:p w:rsidR="00653624" w:rsidRDefault="00CA2F55">
      <w:pPr>
        <w:pStyle w:val="a3"/>
        <w:divId w:val="486556310"/>
      </w:pPr>
      <w:r>
        <w:t xml:space="preserve">— </w:t>
      </w:r>
      <w:r>
        <w:rPr>
          <w:i/>
          <w:iCs/>
        </w:rPr>
        <w:t>трубчатые реакторы,</w:t>
      </w:r>
      <w:r>
        <w:t xml:space="preserve"> в которых катализатор размещен в трубах, через которые проходит реакционная масса, охлаж</w:t>
      </w:r>
      <w:r>
        <w:softHyphen/>
        <w:t>даемая водным конденсатом, кипящим в межтрубном простран</w:t>
      </w:r>
      <w:r>
        <w:softHyphen/>
        <w:t>стве;</w:t>
      </w:r>
    </w:p>
    <w:p w:rsidR="00653624" w:rsidRDefault="00CA2F55">
      <w:pPr>
        <w:pStyle w:val="a3"/>
        <w:divId w:val="486556310"/>
      </w:pPr>
      <w:r>
        <w:t xml:space="preserve">— </w:t>
      </w:r>
      <w:r>
        <w:rPr>
          <w:i/>
          <w:iCs/>
        </w:rPr>
        <w:t>адиабатические реакторы,</w:t>
      </w:r>
      <w:r>
        <w:t xml:space="preserve"> с несколькими слоями ката</w:t>
      </w:r>
      <w:r>
        <w:softHyphen/>
        <w:t>лизатора, в которых съем тепла и регулирование температуры обеспечивается подачей холодного газа между слоями катали</w:t>
      </w:r>
      <w:r>
        <w:softHyphen/>
        <w:t>затора;</w:t>
      </w:r>
    </w:p>
    <w:p w:rsidR="00653624" w:rsidRDefault="00CA2F55">
      <w:pPr>
        <w:pStyle w:val="a3"/>
        <w:divId w:val="486556310"/>
      </w:pPr>
      <w:r>
        <w:t>—</w:t>
      </w:r>
      <w:r>
        <w:rPr>
          <w:i/>
          <w:iCs/>
        </w:rPr>
        <w:t>реакторы, для синтеза в трехфазной системе,</w:t>
      </w:r>
      <w:r>
        <w:t xml:space="preserve"> в которых тепло отводится за счет циркуляции жидкости через котел-ути</w:t>
      </w:r>
      <w:r>
        <w:softHyphen/>
        <w:t>лизатор или с помощью встроенных в реактор теплообменни</w:t>
      </w:r>
      <w:r>
        <w:softHyphen/>
        <w:t>ков.</w:t>
      </w:r>
    </w:p>
    <w:p w:rsidR="00653624" w:rsidRDefault="00CA2F55">
      <w:pPr>
        <w:pStyle w:val="a3"/>
        <w:divId w:val="486556310"/>
      </w:pPr>
      <w:r>
        <w:t>Вследствие большого объема производства и весьма крупных капитальных затрат в производстве метанола сейчас использу</w:t>
      </w:r>
      <w:r>
        <w:softHyphen/>
        <w:t>ют все три типа технологических процессов. На рис. 1  пред</w:t>
      </w:r>
      <w:r>
        <w:softHyphen/>
        <w:t>ставлена технологическая схема производства метанола при низком давлении на цинк-медь-алюминиевом катализаторе из синтез-газа состава: Hg — 67%, СО — 22%, С02 — 9% -объем</w:t>
      </w:r>
      <w:r>
        <w:softHyphen/>
        <w:t>ных, полученного конверсией метана, производительностью 400 тыс. т в год.</w:t>
      </w:r>
    </w:p>
    <w:p w:rsidR="00653624" w:rsidRDefault="00CA2F55">
      <w:pPr>
        <w:pStyle w:val="a3"/>
        <w:divId w:val="486556310"/>
      </w:pPr>
      <w:r>
        <w:t>Очищенный от сернистых соединений синтез-газ сжимается</w:t>
      </w:r>
    </w:p>
    <w:p w:rsidR="00653624" w:rsidRDefault="00CA2F55">
      <w:pPr>
        <w:pStyle w:val="a3"/>
        <w:divId w:val="486556310"/>
      </w:pPr>
      <w:r>
        <w:t xml:space="preserve"> в компрессоре </w:t>
      </w:r>
      <w:r>
        <w:rPr>
          <w:i/>
          <w:iCs/>
        </w:rPr>
        <w:t>1</w:t>
      </w:r>
      <w:r>
        <w:t xml:space="preserve"> до давления 5—9 МПа, охлаждается в холодиль</w:t>
      </w:r>
      <w:r>
        <w:softHyphen/>
        <w:t xml:space="preserve">нике 3 и поступает в сепаратор </w:t>
      </w:r>
      <w:r>
        <w:rPr>
          <w:i/>
          <w:iCs/>
        </w:rPr>
        <w:t>4</w:t>
      </w:r>
      <w:r>
        <w:t xml:space="preserve"> для отделения сконденсировавшейся воды. Пройдя сепаратор, синтез-газ смешивается с циркуляционным газом, который поджимается до рабочего дав</w:t>
      </w:r>
      <w:r>
        <w:softHyphen/>
        <w:t xml:space="preserve">ления в компрессоре </w:t>
      </w:r>
      <w:r>
        <w:rPr>
          <w:i/>
          <w:iCs/>
        </w:rPr>
        <w:t>2.</w:t>
      </w:r>
      <w:r>
        <w:t xml:space="preserve"> Газовая смесь проходит через адсорбер. </w:t>
      </w:r>
    </w:p>
    <w:p w:rsidR="00653624" w:rsidRDefault="00130704">
      <w:pPr>
        <w:pStyle w:val="a3"/>
        <w:divId w:val="48655631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67pt;height:177pt">
            <v:imagedata r:id="rId4" o:title=""/>
          </v:shape>
        </w:pict>
      </w:r>
      <w:r w:rsidR="00CA2F55">
        <w:rPr>
          <w:u w:val="single"/>
        </w:rPr>
        <w:t> </w:t>
      </w:r>
    </w:p>
    <w:p w:rsidR="00653624" w:rsidRDefault="00CA2F55">
      <w:pPr>
        <w:pStyle w:val="a3"/>
        <w:divId w:val="486556310"/>
      </w:pPr>
      <w:r>
        <w:t>                             Высшие</w:t>
      </w:r>
    </w:p>
    <w:p w:rsidR="00653624" w:rsidRDefault="00CA2F55">
      <w:pPr>
        <w:pStyle w:val="a3"/>
        <w:divId w:val="486556310"/>
      </w:pPr>
      <w:r>
        <w:t>                                      спирты</w:t>
      </w:r>
    </w:p>
    <w:p w:rsidR="00653624" w:rsidRDefault="00CA2F55">
      <w:pPr>
        <w:pStyle w:val="a3"/>
        <w:divId w:val="486556310"/>
      </w:pPr>
      <w:r>
        <w:t>Рис. 1. Технологическая схема производства метанола при низком давлении:</w:t>
      </w:r>
    </w:p>
    <w:p w:rsidR="00653624" w:rsidRDefault="00CA2F55">
      <w:pPr>
        <w:pStyle w:val="a3"/>
        <w:divId w:val="486556310"/>
      </w:pPr>
      <w:r>
        <w:t xml:space="preserve">1 — турбокомпрессор, </w:t>
      </w:r>
      <w:r>
        <w:rPr>
          <w:i/>
          <w:iCs/>
        </w:rPr>
        <w:t>2 —</w:t>
      </w:r>
      <w:r>
        <w:t xml:space="preserve"> циркуляционный компрессор, 3, 7 —холодиль</w:t>
      </w:r>
      <w:r>
        <w:softHyphen/>
        <w:t xml:space="preserve">ники, </w:t>
      </w:r>
      <w:r>
        <w:rPr>
          <w:i/>
          <w:iCs/>
        </w:rPr>
        <w:t>4 —</w:t>
      </w:r>
      <w:r>
        <w:t xml:space="preserve"> сепаратор, 5 — адсорбер, </w:t>
      </w:r>
      <w:r>
        <w:rPr>
          <w:i/>
          <w:iCs/>
        </w:rPr>
        <w:t>6 —</w:t>
      </w:r>
      <w:r>
        <w:t xml:space="preserve"> реактор адиабатического дей</w:t>
      </w:r>
      <w:r>
        <w:softHyphen/>
        <w:t xml:space="preserve">ствия, б — теплообменник, 9 — котел-утилизатор, </w:t>
      </w:r>
      <w:r>
        <w:rPr>
          <w:i/>
          <w:iCs/>
        </w:rPr>
        <w:t>10 —</w:t>
      </w:r>
      <w:r>
        <w:t xml:space="preserve"> сепаратор, 1 </w:t>
      </w:r>
      <w:r>
        <w:rPr>
          <w:i/>
          <w:iCs/>
        </w:rPr>
        <w:t>1</w:t>
      </w:r>
      <w:r>
        <w:t xml:space="preserve"> — дроссель, </w:t>
      </w:r>
      <w:r>
        <w:rPr>
          <w:i/>
          <w:iCs/>
        </w:rPr>
        <w:t>12 —</w:t>
      </w:r>
      <w:r>
        <w:t xml:space="preserve"> сборник метанола-сырца, </w:t>
      </w:r>
      <w:r>
        <w:rPr>
          <w:i/>
          <w:iCs/>
        </w:rPr>
        <w:t>13, 14 —</w:t>
      </w:r>
      <w:r>
        <w:t xml:space="preserve"> ректификационные колонны</w:t>
      </w:r>
    </w:p>
    <w:p w:rsidR="00653624" w:rsidRDefault="00CA2F55">
      <w:pPr>
        <w:pStyle w:val="a3"/>
        <w:divId w:val="486556310"/>
      </w:pPr>
      <w:r>
        <w:t>Циркуляционый газ 5, где очищается от пентакарбонила железа, образовавшегося при взаимодействии оксида углерода (II) с материалом аппара</w:t>
      </w:r>
      <w:r>
        <w:softHyphen/>
        <w:t xml:space="preserve">туры, и разделяется на два потока. Один поток подогревают в теплообменнике </w:t>
      </w:r>
      <w:r>
        <w:rPr>
          <w:i/>
          <w:iCs/>
        </w:rPr>
        <w:t>8</w:t>
      </w:r>
      <w:r>
        <w:t xml:space="preserve"> и подают в верхнюю часть реактора </w:t>
      </w:r>
      <w:r>
        <w:rPr>
          <w:i/>
          <w:iCs/>
        </w:rPr>
        <w:t>6,</w:t>
      </w:r>
      <w:r>
        <w:t xml:space="preserve"> а дру</w:t>
      </w:r>
      <w:r>
        <w:softHyphen/>
        <w:t>гой поток вводят в реактор между слоями катализатора для от</w:t>
      </w:r>
      <w:r>
        <w:softHyphen/>
        <w:t>вода тепла и регулирования температуры процесса. Пройдя ре</w:t>
      </w:r>
      <w:r>
        <w:softHyphen/>
        <w:t xml:space="preserve">актор, реакционная смесь при температуре около 300°С также делится на два потока. Один поток поступает в теплообменник 8, где подогревает исходный синтез-газ, другой поток проходит через котел-утилизатор </w:t>
      </w:r>
      <w:r>
        <w:rPr>
          <w:i/>
          <w:iCs/>
        </w:rPr>
        <w:t>9,</w:t>
      </w:r>
      <w:r>
        <w:t xml:space="preserve"> вырабатывающий пар высокого дав</w:t>
      </w:r>
      <w:r>
        <w:softHyphen/>
        <w:t>ления. Затем,потоки объединяются, охлаждаются в холодиль</w:t>
      </w:r>
      <w:r>
        <w:softHyphen/>
        <w:t xml:space="preserve">нике 7 и поступают в сепаратор высокого давления </w:t>
      </w:r>
      <w:r>
        <w:rPr>
          <w:i/>
          <w:iCs/>
        </w:rPr>
        <w:t>10,</w:t>
      </w:r>
      <w:r>
        <w:t xml:space="preserve"> в кото</w:t>
      </w:r>
      <w:r>
        <w:softHyphen/>
        <w:t xml:space="preserve">ром от циркуляционного газа отделяется спиртовой конденсат. Циркуляционный газ дожимается в компрессоре </w:t>
      </w:r>
      <w:r>
        <w:rPr>
          <w:i/>
          <w:iCs/>
        </w:rPr>
        <w:t>2</w:t>
      </w:r>
      <w:r>
        <w:t xml:space="preserve"> и возвраща</w:t>
      </w:r>
      <w:r>
        <w:softHyphen/>
        <w:t xml:space="preserve">ется на синтез. Конденсат метанола-сырца дросселируется в дросселе </w:t>
      </w:r>
      <w:r>
        <w:rPr>
          <w:i/>
          <w:iCs/>
        </w:rPr>
        <w:t>11</w:t>
      </w:r>
      <w:r>
        <w:t xml:space="preserve"> до давления близкого к атмосферному и через сбор</w:t>
      </w:r>
      <w:r>
        <w:softHyphen/>
        <w:t xml:space="preserve">ник </w:t>
      </w:r>
      <w:r>
        <w:rPr>
          <w:i/>
          <w:iCs/>
        </w:rPr>
        <w:t>12</w:t>
      </w:r>
      <w:r>
        <w:t xml:space="preserve"> поступает на ректификацию. В ректификационной ко</w:t>
      </w:r>
      <w:r>
        <w:softHyphen/>
        <w:t xml:space="preserve">лонне </w:t>
      </w:r>
      <w:r>
        <w:rPr>
          <w:i/>
          <w:iCs/>
        </w:rPr>
        <w:t>13</w:t>
      </w:r>
      <w:r>
        <w:t xml:space="preserve"> от метанола отгоняются газы и. диметиловый эфир, которые также сжигаются. Полученный товарный метанол с выходом 95% имеет чистоту 99,95%.</w:t>
      </w:r>
    </w:p>
    <w:p w:rsidR="00653624" w:rsidRDefault="00CA2F55">
      <w:pPr>
        <w:pStyle w:val="a3"/>
        <w:divId w:val="486556310"/>
      </w:pPr>
      <w:r>
        <w:t>На рис. 2.  приведена технологическая схема производства метанола по трехфазному методу на медь-цинковом катализа</w:t>
      </w:r>
      <w:r>
        <w:softHyphen/>
        <w:t>торе из синтез-газа, полученного газификацией каменного угля, производительностью 650 тыс. т в год.</w:t>
      </w:r>
    </w:p>
    <w:p w:rsidR="00653624" w:rsidRDefault="00CA2F55">
      <w:pPr>
        <w:pStyle w:val="a3"/>
        <w:divId w:val="486556310"/>
      </w:pPr>
      <w:r>
        <w:t>Очищенный от соединений серы синтез-газ сжимается в ком</w:t>
      </w:r>
      <w:r>
        <w:softHyphen/>
        <w:t xml:space="preserve">прессоре </w:t>
      </w:r>
      <w:r>
        <w:rPr>
          <w:i/>
          <w:iCs/>
        </w:rPr>
        <w:t>1</w:t>
      </w:r>
      <w:r>
        <w:t xml:space="preserve"> до давления 3—10 МПа, подогревается в теплообмен</w:t>
      </w:r>
      <w:r>
        <w:softHyphen/>
        <w:t xml:space="preserve">нике </w:t>
      </w:r>
      <w:r>
        <w:rPr>
          <w:i/>
          <w:iCs/>
        </w:rPr>
        <w:t>5</w:t>
      </w:r>
      <w:r>
        <w:t xml:space="preserve"> продуктами синтеза до 200— 280°С, смешивается с цир</w:t>
      </w:r>
      <w:r>
        <w:softHyphen/>
        <w:t xml:space="preserve">куляционным газом и поступает в нижнюю часть реактора </w:t>
      </w:r>
      <w:r>
        <w:rPr>
          <w:i/>
          <w:iCs/>
        </w:rPr>
        <w:t xml:space="preserve">4.' </w:t>
      </w:r>
      <w:r>
        <w:t>Образовавшаяся в реакторе парогазовая смесь, содержащая до 15% метанола, выходит из верхней части реактора, охлажда</w:t>
      </w:r>
      <w:r>
        <w:softHyphen/>
        <w:t>ется последовательно в теплообменниках 5 и б и через холодиль</w:t>
      </w:r>
      <w:r>
        <w:softHyphen/>
        <w:t xml:space="preserve">ник-конденсатор 7 поступает в сепаратор </w:t>
      </w:r>
      <w:r>
        <w:rPr>
          <w:i/>
          <w:iCs/>
        </w:rPr>
        <w:t>8,</w:t>
      </w:r>
      <w:r>
        <w:t xml:space="preserve"> в котором от жид</w:t>
      </w:r>
      <w:r>
        <w:softHyphen/>
        <w:t>кости отделяется циркуляционный газ. Жидкая фаза разде</w:t>
      </w:r>
      <w:r>
        <w:softHyphen/>
        <w:t xml:space="preserve">ляется в сепараторе на два слоя: углеводородный и метанольный. Жидкие углеводороды перекачиваются насосом </w:t>
      </w:r>
      <w:r>
        <w:rPr>
          <w:i/>
          <w:iCs/>
        </w:rPr>
        <w:t>9</w:t>
      </w:r>
      <w:r>
        <w:t xml:space="preserve"> в реак-</w:t>
      </w:r>
    </w:p>
    <w:p w:rsidR="00653624" w:rsidRDefault="00CA2F55">
      <w:pPr>
        <w:pStyle w:val="a3"/>
        <w:divId w:val="486556310"/>
      </w:pPr>
      <w:r>
        <w:t>Циркуляционный газ</w:t>
      </w:r>
    </w:p>
    <w:p w:rsidR="00653624" w:rsidRDefault="00130704">
      <w:pPr>
        <w:pStyle w:val="a3"/>
        <w:divId w:val="486556310"/>
      </w:pPr>
      <w:r>
        <w:rPr>
          <w:noProof/>
        </w:rPr>
        <w:pict>
          <v:shape id="_x0000_i1031" type="#_x0000_t75" style="width:288.75pt;height:200.25pt">
            <v:imagedata r:id="rId5" o:title=""/>
          </v:shape>
        </w:pict>
      </w:r>
    </w:p>
    <w:p w:rsidR="00653624" w:rsidRDefault="00CA2F55">
      <w:pPr>
        <w:pStyle w:val="a3"/>
        <w:divId w:val="486556310"/>
      </w:pPr>
      <w:r>
        <w:t>Рис. 2. Технологическая схема производства метанола в трехфазной системе:</w:t>
      </w:r>
    </w:p>
    <w:p w:rsidR="00653624" w:rsidRDefault="00CA2F55">
      <w:pPr>
        <w:pStyle w:val="a3"/>
        <w:divId w:val="486556310"/>
      </w:pPr>
      <w:r>
        <w:rPr>
          <w:i/>
          <w:iCs/>
        </w:rPr>
        <w:t>1 —</w:t>
      </w:r>
      <w:r>
        <w:t xml:space="preserve"> компрессор, </w:t>
      </w:r>
      <w:r>
        <w:rPr>
          <w:i/>
          <w:iCs/>
        </w:rPr>
        <w:t>2 —</w:t>
      </w:r>
      <w:r>
        <w:t xml:space="preserve"> циркуляционный компрессор, </w:t>
      </w:r>
      <w:r>
        <w:rPr>
          <w:i/>
          <w:iCs/>
        </w:rPr>
        <w:t>3,9 —</w:t>
      </w:r>
      <w:r>
        <w:t xml:space="preserve"> насосы, </w:t>
      </w:r>
      <w:r>
        <w:rPr>
          <w:i/>
          <w:iCs/>
        </w:rPr>
        <w:t xml:space="preserve">4 • </w:t>
      </w:r>
      <w:r>
        <w:t xml:space="preserve">реактор кипящего слоя, </w:t>
      </w:r>
      <w:r>
        <w:rPr>
          <w:i/>
          <w:iCs/>
        </w:rPr>
        <w:t>5,6 —</w:t>
      </w:r>
      <w:r>
        <w:t xml:space="preserve"> теплообменники, 7 — холодильник-конденсатор, 8 — сепаратор, </w:t>
      </w:r>
      <w:r>
        <w:rPr>
          <w:i/>
          <w:iCs/>
        </w:rPr>
        <w:t>10 —</w:t>
      </w:r>
      <w:r>
        <w:t xml:space="preserve"> котел-утилизатор.</w:t>
      </w:r>
    </w:p>
    <w:p w:rsidR="00653624" w:rsidRDefault="00CA2F55">
      <w:pPr>
        <w:pStyle w:val="a3"/>
        <w:divId w:val="486556310"/>
      </w:pPr>
      <w:r>
        <w:t xml:space="preserve">тор, соединяясь с потоком углеводородов, проходящих через котел-утилизатор </w:t>
      </w:r>
      <w:r>
        <w:rPr>
          <w:i/>
          <w:iCs/>
        </w:rPr>
        <w:t>10.</w:t>
      </w:r>
      <w:r>
        <w:t xml:space="preserve"> Таким образом жидкая углеводородная фаза циркулирует через реактор снизу вверх, поддерживая ре</w:t>
      </w:r>
      <w:r>
        <w:softHyphen/>
        <w:t xml:space="preserve">жим кипящего слоя тонкодисперсного катализатора в нем, и одновременно обеспечивая отвод реакционного тепла. Метанол-сырец из сепаратора </w:t>
      </w:r>
      <w:r>
        <w:rPr>
          <w:i/>
          <w:iCs/>
        </w:rPr>
        <w:t>8</w:t>
      </w:r>
      <w:r>
        <w:t xml:space="preserve"> поступает на ректификацию или исполь</w:t>
      </w:r>
      <w:r>
        <w:softHyphen/>
        <w:t>зуется непосредственно как топливо или добавка к топливу.</w:t>
      </w:r>
    </w:p>
    <w:p w:rsidR="00653624" w:rsidRDefault="00CA2F55">
      <w:pPr>
        <w:pStyle w:val="a3"/>
        <w:divId w:val="486556310"/>
      </w:pPr>
      <w:r>
        <w:t>Разработанный в 70-х годах трехфазный синтез метанола ис</w:t>
      </w:r>
      <w:r>
        <w:softHyphen/>
        <w:t>пользуется в основном, для производства энергетического про</w:t>
      </w:r>
      <w:r>
        <w:softHyphen/>
        <w:t>дукта. В качестве жидкой фазы в нем применяются стабильные в условиях синтеза и не смешивающиеся с метанолом углеводо</w:t>
      </w:r>
      <w:r>
        <w:softHyphen/>
        <w:t>родные фракции нефти, минеральные масла, полиалкилбензолы. К указанным выше преимуществам трехфазного синтеза метанола следует добавить простоту конструкции реактора, воз</w:t>
      </w:r>
      <w:r>
        <w:softHyphen/>
        <w:t>можность замены катализатора в ходе процесса, более эффектив</w:t>
      </w:r>
      <w:r>
        <w:softHyphen/>
        <w:t>ное использование теплового эффекта реакции. Вследствие это</w:t>
      </w:r>
      <w:r>
        <w:softHyphen/>
        <w:t>го установки трехфазного синтеза более экономичны по сравне</w:t>
      </w:r>
      <w:r>
        <w:softHyphen/>
        <w:t>нию с традиционными двухфазными как высокого так и низко</w:t>
      </w:r>
      <w:r>
        <w:softHyphen/>
        <w:t>го давления. В табл. 1 приведены показатели работы устано</w:t>
      </w:r>
      <w:r>
        <w:softHyphen/>
        <w:t>вок трех- и двухфазного процесса одинаковой производительно</w:t>
      </w:r>
      <w:r>
        <w:softHyphen/>
        <w:t>сти 1800 т/сут.</w:t>
      </w:r>
    </w:p>
    <w:p w:rsidR="00653624" w:rsidRDefault="00CA2F55">
      <w:pPr>
        <w:pStyle w:val="a3"/>
        <w:divId w:val="486556310"/>
      </w:pPr>
      <w:r>
        <w:t>Таблица 1. Показатели работы установок синтеза метанола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3000"/>
        <w:gridCol w:w="1560"/>
      </w:tblGrid>
      <w:tr w:rsidR="00653624">
        <w:trPr>
          <w:divId w:val="486556310"/>
          <w:cantSplit/>
          <w:trHeight w:val="300"/>
          <w:tblCellSpacing w:w="0" w:type="dxa"/>
        </w:trPr>
        <w:tc>
          <w:tcPr>
            <w:tcW w:w="5100" w:type="dxa"/>
            <w:vMerge w:val="restart"/>
            <w:hideMark/>
          </w:tcPr>
          <w:p w:rsidR="00653624" w:rsidRDefault="00CA2F55">
            <w:r>
              <w:t>Показатель</w:t>
            </w:r>
          </w:p>
        </w:tc>
        <w:tc>
          <w:tcPr>
            <w:tcW w:w="3000" w:type="dxa"/>
            <w:gridSpan w:val="2"/>
            <w:hideMark/>
          </w:tcPr>
          <w:p w:rsidR="00653624" w:rsidRDefault="00CA2F55">
            <w:r>
              <w:t>Тип установки</w:t>
            </w:r>
          </w:p>
        </w:tc>
      </w:tr>
      <w:tr w:rsidR="00653624">
        <w:trPr>
          <w:divId w:val="486556310"/>
          <w:cantSplit/>
          <w:trHeight w:val="3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53624" w:rsidRDefault="00653624"/>
        </w:tc>
        <w:tc>
          <w:tcPr>
            <w:tcW w:w="1440" w:type="dxa"/>
            <w:hideMark/>
          </w:tcPr>
          <w:p w:rsidR="00653624" w:rsidRDefault="00CA2F55">
            <w:r>
              <w:t>Трехфазная</w:t>
            </w:r>
          </w:p>
        </w:tc>
        <w:tc>
          <w:tcPr>
            <w:tcW w:w="1560" w:type="dxa"/>
            <w:hideMark/>
          </w:tcPr>
          <w:p w:rsidR="00653624" w:rsidRDefault="00CA2F55">
            <w:r>
              <w:t>Двухфазная</w:t>
            </w:r>
          </w:p>
        </w:tc>
      </w:tr>
      <w:tr w:rsidR="00653624">
        <w:trPr>
          <w:divId w:val="486556310"/>
          <w:trHeight w:val="260"/>
          <w:tblCellSpacing w:w="0" w:type="dxa"/>
        </w:trPr>
        <w:tc>
          <w:tcPr>
            <w:tcW w:w="5100" w:type="dxa"/>
            <w:hideMark/>
          </w:tcPr>
          <w:p w:rsidR="00653624" w:rsidRDefault="00CA2F55">
            <w:r>
              <w:t>Давление, МПа</w:t>
            </w:r>
          </w:p>
        </w:tc>
        <w:tc>
          <w:tcPr>
            <w:tcW w:w="1440" w:type="dxa"/>
            <w:hideMark/>
          </w:tcPr>
          <w:p w:rsidR="00653624" w:rsidRDefault="00CA2F55">
            <w:r>
              <w:t>7,65</w:t>
            </w:r>
          </w:p>
        </w:tc>
        <w:tc>
          <w:tcPr>
            <w:tcW w:w="1560" w:type="dxa"/>
            <w:hideMark/>
          </w:tcPr>
          <w:p w:rsidR="00653624" w:rsidRDefault="00CA2F55">
            <w:r>
              <w:t>10,3</w:t>
            </w:r>
          </w:p>
        </w:tc>
      </w:tr>
      <w:tr w:rsidR="00653624">
        <w:trPr>
          <w:divId w:val="486556310"/>
          <w:trHeight w:val="220"/>
          <w:tblCellSpacing w:w="0" w:type="dxa"/>
        </w:trPr>
        <w:tc>
          <w:tcPr>
            <w:tcW w:w="5100" w:type="dxa"/>
            <w:hideMark/>
          </w:tcPr>
          <w:p w:rsidR="00653624" w:rsidRPr="00CA2F55" w:rsidRDefault="00CA2F55">
            <w:pPr>
              <w:pStyle w:val="a3"/>
            </w:pPr>
            <w:r w:rsidRPr="00CA2F55">
              <w:t>Объемная скорость газа, ч~</w:t>
            </w:r>
            <w:r w:rsidRPr="00CA2F55">
              <w:rPr>
                <w:vertAlign w:val="superscript"/>
              </w:rPr>
              <w:t>1</w:t>
            </w:r>
          </w:p>
        </w:tc>
        <w:tc>
          <w:tcPr>
            <w:tcW w:w="1440" w:type="dxa"/>
            <w:hideMark/>
          </w:tcPr>
          <w:p w:rsidR="00653624" w:rsidRDefault="00CA2F55">
            <w:r>
              <w:t>4000</w:t>
            </w:r>
          </w:p>
        </w:tc>
        <w:tc>
          <w:tcPr>
            <w:tcW w:w="1560" w:type="dxa"/>
            <w:hideMark/>
          </w:tcPr>
          <w:p w:rsidR="00653624" w:rsidRDefault="00CA2F55">
            <w:r>
              <w:t>6000</w:t>
            </w:r>
          </w:p>
        </w:tc>
      </w:tr>
      <w:tr w:rsidR="00653624">
        <w:trPr>
          <w:divId w:val="486556310"/>
          <w:trHeight w:val="240"/>
          <w:tblCellSpacing w:w="0" w:type="dxa"/>
        </w:trPr>
        <w:tc>
          <w:tcPr>
            <w:tcW w:w="5100" w:type="dxa"/>
            <w:hideMark/>
          </w:tcPr>
          <w:p w:rsidR="00653624" w:rsidRDefault="00CA2F55">
            <w:r>
              <w:t>Отношение циркуляционного газа</w:t>
            </w:r>
          </w:p>
        </w:tc>
        <w:tc>
          <w:tcPr>
            <w:tcW w:w="1440" w:type="dxa"/>
            <w:hideMark/>
          </w:tcPr>
          <w:p w:rsidR="00653624" w:rsidRDefault="00653624"/>
        </w:tc>
        <w:tc>
          <w:tcPr>
            <w:tcW w:w="1560" w:type="dxa"/>
            <w:hideMark/>
          </w:tcPr>
          <w:p w:rsidR="00653624" w:rsidRDefault="00653624">
            <w:pPr>
              <w:rPr>
                <w:sz w:val="20"/>
                <w:szCs w:val="20"/>
              </w:rPr>
            </w:pPr>
          </w:p>
        </w:tc>
      </w:tr>
      <w:tr w:rsidR="00653624">
        <w:trPr>
          <w:divId w:val="486556310"/>
          <w:trHeight w:val="220"/>
          <w:tblCellSpacing w:w="0" w:type="dxa"/>
        </w:trPr>
        <w:tc>
          <w:tcPr>
            <w:tcW w:w="5100" w:type="dxa"/>
            <w:hideMark/>
          </w:tcPr>
          <w:p w:rsidR="00653624" w:rsidRDefault="00CA2F55">
            <w:r>
              <w:t>к исходному синтез-газу</w:t>
            </w:r>
          </w:p>
        </w:tc>
        <w:tc>
          <w:tcPr>
            <w:tcW w:w="1440" w:type="dxa"/>
            <w:hideMark/>
          </w:tcPr>
          <w:p w:rsidR="00653624" w:rsidRDefault="00CA2F55">
            <w:r>
              <w:t>1:1</w:t>
            </w:r>
          </w:p>
        </w:tc>
        <w:tc>
          <w:tcPr>
            <w:tcW w:w="1560" w:type="dxa"/>
            <w:hideMark/>
          </w:tcPr>
          <w:p w:rsidR="00653624" w:rsidRDefault="00CA2F55">
            <w:r>
              <w:t>5:1</w:t>
            </w:r>
          </w:p>
        </w:tc>
      </w:tr>
      <w:tr w:rsidR="00653624">
        <w:trPr>
          <w:divId w:val="486556310"/>
          <w:trHeight w:val="220"/>
          <w:tblCellSpacing w:w="0" w:type="dxa"/>
        </w:trPr>
        <w:tc>
          <w:tcPr>
            <w:tcW w:w="5100" w:type="dxa"/>
            <w:hideMark/>
          </w:tcPr>
          <w:p w:rsidR="00653624" w:rsidRDefault="00CA2F55">
            <w:r>
              <w:t>Концентрация метанола на выходе, % мол.</w:t>
            </w:r>
          </w:p>
        </w:tc>
        <w:tc>
          <w:tcPr>
            <w:tcW w:w="1440" w:type="dxa"/>
            <w:hideMark/>
          </w:tcPr>
          <w:p w:rsidR="00653624" w:rsidRDefault="00CA2F55">
            <w:r>
              <w:t>14,5</w:t>
            </w:r>
          </w:p>
        </w:tc>
        <w:tc>
          <w:tcPr>
            <w:tcW w:w="1560" w:type="dxa"/>
            <w:hideMark/>
          </w:tcPr>
          <w:p w:rsidR="00653624" w:rsidRDefault="00CA2F55">
            <w:r>
              <w:t>5,0</w:t>
            </w:r>
          </w:p>
        </w:tc>
      </w:tr>
      <w:tr w:rsidR="00653624">
        <w:trPr>
          <w:divId w:val="486556310"/>
          <w:trHeight w:val="240"/>
          <w:tblCellSpacing w:w="0" w:type="dxa"/>
        </w:trPr>
        <w:tc>
          <w:tcPr>
            <w:tcW w:w="5100" w:type="dxa"/>
            <w:hideMark/>
          </w:tcPr>
          <w:p w:rsidR="00653624" w:rsidRDefault="00CA2F55">
            <w:r>
              <w:t>Мощность, потребляемая аппаратурой, кВт</w:t>
            </w:r>
          </w:p>
        </w:tc>
        <w:tc>
          <w:tcPr>
            <w:tcW w:w="1440" w:type="dxa"/>
            <w:hideMark/>
          </w:tcPr>
          <w:p w:rsidR="00653624" w:rsidRDefault="00CA2F55">
            <w:r>
              <w:t>957</w:t>
            </w:r>
          </w:p>
        </w:tc>
        <w:tc>
          <w:tcPr>
            <w:tcW w:w="1560" w:type="dxa"/>
            <w:hideMark/>
          </w:tcPr>
          <w:p w:rsidR="00653624" w:rsidRDefault="00CA2F55">
            <w:r>
              <w:t>4855</w:t>
            </w:r>
          </w:p>
        </w:tc>
      </w:tr>
      <w:tr w:rsidR="00653624">
        <w:trPr>
          <w:divId w:val="486556310"/>
          <w:trHeight w:val="220"/>
          <w:tblCellSpacing w:w="0" w:type="dxa"/>
        </w:trPr>
        <w:tc>
          <w:tcPr>
            <w:tcW w:w="5100" w:type="dxa"/>
            <w:hideMark/>
          </w:tcPr>
          <w:p w:rsidR="00653624" w:rsidRDefault="00CA2F55">
            <w:r>
              <w:t>Термический коэффициент полезного</w:t>
            </w:r>
          </w:p>
        </w:tc>
        <w:tc>
          <w:tcPr>
            <w:tcW w:w="1440" w:type="dxa"/>
            <w:hideMark/>
          </w:tcPr>
          <w:p w:rsidR="00653624" w:rsidRDefault="00653624"/>
        </w:tc>
        <w:tc>
          <w:tcPr>
            <w:tcW w:w="1560" w:type="dxa"/>
            <w:hideMark/>
          </w:tcPr>
          <w:p w:rsidR="00653624" w:rsidRDefault="00653624">
            <w:pPr>
              <w:rPr>
                <w:sz w:val="20"/>
                <w:szCs w:val="20"/>
              </w:rPr>
            </w:pPr>
          </w:p>
        </w:tc>
      </w:tr>
      <w:tr w:rsidR="00653624">
        <w:trPr>
          <w:divId w:val="486556310"/>
          <w:trHeight w:val="220"/>
          <w:tblCellSpacing w:w="0" w:type="dxa"/>
        </w:trPr>
        <w:tc>
          <w:tcPr>
            <w:tcW w:w="5100" w:type="dxa"/>
            <w:hideMark/>
          </w:tcPr>
          <w:p w:rsidR="00653624" w:rsidRDefault="00CA2F55">
            <w:r>
              <w:t>действия,%</w:t>
            </w:r>
          </w:p>
        </w:tc>
        <w:tc>
          <w:tcPr>
            <w:tcW w:w="1440" w:type="dxa"/>
            <w:hideMark/>
          </w:tcPr>
          <w:p w:rsidR="00653624" w:rsidRDefault="00CA2F55">
            <w:r>
              <w:t>97,9</w:t>
            </w:r>
          </w:p>
        </w:tc>
        <w:tc>
          <w:tcPr>
            <w:tcW w:w="1560" w:type="dxa"/>
            <w:hideMark/>
          </w:tcPr>
          <w:p w:rsidR="00653624" w:rsidRDefault="00CA2F55">
            <w:r>
              <w:t>86,3</w:t>
            </w:r>
          </w:p>
        </w:tc>
      </w:tr>
      <w:tr w:rsidR="00653624">
        <w:trPr>
          <w:divId w:val="486556310"/>
          <w:trHeight w:val="300"/>
          <w:tblCellSpacing w:w="0" w:type="dxa"/>
        </w:trPr>
        <w:tc>
          <w:tcPr>
            <w:tcW w:w="5100" w:type="dxa"/>
            <w:hideMark/>
          </w:tcPr>
          <w:p w:rsidR="00653624" w:rsidRPr="00CA2F55" w:rsidRDefault="00CA2F55">
            <w:pPr>
              <w:pStyle w:val="a3"/>
            </w:pPr>
            <w:r w:rsidRPr="00CA2F55">
              <w:t xml:space="preserve">Относительные капитальные </w:t>
            </w:r>
          </w:p>
          <w:p w:rsidR="00653624" w:rsidRPr="00CA2F55" w:rsidRDefault="00CA2F55">
            <w:pPr>
              <w:pStyle w:val="a3"/>
            </w:pPr>
            <w:r w:rsidRPr="00CA2F55">
              <w:t>затратызатраты</w:t>
            </w:r>
          </w:p>
        </w:tc>
        <w:tc>
          <w:tcPr>
            <w:tcW w:w="1440" w:type="dxa"/>
            <w:hideMark/>
          </w:tcPr>
          <w:p w:rsidR="00653624" w:rsidRDefault="00CA2F55">
            <w:r>
              <w:t>0,77</w:t>
            </w:r>
          </w:p>
        </w:tc>
        <w:tc>
          <w:tcPr>
            <w:tcW w:w="1560" w:type="dxa"/>
            <w:hideMark/>
          </w:tcPr>
          <w:p w:rsidR="00653624" w:rsidRDefault="00CA2F55">
            <w:r>
              <w:t>1,00</w:t>
            </w:r>
          </w:p>
        </w:tc>
      </w:tr>
    </w:tbl>
    <w:p w:rsidR="00653624" w:rsidRPr="00CA2F55" w:rsidRDefault="00CA2F55">
      <w:pPr>
        <w:pStyle w:val="a3"/>
        <w:divId w:val="486556310"/>
      </w:pPr>
      <w:r>
        <w:t xml:space="preserve">При подготовке данной работы были использованы материалы с сайта http://www.studentu.ru </w:t>
      </w:r>
      <w:bookmarkStart w:id="0" w:name="_GoBack"/>
      <w:bookmarkEnd w:id="0"/>
    </w:p>
    <w:sectPr w:rsidR="00653624" w:rsidRPr="00CA2F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F55"/>
    <w:rsid w:val="00130704"/>
    <w:rsid w:val="00653624"/>
    <w:rsid w:val="00CA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184A9A7B-1972-4713-9DB9-12E21E2E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55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907</Words>
  <Characters>5171</Characters>
  <Application>Microsoft Office Word</Application>
  <DocSecurity>0</DocSecurity>
  <Lines>43</Lines>
  <Paragraphs>12</Paragraphs>
  <ScaleCrop>false</ScaleCrop>
  <Company/>
  <LinksUpToDate>false</LinksUpToDate>
  <CharactersWithSpaces>6066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химико-технологической схемы производства метанола</dc:title>
  <dc:subject/>
  <dc:creator>admin</dc:creator>
  <cp:keywords/>
  <dc:description/>
  <cp:lastModifiedBy>admin</cp:lastModifiedBy>
  <cp:revision>2</cp:revision>
  <dcterms:created xsi:type="dcterms:W3CDTF">2014-01-30T16:42:00Z</dcterms:created>
  <dcterms:modified xsi:type="dcterms:W3CDTF">2014-01-30T16:42:00Z</dcterms:modified>
</cp:coreProperties>
</file>