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47A" w:rsidRDefault="004D4962">
      <w:pPr>
        <w:pStyle w:val="1"/>
        <w:jc w:val="center"/>
      </w:pPr>
      <w:r>
        <w:t>Теоретические основы формирования герменевтической компетентности будущих юристов</w:t>
      </w:r>
    </w:p>
    <w:p w:rsidR="00C9047A" w:rsidRPr="004D4962" w:rsidRDefault="004D4962">
      <w:pPr>
        <w:pStyle w:val="a3"/>
      </w:pPr>
      <w:r>
        <w:t> </w:t>
      </w:r>
    </w:p>
    <w:p w:rsidR="00C9047A" w:rsidRDefault="004D4962">
      <w:pPr>
        <w:pStyle w:val="a3"/>
      </w:pPr>
      <w:r>
        <w:t>Балак А.М.</w:t>
      </w:r>
    </w:p>
    <w:p w:rsidR="00C9047A" w:rsidRDefault="004D4962">
      <w:pPr>
        <w:pStyle w:val="a3"/>
      </w:pPr>
      <w:r>
        <w:t>Происходящие изменения в области целей и ценностей образования, соотносимые, в частности, с глобальной идеей гуманизации, информатизации, социализации и компетентностного подхода вызывают необходимость постановки вопроса об обеспечении в образовании более полного, личностно и социально значимого результата. Конечным результатом образования, в том числе и высшего, является социально развитая, мобильная и конкурентоспособная личность, способная адаптироваться к социально-экономическим изменениям социума и найти свое место в современном обществе на основе ценностно-смысловых установок. В качестве общего определения такого интегрального феномена как «результата образования» выступило понятие «компетентность», объединив мотивационно-ценностные, когнитивные, рефлексивные, деятельностные составляющие развития личности в образовательной системе.</w:t>
      </w:r>
    </w:p>
    <w:p w:rsidR="00C9047A" w:rsidRDefault="004D4962">
      <w:pPr>
        <w:pStyle w:val="a3"/>
      </w:pPr>
      <w:r>
        <w:t>Теоретическое осмысление данной проблемы в контексте профессиональной подготовки будущих юристов вызвало необходимость рассмотрения сущностной характеристики таких понятий, как «компетентность» и «герменевтическая компетентность». В научной литературе рассматриваются два термина, этимологически связанных с английским словом «competence»: компетенция и компетентность. Логика нашего исследования предполагает разграничение данных понятий. Под компетентностью нами понимается совокупность личностных качеств, обеспечивающих эффективную реализацию компетенций. На основе анализа психолого-педагогической литературы (Э. Ф. Зеер, И. А. Зимняя, А. К. Маркова, А.В. Хуторской) можно сделать вывод: для различных интерпретаций понятия «компетентность» общим является то, что все ученые видят в его основе действие.</w:t>
      </w:r>
    </w:p>
    <w:p w:rsidR="00C9047A" w:rsidRDefault="004D4962">
      <w:pPr>
        <w:pStyle w:val="a3"/>
      </w:pPr>
      <w:r>
        <w:t>Понимание компетентности включает: а) помимо общей совокупности знаний еще и знание возможных последствий конкретного способа воздействия, уровень умения и опыт практического использования знаний; б) знания человека, которые выступают потенциалом, научно-практическим багажом, но привести их в действие могут лишь дополнительные факторы. Значит, компетентность - это не только наличие знаний и опыта, но и умение распорядиться ими при реализации своих функций; в) качества личности, позволяющие эффективно и адекватно ситуации осуществить реализацию своих знаний и умений [6]. Следовательно, компетентным будет тот, чья деятельность, действия, поведение адекватны появляющимся проблемам, в чьей деятельности реализуются соответствующие способности, наклонности индивида. Природа компетентности такова, что она, будучи продуктом обучения, не прямо вытекает из него, а является следствием саморазвития индивида, его не столько технологического, сколько личностного роста, следствием самоорганизации и обобщения деятельностного и личностного опыта [5]. Такая характеристика компетентности органично связана с понятием «герменевтическая компетентность». В данном контексте важно остановиться на сущности герменевтики как учения о понимании и истолкованию.</w:t>
      </w:r>
    </w:p>
    <w:p w:rsidR="00C9047A" w:rsidRDefault="004D4962">
      <w:pPr>
        <w:pStyle w:val="a3"/>
      </w:pPr>
      <w:r>
        <w:t>Герменевтика (греч. hermeneutikos - разъясняющий, истолковывающий) - учение об истолковании, теория интерпретации и понимания текстов [1]. Герменевтику в системе правовой деятельности будущих юристов мы рассматриваем как выявление и обоснование значимости истолкования и интерпретации представленной информации, понимания и постижение информационной реальности через рефлексивное осмысление богатейшего ценностноправового опыта социума [2]. С герменевтико-интерпретационных позиций понимание действительности носит эвристический и поливариативный характер, обусловленный помимо логико-научного бесконечным множеством субъективных факторов. Предмет интерпретации представляет собой интегративное образование, включающее в себя заданную содержательную правовую проблему или задачу (предмет познания) и рефлексивно с ними связанный субъективно-индивидуальный образ проблемной ситуации, складывающийся в сознании под воздействием профессиональных знаний, личного жизненного опыта и социального фона [7]. Герменевтическое направление в условиях профессиональной подготовки будущих юристов сегодня разрабатывается с целью определения методов и приёмов, способствующих приближению к наиболее полному и всестороннему постижению обучающихся социокультурной правовой реальности в целом в контексте взаимодействия аффективных и интеллектуальных начал деятельности на основе соединения рационального и иррационального в познаний и пониманий правовой информации в окружающей действительности. Значимость формирования герменевтической компетентности будущих юристов обусловлена тем обстоятельством, что в центре герменевтического учения находится проблема понимания, которая имеет уникальное значение, так как затрагивает интересы всех структур современного общества и объединяет в единой целевой установке всех субъектов правовой деятельности. Использование герменевтики в процессе профессиональной подготовки кадров в юриспруденции позволит актуализировать потенциал информационно-правовых ресурсов и решать следующие профессиональные задачи: умение находить в тексте главный элемент; развитие проблемного видения, самостоятельности суждений; умение концентрировать внимание и мыслительную активность; развитие потребности постичь источник поставленной проблемы, её суть; умение устанавливать структурные связи между элементами правовых знаний; умение проникать в противоречивую сущность постигаемых явлений, видеть отношения единства и противоположности их сторон [2; 4].</w:t>
      </w:r>
    </w:p>
    <w:p w:rsidR="00C9047A" w:rsidRDefault="004D4962">
      <w:pPr>
        <w:pStyle w:val="a3"/>
      </w:pPr>
      <w:r>
        <w:t>Процесс формирования герменевтической компетентности будущих юристов как совокупность средств преобразования исходной информации в ценностную, реализующую поставленные правовые цели, можно подразделить на три этапа: поиск необходимой информации; осознание ее смысловой и ценностно-правовой составляющей; представление результата и его правовая оценка [3]. Структуру герменевтической компетентности будущих юристов мы рассматриваем как единство следующих компонентов: когнитивного, ценностно-смыслового и деятельностно-операционного. Когнитивный компонент включает в себя знание различных источников информации, форм и методов работы с информацией, знание поисковых информационных систем, поиск и сбор образовательной информации, разработку творческого проекта, владение методами анализа, синтеза и обобщения информации, умение представлять, презентовать информацию, умение технологизировать работу с информацией, умение выбирать оптимальное решение. Ценностно-смысловой компонент включает в себя осознание будущим специалистом ценности работы с информацией, мотивацию на поиск значимой информации, понимание значения использования информационных технологий, стремление к самообразованию, ценностно-смысловую установку при работе с информацией. Деятельностно-операционный компонент включает в себя умение проводить самоконтроль, рефлексию результатов процесса работы с информацией, взаимодействие при передаче информации, коммуникацию и совместную деятельность, осознание и критический анализ информационной деятельности, создание творческих проектов.</w:t>
      </w:r>
    </w:p>
    <w:p w:rsidR="00C9047A" w:rsidRDefault="004D4962">
      <w:pPr>
        <w:pStyle w:val="a3"/>
      </w:pPr>
      <w:r>
        <w:t>Основываясь на вышеизложенном, герменевтическую компетентность будущих юристов можно рассмотреть как интегральное качество личности, проявляющееся в общей способности и готовности будущего специалиста к деятельности в информационно-правовой среде, основанной на интеграции знаний и опыта, а также ценностносмысловых установках, которые приобретаются в процессе обучения и социализации и ориентированы на самостоятельную и конструктивную информационно-аналитическую деятельность, направленную на анализ, трактовку, понимание и интерпретацию текста в социально-правовом контексте.</w:t>
      </w:r>
    </w:p>
    <w:p w:rsidR="00C9047A" w:rsidRDefault="004D4962">
      <w:pPr>
        <w:pStyle w:val="a3"/>
      </w:pPr>
      <w:r>
        <w:t>Список литературы</w:t>
      </w:r>
    </w:p>
    <w:p w:rsidR="00C9047A" w:rsidRDefault="004D4962">
      <w:pPr>
        <w:pStyle w:val="a3"/>
      </w:pPr>
      <w:r>
        <w:t>Абдуллин А.Р. Философская герменевтика: исходные принципы и онтологические основания. Уфа, 2000.</w:t>
      </w:r>
    </w:p>
    <w:p w:rsidR="00C9047A" w:rsidRDefault="004D4962">
      <w:pPr>
        <w:pStyle w:val="a3"/>
      </w:pPr>
      <w:r>
        <w:t>Голошумов А.Ю. Аксиологические аспекты информационной герменевтики// Вестник Университета Российской академии образования. 2011. № 6. С. 59- 61.</w:t>
      </w:r>
    </w:p>
    <w:p w:rsidR="00C9047A" w:rsidRDefault="004D4962">
      <w:pPr>
        <w:pStyle w:val="a3"/>
      </w:pPr>
      <w:r>
        <w:t>Голошумова Г. С. Возможности герменевтической технологии в процессе дистанционного обучения / Г. С. Голошумова, Д.М. Назаров//Дистанционное и виртуальное обучение. 2010. № 8. С. 119-129</w:t>
      </w:r>
    </w:p>
    <w:p w:rsidR="00C9047A" w:rsidRDefault="004D4962">
      <w:pPr>
        <w:pStyle w:val="a3"/>
      </w:pPr>
      <w:r>
        <w:t>4.Закирова А.Ф. Теоретические основы педагогической герменевтики: Монография. Тюмень, 2001.</w:t>
      </w:r>
    </w:p>
    <w:p w:rsidR="00C9047A" w:rsidRDefault="004D4962">
      <w:pPr>
        <w:pStyle w:val="a3"/>
      </w:pPr>
      <w:r>
        <w:t>5.Зеер Э.Ф. Компетентный подход к образованию//Образование и наука. 2005. №3. С. 27-35.</w:t>
      </w:r>
    </w:p>
    <w:p w:rsidR="00C9047A" w:rsidRDefault="004D4962">
      <w:pPr>
        <w:pStyle w:val="a3"/>
      </w:pPr>
      <w:r>
        <w:t>6.Зимняя И.А. Ключевые компетенции - новая парадигма результата образования //Высшее образование сегодня. 2003. № 5. С. 34-42.</w:t>
      </w:r>
    </w:p>
    <w:p w:rsidR="00C9047A" w:rsidRDefault="004D4962">
      <w:pPr>
        <w:pStyle w:val="a3"/>
      </w:pPr>
      <w:r>
        <w:t>Сулима И.И. Философская герменевтика и образование//Педагогика. 1999. № 1. С.36 - 42.</w:t>
      </w:r>
      <w:bookmarkStart w:id="0" w:name="_GoBack"/>
      <w:bookmarkEnd w:id="0"/>
    </w:p>
    <w:sectPr w:rsidR="00C904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962"/>
    <w:rsid w:val="00321593"/>
    <w:rsid w:val="004D4962"/>
    <w:rsid w:val="00C9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2D69C-F826-45B6-B882-4BDB049B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7177</Characters>
  <Application>Microsoft Office Word</Application>
  <DocSecurity>0</DocSecurity>
  <Lines>59</Lines>
  <Paragraphs>16</Paragraphs>
  <ScaleCrop>false</ScaleCrop>
  <Company>diakov.net</Company>
  <LinksUpToDate>false</LinksUpToDate>
  <CharactersWithSpaces>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основы формирования герменевтической компетентности будущих юристов</dc:title>
  <dc:subject/>
  <dc:creator>Irina</dc:creator>
  <cp:keywords/>
  <dc:description/>
  <cp:lastModifiedBy>Irina</cp:lastModifiedBy>
  <cp:revision>2</cp:revision>
  <dcterms:created xsi:type="dcterms:W3CDTF">2014-08-02T19:27:00Z</dcterms:created>
  <dcterms:modified xsi:type="dcterms:W3CDTF">2014-08-02T19:27:00Z</dcterms:modified>
</cp:coreProperties>
</file>