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71" w:rsidRDefault="00FD19B9">
      <w:pPr>
        <w:pStyle w:val="1"/>
        <w:jc w:val="center"/>
      </w:pPr>
      <w:r>
        <w:t>Типология объектов недвижимости</w:t>
      </w:r>
    </w:p>
    <w:p w:rsidR="00115671" w:rsidRPr="00FD19B9" w:rsidRDefault="00FD19B9">
      <w:pPr>
        <w:pStyle w:val="a3"/>
      </w:pPr>
      <w:r>
        <w:t>Контрольная работа</w:t>
      </w:r>
    </w:p>
    <w:p w:rsidR="00115671" w:rsidRDefault="00FD19B9">
      <w:pPr>
        <w:pStyle w:val="a3"/>
      </w:pPr>
      <w:r>
        <w:t>Государственный университет по землеустройству</w:t>
      </w:r>
    </w:p>
    <w:p w:rsidR="00115671" w:rsidRDefault="00FD19B9">
      <w:pPr>
        <w:pStyle w:val="a3"/>
      </w:pPr>
      <w:r>
        <w:t>Введение</w:t>
      </w:r>
    </w:p>
    <w:p w:rsidR="00115671" w:rsidRDefault="00FD19B9">
      <w:pPr>
        <w:pStyle w:val="a3"/>
      </w:pPr>
      <w:r>
        <w:t>Объектов недвижимости великое множество и все они различны и неоднородны, необходимо их классифицировать по определенным признакам. Рассмотрим такое понятие, как типология. Типология - научная классификация предметов или явлений по общности каких-либо признаков. Изучение дисциплины «Типология объектов недвижимости» предполагает получение теоретических знаний и практических навыков по классификации объектов недвижимости.</w:t>
      </w:r>
    </w:p>
    <w:p w:rsidR="00115671" w:rsidRDefault="00FD19B9">
      <w:pPr>
        <w:pStyle w:val="a3"/>
      </w:pPr>
      <w:r>
        <w:t>Цель дисциплины: уметь классифицировать недвижимые объекты по различным признакам, разбираться в особенностях правового режима недвижимого имущества в российском законодательстве.</w:t>
      </w:r>
    </w:p>
    <w:p w:rsidR="00115671" w:rsidRDefault="00FD19B9">
      <w:pPr>
        <w:pStyle w:val="a3"/>
      </w:pPr>
      <w:r>
        <w:t>Применение классификации по различным признакам будет рассмотрено в данной работе на следующих объектах недвижимости:</w:t>
      </w:r>
    </w:p>
    <w:p w:rsidR="00115671" w:rsidRDefault="00FD19B9">
      <w:pPr>
        <w:pStyle w:val="a3"/>
      </w:pPr>
      <w:r>
        <w:t>Торгово-развлекательный центр «Золотой Вавилон»;</w:t>
      </w:r>
    </w:p>
    <w:p w:rsidR="00115671" w:rsidRDefault="00FD19B9">
      <w:pPr>
        <w:pStyle w:val="a3"/>
      </w:pPr>
      <w:r>
        <w:t>Электроподстанция «Грач»;</w:t>
      </w:r>
    </w:p>
    <w:p w:rsidR="00115671" w:rsidRDefault="00FD19B9">
      <w:pPr>
        <w:pStyle w:val="a3"/>
      </w:pPr>
      <w:r>
        <w:t>Комсомольский проспект;</w:t>
      </w:r>
    </w:p>
    <w:p w:rsidR="00115671" w:rsidRDefault="00FD19B9">
      <w:pPr>
        <w:pStyle w:val="a3"/>
      </w:pPr>
      <w:r>
        <w:t>Земельный участок в Дмитровском районе Московской области;</w:t>
      </w:r>
    </w:p>
    <w:p w:rsidR="00115671" w:rsidRDefault="00FD19B9">
      <w:pPr>
        <w:pStyle w:val="a3"/>
      </w:pPr>
      <w:r>
        <w:t>Участок недр «Никольский - 1»;</w:t>
      </w:r>
    </w:p>
    <w:p w:rsidR="00115671" w:rsidRDefault="00FD19B9">
      <w:pPr>
        <w:pStyle w:val="a3"/>
      </w:pPr>
      <w:r>
        <w:t>Пироговское водохранилище;</w:t>
      </w:r>
    </w:p>
    <w:p w:rsidR="00115671" w:rsidRDefault="00FD19B9">
      <w:pPr>
        <w:pStyle w:val="a3"/>
      </w:pPr>
      <w:r>
        <w:t>Участок леса в национальном парке «Лосиный остров»;</w:t>
      </w:r>
    </w:p>
    <w:p w:rsidR="00115671" w:rsidRDefault="00FD19B9">
      <w:pPr>
        <w:pStyle w:val="a3"/>
      </w:pPr>
      <w:r>
        <w:t>Многолетние насаждения ботанического сада РАН.</w:t>
      </w:r>
    </w:p>
    <w:p w:rsidR="00115671" w:rsidRDefault="00FD19B9">
      <w:pPr>
        <w:pStyle w:val="a3"/>
      </w:pPr>
      <w:r>
        <w:t>Глава 1. Теоретические основы типологии объектов недвижимости</w:t>
      </w:r>
    </w:p>
    <w:p w:rsidR="00115671" w:rsidRDefault="00FD19B9">
      <w:pPr>
        <w:pStyle w:val="a3"/>
      </w:pPr>
      <w:r>
        <w:t>Впервые термин "недвижимое и движимое имущество" появился в законодательстве Российской империи в Указе Петра Первого от 23 марта 1714 г. "О порядке наследования в движимых и недвижимых имуществах", заменив собой существовавшие разнообразные понятия, регулировавшие правовое положение земельных участков и строений. В Своде Законов Российской Империи недвижимым имуществом признавались земля и всякие угодья, дома, заводы, фабрики, лавки, всякие строения и пустые дворовые места, а также железные дороги. Под движимым имуществом понимались всякого рода мореходные и речные суда, книги, рукописи, картины, экипажи, земледельческие орудия, а также все то, что из земли извлечено.</w:t>
      </w:r>
    </w:p>
    <w:p w:rsidR="00115671" w:rsidRDefault="00FD19B9">
      <w:pPr>
        <w:pStyle w:val="a3"/>
      </w:pPr>
      <w:r>
        <w:t>В основах гражданского законодательства СССР и республик, принятых Верховным Советом СССР 31 мая 1991 г., в период политического и экономического реформирования не только советского права, но и советского строя, уже содержались нормы, делящие имущество на движимое и недвижимое. Дальнейшее свое отражение деление на движимые и недвижимые вещи нашло в Гражданском кодексе РФ, части первой, введенной в действие с 1 января 1995 г. Так, статьей 130 ГК РФ к недвижимым вещам относятся земельные участки, участки недр, обособленные водные объекты и все, что прочно связано с землей, т. е. объекты, перемещение которых без несоразмерного ущерба их назначению невозможно, в том числе леса, многолетние насаждения, здания, сооружения.</w:t>
      </w:r>
    </w:p>
    <w:p w:rsidR="00115671" w:rsidRDefault="00FD19B9">
      <w:pPr>
        <w:pStyle w:val="a3"/>
      </w:pPr>
      <w:r>
        <w:t>В соответствии с законодательством РФ вещи, не относящиеся к недвижимости, включая деньги и ценные бумаги, признаются движимым имуществом. Гражданский кодекс РФ, осуществив деление вещей на движимые и недвижимые вещи, одновременно ввел институт государственной регистрации недвижимости. Во исполнение положений статьи 131 ГК РФ 21 июля 1997 г. был принят ФЗ "О государственной регистрации прав на недвижимое имущество и сделок с ним", вступивший в силу с 31 января 1998 г.</w:t>
      </w:r>
    </w:p>
    <w:p w:rsidR="00115671" w:rsidRDefault="00FD19B9">
      <w:pPr>
        <w:pStyle w:val="a3"/>
      </w:pPr>
      <w:r>
        <w:t>Определяющие факторы объектов недвижимости:</w:t>
      </w:r>
    </w:p>
    <w:p w:rsidR="00115671" w:rsidRDefault="00FD19B9">
      <w:pPr>
        <w:pStyle w:val="a3"/>
      </w:pPr>
      <w:r>
        <w:t>Родовые. Связь с землей, степень подвижности, длительность кругооборота, форма функционирования и ее состояние в процессе использования, способ переноса стоимости в производственном процессе или потери потребительских свойств, общественное значение. Связь объекта недвижимости с земельным участком может быть прямой и косвенной (непосредственной и опосредованной).</w:t>
      </w:r>
    </w:p>
    <w:p w:rsidR="00115671" w:rsidRDefault="00FD19B9">
      <w:pPr>
        <w:pStyle w:val="a3"/>
      </w:pPr>
      <w:r>
        <w:t>Степень подвижности - абсолютная неподвижность, неперемещаемость в пространстве без ущерба функциональному назначению.</w:t>
      </w:r>
    </w:p>
    <w:p w:rsidR="00115671" w:rsidRDefault="00FD19B9">
      <w:pPr>
        <w:pStyle w:val="a3"/>
      </w:pPr>
      <w:r>
        <w:t>Форма функционирования - натурально-вещественная и стоимостная.</w:t>
      </w:r>
    </w:p>
    <w:p w:rsidR="00115671" w:rsidRDefault="00FD19B9">
      <w:pPr>
        <w:pStyle w:val="a3"/>
      </w:pPr>
      <w:r>
        <w:t>Состояние потребительской формы в процессе использования - не потребляется, сохраняется натуральная форма в течение всего срока эксплуатации.</w:t>
      </w:r>
    </w:p>
    <w:p w:rsidR="00115671" w:rsidRDefault="00FD19B9">
      <w:pPr>
        <w:pStyle w:val="a3"/>
      </w:pPr>
      <w:r>
        <w:t>Длительность кругооборота (долговечность) - многократное использование, а земли - бесконечно при правильном использовании.</w:t>
      </w:r>
    </w:p>
    <w:p w:rsidR="00115671" w:rsidRDefault="00FD19B9">
      <w:pPr>
        <w:pStyle w:val="a3"/>
      </w:pPr>
      <w:r>
        <w:t>Способ переноса стоимости в производственном процессе или потери потребительских свойств - постепенно по мере износа и накопления амортизационных отчислений.</w:t>
      </w:r>
    </w:p>
    <w:p w:rsidR="00115671" w:rsidRDefault="00FD19B9">
      <w:pPr>
        <w:pStyle w:val="a3"/>
      </w:pPr>
      <w:r>
        <w:t>Общественное значение - пользование объектом часто затрагивает интересы многих граждан и других собственников, интересы которых защищаются государством.</w:t>
      </w:r>
    </w:p>
    <w:p w:rsidR="00115671" w:rsidRDefault="00FD19B9">
      <w:pPr>
        <w:pStyle w:val="a3"/>
      </w:pPr>
      <w:r>
        <w:t>Видовые Технические и технологические характеристики (местоположение, функциональное назначение, состояние и др.) - определяются конкретными частными показателями в зависимости от вида недвижимости и целесообразности распространения особого режима использования на другое имущество.</w:t>
      </w:r>
    </w:p>
    <w:p w:rsidR="00115671" w:rsidRDefault="00FD19B9">
      <w:pPr>
        <w:pStyle w:val="a3"/>
      </w:pPr>
      <w:r>
        <w:t>Глава 2. Типология зданий</w:t>
      </w:r>
    </w:p>
    <w:p w:rsidR="00115671" w:rsidRDefault="00FD19B9">
      <w:pPr>
        <w:pStyle w:val="a3"/>
      </w:pPr>
      <w:r>
        <w:t>В состав зданий входят архитектурно-строительные объекты, назначением которых является создание условий (защита от атмосферных воздействий и пр.) для труда, социально-культурного обслуживания населения и хранения материальных ценностей. В качестве основных конструктивных частей здания имеют стены и крышу. Также в состав зданий входят коммуникации внутри зданий, необходимые для их эксплуатации, как-то: система отопления, включая котельную установку для отопления (если последняя находится в самом здании); внутренняя сеть водопровода, газопровода и канализации со всеми устройствами; внутренняя сеть силовой и осветительной электропроводки со всей осветительной арматурой; внутренние телефонные и сигнализационные сети; вентиляционные устройства общесанитарного назначения; подъемники и лифты.</w:t>
      </w:r>
    </w:p>
    <w:p w:rsidR="00115671" w:rsidRDefault="00FD19B9">
      <w:pPr>
        <w:pStyle w:val="a3"/>
      </w:pPr>
      <w:r>
        <w:t>Основные признаки классификации зданий</w:t>
      </w:r>
    </w:p>
    <w:p w:rsidR="00115671" w:rsidRDefault="00FD19B9">
      <w:pPr>
        <w:pStyle w:val="a3"/>
      </w:pPr>
      <w:r>
        <w:t>Этажность: одноэтажные, двухэтажные, многоэтажные.</w:t>
      </w:r>
    </w:p>
    <w:p w:rsidR="00115671" w:rsidRDefault="00FD19B9">
      <w:pPr>
        <w:pStyle w:val="a3"/>
      </w:pPr>
      <w:r>
        <w:t>Вид освещения: естественное (верхнее, боковое), искусственное, совмещенное.</w:t>
      </w:r>
    </w:p>
    <w:p w:rsidR="00115671" w:rsidRDefault="00FD19B9">
      <w:pPr>
        <w:pStyle w:val="a3"/>
      </w:pPr>
      <w:r>
        <w:t>Система воздухообмена (естественная, механическая, кондиционированная).</w:t>
      </w:r>
    </w:p>
    <w:p w:rsidR="00115671" w:rsidRDefault="00FD19B9">
      <w:pPr>
        <w:pStyle w:val="a3"/>
      </w:pPr>
      <w:r>
        <w:t>Температурный режим: отапливаемые, неотапливаемые.</w:t>
      </w:r>
    </w:p>
    <w:p w:rsidR="00115671" w:rsidRDefault="00FD19B9">
      <w:pPr>
        <w:pStyle w:val="a3"/>
      </w:pPr>
      <w:r>
        <w:t>Транспортное оборудование: крановое, подвесное, бескрановое.</w:t>
      </w:r>
    </w:p>
    <w:p w:rsidR="00115671" w:rsidRDefault="00FD19B9">
      <w:pPr>
        <w:pStyle w:val="a3"/>
      </w:pPr>
      <w:r>
        <w:t>Вид строительного материала: каменные, деревянные, смешанные, саманные, глинобитные, панельные.</w:t>
      </w:r>
    </w:p>
    <w:p w:rsidR="00115671" w:rsidRDefault="00FD19B9">
      <w:pPr>
        <w:pStyle w:val="a3"/>
      </w:pPr>
      <w:r>
        <w:t>Капитальность: особо капитальные, обыкновенные, облегченные, рубленные.</w:t>
      </w:r>
    </w:p>
    <w:p w:rsidR="00115671" w:rsidRDefault="00FD19B9">
      <w:pPr>
        <w:pStyle w:val="a3"/>
      </w:pPr>
      <w:r>
        <w:t>Срок службы: 100, 80, 65, 40, 20.</w:t>
      </w:r>
    </w:p>
    <w:p w:rsidR="00115671" w:rsidRDefault="00FD19B9">
      <w:pPr>
        <w:pStyle w:val="a3"/>
      </w:pPr>
      <w:r>
        <w:t>Производственные здания</w:t>
      </w:r>
    </w:p>
    <w:p w:rsidR="00115671" w:rsidRDefault="00FD19B9">
      <w:pPr>
        <w:pStyle w:val="a3"/>
      </w:pPr>
      <w:r>
        <w:t>Общественные здания</w:t>
      </w:r>
    </w:p>
    <w:p w:rsidR="00115671" w:rsidRDefault="00FD19B9">
      <w:pPr>
        <w:pStyle w:val="a3"/>
      </w:pPr>
      <w:r>
        <w:t>В данной расчетно-графической работе признаки классификации зданий были изучены на примере ТРК «Золотой Вавилон» в районе ОТРАДНОЕ. «Золотой Вавилон» - это современный торговый комплекс европейского стиля с современной архитектурой. Торговый комплекс «Золотой Вавилон» вмещает в себя гипермаркет «Карусель», современный шестизальный кинотеатр «Люксор», более 120 бутиков, кафе, бары, рестораны на любой вкус, удивительный детский городок, а также предприятия сферы услуг (представительство крупного банка, аптека, химчистка, салон красоты и т.д.). Описание ТРК «Золотой Вавилон» представлено в Таблице 1. Расположение данного объекта недвижимости в общей классификации зданий и строений представлено в приложении 1.</w:t>
      </w:r>
    </w:p>
    <w:p w:rsidR="00115671" w:rsidRDefault="00FD19B9">
      <w:pPr>
        <w:pStyle w:val="a3"/>
      </w:pPr>
      <w:r>
        <w:t>Таблица 1 - Описание здания</w:t>
      </w:r>
    </w:p>
    <w:p w:rsidR="00115671" w:rsidRDefault="00FD19B9">
      <w:pPr>
        <w:pStyle w:val="a3"/>
      </w:pPr>
      <w:r>
        <w:t>Объект недвижимостиСостав сведенийОписаниеЗдание ТРК «Золотой Вавилон»Местоположение (адрес)Москва, СВАО, ул. Декабристов 12, План расположенияСм. рис. 2НазначениеПроизводственноеОсновной материал конструкцииЖелезобетон с металлическим каркасомГод постройки2002Число этажей2Площадь застройки38 000 м2Дополнительный состав имущества зданияКотельная установка для отопления, внутренняя сеть водопровода и канализации; внутренняя сеть силовой и осветительной электропроводки; внутренние телефонные и сигнализационные сети; вентиляционные устройства; подъемники и лифты.Описание особых публично-правовых ограничений в использовании и оборотоспособностиОбъект недвижимости относится к торгово-промышленным зданиямОписание особых публично-правовых предписаний по охране и эксплуатацииЗапрет на постройку и эксплуатацию очистных сооружений и предприятий химической промышленности в радиусе 500 метровГлава 3. Типология сооружений</w:t>
      </w:r>
    </w:p>
    <w:p w:rsidR="00115671" w:rsidRDefault="00FD19B9">
      <w:pPr>
        <w:pStyle w:val="a3"/>
      </w:pPr>
      <w:r>
        <w:t>К сооружениям относятся инженерно-строительные объекты, назначением которых является создание условий, необходимых для осуществления процесса производства путем выполнения тех или иных технических функций, не связанных с изменением предмета труда (шахты, нефтяные скважины, дороги, плотины, эстакады и т.д.), или для осуществления различных непроизводственных функций (сооружения городского благоустройства).</w:t>
      </w:r>
    </w:p>
    <w:p w:rsidR="00115671" w:rsidRDefault="00FD19B9">
      <w:pPr>
        <w:pStyle w:val="a3"/>
      </w:pPr>
      <w:r>
        <w:t>Классификация сооружений:</w:t>
      </w:r>
    </w:p>
    <w:p w:rsidR="00115671" w:rsidRDefault="00FD19B9">
      <w:pPr>
        <w:pStyle w:val="a3"/>
      </w:pPr>
      <w:r>
        <w:t>Функциональное назначение - коммуникационные, транспортные, водоканализационные, устройства для размещения технического оборудования, прочие сооружения.</w:t>
      </w:r>
    </w:p>
    <w:p w:rsidR="00115671" w:rsidRDefault="00FD19B9">
      <w:pPr>
        <w:pStyle w:val="a3"/>
      </w:pPr>
      <w:r>
        <w:t>Вид строительного материала - земляные и деревянные, каменные и кирпичные, металлические, железобетонные.</w:t>
      </w:r>
    </w:p>
    <w:p w:rsidR="00115671" w:rsidRDefault="00FD19B9">
      <w:pPr>
        <w:pStyle w:val="a3"/>
      </w:pPr>
      <w:r>
        <w:t>Капитальность - прочные, особо прочные, вековой прочности.</w:t>
      </w:r>
    </w:p>
    <w:p w:rsidR="00115671" w:rsidRDefault="00FD19B9">
      <w:pPr>
        <w:pStyle w:val="a3"/>
      </w:pPr>
      <w:r>
        <w:t>Срок службы - 8-15, 20-30, 40-75, 100-200 лет.</w:t>
      </w:r>
    </w:p>
    <w:p w:rsidR="00115671" w:rsidRDefault="00FD19B9">
      <w:pPr>
        <w:pStyle w:val="a3"/>
      </w:pPr>
      <w:r>
        <w:t>В данной работе с целью изучения признаков классификации сооружений были рассмотрены следующие объекты: электроподстанция «Грач» и Комсомольский проспект. Электроподстанция «Грач» 110/20 кВ мощностью 2х80 МВА обеспечивает электроэнергией свыше 1,2 млн кв. м жилья для более чем 30 тыс. человек. Была поставлена под напряжение 12 января 2008 года. Расположение данного объекта недвижимости в общей классификации сооружений представлено в приложении 2. Комсомольский проспект (рис. 4) - проспект в Центральном административном округе города Москвы. Проходит от Крымской площади (Садового кольца) до Лужнецкого моста. Пересекает улицы: Тимура Фрунзе, и Хамовнический Вал. Расположение данного объекта недвижимости в общей классификации сооружений представлено в приложении 3. Описание сооружений (электроподстанции и дороги) представлено в Таблице 2.</w:t>
      </w:r>
    </w:p>
    <w:p w:rsidR="00115671" w:rsidRDefault="00FD19B9">
      <w:pPr>
        <w:pStyle w:val="a3"/>
      </w:pPr>
      <w:r>
        <w:t>Таблица 2 - Описание сооружений</w:t>
      </w:r>
    </w:p>
    <w:p w:rsidR="00115671" w:rsidRDefault="00FD19B9">
      <w:pPr>
        <w:pStyle w:val="a3"/>
      </w:pPr>
      <w:r>
        <w:t>Объект недвижимостиСостав сведенийОписаниеЭлектроподстанция ГрачМестоположение (адрес)Москва, ЮЗАО, пос., Захарьино, ул. Гагарина Назначение и описание расположения по отношению к поверхности землиОбслуживание воздушных линий электропередачПризнак режимообразующего объекта и иные специфические параметры сооружения, которые существенны для определения характера и размера землепользования, а также установления охранных зон для безопасной эксплуатации объектаОхранная зонаКлассификация по видам основных фондовПроизводственнаяГод постройки2008Автомобильная дорогаМестоположение (адрес)Комсомольский проспектПлан расположенияСм. рис.Назначение и описание расположения по отношению к поверхности землиОбслуживание внутренних пассажирских и грузовых перевозок. Наземное.Признак режимообразующего объекта и иные специфические параметры сооружения, которые существенны для определения характера и размера землепользования, а также установления охранных зон для безопасной эксплуатации объектаШумовая зона автомобильной дороги 100 м.Классификация по видам основных фондовКосвенно производственнаяГод постройки1958</w:t>
      </w:r>
    </w:p>
    <w:p w:rsidR="00115671" w:rsidRDefault="00FD19B9">
      <w:pPr>
        <w:pStyle w:val="a3"/>
      </w:pPr>
      <w:r>
        <w:t>Глава 4. Типология земельных участков</w:t>
      </w:r>
    </w:p>
    <w:p w:rsidR="00115671" w:rsidRDefault="00FD19B9">
      <w:pPr>
        <w:pStyle w:val="a3"/>
      </w:pPr>
      <w:r>
        <w:t>Земельный участок - часть поверхности земли (в том числе почвенный слой), границы, которой описаны и удостоверены в установленном порядке.</w:t>
      </w:r>
    </w:p>
    <w:p w:rsidR="00115671" w:rsidRDefault="00FD19B9">
      <w:pPr>
        <w:pStyle w:val="a3"/>
      </w:pPr>
      <w:r>
        <w:t>По потребительским свойствам, хозяйственному и экономическому назначению весь земельный фонд в Российской Федерации (согласно статье 7 Земельного кодекса Российской Федерации №136-ФЗ) делится на семь категорий земель:</w:t>
      </w:r>
    </w:p>
    <w:p w:rsidR="00115671" w:rsidRDefault="00FD19B9">
      <w:pPr>
        <w:pStyle w:val="a3"/>
      </w:pPr>
      <w:r>
        <w:t>Земли сельскохозяйственного назначения - земли за чертой поселений, предоставленные для нужд сельского хозяйства, а также предназначенные для этих целей.</w:t>
      </w:r>
    </w:p>
    <w:p w:rsidR="00115671" w:rsidRDefault="00FD19B9">
      <w:pPr>
        <w:pStyle w:val="a3"/>
      </w:pPr>
      <w:r>
        <w:t>Земли поселений - земли, используемые и предназначенные для застройки и развития городских и сельских поселений и отделенные их чертой от земель других категорий.</w:t>
      </w:r>
    </w:p>
    <w:p w:rsidR="00115671" w:rsidRDefault="00FD19B9">
      <w:pPr>
        <w:pStyle w:val="a3"/>
      </w:pPr>
      <w: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иного специального назначения (земли промышленности и иного специального назначения) - земли, которые расположены за чертой поселений и используются или предназначены для обеспечения деятельности организаций и эксплуатации вышеназванных объектов, осуществления иных специальных задач.</w:t>
      </w:r>
    </w:p>
    <w:p w:rsidR="00115671" w:rsidRDefault="00FD19B9">
      <w:pPr>
        <w:pStyle w:val="a3"/>
      </w:pPr>
      <w:r>
        <w:t>Земли особо охраняемых территорий - земли, которые имеют особое природоохранное, научное, историко-культурное, эстетическое, рекреационное, оздоровительное и иное ценное значение, для которых установлен особый правовой режим.</w:t>
      </w:r>
    </w:p>
    <w:p w:rsidR="00115671" w:rsidRDefault="00FD19B9">
      <w:pPr>
        <w:pStyle w:val="a3"/>
      </w:pPr>
      <w:r>
        <w:t>Земли лесного фонда - лесные земли (земли, покрытые лесной растительностью и не покрытые ею, но предназначенные для ее восстановления, - вырубки, гари, редины, прогалины и др.), и предназначенные для ведения лесного хозяйства нелесные земли (просеки, дороги, болота и др.).</w:t>
      </w:r>
    </w:p>
    <w:p w:rsidR="00115671" w:rsidRDefault="00FD19B9">
      <w:pPr>
        <w:pStyle w:val="a3"/>
      </w:pPr>
      <w:r>
        <w:t>Земли водного фонда - земли, занятые водными объектами, земли водоохранных зон водных объектов, а также земли, выделяемые для установления полос отвода и зон охраны водозаборов, гидротехнических сооружений и иных водохозяйственных сооружений и объектов.</w:t>
      </w:r>
    </w:p>
    <w:p w:rsidR="00115671" w:rsidRDefault="00FD19B9">
      <w:pPr>
        <w:pStyle w:val="a3"/>
      </w:pPr>
      <w:r>
        <w:t>Земли запаса - земли, находящиеся в государственной или муниципальной собственности и не предоставленные гражданам или юридическим лицам, за исключением земель фонда перераспределения.</w:t>
      </w:r>
    </w:p>
    <w:p w:rsidR="00115671" w:rsidRDefault="00FD19B9">
      <w:pPr>
        <w:pStyle w:val="a3"/>
      </w:pPr>
      <w:r>
        <w:t>По уровню хозяйственной освоенности земельные участки могут быть: незастроенными, но предназначенными под строительство; застроенными; под объектами незавершенного строительства; занятыми парками и лесными насаждениями; под ветхой застройкой, подлежащей сносу; под объектами, подлежащими переносу в целях освобождения участка по экологическим или градостроительным требованиям; свободными.</w:t>
      </w:r>
    </w:p>
    <w:p w:rsidR="00115671" w:rsidRDefault="00FD19B9">
      <w:pPr>
        <w:pStyle w:val="a3"/>
      </w:pPr>
      <w:r>
        <w:t>В данной расчетно-графической работе мною был описан земельный участок. Его местоположение: Московская область, Дмитровский район, в районе д. Михайловское. Расстояние - 52 км от МКАД. Рельеф ровный, заболоченность отсутствует, окружен смешанным лесом, граничит с Жестылевским водохранилищем, коммуникации по границе. Описание этого земельного участка представлено в Таблице 3. Расположение данного объекта недвижимости в общей классификации земельных участков представлено в приложении 4.</w:t>
      </w:r>
    </w:p>
    <w:p w:rsidR="00115671" w:rsidRDefault="00FD19B9">
      <w:pPr>
        <w:pStyle w:val="a3"/>
      </w:pPr>
      <w:r>
        <w:t>Таблица 3 - Описание земельного участка</w:t>
      </w:r>
    </w:p>
    <w:p w:rsidR="00115671" w:rsidRDefault="00FD19B9">
      <w:pPr>
        <w:pStyle w:val="a3"/>
      </w:pPr>
      <w:r>
        <w:t>Объект недвижимостиСостав сведенийОписаниеЗемельный участокМестоположение (адрес)Московская область, Дмитровский район, д. МихайловскоеПлощадь границСм. рис. 5Площадь4,16 гаЦелевое назначениеДачное назначениеПеречень видов разрешенного использованияДля дачного строительстваОписание особых публично-правовых ограничений в использовании и оборотоспособностиВ соответствии с разрешенным использованиемСостав имущества земельного участкаЗдание администрации бывшего дачного кооперативаЗоны действия публичных и частных сервитутовСервитуты отсутствуютРыночная стоимость30120000 руб.Глава 5. Типология участков недр</w:t>
      </w:r>
    </w:p>
    <w:p w:rsidR="00115671" w:rsidRDefault="00FD19B9">
      <w:pPr>
        <w:pStyle w:val="a3"/>
      </w:pPr>
      <w:r>
        <w:t>Недра - часть земной коры, расположенная ниже почвенного слоя, а при его отсутствии - ниже земной поверхности и дна водоемов и водотоков, простирающейся до глубин, доступных для геологического изучения и освоения.</w:t>
      </w:r>
    </w:p>
    <w:p w:rsidR="00115671" w:rsidRDefault="00FD19B9">
      <w:pPr>
        <w:pStyle w:val="a3"/>
      </w:pPr>
      <w:r>
        <w:t>По функциональному назначению:</w:t>
      </w:r>
    </w:p>
    <w:p w:rsidR="00115671" w:rsidRDefault="00FD19B9">
      <w:pPr>
        <w:pStyle w:val="a3"/>
      </w:pPr>
      <w:r>
        <w:t>. Недра предоставляются в пользование для:</w:t>
      </w:r>
    </w:p>
    <w:p w:rsidR="00115671" w:rsidRDefault="00FD19B9">
      <w:pPr>
        <w:pStyle w:val="a3"/>
      </w:pPr>
      <w:r>
        <w:t>) регионального геологического изучения, включающего региональные геолого-геофизические работы, геологическую съемку, инженерно-геологические изыскания, научно-исследовательские и другие работы, направленные на общее геологическое изучение недр;</w:t>
      </w:r>
    </w:p>
    <w:p w:rsidR="00115671" w:rsidRDefault="00FD19B9">
      <w:pPr>
        <w:pStyle w:val="a3"/>
      </w:pPr>
      <w:r>
        <w:t>) геологического изучения, включающего поиски и оценку месторождений полезных ископаемых;</w:t>
      </w:r>
    </w:p>
    <w:p w:rsidR="00115671" w:rsidRDefault="00FD19B9">
      <w:pPr>
        <w:pStyle w:val="a3"/>
      </w:pPr>
      <w:r>
        <w:t>) геологического изучения, включающего разведку месторождений полезных ископаемых;</w:t>
      </w:r>
    </w:p>
    <w:p w:rsidR="00115671" w:rsidRDefault="00FD19B9">
      <w:pPr>
        <w:pStyle w:val="a3"/>
      </w:pPr>
      <w:r>
        <w:t>) добычи полезных ископаемых;</w:t>
      </w:r>
    </w:p>
    <w:p w:rsidR="00115671" w:rsidRDefault="00FD19B9">
      <w:pPr>
        <w:pStyle w:val="a3"/>
      </w:pPr>
      <w:r>
        <w:t>) строительства и эксплуатации подземных сооружений, не связанных с добычей полезных ископаемых;</w:t>
      </w:r>
    </w:p>
    <w:p w:rsidR="00115671" w:rsidRDefault="00FD19B9">
      <w:pPr>
        <w:pStyle w:val="a3"/>
      </w:pPr>
      <w:r>
        <w:t>) образования особо охраняемых участков недр, имеющих научное, культурное, эстетическое, санитарно-оздоровительное и иное значение (научные и учебные полигоны, геологические заповедники, заказники, памятники природы, пещеры и другие подземные полости);</w:t>
      </w:r>
    </w:p>
    <w:p w:rsidR="00115671" w:rsidRDefault="00FD19B9">
      <w:pPr>
        <w:pStyle w:val="a3"/>
      </w:pPr>
      <w:r>
        <w:t>) сбора минералогических, палеонтологических и других геологических коллекционных материалов.</w:t>
      </w:r>
    </w:p>
    <w:p w:rsidR="00115671" w:rsidRDefault="00FD19B9">
      <w:pPr>
        <w:pStyle w:val="a3"/>
      </w:pPr>
      <w:r>
        <w:t>. Участки недр могут предоставляться в пользование одновременно для геологического изучения, включающего поиски и оценку, разведки и добычи полезных ископаемых (по совмещенной лицензии).</w:t>
      </w:r>
    </w:p>
    <w:p w:rsidR="00115671" w:rsidRDefault="00FD19B9">
      <w:pPr>
        <w:pStyle w:val="a3"/>
      </w:pPr>
      <w:r>
        <w:t>По срокам пользования недрами.</w:t>
      </w:r>
    </w:p>
    <w:p w:rsidR="00115671" w:rsidRDefault="00FD19B9">
      <w:pPr>
        <w:pStyle w:val="a3"/>
      </w:pPr>
      <w:r>
        <w:t>Участки недр предоставляются в пользование на определенный срок или без ограничения срока.</w:t>
      </w:r>
    </w:p>
    <w:p w:rsidR="00115671" w:rsidRDefault="00FD19B9">
      <w:pPr>
        <w:pStyle w:val="a3"/>
      </w:pPr>
      <w:r>
        <w:t>. На определенный срок участки недр предоставляются в пользование для:</w:t>
      </w:r>
    </w:p>
    <w:p w:rsidR="00115671" w:rsidRDefault="00FD19B9">
      <w:pPr>
        <w:pStyle w:val="a3"/>
      </w:pPr>
      <w:r>
        <w:t>геологического изучения - на срок до 5 лет;</w:t>
      </w:r>
    </w:p>
    <w:p w:rsidR="00115671" w:rsidRDefault="00FD19B9">
      <w:pPr>
        <w:pStyle w:val="a3"/>
      </w:pPr>
      <w:r>
        <w:t>добычи полезных ископаемых - на срок до 20 лет, продлеваемый впоследствии на срок отработки месторождения полезных ископаемых, исчисляемый исходя из технико-экономического обоснования разработки месторождения полезных ископаемых, обеспечивающего рациональное использование и охрану недр;</w:t>
      </w:r>
    </w:p>
    <w:p w:rsidR="00115671" w:rsidRDefault="00FD19B9">
      <w:pPr>
        <w:pStyle w:val="a3"/>
      </w:pPr>
      <w:r>
        <w:t>добычи подземных вод - на срок до 25 лет;</w:t>
      </w:r>
    </w:p>
    <w:p w:rsidR="00115671" w:rsidRDefault="00FD19B9">
      <w:pPr>
        <w:pStyle w:val="a3"/>
      </w:pPr>
      <w:r>
        <w:t>добычи полезных ископаемых на основании предоставления краткосрочного права пользования участками недр - на срок до 1 года.</w:t>
      </w:r>
    </w:p>
    <w:p w:rsidR="00115671" w:rsidRDefault="00FD19B9">
      <w:pPr>
        <w:pStyle w:val="a3"/>
      </w:pPr>
      <w:r>
        <w:t>. Без ограничения срока могут быть предоставлены участки недр для строительства и эксплуатации подземных сооружений, не связанных с добычей полезных ископаемых, строительства и эксплуатации подземных сооружений, связанных с захоронением отходов, строительства и эксплуатации нефте- и газохранилищ, а также для образования особо охраняемых участков недр и иных целей.</w:t>
      </w:r>
    </w:p>
    <w:p w:rsidR="00115671" w:rsidRDefault="00FD19B9">
      <w:pPr>
        <w:pStyle w:val="a3"/>
      </w:pPr>
      <w:r>
        <w:t>По правовому режиму:</w:t>
      </w:r>
    </w:p>
    <w:p w:rsidR="00115671" w:rsidRDefault="00FD19B9">
      <w:pPr>
        <w:pStyle w:val="a3"/>
      </w:pPr>
      <w:r>
        <w:t>Недра в границах территории Российской Федерации, включая содержащиеся в недрах полезные ископаемые, энергетические и иные ресурсы, являются единой неделимой государственной собственностью. Участки недр не могут быть предметом гражданско-правовых сделок, в том числе договоров купли-продажи, дарения, наследования, вклада, залога или отчуждаться в иной форме.</w:t>
      </w:r>
    </w:p>
    <w:p w:rsidR="00115671" w:rsidRDefault="00FD19B9">
      <w:pPr>
        <w:pStyle w:val="a3"/>
      </w:pPr>
      <w:r>
        <w:t>В данной работе типологию участков недр я рассмотрела на примере участка недр «Никольский-1». Расположен на территории Иркутского района Иркутской области, в 3,5 км на восток от окраины поселка Никольск. Глины на участке недр представлены залежью, вытянутой с юга на север. Полезная толща представлена глиной белого или серого цвета, мощностью от 2,0 до 5,2 метров и глиной белого или серого цвета высокой пластичности, мощностью от 2,0 до 5,7 метров. Площадь участка недр - 18,6 га. Описание участка недр «Никольский - 1» представлено в Таблице 4. Расположение данного объекта недвижимости в общей классификации участков недр представлено в приложении 5.</w:t>
      </w:r>
    </w:p>
    <w:p w:rsidR="00115671" w:rsidRDefault="00FD19B9">
      <w:pPr>
        <w:pStyle w:val="a3"/>
      </w:pPr>
      <w:r>
        <w:t>Таблица 4 - Описание участка недр</w:t>
      </w:r>
    </w:p>
    <w:p w:rsidR="00115671" w:rsidRDefault="00FD19B9">
      <w:pPr>
        <w:pStyle w:val="a3"/>
      </w:pPr>
      <w:r>
        <w:t>Объект недвижимостиСостав сведенийОписаниеУчасток недр «Никольский - 1»Контур залегания18,6 гаМинимальная и максимальная глубина залегания участка недр0,5 до 3,1 метров в центральной части; 14,3 м в восточнойНазначение Для разведки и добычи глин</w:t>
      </w:r>
    </w:p>
    <w:p w:rsidR="00115671" w:rsidRDefault="00FD19B9">
      <w:pPr>
        <w:pStyle w:val="a3"/>
      </w:pPr>
      <w:r>
        <w:t>Глава 6. Типология обособленных водных объектов</w:t>
      </w:r>
    </w:p>
    <w:p w:rsidR="00115671" w:rsidRDefault="00FD19B9">
      <w:pPr>
        <w:pStyle w:val="a3"/>
      </w:pPr>
      <w:r>
        <w:t>Водный объект - это сосредоточение вод на поверхности суши в формах ее рельефа либо в недрах, имеющие границы, объем и черты водного режима. В состав водного объекта включаются поверхность воды, земли, покрытые водой и сопряженные с ними дно и берега (ст. 7 ВК РФ). Как единый водный объект рассматриваются также подземные воды и вмещающие их горные породы. Из всей совокупности водных объектов к недвижимому имуществу ГК РФ относит только обособленные водные объекты.</w:t>
      </w:r>
    </w:p>
    <w:p w:rsidR="00115671" w:rsidRDefault="00FD19B9">
      <w:pPr>
        <w:pStyle w:val="a3"/>
      </w:pPr>
      <w:r>
        <w:t>Обособленные водные объекты (замкнутый водоем) - это небольшие по площади и непроточные искусственные водоемы, не имеющие гидравлической связи с другими поверхностными водными объектами. Они являются составной частью земельного участка.</w:t>
      </w:r>
    </w:p>
    <w:p w:rsidR="00115671" w:rsidRDefault="00FD19B9">
      <w:pPr>
        <w:pStyle w:val="a3"/>
      </w:pPr>
      <w:r>
        <w:t>Водохранилище - искусственное озеро, содержащее более 1 млн. м3 воды, уровень которой регулируется специальными сооружениями (обычно плотинами).</w:t>
      </w:r>
    </w:p>
    <w:p w:rsidR="00115671" w:rsidRDefault="00FD19B9">
      <w:pPr>
        <w:pStyle w:val="a3"/>
      </w:pPr>
      <w:r>
        <w:t>Классификация по происхождению:</w:t>
      </w:r>
    </w:p>
    <w:p w:rsidR="00115671" w:rsidRDefault="00FD19B9">
      <w:pPr>
        <w:pStyle w:val="a3"/>
      </w:pPr>
      <w:r>
        <w:t>Долинные водохранилища - заливают водой долины рек.</w:t>
      </w:r>
    </w:p>
    <w:p w:rsidR="00115671" w:rsidRDefault="00FD19B9">
      <w:pPr>
        <w:pStyle w:val="a3"/>
      </w:pPr>
      <w:r>
        <w:t>Наливные - воды из реки во время паводка отводятся в находящиеся по соседству естественные впадины.</w:t>
      </w:r>
    </w:p>
    <w:p w:rsidR="00115671" w:rsidRDefault="00FD19B9">
      <w:pPr>
        <w:pStyle w:val="a3"/>
      </w:pPr>
      <w:r>
        <w:t>Озера-водохранилища. Уровень воды в озере поднимают плотинами.</w:t>
      </w:r>
    </w:p>
    <w:p w:rsidR="00115671" w:rsidRDefault="00FD19B9">
      <w:pPr>
        <w:pStyle w:val="a3"/>
      </w:pPr>
      <w:r>
        <w:t>Подземные водохранилища. Заполняют водой естественные пустоты в недрах земли.</w:t>
      </w:r>
    </w:p>
    <w:p w:rsidR="00115671" w:rsidRDefault="00FD19B9">
      <w:pPr>
        <w:pStyle w:val="a3"/>
      </w:pPr>
      <w:r>
        <w:t>Прибрежные морские водохранилища - в морских заливах, бухтах и лиманах.</w:t>
      </w:r>
    </w:p>
    <w:p w:rsidR="00115671" w:rsidRDefault="00FD19B9">
      <w:pPr>
        <w:pStyle w:val="a3"/>
      </w:pPr>
      <w:r>
        <w:t>Равнинные водохранилища.</w:t>
      </w:r>
    </w:p>
    <w:p w:rsidR="00115671" w:rsidRDefault="00FD19B9">
      <w:pPr>
        <w:pStyle w:val="a3"/>
      </w:pPr>
      <w:r>
        <w:t>Горные водохранилища.</w:t>
      </w:r>
    </w:p>
    <w:p w:rsidR="00115671" w:rsidRDefault="00FD19B9">
      <w:pPr>
        <w:pStyle w:val="a3"/>
      </w:pPr>
      <w:r>
        <w:t>В данной расчетно-графической работе мною была рассмотрена общая классификация обособленных водных объектов на примере Пироговского водохранилища, которое является частью Клязьминского. Соединено с Учинским водохранилищем искусственным каналом им. Москвы. На западном окончании построена плотина, сквозь которую вытекает Клязьма. Описание представлено в Таблице 5. Расположение данного объекта недвижимости в общей классификации обособленных водных объектов представлено в приложении 6.</w:t>
      </w:r>
    </w:p>
    <w:p w:rsidR="00115671" w:rsidRDefault="00FD19B9">
      <w:pPr>
        <w:pStyle w:val="a3"/>
      </w:pPr>
      <w:r>
        <w:t>Таблица 5 - Описание обособленного водного объекта</w:t>
      </w:r>
    </w:p>
    <w:p w:rsidR="00115671" w:rsidRDefault="00FD19B9">
      <w:pPr>
        <w:pStyle w:val="a3"/>
      </w:pPr>
      <w:r>
        <w:t>Объект недвижимостиСостав сведенийОписаниеПироговское водохранилищеМестоположение (адрес)Московская область, Мытищинский районПлощадь границСм. рис. 8Площадь600 гаЦелевое назначениеЗемли водного фондаПеречень видов разрешенного использованияРыбный промысел, яхт-клуб, отдыхОписание особых публично-правовых ограничений в использовании и оборотоспособностиВодоохранная зона, прибрежная полосаЗоны действия публичных и частных сервитутовСервитуты отсутствуютКлассификация типа объекта и его назначениеПоверхностный водный объект</w:t>
      </w:r>
    </w:p>
    <w:p w:rsidR="00115671" w:rsidRDefault="00FD19B9">
      <w:pPr>
        <w:pStyle w:val="a3"/>
      </w:pPr>
      <w:r>
        <w:t>Глава 7. Типология лесов и многолетних насаждений</w:t>
      </w:r>
    </w:p>
    <w:p w:rsidR="00115671" w:rsidRDefault="00FD19B9">
      <w:pPr>
        <w:pStyle w:val="a3"/>
      </w:pPr>
      <w:r>
        <w:t>Среди недвижимого имущества особое место занимают многолетние насаждения и леса - совокупность земель, отнесенных к лесному фонду, древесной, кустарниковой и травянистой растительности, животных, микроорганизмов и других объектов природы, биологически взаимосвязанных и оказывающих влияние друг на друга в своем развитии и на окружающую среду. Лес состоит из трех частей: земли лесного фонда; леса, не входящие в лесной фонд, и древесно-кустарниковая растительность.</w:t>
      </w:r>
    </w:p>
    <w:p w:rsidR="00115671" w:rsidRDefault="00FD19B9">
      <w:pPr>
        <w:pStyle w:val="a3"/>
      </w:pPr>
      <w:r>
        <w:t>Второй составной частью рассматриваемого вида недвижимости являются многолетние насаждения, которые отличаются большим разнообразием. Классификация многолетних насаждений:</w:t>
      </w:r>
    </w:p>
    <w:p w:rsidR="00115671" w:rsidRDefault="00FD19B9">
      <w:pPr>
        <w:pStyle w:val="a3"/>
      </w:pPr>
      <w:r>
        <w:t>Вид продукции: плодово-ягодные (семечковые; косточковые; орехоплодные, субтропические, ягодники, виноградники) и технические (чайные, хмель, тунга, каучуконосы и др.).</w:t>
      </w:r>
    </w:p>
    <w:p w:rsidR="00115671" w:rsidRDefault="00FD19B9">
      <w:pPr>
        <w:pStyle w:val="a3"/>
      </w:pPr>
      <w:r>
        <w:t>Функциональное назначение:</w:t>
      </w:r>
    </w:p>
    <w:p w:rsidR="00115671" w:rsidRDefault="00FD19B9">
      <w:pPr>
        <w:pStyle w:val="a3"/>
      </w:pPr>
      <w:r>
        <w:t>декоративно-озеленительные (кустарниковые и древесные);</w:t>
      </w:r>
    </w:p>
    <w:p w:rsidR="00115671" w:rsidRDefault="00FD19B9">
      <w:pPr>
        <w:pStyle w:val="a3"/>
      </w:pPr>
      <w:r>
        <w:t>полезащитные;</w:t>
      </w:r>
    </w:p>
    <w:p w:rsidR="00115671" w:rsidRDefault="00FD19B9">
      <w:pPr>
        <w:pStyle w:val="a3"/>
      </w:pPr>
      <w:r>
        <w:t>живые изгороди.</w:t>
      </w:r>
    </w:p>
    <w:p w:rsidR="00115671" w:rsidRDefault="00FD19B9">
      <w:pPr>
        <w:pStyle w:val="a3"/>
      </w:pPr>
      <w:r>
        <w:t>Возраст вступления в товарное производство:</w:t>
      </w:r>
    </w:p>
    <w:p w:rsidR="00115671" w:rsidRDefault="00FD19B9">
      <w:pPr>
        <w:pStyle w:val="a3"/>
      </w:pPr>
      <w:r>
        <w:t>плодовые - 5-8 лет;</w:t>
      </w:r>
    </w:p>
    <w:p w:rsidR="00115671" w:rsidRDefault="00FD19B9">
      <w:pPr>
        <w:pStyle w:val="a3"/>
      </w:pPr>
      <w:r>
        <w:t>ягодники - 2-3 года;</w:t>
      </w:r>
    </w:p>
    <w:p w:rsidR="00115671" w:rsidRDefault="00FD19B9">
      <w:pPr>
        <w:pStyle w:val="a3"/>
      </w:pPr>
      <w:r>
        <w:t>технические - 7-10 лет;</w:t>
      </w:r>
    </w:p>
    <w:p w:rsidR="00115671" w:rsidRDefault="00FD19B9">
      <w:pPr>
        <w:pStyle w:val="a3"/>
      </w:pPr>
      <w:r>
        <w:t>декоративно-озеленительные - 5-12 лет.</w:t>
      </w:r>
    </w:p>
    <w:p w:rsidR="00115671" w:rsidRDefault="00FD19B9">
      <w:pPr>
        <w:pStyle w:val="a3"/>
      </w:pPr>
      <w:r>
        <w:t>. Продолжительность эксплуатации:</w:t>
      </w:r>
    </w:p>
    <w:p w:rsidR="00115671" w:rsidRDefault="00FD19B9">
      <w:pPr>
        <w:pStyle w:val="a3"/>
      </w:pPr>
      <w:r>
        <w:t>плодово-ягодные-10-30 лет;</w:t>
      </w:r>
    </w:p>
    <w:p w:rsidR="00115671" w:rsidRDefault="00FD19B9">
      <w:pPr>
        <w:pStyle w:val="a3"/>
      </w:pPr>
      <w:r>
        <w:t>технические-10-50 лет;</w:t>
      </w:r>
    </w:p>
    <w:p w:rsidR="00115671" w:rsidRDefault="00FD19B9">
      <w:pPr>
        <w:pStyle w:val="a3"/>
      </w:pPr>
      <w:r>
        <w:t>озеленительные-50-100 лет.</w:t>
      </w:r>
    </w:p>
    <w:p w:rsidR="00115671" w:rsidRDefault="00FD19B9">
      <w:pPr>
        <w:pStyle w:val="a3"/>
      </w:pPr>
      <w:r>
        <w:t>Лосиный Остров - один из первых национальных парков в России, расположен на территории Москвы и Московской области (городской округ Балашиха, городской округ Королёв и городской округ Мытищи) и является крупнейшим лесным массивом в городе Москва и крупнейшим среди лесов, расположенных в черте городов (Московская часть). Расположение данного объекта недвижимости в классификации обособленных водных объектов представлено в приложении 7.</w:t>
      </w:r>
    </w:p>
    <w:p w:rsidR="00115671" w:rsidRDefault="00FD19B9">
      <w:pPr>
        <w:pStyle w:val="a3"/>
      </w:pPr>
      <w:r>
        <w:t>Главный ботанический сад РАН &lt;#"justify"&gt;Объект недвижимостиСостав сведенийОписаниеУчасток леса в Национальном парке «Лосиный остров»Местоположение (адрес)Московская область, городской округ Балашиха, городской округ Королёв и городское поселение Мытищи Мытищинского муниципального районаПлощадь границСм. рис. 11Площадь116,215 км²Целевое назначениеЗемли особо охраняемых территорийПеречень видов разрешенного использованияВ соответствии с целевым назначениемОписание особых публично-правовых ограничений в использовании и оборотоспособностиЗона охраняемого природного ландшафтаОписание особых публично-правовых предписаний по охране и эксплуатацииЗапрет на разведение костров, курение на всей территорииСостав имущества участка лесаЛипа, дуб, береза, орешник, рябина, клен, ольха и др.Зоны действия публичных и частных сервитутовСервитуты отсутствуют</w:t>
      </w:r>
    </w:p>
    <w:p w:rsidR="00115671" w:rsidRDefault="00FD19B9">
      <w:pPr>
        <w:pStyle w:val="a3"/>
      </w:pPr>
      <w:r>
        <w:t>Таблица 7 - Описание многолетних насаждений</w:t>
      </w:r>
    </w:p>
    <w:p w:rsidR="00115671" w:rsidRDefault="00FD19B9">
      <w:pPr>
        <w:pStyle w:val="a3"/>
      </w:pPr>
      <w:r>
        <w:t>Объект недвижимостиСостав сведенийОписаниеМноголетние насаждения ботанического сада академии РАНМестоположение (адрес)Москва, СВАО, ул. Ботаническая 4Площадь границСм. рис. 12, 13Площадь35 гаЦелевое назначениеЗемли особо охраняемых территорийПеречень видов разрешенного использованияВ соответствии с целевым назначениемСостав имуществаПороды: груша, яблоня, слива, облепиха, орешникЗоны действия публичных и частных сервитутовСервитуты отсутствуютКлассификация в соответствии с общероссийским классификатором основных фондовнепроизводственныеГод посадки1965Заключение</w:t>
      </w:r>
    </w:p>
    <w:p w:rsidR="00115671" w:rsidRDefault="00FD19B9">
      <w:pPr>
        <w:pStyle w:val="a3"/>
      </w:pPr>
      <w:r>
        <w:t>В данной контрольной работе была рассмотрена классификация объектов недвижимости по различным признакам: типология зданий, сооружений, земельных участков, участков недр, обособленных водных объектов, лесов и многолетних насаждений. Таким образом, были выявлены принципиальные отличия в целевом и функциональном назначении, использовании и происхождении этих объектов недвижимости на конкретных примерах:</w:t>
      </w:r>
    </w:p>
    <w:p w:rsidR="00115671" w:rsidRDefault="00FD19B9">
      <w:pPr>
        <w:pStyle w:val="a3"/>
      </w:pPr>
      <w:r>
        <w:t>Торгово-развлекательный центр «Золотой Вавилон»;</w:t>
      </w:r>
    </w:p>
    <w:p w:rsidR="00115671" w:rsidRDefault="00FD19B9">
      <w:pPr>
        <w:pStyle w:val="a3"/>
      </w:pPr>
      <w:r>
        <w:t>Электроподстанция «Грач»;</w:t>
      </w:r>
    </w:p>
    <w:p w:rsidR="00115671" w:rsidRDefault="00FD19B9">
      <w:pPr>
        <w:pStyle w:val="a3"/>
      </w:pPr>
      <w:r>
        <w:t>Комсомольский проспект;</w:t>
      </w:r>
    </w:p>
    <w:p w:rsidR="00115671" w:rsidRDefault="00FD19B9">
      <w:pPr>
        <w:pStyle w:val="a3"/>
      </w:pPr>
      <w:r>
        <w:t>Земельный участок в Дмитровском районе Московской области;</w:t>
      </w:r>
    </w:p>
    <w:p w:rsidR="00115671" w:rsidRDefault="00FD19B9">
      <w:pPr>
        <w:pStyle w:val="a3"/>
      </w:pPr>
      <w:r>
        <w:t>Участок недр «Никольский - 1»;</w:t>
      </w:r>
    </w:p>
    <w:p w:rsidR="00115671" w:rsidRDefault="00FD19B9">
      <w:pPr>
        <w:pStyle w:val="a3"/>
      </w:pPr>
      <w:r>
        <w:t>Пироговское водохранилище;</w:t>
      </w:r>
    </w:p>
    <w:p w:rsidR="00115671" w:rsidRDefault="00FD19B9">
      <w:pPr>
        <w:pStyle w:val="a3"/>
      </w:pPr>
      <w:r>
        <w:t>Участок леса в национальном парке «Лосиный остров»;</w:t>
      </w:r>
    </w:p>
    <w:p w:rsidR="00115671" w:rsidRDefault="00FD19B9">
      <w:pPr>
        <w:pStyle w:val="a3"/>
      </w:pPr>
      <w:r>
        <w:t>Многолетние насаждения ботанического сада РАН.</w:t>
      </w:r>
    </w:p>
    <w:p w:rsidR="00115671" w:rsidRDefault="00FD19B9">
      <w:pPr>
        <w:pStyle w:val="a3"/>
      </w:pPr>
      <w:r>
        <w:t>Список литературы</w:t>
      </w:r>
    </w:p>
    <w:p w:rsidR="00115671" w:rsidRDefault="00FD19B9">
      <w:pPr>
        <w:pStyle w:val="a3"/>
      </w:pPr>
      <w:r>
        <w:t>1.Российская Федерация. Законы. Конституция Российской Федерации. Принят 12 декабря 1993 г.</w:t>
      </w:r>
    </w:p>
    <w:p w:rsidR="00115671" w:rsidRDefault="00FD19B9">
      <w:pPr>
        <w:pStyle w:val="a3"/>
      </w:pPr>
      <w:r>
        <w:t>2.Российская Федерация. Законы. Гражданский кодекс Российской Федерации. Принят 21 октября 1994г. №51-ФЗ.</w:t>
      </w:r>
    </w:p>
    <w:p w:rsidR="00115671" w:rsidRDefault="00FD19B9">
      <w:pPr>
        <w:pStyle w:val="a3"/>
      </w:pPr>
      <w:r>
        <w:t>.Российская Федерация. Законы. Градостроительный кодекс Российской Федерации. Принят 22 декабря 2004г. №190-ФЗ.</w:t>
      </w:r>
    </w:p>
    <w:p w:rsidR="00115671" w:rsidRDefault="00FD19B9">
      <w:pPr>
        <w:pStyle w:val="a3"/>
      </w:pPr>
      <w:r>
        <w:t>.Российская Федерация. Законы. Земельный кодекс Российской Федерации. Принят 25 октября 2001г. №136-ФЗ.</w:t>
      </w:r>
    </w:p>
    <w:p w:rsidR="00115671" w:rsidRDefault="00FD19B9">
      <w:pPr>
        <w:pStyle w:val="a3"/>
      </w:pPr>
      <w:r>
        <w:t>.Российская Федерация. Законы. Водный кодекс Российской Федерации. Принят 12 апреля 2006г. №74-ФЗ.</w:t>
      </w:r>
    </w:p>
    <w:p w:rsidR="00115671" w:rsidRDefault="00FD19B9">
      <w:pPr>
        <w:pStyle w:val="a3"/>
      </w:pPr>
      <w:r>
        <w:t>.Российская Федерация. Законы. Лесной кодекс Российской Федерации. Принят 8 ноября 2006г. №200-ФЗ.</w:t>
      </w:r>
    </w:p>
    <w:p w:rsidR="00115671" w:rsidRDefault="00FD19B9">
      <w:pPr>
        <w:pStyle w:val="a3"/>
      </w:pPr>
      <w:r>
        <w:t>.Российская Федерация. Законы. О государственной регистрации прав на недвижимое имущество и сделок с ним. Принят 17 июня 1997 г. № 122-ФЗ.</w:t>
      </w:r>
    </w:p>
    <w:p w:rsidR="00115671" w:rsidRDefault="00FD19B9">
      <w:pPr>
        <w:pStyle w:val="a3"/>
      </w:pPr>
      <w:r>
        <w:t>.Российская Федерация. Законы. О государственном кадастре недвижимости. Принят 27 июля 2008 г. № 221-ФЗ.</w:t>
      </w:r>
    </w:p>
    <w:p w:rsidR="00115671" w:rsidRDefault="00FD19B9">
      <w:pPr>
        <w:pStyle w:val="a3"/>
      </w:pPr>
      <w:r>
        <w:t>.Российская Федерация. Законы. О товариществах собственников жилья. Принят 15 июня 1996г. №72-ФЗ.</w:t>
      </w:r>
    </w:p>
    <w:p w:rsidR="00115671" w:rsidRDefault="00FD19B9">
      <w:pPr>
        <w:pStyle w:val="a3"/>
      </w:pPr>
      <w:r>
        <w:t>.Российская Федерация. Законы. О недрах. Принят 21 февраля 1992г. №2395.</w:t>
      </w:r>
    </w:p>
    <w:p w:rsidR="00115671" w:rsidRDefault="00FD19B9">
      <w:pPr>
        <w:pStyle w:val="a3"/>
      </w:pPr>
      <w:r>
        <w:t>.Смирнова М.А. Типология объектов недвижимости. Методические указания для проведения семинарских занятий. М.: ГУЗ, 2005.</w:t>
      </w:r>
    </w:p>
    <w:p w:rsidR="00115671" w:rsidRDefault="00FD19B9">
      <w:pPr>
        <w:pStyle w:val="a3"/>
      </w:pPr>
      <w:r>
        <w:t>.Лепехин П.А., Обухов Д.А. Лекционный материал по дисциплине «Типология объектов недвижимости». 2011.</w:t>
      </w:r>
      <w:bookmarkStart w:id="0" w:name="_GoBack"/>
      <w:bookmarkEnd w:id="0"/>
    </w:p>
    <w:sectPr w:rsidR="001156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9B9"/>
    <w:rsid w:val="00115671"/>
    <w:rsid w:val="00201088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BF2BE-81C9-48A4-A54D-AE166CBF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3778</Words>
  <Characters>21539</Characters>
  <Application>Microsoft Office Word</Application>
  <DocSecurity>0</DocSecurity>
  <Lines>179</Lines>
  <Paragraphs>50</Paragraphs>
  <ScaleCrop>false</ScaleCrop>
  <Company>diakov.net</Company>
  <LinksUpToDate>false</LinksUpToDate>
  <CharactersWithSpaces>25267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Типология объектов недвижимости</dc:title>
  <dc:subject/>
  <dc:creator>Irina</dc:creator>
  <cp:keywords/>
  <dc:description/>
  <cp:lastModifiedBy>Irina</cp:lastModifiedBy>
  <cp:revision>2</cp:revision>
  <dcterms:created xsi:type="dcterms:W3CDTF">2014-07-19T04:00:00Z</dcterms:created>
  <dcterms:modified xsi:type="dcterms:W3CDTF">2014-07-19T04:00:00Z</dcterms:modified>
</cp:coreProperties>
</file>