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657" w:rsidRPr="00A30E26" w:rsidRDefault="00605657" w:rsidP="00A30E26">
      <w:pPr>
        <w:spacing w:line="360" w:lineRule="auto"/>
        <w:ind w:firstLine="709"/>
        <w:jc w:val="center"/>
        <w:rPr>
          <w:sz w:val="28"/>
          <w:szCs w:val="28"/>
        </w:rPr>
      </w:pPr>
      <w:r w:rsidRPr="00A30E26">
        <w:rPr>
          <w:sz w:val="28"/>
          <w:szCs w:val="28"/>
        </w:rPr>
        <w:t>КИЇВСЬКИЙ НАЦІОНАЛЬНИЙ ТОРГОВЕЛЬНО-ЕКОНОМІЧНИЙ УНІВЕРСИТЕТ</w:t>
      </w:r>
    </w:p>
    <w:p w:rsidR="00605657" w:rsidRPr="00A30E26" w:rsidRDefault="00605657" w:rsidP="00A30E26">
      <w:pPr>
        <w:spacing w:line="360" w:lineRule="auto"/>
        <w:ind w:firstLine="709"/>
        <w:jc w:val="center"/>
        <w:rPr>
          <w:sz w:val="28"/>
          <w:szCs w:val="28"/>
          <w:lang w:val="uk-UA"/>
        </w:rPr>
      </w:pPr>
    </w:p>
    <w:p w:rsidR="00605657" w:rsidRPr="00A30E26" w:rsidRDefault="00605657" w:rsidP="00A30E26">
      <w:pPr>
        <w:spacing w:line="360" w:lineRule="auto"/>
        <w:ind w:firstLine="709"/>
        <w:jc w:val="center"/>
        <w:rPr>
          <w:sz w:val="28"/>
          <w:szCs w:val="28"/>
          <w:lang w:val="uk-UA"/>
        </w:rPr>
      </w:pPr>
      <w:r w:rsidRPr="00A30E26">
        <w:rPr>
          <w:sz w:val="28"/>
          <w:szCs w:val="28"/>
          <w:lang w:val="uk-UA"/>
        </w:rPr>
        <w:t>АМЕЛІНА ОЛЬГА ВОЛОДИМИРІВНА</w:t>
      </w:r>
    </w:p>
    <w:p w:rsidR="00605657" w:rsidRPr="00A30E26" w:rsidRDefault="00605657" w:rsidP="00A30E26">
      <w:pPr>
        <w:spacing w:line="360" w:lineRule="auto"/>
        <w:ind w:firstLine="709"/>
        <w:jc w:val="center"/>
        <w:rPr>
          <w:sz w:val="28"/>
          <w:szCs w:val="28"/>
          <w:lang w:val="uk-UA"/>
        </w:rPr>
      </w:pPr>
    </w:p>
    <w:p w:rsidR="005962BE" w:rsidRPr="00A30E26" w:rsidRDefault="005962BE" w:rsidP="00A30E26">
      <w:pPr>
        <w:spacing w:line="360" w:lineRule="auto"/>
        <w:ind w:firstLine="709"/>
        <w:jc w:val="center"/>
        <w:rPr>
          <w:sz w:val="28"/>
          <w:szCs w:val="28"/>
          <w:lang w:val="uk-UA"/>
        </w:rPr>
      </w:pPr>
    </w:p>
    <w:p w:rsidR="009664EA" w:rsidRPr="00A30E26" w:rsidRDefault="009664EA" w:rsidP="00A30E26">
      <w:pPr>
        <w:spacing w:line="360" w:lineRule="auto"/>
        <w:ind w:firstLine="709"/>
        <w:jc w:val="center"/>
        <w:rPr>
          <w:sz w:val="28"/>
          <w:szCs w:val="28"/>
          <w:lang w:val="uk-UA"/>
        </w:rPr>
      </w:pPr>
    </w:p>
    <w:p w:rsidR="005962BE" w:rsidRPr="00A30E26" w:rsidRDefault="005962BE" w:rsidP="00A30E26">
      <w:pPr>
        <w:spacing w:line="360" w:lineRule="auto"/>
        <w:ind w:firstLine="709"/>
        <w:jc w:val="center"/>
        <w:rPr>
          <w:sz w:val="28"/>
          <w:szCs w:val="28"/>
          <w:lang w:val="uk-UA"/>
        </w:rPr>
      </w:pPr>
      <w:r w:rsidRPr="00A30E26">
        <w:rPr>
          <w:sz w:val="28"/>
          <w:szCs w:val="28"/>
          <w:lang w:val="uk-UA"/>
        </w:rPr>
        <w:t xml:space="preserve">УДК </w:t>
      </w:r>
      <w:r w:rsidR="00DB1E06" w:rsidRPr="00A30E26">
        <w:rPr>
          <w:color w:val="000000"/>
          <w:sz w:val="28"/>
          <w:szCs w:val="28"/>
          <w:lang w:val="uk-UA"/>
        </w:rPr>
        <w:t>657.</w:t>
      </w:r>
      <w:r w:rsidRPr="00A30E26">
        <w:rPr>
          <w:color w:val="000000"/>
          <w:sz w:val="28"/>
          <w:szCs w:val="28"/>
          <w:lang w:val="uk-UA"/>
        </w:rPr>
        <w:t>336.71</w:t>
      </w:r>
    </w:p>
    <w:p w:rsidR="00605657" w:rsidRPr="00A30E26" w:rsidRDefault="00605657" w:rsidP="00A30E26">
      <w:pPr>
        <w:spacing w:line="360" w:lineRule="auto"/>
        <w:ind w:firstLine="709"/>
        <w:jc w:val="center"/>
        <w:rPr>
          <w:sz w:val="28"/>
          <w:szCs w:val="28"/>
          <w:lang w:val="uk-UA"/>
        </w:rPr>
      </w:pPr>
    </w:p>
    <w:p w:rsidR="00605657" w:rsidRPr="00A30E26" w:rsidRDefault="00605657" w:rsidP="00A30E26">
      <w:pPr>
        <w:spacing w:line="360" w:lineRule="auto"/>
        <w:ind w:firstLine="709"/>
        <w:jc w:val="center"/>
        <w:rPr>
          <w:sz w:val="28"/>
          <w:szCs w:val="28"/>
          <w:lang w:val="uk-UA"/>
        </w:rPr>
      </w:pPr>
    </w:p>
    <w:p w:rsidR="009664EA" w:rsidRPr="00A30E26" w:rsidRDefault="009664EA" w:rsidP="00A30E26">
      <w:pPr>
        <w:spacing w:line="360" w:lineRule="auto"/>
        <w:ind w:firstLine="709"/>
        <w:jc w:val="center"/>
        <w:rPr>
          <w:sz w:val="28"/>
          <w:szCs w:val="28"/>
          <w:lang w:val="uk-UA"/>
        </w:rPr>
      </w:pPr>
    </w:p>
    <w:p w:rsidR="009664EA" w:rsidRPr="00A30E26" w:rsidRDefault="009664EA" w:rsidP="00A30E26">
      <w:pPr>
        <w:spacing w:line="360" w:lineRule="auto"/>
        <w:ind w:firstLine="709"/>
        <w:jc w:val="center"/>
        <w:rPr>
          <w:sz w:val="28"/>
          <w:szCs w:val="28"/>
          <w:lang w:val="uk-UA"/>
        </w:rPr>
      </w:pPr>
    </w:p>
    <w:p w:rsidR="009664EA" w:rsidRPr="00A30E26" w:rsidRDefault="009664EA" w:rsidP="00A30E26">
      <w:pPr>
        <w:spacing w:line="360" w:lineRule="auto"/>
        <w:ind w:firstLine="709"/>
        <w:jc w:val="center"/>
        <w:rPr>
          <w:sz w:val="28"/>
          <w:szCs w:val="28"/>
          <w:lang w:val="uk-UA"/>
        </w:rPr>
      </w:pPr>
    </w:p>
    <w:p w:rsidR="00605657" w:rsidRPr="00A30E26" w:rsidRDefault="00605657" w:rsidP="00A30E26">
      <w:pPr>
        <w:spacing w:line="360" w:lineRule="auto"/>
        <w:ind w:firstLine="709"/>
        <w:jc w:val="center"/>
        <w:rPr>
          <w:sz w:val="28"/>
          <w:szCs w:val="28"/>
          <w:lang w:val="uk-UA"/>
        </w:rPr>
      </w:pPr>
      <w:r w:rsidRPr="00A30E26">
        <w:rPr>
          <w:sz w:val="28"/>
          <w:szCs w:val="28"/>
          <w:lang w:val="uk-UA"/>
        </w:rPr>
        <w:t>ОБЛІК ТА КОНТРОЛЬ ОПЕРАЦІЙ З ВЕКСЕЛЯМИ В СИСТЕМІ УПРАВЛІННЯ ФІНАНСОВИМИ РЕСУРСАМИ КОМЕРЦІЙНИХ БАНКІВ</w:t>
      </w:r>
    </w:p>
    <w:p w:rsidR="00605657" w:rsidRPr="00A30E26" w:rsidRDefault="00605657" w:rsidP="00A30E26">
      <w:pPr>
        <w:spacing w:line="360" w:lineRule="auto"/>
        <w:ind w:firstLine="709"/>
        <w:jc w:val="center"/>
        <w:rPr>
          <w:sz w:val="28"/>
          <w:szCs w:val="28"/>
          <w:lang w:val="uk-UA"/>
        </w:rPr>
      </w:pPr>
    </w:p>
    <w:p w:rsidR="00605657" w:rsidRPr="00A30E26" w:rsidRDefault="00605657" w:rsidP="00A30E26">
      <w:pPr>
        <w:spacing w:line="360" w:lineRule="auto"/>
        <w:ind w:firstLine="709"/>
        <w:jc w:val="center"/>
        <w:rPr>
          <w:sz w:val="28"/>
          <w:szCs w:val="28"/>
          <w:lang w:val="uk-UA"/>
        </w:rPr>
      </w:pPr>
      <w:r w:rsidRPr="00A30E26">
        <w:rPr>
          <w:sz w:val="28"/>
          <w:szCs w:val="28"/>
          <w:lang w:val="uk-UA"/>
        </w:rPr>
        <w:t>Спеціальність 08.</w:t>
      </w:r>
      <w:r w:rsidRPr="00A30E26">
        <w:rPr>
          <w:color w:val="000000"/>
          <w:sz w:val="28"/>
          <w:szCs w:val="28"/>
          <w:lang w:val="uk-UA"/>
        </w:rPr>
        <w:t>00.09</w:t>
      </w:r>
      <w:r w:rsidRPr="00A30E26">
        <w:rPr>
          <w:sz w:val="28"/>
          <w:szCs w:val="28"/>
          <w:lang w:val="uk-UA"/>
        </w:rPr>
        <w:t xml:space="preserve"> - бухгалтерський облік, аналіз та аудит</w:t>
      </w:r>
    </w:p>
    <w:p w:rsidR="00605657" w:rsidRPr="00A30E26" w:rsidRDefault="00605657" w:rsidP="00A30E26">
      <w:pPr>
        <w:spacing w:line="360" w:lineRule="auto"/>
        <w:ind w:firstLine="709"/>
        <w:jc w:val="center"/>
        <w:rPr>
          <w:sz w:val="28"/>
          <w:szCs w:val="28"/>
          <w:lang w:val="uk-UA"/>
        </w:rPr>
      </w:pPr>
    </w:p>
    <w:p w:rsidR="00605657" w:rsidRPr="00A30E26" w:rsidRDefault="00605657" w:rsidP="00A30E26">
      <w:pPr>
        <w:spacing w:line="360" w:lineRule="auto"/>
        <w:ind w:firstLine="709"/>
        <w:jc w:val="center"/>
        <w:rPr>
          <w:sz w:val="28"/>
          <w:szCs w:val="28"/>
        </w:rPr>
      </w:pPr>
    </w:p>
    <w:p w:rsidR="00605657" w:rsidRPr="00A30E26" w:rsidRDefault="00605657" w:rsidP="00A30E26">
      <w:pPr>
        <w:spacing w:line="360" w:lineRule="auto"/>
        <w:ind w:firstLine="709"/>
        <w:jc w:val="center"/>
        <w:rPr>
          <w:sz w:val="28"/>
          <w:szCs w:val="28"/>
        </w:rPr>
      </w:pPr>
    </w:p>
    <w:p w:rsidR="00605657" w:rsidRPr="00A30E26" w:rsidRDefault="00DB1E06" w:rsidP="00A30E26">
      <w:pPr>
        <w:spacing w:line="360" w:lineRule="auto"/>
        <w:ind w:firstLine="709"/>
        <w:jc w:val="center"/>
        <w:rPr>
          <w:sz w:val="28"/>
          <w:szCs w:val="28"/>
          <w:lang w:val="uk-UA"/>
        </w:rPr>
      </w:pPr>
      <w:r w:rsidRPr="00A30E26">
        <w:rPr>
          <w:sz w:val="28"/>
          <w:szCs w:val="28"/>
          <w:lang w:val="uk-UA"/>
        </w:rPr>
        <w:t xml:space="preserve">Автореферат </w:t>
      </w:r>
      <w:r w:rsidR="00605657" w:rsidRPr="00A30E26">
        <w:rPr>
          <w:sz w:val="28"/>
          <w:szCs w:val="28"/>
          <w:lang w:val="uk-UA"/>
        </w:rPr>
        <w:t>дисертації на здобуття наукового ступеня</w:t>
      </w:r>
    </w:p>
    <w:p w:rsidR="00605657" w:rsidRPr="00A30E26" w:rsidRDefault="00605657" w:rsidP="00A30E26">
      <w:pPr>
        <w:spacing w:line="360" w:lineRule="auto"/>
        <w:ind w:firstLine="709"/>
        <w:jc w:val="center"/>
        <w:rPr>
          <w:sz w:val="28"/>
          <w:szCs w:val="28"/>
          <w:lang w:val="uk-UA"/>
        </w:rPr>
      </w:pPr>
      <w:r w:rsidRPr="00A30E26">
        <w:rPr>
          <w:sz w:val="28"/>
          <w:szCs w:val="28"/>
          <w:lang w:val="uk-UA"/>
        </w:rPr>
        <w:t>кандидата економічних наук</w:t>
      </w:r>
    </w:p>
    <w:p w:rsidR="00605657" w:rsidRPr="00A30E26" w:rsidRDefault="00605657" w:rsidP="00A30E26">
      <w:pPr>
        <w:spacing w:line="360" w:lineRule="auto"/>
        <w:ind w:firstLine="709"/>
        <w:jc w:val="center"/>
        <w:rPr>
          <w:sz w:val="28"/>
          <w:szCs w:val="28"/>
          <w:lang w:val="uk-UA"/>
        </w:rPr>
      </w:pPr>
    </w:p>
    <w:p w:rsidR="00605657" w:rsidRPr="00A30E26" w:rsidRDefault="00605657" w:rsidP="00A30E26">
      <w:pPr>
        <w:spacing w:line="360" w:lineRule="auto"/>
        <w:ind w:firstLine="709"/>
        <w:jc w:val="center"/>
        <w:rPr>
          <w:sz w:val="28"/>
          <w:szCs w:val="28"/>
          <w:lang w:val="uk-UA"/>
        </w:rPr>
      </w:pPr>
    </w:p>
    <w:p w:rsidR="009664EA" w:rsidRPr="00A30E26" w:rsidRDefault="009664EA" w:rsidP="00A30E26">
      <w:pPr>
        <w:spacing w:line="360" w:lineRule="auto"/>
        <w:ind w:firstLine="709"/>
        <w:jc w:val="center"/>
        <w:rPr>
          <w:sz w:val="28"/>
          <w:szCs w:val="28"/>
          <w:lang w:val="uk-UA"/>
        </w:rPr>
      </w:pPr>
    </w:p>
    <w:p w:rsidR="009664EA" w:rsidRPr="00A30E26" w:rsidRDefault="009664EA" w:rsidP="00A30E26">
      <w:pPr>
        <w:spacing w:line="360" w:lineRule="auto"/>
        <w:ind w:firstLine="709"/>
        <w:jc w:val="center"/>
        <w:rPr>
          <w:sz w:val="28"/>
          <w:szCs w:val="28"/>
          <w:lang w:val="uk-UA"/>
        </w:rPr>
      </w:pPr>
    </w:p>
    <w:p w:rsidR="009664EA" w:rsidRPr="00A30E26" w:rsidRDefault="009664EA" w:rsidP="00A30E26">
      <w:pPr>
        <w:spacing w:line="360" w:lineRule="auto"/>
        <w:ind w:firstLine="709"/>
        <w:jc w:val="center"/>
        <w:rPr>
          <w:sz w:val="28"/>
          <w:szCs w:val="28"/>
          <w:lang w:val="uk-UA"/>
        </w:rPr>
      </w:pPr>
    </w:p>
    <w:p w:rsidR="009664EA" w:rsidRPr="00A30E26" w:rsidRDefault="009664EA" w:rsidP="00A30E26">
      <w:pPr>
        <w:spacing w:line="360" w:lineRule="auto"/>
        <w:ind w:firstLine="709"/>
        <w:jc w:val="center"/>
        <w:rPr>
          <w:sz w:val="28"/>
          <w:szCs w:val="28"/>
          <w:lang w:val="uk-UA"/>
        </w:rPr>
      </w:pPr>
    </w:p>
    <w:p w:rsidR="00A30E26" w:rsidRDefault="00605657" w:rsidP="00A30E26">
      <w:pPr>
        <w:spacing w:line="360" w:lineRule="auto"/>
        <w:ind w:firstLine="709"/>
        <w:jc w:val="center"/>
        <w:rPr>
          <w:sz w:val="28"/>
          <w:szCs w:val="28"/>
          <w:lang w:val="uk-UA"/>
        </w:rPr>
      </w:pPr>
      <w:r w:rsidRPr="00A30E26">
        <w:rPr>
          <w:sz w:val="28"/>
          <w:szCs w:val="28"/>
          <w:lang w:val="uk-UA"/>
        </w:rPr>
        <w:t xml:space="preserve">Київ </w:t>
      </w:r>
      <w:r w:rsidR="00A30E26">
        <w:rPr>
          <w:sz w:val="28"/>
          <w:szCs w:val="28"/>
          <w:lang w:val="uk-UA"/>
        </w:rPr>
        <w:t>–</w:t>
      </w:r>
      <w:r w:rsidRPr="00A30E26">
        <w:rPr>
          <w:sz w:val="28"/>
          <w:szCs w:val="28"/>
          <w:lang w:val="uk-UA"/>
        </w:rPr>
        <w:t xml:space="preserve"> 2008</w:t>
      </w:r>
    </w:p>
    <w:p w:rsidR="000C7507" w:rsidRPr="00A30E26" w:rsidRDefault="00A30E26" w:rsidP="00A30E26">
      <w:pPr>
        <w:spacing w:line="360" w:lineRule="auto"/>
        <w:ind w:firstLine="709"/>
        <w:jc w:val="both"/>
        <w:rPr>
          <w:sz w:val="28"/>
          <w:szCs w:val="28"/>
        </w:rPr>
      </w:pPr>
      <w:r>
        <w:rPr>
          <w:sz w:val="28"/>
          <w:szCs w:val="28"/>
          <w:lang w:val="uk-UA"/>
        </w:rPr>
        <w:br w:type="page"/>
      </w:r>
      <w:r w:rsidR="000C7507" w:rsidRPr="00A30E26">
        <w:rPr>
          <w:sz w:val="28"/>
          <w:szCs w:val="28"/>
        </w:rPr>
        <w:lastRenderedPageBreak/>
        <w:t>Дисертацією є рукопис</w:t>
      </w:r>
    </w:p>
    <w:p w:rsidR="000C7507" w:rsidRPr="00A30E26" w:rsidRDefault="000C7507" w:rsidP="00A30E26">
      <w:pPr>
        <w:spacing w:line="360" w:lineRule="auto"/>
        <w:ind w:firstLine="709"/>
        <w:jc w:val="both"/>
        <w:rPr>
          <w:sz w:val="28"/>
          <w:szCs w:val="28"/>
          <w:lang w:val="uk-UA"/>
        </w:rPr>
      </w:pPr>
      <w:r w:rsidRPr="00A30E26">
        <w:rPr>
          <w:sz w:val="28"/>
          <w:szCs w:val="28"/>
          <w:lang w:val="uk-UA"/>
        </w:rPr>
        <w:t>Робота виконана у Київському національному торговельно-економічному університеті Міністерства освіти і науки України</w:t>
      </w:r>
    </w:p>
    <w:p w:rsidR="000C7507" w:rsidRPr="00A30E26" w:rsidRDefault="000C7507" w:rsidP="00A30E26">
      <w:pPr>
        <w:spacing w:line="360" w:lineRule="auto"/>
        <w:ind w:firstLine="709"/>
        <w:jc w:val="both"/>
        <w:rPr>
          <w:sz w:val="28"/>
          <w:szCs w:val="28"/>
          <w:lang w:val="uk-UA"/>
        </w:rPr>
      </w:pPr>
      <w:r w:rsidRPr="00A30E26">
        <w:rPr>
          <w:sz w:val="28"/>
          <w:szCs w:val="28"/>
          <w:lang w:val="uk-UA"/>
        </w:rPr>
        <w:t>Науковий керівник: кандидат економічних наук, доцент</w:t>
      </w:r>
      <w:r w:rsidR="00A30E26">
        <w:rPr>
          <w:sz w:val="28"/>
          <w:szCs w:val="28"/>
          <w:lang w:val="uk-UA"/>
        </w:rPr>
        <w:t xml:space="preserve"> </w:t>
      </w:r>
      <w:r w:rsidRPr="00A30E26">
        <w:rPr>
          <w:sz w:val="28"/>
          <w:szCs w:val="28"/>
          <w:lang w:val="uk-UA"/>
        </w:rPr>
        <w:t>Кравченко Ганна Олександрівна,</w:t>
      </w:r>
      <w:r w:rsidR="00A30E26">
        <w:rPr>
          <w:sz w:val="28"/>
          <w:szCs w:val="28"/>
          <w:lang w:val="uk-UA"/>
        </w:rPr>
        <w:t xml:space="preserve"> </w:t>
      </w:r>
      <w:r w:rsidRPr="00A30E26">
        <w:rPr>
          <w:sz w:val="28"/>
          <w:szCs w:val="28"/>
          <w:lang w:val="uk-UA"/>
        </w:rPr>
        <w:t>Київський національний торговельно-економічний університет, доцент кафедри фінансового аналізу і контролю</w:t>
      </w:r>
    </w:p>
    <w:p w:rsidR="000C7507" w:rsidRPr="00A30E26" w:rsidRDefault="000C7507" w:rsidP="00A30E26">
      <w:pPr>
        <w:spacing w:line="360" w:lineRule="auto"/>
        <w:ind w:firstLine="709"/>
        <w:jc w:val="both"/>
        <w:rPr>
          <w:sz w:val="28"/>
          <w:szCs w:val="28"/>
          <w:lang w:val="uk-UA"/>
        </w:rPr>
      </w:pPr>
      <w:r w:rsidRPr="00A30E26">
        <w:rPr>
          <w:sz w:val="28"/>
          <w:szCs w:val="28"/>
          <w:lang w:val="uk-UA"/>
        </w:rPr>
        <w:t>Офіційні опоненти: доктор економічних наук, професор</w:t>
      </w:r>
      <w:r w:rsidR="00A30E26">
        <w:rPr>
          <w:sz w:val="28"/>
          <w:szCs w:val="28"/>
          <w:lang w:val="uk-UA"/>
        </w:rPr>
        <w:t xml:space="preserve"> </w:t>
      </w:r>
      <w:r w:rsidRPr="00A30E26">
        <w:rPr>
          <w:sz w:val="28"/>
          <w:szCs w:val="28"/>
          <w:lang w:val="uk-UA"/>
        </w:rPr>
        <w:t>Кіндрацька Любомира Максимівна,</w:t>
      </w:r>
      <w:r w:rsidR="00A30E26">
        <w:rPr>
          <w:sz w:val="28"/>
          <w:szCs w:val="28"/>
          <w:lang w:val="uk-UA"/>
        </w:rPr>
        <w:t xml:space="preserve"> </w:t>
      </w:r>
      <w:r w:rsidRPr="00A30E26">
        <w:rPr>
          <w:sz w:val="28"/>
          <w:szCs w:val="28"/>
          <w:lang w:val="uk-UA"/>
        </w:rPr>
        <w:t xml:space="preserve">ДВНЗ </w:t>
      </w:r>
      <w:r w:rsidR="004A1959" w:rsidRPr="00A30E26">
        <w:rPr>
          <w:sz w:val="28"/>
          <w:szCs w:val="28"/>
          <w:lang w:val="uk-UA"/>
        </w:rPr>
        <w:t>«</w:t>
      </w:r>
      <w:r w:rsidRPr="00A30E26">
        <w:rPr>
          <w:sz w:val="28"/>
          <w:szCs w:val="28"/>
          <w:lang w:val="uk-UA"/>
        </w:rPr>
        <w:t>Київський національний економічний університет імені Вадима Гетьмана</w:t>
      </w:r>
      <w:r w:rsidR="004A1959" w:rsidRPr="00A30E26">
        <w:rPr>
          <w:sz w:val="28"/>
          <w:szCs w:val="28"/>
          <w:lang w:val="uk-UA"/>
        </w:rPr>
        <w:t>»</w:t>
      </w:r>
      <w:r w:rsidRPr="00A30E26">
        <w:rPr>
          <w:sz w:val="28"/>
          <w:szCs w:val="28"/>
          <w:lang w:val="uk-UA"/>
        </w:rPr>
        <w:t>, завідувач кафедри обліку в кредитних і бюджетних установах та економічного аналізу</w:t>
      </w:r>
    </w:p>
    <w:p w:rsidR="000C7507" w:rsidRPr="00A30E26" w:rsidRDefault="000C7507" w:rsidP="00A30E26">
      <w:pPr>
        <w:spacing w:line="360" w:lineRule="auto"/>
        <w:ind w:firstLine="709"/>
        <w:jc w:val="both"/>
        <w:rPr>
          <w:sz w:val="28"/>
          <w:szCs w:val="28"/>
          <w:lang w:val="uk-UA"/>
        </w:rPr>
      </w:pPr>
      <w:r w:rsidRPr="00A30E26">
        <w:rPr>
          <w:sz w:val="28"/>
          <w:szCs w:val="28"/>
          <w:lang w:val="uk-UA"/>
        </w:rPr>
        <w:t>кандидат економічних наук,</w:t>
      </w:r>
      <w:r w:rsidR="008B0B52" w:rsidRPr="00A30E26">
        <w:rPr>
          <w:sz w:val="28"/>
          <w:szCs w:val="28"/>
          <w:lang w:val="uk-UA"/>
        </w:rPr>
        <w:t xml:space="preserve"> доцент</w:t>
      </w:r>
      <w:r w:rsidRPr="00A30E26">
        <w:rPr>
          <w:sz w:val="28"/>
          <w:szCs w:val="28"/>
          <w:lang w:val="uk-UA"/>
        </w:rPr>
        <w:t xml:space="preserve"> Ричаківська Віра Іванівна,</w:t>
      </w:r>
      <w:r w:rsidR="00A30E26">
        <w:rPr>
          <w:sz w:val="28"/>
          <w:szCs w:val="28"/>
          <w:lang w:val="uk-UA"/>
        </w:rPr>
        <w:t xml:space="preserve"> </w:t>
      </w:r>
      <w:r w:rsidRPr="00A30E26">
        <w:rPr>
          <w:sz w:val="28"/>
          <w:szCs w:val="28"/>
          <w:lang w:val="uk-UA"/>
        </w:rPr>
        <w:t xml:space="preserve">Національний банк України, головний бухгалтер – директор Департаменту бухгалтерського обліку </w:t>
      </w:r>
    </w:p>
    <w:p w:rsidR="000C7507" w:rsidRPr="00A30E26" w:rsidRDefault="00CB5043" w:rsidP="00A30E26">
      <w:pPr>
        <w:spacing w:line="360" w:lineRule="auto"/>
        <w:ind w:firstLine="709"/>
        <w:jc w:val="both"/>
        <w:rPr>
          <w:sz w:val="28"/>
          <w:szCs w:val="28"/>
          <w:lang w:val="uk-UA"/>
        </w:rPr>
      </w:pPr>
      <w:r w:rsidRPr="00A30E26">
        <w:rPr>
          <w:sz w:val="28"/>
          <w:szCs w:val="28"/>
          <w:lang w:val="uk-UA"/>
        </w:rPr>
        <w:t>Захист відбудеться «12 » червня 2008 р. о 14</w:t>
      </w:r>
      <w:r w:rsidR="000C7507" w:rsidRPr="00A30E26">
        <w:rPr>
          <w:sz w:val="28"/>
          <w:szCs w:val="28"/>
          <w:lang w:val="uk-UA"/>
        </w:rPr>
        <w:t xml:space="preserve"> годині на засіданні спеціалізованої вченої ради Д 26.055.01 в Київському національному торговельно-економічному університеті за адресою: 02156, Київ-156, вул.Кіото, 19, ауд. А-227.</w:t>
      </w:r>
    </w:p>
    <w:p w:rsidR="000C7507" w:rsidRPr="00A30E26" w:rsidRDefault="000C7507" w:rsidP="00A30E26">
      <w:pPr>
        <w:spacing w:line="360" w:lineRule="auto"/>
        <w:ind w:firstLine="709"/>
        <w:jc w:val="both"/>
        <w:rPr>
          <w:sz w:val="28"/>
          <w:szCs w:val="28"/>
          <w:lang w:val="uk-UA"/>
        </w:rPr>
      </w:pPr>
      <w:r w:rsidRPr="00A30E26">
        <w:rPr>
          <w:sz w:val="28"/>
          <w:szCs w:val="28"/>
          <w:lang w:val="uk-UA"/>
        </w:rPr>
        <w:t>З дисертацією можна ознайомитись у бібліотеці Київського національного торговельно-економічного університету за</w:t>
      </w:r>
      <w:r w:rsidR="00FE0FCB" w:rsidRPr="00A30E26">
        <w:rPr>
          <w:sz w:val="28"/>
          <w:szCs w:val="28"/>
          <w:lang w:val="uk-UA"/>
        </w:rPr>
        <w:t xml:space="preserve"> адресою: 02156, Київ-156, вул.</w:t>
      </w:r>
      <w:r w:rsidRPr="00A30E26">
        <w:rPr>
          <w:sz w:val="28"/>
          <w:szCs w:val="28"/>
          <w:lang w:val="uk-UA"/>
        </w:rPr>
        <w:t xml:space="preserve"> Кіото, 19.</w:t>
      </w:r>
    </w:p>
    <w:p w:rsidR="000C7507" w:rsidRPr="00A30E26" w:rsidRDefault="00D96136" w:rsidP="00A30E26">
      <w:pPr>
        <w:spacing w:line="360" w:lineRule="auto"/>
        <w:ind w:firstLine="709"/>
        <w:jc w:val="both"/>
        <w:rPr>
          <w:sz w:val="28"/>
          <w:szCs w:val="28"/>
          <w:lang w:val="uk-UA"/>
        </w:rPr>
      </w:pPr>
      <w:r w:rsidRPr="00A30E26">
        <w:rPr>
          <w:sz w:val="28"/>
          <w:szCs w:val="28"/>
          <w:lang w:val="uk-UA"/>
        </w:rPr>
        <w:t>Автореферат розісланий «6</w:t>
      </w:r>
      <w:r w:rsidR="000C7507" w:rsidRPr="00A30E26">
        <w:rPr>
          <w:sz w:val="28"/>
          <w:szCs w:val="28"/>
          <w:lang w:val="uk-UA"/>
        </w:rPr>
        <w:t>»</w:t>
      </w:r>
      <w:r w:rsidRPr="00A30E26">
        <w:rPr>
          <w:sz w:val="28"/>
          <w:szCs w:val="28"/>
          <w:lang w:val="uk-UA"/>
        </w:rPr>
        <w:t xml:space="preserve"> травня </w:t>
      </w:r>
      <w:r w:rsidR="000C7507" w:rsidRPr="00A30E26">
        <w:rPr>
          <w:sz w:val="28"/>
          <w:szCs w:val="28"/>
          <w:lang w:val="uk-UA"/>
        </w:rPr>
        <w:t>2008 року.</w:t>
      </w:r>
    </w:p>
    <w:p w:rsidR="000C7507" w:rsidRPr="00A30E26" w:rsidRDefault="000C7507" w:rsidP="00A30E26">
      <w:pPr>
        <w:spacing w:line="360" w:lineRule="auto"/>
        <w:ind w:firstLine="709"/>
        <w:jc w:val="both"/>
        <w:rPr>
          <w:sz w:val="28"/>
          <w:szCs w:val="28"/>
          <w:lang w:val="uk-UA"/>
        </w:rPr>
      </w:pPr>
      <w:r w:rsidRPr="00A30E26">
        <w:rPr>
          <w:sz w:val="28"/>
          <w:szCs w:val="28"/>
          <w:lang w:val="uk-UA"/>
        </w:rPr>
        <w:t>Учений секретар</w:t>
      </w:r>
    </w:p>
    <w:p w:rsidR="000C7507" w:rsidRPr="00A30E26" w:rsidRDefault="000C7507" w:rsidP="00A30E26">
      <w:pPr>
        <w:spacing w:line="360" w:lineRule="auto"/>
        <w:ind w:firstLine="709"/>
        <w:jc w:val="both"/>
        <w:rPr>
          <w:sz w:val="28"/>
          <w:szCs w:val="28"/>
          <w:lang w:val="uk-UA"/>
        </w:rPr>
      </w:pPr>
      <w:r w:rsidRPr="00A30E26">
        <w:rPr>
          <w:sz w:val="28"/>
          <w:szCs w:val="28"/>
          <w:lang w:val="uk-UA"/>
        </w:rPr>
        <w:t>спеціалізованої вченої ради                                                  Н.І. Морозова</w:t>
      </w:r>
    </w:p>
    <w:p w:rsidR="000C7507" w:rsidRPr="00A30E26" w:rsidRDefault="000C7507" w:rsidP="00A30E26">
      <w:pPr>
        <w:spacing w:line="360" w:lineRule="auto"/>
        <w:ind w:firstLine="709"/>
        <w:jc w:val="both"/>
        <w:rPr>
          <w:sz w:val="28"/>
          <w:szCs w:val="28"/>
          <w:lang w:val="uk-UA"/>
        </w:rPr>
      </w:pPr>
    </w:p>
    <w:p w:rsidR="00605657" w:rsidRPr="00A30E26" w:rsidRDefault="00A30E26" w:rsidP="00A30E26">
      <w:pPr>
        <w:spacing w:line="360" w:lineRule="auto"/>
        <w:ind w:firstLine="709"/>
        <w:jc w:val="center"/>
        <w:rPr>
          <w:b/>
          <w:bCs/>
          <w:sz w:val="28"/>
          <w:szCs w:val="28"/>
        </w:rPr>
      </w:pPr>
      <w:r>
        <w:rPr>
          <w:sz w:val="28"/>
          <w:szCs w:val="28"/>
        </w:rPr>
        <w:br w:type="page"/>
      </w:r>
      <w:r w:rsidR="00605657" w:rsidRPr="00A30E26">
        <w:rPr>
          <w:b/>
          <w:bCs/>
          <w:sz w:val="28"/>
          <w:szCs w:val="28"/>
        </w:rPr>
        <w:t>ЗАГАЛЬНА ХАРАКТЕРИСТИКА РОБОТИ</w:t>
      </w:r>
    </w:p>
    <w:p w:rsidR="00605657" w:rsidRPr="00A30E26" w:rsidRDefault="00605657" w:rsidP="00A30E26">
      <w:pPr>
        <w:spacing w:line="360" w:lineRule="auto"/>
        <w:ind w:firstLine="709"/>
        <w:jc w:val="both"/>
        <w:rPr>
          <w:sz w:val="28"/>
          <w:szCs w:val="28"/>
          <w:lang w:val="uk-UA"/>
        </w:rPr>
      </w:pPr>
    </w:p>
    <w:p w:rsidR="004A1959" w:rsidRPr="00A30E26" w:rsidRDefault="009C5038" w:rsidP="00A30E26">
      <w:pPr>
        <w:spacing w:line="360" w:lineRule="auto"/>
        <w:ind w:firstLine="709"/>
        <w:jc w:val="both"/>
        <w:rPr>
          <w:rStyle w:val="text111"/>
          <w:rFonts w:ascii="Times New Roman" w:hAnsi="Times New Roman" w:cs="Times New Roman"/>
          <w:color w:val="000000"/>
          <w:sz w:val="28"/>
          <w:szCs w:val="28"/>
          <w:lang w:val="uk-UA"/>
        </w:rPr>
      </w:pPr>
      <w:r w:rsidRPr="00A30E26">
        <w:rPr>
          <w:rStyle w:val="text111"/>
          <w:rFonts w:ascii="Times New Roman" w:hAnsi="Times New Roman" w:cs="Times New Roman"/>
          <w:b/>
          <w:bCs/>
          <w:color w:val="000000"/>
          <w:sz w:val="28"/>
          <w:szCs w:val="28"/>
          <w:lang w:val="uk-UA"/>
        </w:rPr>
        <w:t>Актуальність теми</w:t>
      </w:r>
      <w:r w:rsidR="00605657" w:rsidRPr="00A30E26">
        <w:rPr>
          <w:rStyle w:val="text111"/>
          <w:rFonts w:ascii="Times New Roman" w:hAnsi="Times New Roman" w:cs="Times New Roman"/>
          <w:b/>
          <w:bCs/>
          <w:color w:val="000000"/>
          <w:sz w:val="28"/>
          <w:szCs w:val="28"/>
          <w:lang w:val="uk-UA"/>
        </w:rPr>
        <w:t xml:space="preserve">. </w:t>
      </w:r>
      <w:r w:rsidR="004A1959" w:rsidRPr="00A30E26">
        <w:rPr>
          <w:rStyle w:val="text111"/>
          <w:rFonts w:ascii="Times New Roman" w:hAnsi="Times New Roman" w:cs="Times New Roman"/>
          <w:color w:val="000000"/>
          <w:sz w:val="28"/>
          <w:szCs w:val="28"/>
          <w:lang w:val="uk-UA"/>
        </w:rPr>
        <w:t>Ефективність</w:t>
      </w:r>
      <w:r w:rsidR="004A1959" w:rsidRPr="00A30E26">
        <w:rPr>
          <w:rStyle w:val="text111"/>
          <w:rFonts w:ascii="Times New Roman" w:hAnsi="Times New Roman" w:cs="Times New Roman"/>
          <w:b/>
          <w:bCs/>
          <w:color w:val="000000"/>
          <w:sz w:val="28"/>
          <w:szCs w:val="28"/>
          <w:lang w:val="uk-UA"/>
        </w:rPr>
        <w:t xml:space="preserve"> </w:t>
      </w:r>
      <w:r w:rsidR="004A1959" w:rsidRPr="00A30E26">
        <w:rPr>
          <w:rStyle w:val="text111"/>
          <w:rFonts w:ascii="Times New Roman" w:hAnsi="Times New Roman" w:cs="Times New Roman"/>
          <w:color w:val="000000"/>
          <w:sz w:val="28"/>
          <w:szCs w:val="28"/>
          <w:lang w:val="uk-UA"/>
        </w:rPr>
        <w:t xml:space="preserve">процесу накопичення та перерозподілу капіталу в економіці України забезпечується механізмами функціонування фінансового ринку, що уможливлює подолання кризових явищ та запобігання їх негативного впливу на діяльність суб’єктів господарювання. </w:t>
      </w:r>
    </w:p>
    <w:p w:rsidR="00605657" w:rsidRPr="00A30E26" w:rsidRDefault="004A1959" w:rsidP="00A30E26">
      <w:pPr>
        <w:spacing w:line="360" w:lineRule="auto"/>
        <w:ind w:firstLine="709"/>
        <w:jc w:val="both"/>
        <w:rPr>
          <w:sz w:val="28"/>
          <w:szCs w:val="28"/>
          <w:lang w:val="uk-UA"/>
        </w:rPr>
      </w:pPr>
      <w:r w:rsidRPr="00A30E26">
        <w:rPr>
          <w:rStyle w:val="text111"/>
          <w:rFonts w:ascii="Times New Roman" w:hAnsi="Times New Roman" w:cs="Times New Roman"/>
          <w:color w:val="000000"/>
          <w:sz w:val="28"/>
          <w:szCs w:val="28"/>
          <w:lang w:val="uk-UA"/>
        </w:rPr>
        <w:t xml:space="preserve">Важливі функції на фінансовому ринку виконує ринок векселів як його особливий сегмент. Активізація вексельних розрахунків призводить до суттєвого скорочення готівки у господарському обороті </w:t>
      </w:r>
      <w:r w:rsidR="00605657" w:rsidRPr="00A30E26">
        <w:rPr>
          <w:sz w:val="28"/>
          <w:szCs w:val="28"/>
          <w:lang w:val="uk-UA"/>
        </w:rPr>
        <w:t xml:space="preserve">та прискорення руху вільних коштів між підприємствами різних видів економічної діяльності.  </w:t>
      </w:r>
    </w:p>
    <w:p w:rsidR="001E5B33" w:rsidRPr="00A30E26" w:rsidRDefault="004A1959" w:rsidP="00A30E26">
      <w:pPr>
        <w:spacing w:line="360" w:lineRule="auto"/>
        <w:ind w:firstLine="709"/>
        <w:jc w:val="both"/>
        <w:rPr>
          <w:sz w:val="28"/>
          <w:szCs w:val="28"/>
          <w:lang w:val="uk-UA"/>
        </w:rPr>
      </w:pPr>
      <w:r w:rsidRPr="00A30E26">
        <w:rPr>
          <w:sz w:val="28"/>
          <w:szCs w:val="28"/>
        </w:rPr>
        <w:t>Активними учасниками вексельного ринку є банківські установи. Здійснення широкого кола операцій з векселями забезпечує зростання обсягу їх власного капіталу та підвищення прибутковості банківської діяльності. Водночас векс</w:t>
      </w:r>
      <w:r w:rsidR="00D96136" w:rsidRPr="00A30E26">
        <w:rPr>
          <w:sz w:val="28"/>
          <w:szCs w:val="28"/>
        </w:rPr>
        <w:t>ельні операції є досить ризиков</w:t>
      </w:r>
      <w:r w:rsidR="00D96136" w:rsidRPr="00A30E26">
        <w:rPr>
          <w:sz w:val="28"/>
          <w:szCs w:val="28"/>
          <w:lang w:val="uk-UA"/>
        </w:rPr>
        <w:t>ими</w:t>
      </w:r>
      <w:r w:rsidRPr="00A30E26">
        <w:rPr>
          <w:sz w:val="28"/>
          <w:szCs w:val="28"/>
        </w:rPr>
        <w:t xml:space="preserve">, що певною мірою стримує їх поширення. Важливо вчасно виявити міри ризику вексельних операцій та його вплив на фінансову стійкість банківської установи. </w:t>
      </w:r>
      <w:r w:rsidR="00605657" w:rsidRPr="00A30E26">
        <w:rPr>
          <w:sz w:val="28"/>
          <w:szCs w:val="28"/>
        </w:rPr>
        <w:t>Для виконання місії захисту та при</w:t>
      </w:r>
      <w:r w:rsidR="001E5B33" w:rsidRPr="00A30E26">
        <w:rPr>
          <w:sz w:val="28"/>
          <w:szCs w:val="28"/>
        </w:rPr>
        <w:t>множення власного капіталу банкам необхідно здійснювати виважену політику</w:t>
      </w:r>
      <w:r w:rsidR="00605657" w:rsidRPr="00A30E26">
        <w:rPr>
          <w:sz w:val="28"/>
          <w:szCs w:val="28"/>
        </w:rPr>
        <w:t xml:space="preserve"> на вексельному ринку та працювати над удосконаленням обліково-</w:t>
      </w:r>
      <w:r w:rsidR="00EC196E" w:rsidRPr="00A30E26">
        <w:rPr>
          <w:sz w:val="28"/>
          <w:szCs w:val="28"/>
        </w:rPr>
        <w:t>контрольного</w:t>
      </w:r>
      <w:r w:rsidR="00605657" w:rsidRPr="00A30E26">
        <w:rPr>
          <w:sz w:val="28"/>
          <w:szCs w:val="28"/>
        </w:rPr>
        <w:t xml:space="preserve"> інструментарію</w:t>
      </w:r>
      <w:r w:rsidR="001E5B33" w:rsidRPr="00A30E26">
        <w:rPr>
          <w:sz w:val="28"/>
          <w:szCs w:val="28"/>
          <w:lang w:val="uk-UA"/>
        </w:rPr>
        <w:t xml:space="preserve"> вексельного обігу. </w:t>
      </w:r>
    </w:p>
    <w:p w:rsidR="00EC196E" w:rsidRPr="00A30E26" w:rsidRDefault="001E5B33" w:rsidP="00A30E26">
      <w:pPr>
        <w:spacing w:line="360" w:lineRule="auto"/>
        <w:ind w:firstLine="709"/>
        <w:jc w:val="both"/>
        <w:rPr>
          <w:sz w:val="28"/>
          <w:szCs w:val="28"/>
        </w:rPr>
      </w:pPr>
      <w:r w:rsidRPr="00A30E26">
        <w:rPr>
          <w:sz w:val="28"/>
          <w:szCs w:val="28"/>
          <w:lang w:val="uk-UA"/>
        </w:rPr>
        <w:t>Зазначені питання знаходяться у полі зору як науковців, так і практиків. Так, о</w:t>
      </w:r>
      <w:r w:rsidR="00EC196E" w:rsidRPr="00A30E26">
        <w:rPr>
          <w:sz w:val="28"/>
          <w:szCs w:val="28"/>
          <w:lang w:val="uk-UA"/>
        </w:rPr>
        <w:t xml:space="preserve">кремі теоретичні, методичні та практичні проблеми обліку та контролю вексельних операцій досліджували українські вчені М.Т.Білуха, А.М.Герасимович, В.П.Завгородній, В.В.Сопко, В.О.Шевчук. Вивченню проблем організації і методології бухгалтерського обліку </w:t>
      </w:r>
      <w:r w:rsidRPr="00A30E26">
        <w:rPr>
          <w:sz w:val="28"/>
          <w:szCs w:val="28"/>
          <w:lang w:val="uk-UA"/>
        </w:rPr>
        <w:t>у вітчизняних</w:t>
      </w:r>
      <w:r w:rsidR="00EC196E" w:rsidRPr="00A30E26">
        <w:rPr>
          <w:sz w:val="28"/>
          <w:szCs w:val="28"/>
          <w:lang w:val="uk-UA"/>
        </w:rPr>
        <w:t xml:space="preserve"> банках, </w:t>
      </w:r>
      <w:r w:rsidRPr="00A30E26">
        <w:rPr>
          <w:sz w:val="28"/>
          <w:szCs w:val="28"/>
          <w:lang w:val="uk-UA"/>
        </w:rPr>
        <w:t>зокрема</w:t>
      </w:r>
      <w:r w:rsidR="00EC196E" w:rsidRPr="00A30E26">
        <w:rPr>
          <w:sz w:val="28"/>
          <w:szCs w:val="28"/>
          <w:lang w:val="uk-UA"/>
        </w:rPr>
        <w:t xml:space="preserve"> і питань о</w:t>
      </w:r>
      <w:r w:rsidR="00970BA4" w:rsidRPr="00A30E26">
        <w:rPr>
          <w:sz w:val="28"/>
          <w:szCs w:val="28"/>
          <w:lang w:val="uk-UA"/>
        </w:rPr>
        <w:t>бліку вексельних операцій</w:t>
      </w:r>
      <w:r w:rsidR="00EC196E" w:rsidRPr="00A30E26">
        <w:rPr>
          <w:sz w:val="28"/>
          <w:szCs w:val="28"/>
          <w:lang w:val="uk-UA"/>
        </w:rPr>
        <w:t>, присвячені праці вітчизняних вчених Л.М.</w:t>
      </w:r>
      <w:r w:rsidR="00EC196E" w:rsidRPr="00A30E26">
        <w:rPr>
          <w:sz w:val="28"/>
          <w:szCs w:val="28"/>
        </w:rPr>
        <w:t> </w:t>
      </w:r>
      <w:r w:rsidR="00EC196E" w:rsidRPr="00A30E26">
        <w:rPr>
          <w:sz w:val="28"/>
          <w:szCs w:val="28"/>
          <w:lang w:val="uk-UA"/>
        </w:rPr>
        <w:t>Кіндрацької, В.Б.</w:t>
      </w:r>
      <w:r w:rsidR="00EC196E" w:rsidRPr="00A30E26">
        <w:rPr>
          <w:sz w:val="28"/>
          <w:szCs w:val="28"/>
        </w:rPr>
        <w:t> </w:t>
      </w:r>
      <w:r w:rsidRPr="00A30E26">
        <w:rPr>
          <w:sz w:val="28"/>
          <w:szCs w:val="28"/>
          <w:lang w:val="uk-UA"/>
        </w:rPr>
        <w:t>Кириленка</w:t>
      </w:r>
      <w:r w:rsidR="00EC196E" w:rsidRPr="00A30E26">
        <w:rPr>
          <w:sz w:val="28"/>
          <w:szCs w:val="28"/>
          <w:lang w:val="uk-UA"/>
        </w:rPr>
        <w:t>, В.І.</w:t>
      </w:r>
      <w:r w:rsidR="00EC196E" w:rsidRPr="00A30E26">
        <w:rPr>
          <w:sz w:val="28"/>
          <w:szCs w:val="28"/>
        </w:rPr>
        <w:t> </w:t>
      </w:r>
      <w:r w:rsidR="00EC196E" w:rsidRPr="00A30E26">
        <w:rPr>
          <w:sz w:val="28"/>
          <w:szCs w:val="28"/>
          <w:lang w:val="uk-UA"/>
        </w:rPr>
        <w:t>Ричаківської. Розробкою методики оцінки та аналізу цінних паперів, в тому числі й векселів,</w:t>
      </w:r>
      <w:r w:rsidRPr="00A30E26">
        <w:rPr>
          <w:sz w:val="28"/>
          <w:szCs w:val="28"/>
          <w:lang w:val="uk-UA"/>
        </w:rPr>
        <w:t xml:space="preserve"> активно займаються</w:t>
      </w:r>
      <w:r w:rsidR="00EC196E" w:rsidRPr="00A30E26">
        <w:rPr>
          <w:sz w:val="28"/>
          <w:szCs w:val="28"/>
          <w:lang w:val="uk-UA"/>
        </w:rPr>
        <w:t xml:space="preserve"> </w:t>
      </w:r>
      <w:r w:rsidRPr="00A30E26">
        <w:rPr>
          <w:sz w:val="28"/>
          <w:szCs w:val="28"/>
          <w:lang w:val="uk-UA"/>
        </w:rPr>
        <w:t>західні вчені.</w:t>
      </w:r>
      <w:r w:rsidR="00781153" w:rsidRPr="00A30E26">
        <w:rPr>
          <w:sz w:val="28"/>
          <w:szCs w:val="28"/>
          <w:lang w:val="uk-UA"/>
        </w:rPr>
        <w:t xml:space="preserve"> </w:t>
      </w:r>
      <w:r w:rsidRPr="00A30E26">
        <w:rPr>
          <w:sz w:val="28"/>
          <w:szCs w:val="28"/>
          <w:lang w:val="uk-UA"/>
        </w:rPr>
        <w:t>Відомі праці</w:t>
      </w:r>
      <w:r w:rsidR="00EC196E" w:rsidRPr="00A30E26">
        <w:rPr>
          <w:sz w:val="28"/>
          <w:szCs w:val="28"/>
          <w:lang w:val="uk-UA"/>
        </w:rPr>
        <w:t xml:space="preserve"> Дж.</w:t>
      </w:r>
      <w:r w:rsidR="00EC196E" w:rsidRPr="00A30E26">
        <w:rPr>
          <w:sz w:val="28"/>
          <w:szCs w:val="28"/>
        </w:rPr>
        <w:t> </w:t>
      </w:r>
      <w:r w:rsidR="00EC196E" w:rsidRPr="00A30E26">
        <w:rPr>
          <w:sz w:val="28"/>
          <w:szCs w:val="28"/>
          <w:lang w:val="uk-UA"/>
        </w:rPr>
        <w:t>Вільямс</w:t>
      </w:r>
      <w:r w:rsidRPr="00A30E26">
        <w:rPr>
          <w:sz w:val="28"/>
          <w:szCs w:val="28"/>
          <w:lang w:val="uk-UA"/>
        </w:rPr>
        <w:t>а</w:t>
      </w:r>
      <w:r w:rsidR="00EC196E" w:rsidRPr="00A30E26">
        <w:rPr>
          <w:sz w:val="28"/>
          <w:szCs w:val="28"/>
          <w:lang w:val="uk-UA"/>
        </w:rPr>
        <w:t>, М.</w:t>
      </w:r>
      <w:r w:rsidR="00EC196E" w:rsidRPr="00A30E26">
        <w:rPr>
          <w:sz w:val="28"/>
          <w:szCs w:val="28"/>
        </w:rPr>
        <w:t> </w:t>
      </w:r>
      <w:r w:rsidR="00EC196E" w:rsidRPr="00A30E26">
        <w:rPr>
          <w:sz w:val="28"/>
          <w:szCs w:val="28"/>
          <w:lang w:val="uk-UA"/>
        </w:rPr>
        <w:t>Гордон</w:t>
      </w:r>
      <w:r w:rsidRPr="00A30E26">
        <w:rPr>
          <w:sz w:val="28"/>
          <w:szCs w:val="28"/>
          <w:lang w:val="uk-UA"/>
        </w:rPr>
        <w:t>а</w:t>
      </w:r>
      <w:r w:rsidR="00EC196E" w:rsidRPr="00A30E26">
        <w:rPr>
          <w:sz w:val="28"/>
          <w:szCs w:val="28"/>
          <w:lang w:val="uk-UA"/>
        </w:rPr>
        <w:t>, Г.</w:t>
      </w:r>
      <w:r w:rsidR="00EC196E" w:rsidRPr="00A30E26">
        <w:rPr>
          <w:sz w:val="28"/>
          <w:szCs w:val="28"/>
        </w:rPr>
        <w:t> </w:t>
      </w:r>
      <w:r w:rsidR="00EC196E" w:rsidRPr="00A30E26">
        <w:rPr>
          <w:sz w:val="28"/>
          <w:szCs w:val="28"/>
          <w:lang w:val="uk-UA"/>
        </w:rPr>
        <w:t>Марковітц</w:t>
      </w:r>
      <w:r w:rsidRPr="00A30E26">
        <w:rPr>
          <w:sz w:val="28"/>
          <w:szCs w:val="28"/>
          <w:lang w:val="uk-UA"/>
        </w:rPr>
        <w:t>а</w:t>
      </w:r>
      <w:r w:rsidR="00EC196E" w:rsidRPr="00A30E26">
        <w:rPr>
          <w:sz w:val="28"/>
          <w:szCs w:val="28"/>
          <w:lang w:val="uk-UA"/>
        </w:rPr>
        <w:t>, Дж.</w:t>
      </w:r>
      <w:r w:rsidR="00EC196E" w:rsidRPr="00A30E26">
        <w:rPr>
          <w:sz w:val="28"/>
          <w:szCs w:val="28"/>
        </w:rPr>
        <w:t> </w:t>
      </w:r>
      <w:r w:rsidR="00EC196E" w:rsidRPr="00A30E26">
        <w:rPr>
          <w:sz w:val="28"/>
          <w:szCs w:val="28"/>
          <w:lang w:val="uk-UA"/>
        </w:rPr>
        <w:t>Лінтнер</w:t>
      </w:r>
      <w:r w:rsidRPr="00A30E26">
        <w:rPr>
          <w:sz w:val="28"/>
          <w:szCs w:val="28"/>
          <w:lang w:val="uk-UA"/>
        </w:rPr>
        <w:t>а</w:t>
      </w:r>
      <w:r w:rsidR="00EC196E" w:rsidRPr="00A30E26">
        <w:rPr>
          <w:sz w:val="28"/>
          <w:szCs w:val="28"/>
          <w:lang w:val="uk-UA"/>
        </w:rPr>
        <w:t>, Дж.</w:t>
      </w:r>
      <w:r w:rsidR="00EC196E" w:rsidRPr="00A30E26">
        <w:rPr>
          <w:sz w:val="28"/>
          <w:szCs w:val="28"/>
        </w:rPr>
        <w:t> Тобін</w:t>
      </w:r>
      <w:r w:rsidRPr="00A30E26">
        <w:rPr>
          <w:sz w:val="28"/>
          <w:szCs w:val="28"/>
          <w:lang w:val="uk-UA"/>
        </w:rPr>
        <w:t>а</w:t>
      </w:r>
      <w:r w:rsidR="00EC196E" w:rsidRPr="00A30E26">
        <w:rPr>
          <w:sz w:val="28"/>
          <w:szCs w:val="28"/>
        </w:rPr>
        <w:t>, Дж. Трейнор</w:t>
      </w:r>
      <w:r w:rsidRPr="00A30E26">
        <w:rPr>
          <w:sz w:val="28"/>
          <w:szCs w:val="28"/>
          <w:lang w:val="uk-UA"/>
        </w:rPr>
        <w:t>а</w:t>
      </w:r>
      <w:r w:rsidR="00EC196E" w:rsidRPr="00A30E26">
        <w:rPr>
          <w:sz w:val="28"/>
          <w:szCs w:val="28"/>
        </w:rPr>
        <w:t>, В. Шарп</w:t>
      </w:r>
      <w:r w:rsidRPr="00A30E26">
        <w:rPr>
          <w:sz w:val="28"/>
          <w:szCs w:val="28"/>
          <w:lang w:val="uk-UA"/>
        </w:rPr>
        <w:t>а</w:t>
      </w:r>
      <w:r w:rsidR="00EC196E" w:rsidRPr="00A30E26">
        <w:rPr>
          <w:sz w:val="28"/>
          <w:szCs w:val="28"/>
        </w:rPr>
        <w:t xml:space="preserve">. </w:t>
      </w:r>
    </w:p>
    <w:p w:rsidR="00CC54C3" w:rsidRPr="00A30E26" w:rsidRDefault="00EC196E" w:rsidP="00A30E26">
      <w:pPr>
        <w:spacing w:line="360" w:lineRule="auto"/>
        <w:ind w:firstLine="709"/>
        <w:jc w:val="both"/>
        <w:rPr>
          <w:sz w:val="28"/>
          <w:szCs w:val="28"/>
        </w:rPr>
      </w:pPr>
      <w:r w:rsidRPr="00A30E26">
        <w:rPr>
          <w:sz w:val="28"/>
          <w:szCs w:val="28"/>
        </w:rPr>
        <w:t>Проте, низка пит</w:t>
      </w:r>
      <w:r w:rsidR="00781153" w:rsidRPr="00A30E26">
        <w:rPr>
          <w:sz w:val="28"/>
          <w:szCs w:val="28"/>
        </w:rPr>
        <w:t>ань теорії та практики обліку і</w:t>
      </w:r>
      <w:r w:rsidRPr="00A30E26">
        <w:rPr>
          <w:sz w:val="28"/>
          <w:szCs w:val="28"/>
        </w:rPr>
        <w:t xml:space="preserve"> контрол</w:t>
      </w:r>
      <w:r w:rsidR="00781153" w:rsidRPr="00A30E26">
        <w:rPr>
          <w:sz w:val="28"/>
          <w:szCs w:val="28"/>
        </w:rPr>
        <w:t>ю вексельних операцій потребує</w:t>
      </w:r>
      <w:r w:rsidRPr="00A30E26">
        <w:rPr>
          <w:sz w:val="28"/>
          <w:szCs w:val="28"/>
        </w:rPr>
        <w:t xml:space="preserve"> додаткового дослідження і удосконалення. Насамперед, це стосується питань </w:t>
      </w:r>
      <w:r w:rsidR="00781153" w:rsidRPr="00A30E26">
        <w:rPr>
          <w:sz w:val="28"/>
          <w:szCs w:val="28"/>
        </w:rPr>
        <w:t>оцінки та</w:t>
      </w:r>
      <w:r w:rsidR="00970BA4" w:rsidRPr="00A30E26">
        <w:rPr>
          <w:sz w:val="28"/>
          <w:szCs w:val="28"/>
        </w:rPr>
        <w:t xml:space="preserve"> </w:t>
      </w:r>
      <w:r w:rsidRPr="00A30E26">
        <w:rPr>
          <w:sz w:val="28"/>
          <w:szCs w:val="28"/>
        </w:rPr>
        <w:t>визнання зменшення корисності</w:t>
      </w:r>
      <w:r w:rsidR="00CC54C3" w:rsidRPr="00A30E26">
        <w:rPr>
          <w:sz w:val="28"/>
          <w:szCs w:val="28"/>
        </w:rPr>
        <w:t xml:space="preserve"> </w:t>
      </w:r>
      <w:r w:rsidR="001E5B33" w:rsidRPr="00A30E26">
        <w:rPr>
          <w:sz w:val="28"/>
          <w:szCs w:val="28"/>
        </w:rPr>
        <w:t>вексельних операцій</w:t>
      </w:r>
      <w:r w:rsidRPr="00A30E26">
        <w:rPr>
          <w:sz w:val="28"/>
          <w:szCs w:val="28"/>
        </w:rPr>
        <w:t xml:space="preserve">, </w:t>
      </w:r>
      <w:r w:rsidR="00CC54C3" w:rsidRPr="00A30E26">
        <w:rPr>
          <w:sz w:val="28"/>
          <w:szCs w:val="28"/>
        </w:rPr>
        <w:t xml:space="preserve">методики їх обліку та контролю з урахуванням </w:t>
      </w:r>
      <w:r w:rsidR="00970BA4" w:rsidRPr="00A30E26">
        <w:rPr>
          <w:sz w:val="28"/>
          <w:szCs w:val="28"/>
        </w:rPr>
        <w:t>положень м</w:t>
      </w:r>
      <w:r w:rsidR="00CC54C3" w:rsidRPr="00A30E26">
        <w:rPr>
          <w:sz w:val="28"/>
          <w:szCs w:val="28"/>
        </w:rPr>
        <w:t xml:space="preserve">іжнародних стандартів фінансової звітності, оцінки ризикованості </w:t>
      </w:r>
      <w:r w:rsidR="001E5B33" w:rsidRPr="00A30E26">
        <w:rPr>
          <w:sz w:val="28"/>
          <w:szCs w:val="28"/>
        </w:rPr>
        <w:t>їх здійснення</w:t>
      </w:r>
      <w:r w:rsidR="00CC54C3" w:rsidRPr="00A30E26">
        <w:rPr>
          <w:sz w:val="28"/>
          <w:szCs w:val="28"/>
        </w:rPr>
        <w:t>.</w:t>
      </w:r>
    </w:p>
    <w:p w:rsidR="00970BA4" w:rsidRPr="00A30E26" w:rsidRDefault="00CC54C3" w:rsidP="00A30E26">
      <w:pPr>
        <w:spacing w:line="360" w:lineRule="auto"/>
        <w:ind w:firstLine="709"/>
        <w:jc w:val="both"/>
        <w:rPr>
          <w:sz w:val="28"/>
          <w:szCs w:val="28"/>
        </w:rPr>
      </w:pPr>
      <w:r w:rsidRPr="00A30E26">
        <w:rPr>
          <w:sz w:val="28"/>
          <w:szCs w:val="28"/>
        </w:rPr>
        <w:t xml:space="preserve"> </w:t>
      </w:r>
      <w:r w:rsidR="00970BA4" w:rsidRPr="00A30E26">
        <w:rPr>
          <w:sz w:val="28"/>
          <w:szCs w:val="28"/>
        </w:rPr>
        <w:t xml:space="preserve">Актуальність, теоретичне та практичне значення дослідження </w:t>
      </w:r>
      <w:r w:rsidR="001E5B33" w:rsidRPr="00A30E26">
        <w:rPr>
          <w:sz w:val="28"/>
          <w:szCs w:val="28"/>
        </w:rPr>
        <w:t>зазначених</w:t>
      </w:r>
      <w:r w:rsidR="00970BA4" w:rsidRPr="00A30E26">
        <w:rPr>
          <w:sz w:val="28"/>
          <w:szCs w:val="28"/>
        </w:rPr>
        <w:t xml:space="preserve"> проблем, а також необхідність </w:t>
      </w:r>
      <w:r w:rsidR="001E5B33" w:rsidRPr="00A30E26">
        <w:rPr>
          <w:sz w:val="28"/>
          <w:szCs w:val="28"/>
        </w:rPr>
        <w:t>обґрунтування напрямів</w:t>
      </w:r>
      <w:r w:rsidR="00970BA4" w:rsidRPr="00A30E26">
        <w:rPr>
          <w:sz w:val="28"/>
          <w:szCs w:val="28"/>
        </w:rPr>
        <w:t xml:space="preserve"> удосконалення обліку і контролю операцій банків з векселями в умовах реформування вітчизняної системи бухгалтерського обліку визначили вибір теми та напрям дисертаційної роботи.</w:t>
      </w:r>
    </w:p>
    <w:p w:rsidR="00605657" w:rsidRPr="00A30E26" w:rsidRDefault="00605657" w:rsidP="00A30E26">
      <w:pPr>
        <w:spacing w:line="360" w:lineRule="auto"/>
        <w:ind w:firstLine="709"/>
        <w:jc w:val="both"/>
        <w:rPr>
          <w:sz w:val="28"/>
          <w:szCs w:val="28"/>
          <w:lang w:val="uk-UA"/>
        </w:rPr>
      </w:pPr>
      <w:r w:rsidRPr="00A30E26">
        <w:rPr>
          <w:sz w:val="28"/>
          <w:szCs w:val="28"/>
          <w:lang w:val="uk-UA"/>
        </w:rPr>
        <w:t>Зв’язок роботи з науковими програмами, планами, темами</w:t>
      </w:r>
      <w:r w:rsidRPr="00A30E26">
        <w:rPr>
          <w:i/>
          <w:iCs/>
          <w:sz w:val="28"/>
          <w:szCs w:val="28"/>
          <w:lang w:val="uk-UA"/>
        </w:rPr>
        <w:t xml:space="preserve">. </w:t>
      </w:r>
      <w:r w:rsidR="001E5B33" w:rsidRPr="00A30E26">
        <w:rPr>
          <w:sz w:val="28"/>
          <w:szCs w:val="28"/>
          <w:lang w:val="uk-UA"/>
        </w:rPr>
        <w:t>Тема дисертаційної</w:t>
      </w:r>
      <w:r w:rsidR="00970BA4" w:rsidRPr="00A30E26">
        <w:rPr>
          <w:sz w:val="28"/>
          <w:szCs w:val="28"/>
          <w:lang w:val="uk-UA"/>
        </w:rPr>
        <w:t xml:space="preserve"> </w:t>
      </w:r>
      <w:r w:rsidR="001E5B33" w:rsidRPr="00A30E26">
        <w:rPr>
          <w:sz w:val="28"/>
          <w:szCs w:val="28"/>
          <w:lang w:val="uk-UA"/>
        </w:rPr>
        <w:t>роботи</w:t>
      </w:r>
      <w:r w:rsidR="00970BA4" w:rsidRPr="00A30E26">
        <w:rPr>
          <w:sz w:val="28"/>
          <w:szCs w:val="28"/>
          <w:lang w:val="uk-UA"/>
        </w:rPr>
        <w:t xml:space="preserve"> </w:t>
      </w:r>
      <w:r w:rsidR="001E5B33" w:rsidRPr="00A30E26">
        <w:rPr>
          <w:sz w:val="28"/>
          <w:szCs w:val="28"/>
          <w:lang w:val="uk-UA"/>
        </w:rPr>
        <w:t xml:space="preserve">пов’язана із загальною </w:t>
      </w:r>
      <w:r w:rsidR="00970BA4" w:rsidRPr="00A30E26">
        <w:rPr>
          <w:sz w:val="28"/>
          <w:szCs w:val="28"/>
          <w:lang w:val="uk-UA"/>
        </w:rPr>
        <w:t xml:space="preserve">тематикою наукових досліджень кафедри </w:t>
      </w:r>
      <w:r w:rsidR="00FE0FCB" w:rsidRPr="00A30E26">
        <w:rPr>
          <w:sz w:val="28"/>
          <w:szCs w:val="28"/>
          <w:lang w:val="uk-UA"/>
        </w:rPr>
        <w:t>фінансового аналізу та контролю</w:t>
      </w:r>
      <w:r w:rsidR="00970BA4" w:rsidRPr="00A30E26">
        <w:rPr>
          <w:sz w:val="28"/>
          <w:szCs w:val="28"/>
          <w:lang w:val="uk-UA"/>
        </w:rPr>
        <w:t xml:space="preserve"> Київського національного торговельно-економічного університету й передбачена планом науково-дослідної роботи університету </w:t>
      </w:r>
      <w:r w:rsidRPr="00A30E26">
        <w:rPr>
          <w:sz w:val="28"/>
          <w:szCs w:val="28"/>
          <w:lang w:val="uk-UA"/>
        </w:rPr>
        <w:t>№515/33</w:t>
      </w:r>
      <w:r w:rsidR="004425F5" w:rsidRPr="00A30E26">
        <w:rPr>
          <w:sz w:val="28"/>
          <w:szCs w:val="28"/>
          <w:lang w:val="uk-UA"/>
        </w:rPr>
        <w:t xml:space="preserve"> «</w:t>
      </w:r>
      <w:r w:rsidRPr="00A30E26">
        <w:rPr>
          <w:sz w:val="28"/>
          <w:szCs w:val="28"/>
          <w:lang w:val="uk-UA"/>
        </w:rPr>
        <w:t xml:space="preserve">Фінансовий контроль в системі державного </w:t>
      </w:r>
      <w:r w:rsidR="00970BA4" w:rsidRPr="00A30E26">
        <w:rPr>
          <w:sz w:val="28"/>
          <w:szCs w:val="28"/>
          <w:lang w:val="uk-UA"/>
        </w:rPr>
        <w:t xml:space="preserve">регулювання </w:t>
      </w:r>
      <w:r w:rsidRPr="00A30E26">
        <w:rPr>
          <w:sz w:val="28"/>
          <w:szCs w:val="28"/>
          <w:lang w:val="uk-UA"/>
        </w:rPr>
        <w:t xml:space="preserve">управління  розподілом і використанням бюджетних </w:t>
      </w:r>
      <w:r w:rsidR="004425F5" w:rsidRPr="00A30E26">
        <w:rPr>
          <w:sz w:val="28"/>
          <w:szCs w:val="28"/>
          <w:lang w:val="uk-UA"/>
        </w:rPr>
        <w:t>ресурсів»</w:t>
      </w:r>
      <w:r w:rsidRPr="00A30E26">
        <w:rPr>
          <w:sz w:val="28"/>
          <w:szCs w:val="28"/>
          <w:lang w:val="uk-UA"/>
        </w:rPr>
        <w:t xml:space="preserve">, </w:t>
      </w:r>
      <w:r w:rsidR="004425F5" w:rsidRPr="00A30E26">
        <w:rPr>
          <w:sz w:val="28"/>
          <w:szCs w:val="28"/>
          <w:lang w:val="uk-UA"/>
        </w:rPr>
        <w:t xml:space="preserve">номер державної реєстрації </w:t>
      </w:r>
      <w:r w:rsidRPr="00A30E26">
        <w:rPr>
          <w:sz w:val="28"/>
          <w:szCs w:val="28"/>
          <w:lang w:val="uk-UA"/>
        </w:rPr>
        <w:t>0105</w:t>
      </w:r>
      <w:r w:rsidRPr="00A30E26">
        <w:rPr>
          <w:sz w:val="28"/>
          <w:szCs w:val="28"/>
          <w:lang w:val="en-US"/>
        </w:rPr>
        <w:t>U</w:t>
      </w:r>
      <w:r w:rsidRPr="00A30E26">
        <w:rPr>
          <w:sz w:val="28"/>
          <w:szCs w:val="28"/>
          <w:lang w:val="uk-UA"/>
        </w:rPr>
        <w:t xml:space="preserve">000766 (довідка №1157/33 від 12.06.07 КНТЕУ). У межах наукової програми автором проведено дослідження методичних </w:t>
      </w:r>
      <w:r w:rsidR="001E5B33" w:rsidRPr="00A30E26">
        <w:rPr>
          <w:sz w:val="28"/>
          <w:szCs w:val="28"/>
          <w:lang w:val="uk-UA"/>
        </w:rPr>
        <w:t>аспектів</w:t>
      </w:r>
      <w:r w:rsidRPr="00A30E26">
        <w:rPr>
          <w:sz w:val="28"/>
          <w:szCs w:val="28"/>
          <w:lang w:val="uk-UA"/>
        </w:rPr>
        <w:t xml:space="preserve"> обліку, аналізу та контролю вексельних операцій та </w:t>
      </w:r>
      <w:r w:rsidR="001E5B33" w:rsidRPr="00A30E26">
        <w:rPr>
          <w:sz w:val="28"/>
          <w:szCs w:val="28"/>
          <w:lang w:val="uk-UA"/>
        </w:rPr>
        <w:t>опрацьовано</w:t>
      </w:r>
      <w:r w:rsidRPr="00A30E26">
        <w:rPr>
          <w:sz w:val="28"/>
          <w:szCs w:val="28"/>
          <w:lang w:val="uk-UA"/>
        </w:rPr>
        <w:t xml:space="preserve"> теоретичні і прикладні </w:t>
      </w:r>
      <w:r w:rsidR="001E5B33" w:rsidRPr="00A30E26">
        <w:rPr>
          <w:sz w:val="28"/>
          <w:szCs w:val="28"/>
          <w:lang w:val="uk-UA"/>
        </w:rPr>
        <w:t>питання</w:t>
      </w:r>
      <w:r w:rsidRPr="00A30E26">
        <w:rPr>
          <w:sz w:val="28"/>
          <w:szCs w:val="28"/>
          <w:lang w:val="uk-UA"/>
        </w:rPr>
        <w:t xml:space="preserve"> удосконалення їх обліку та контролю. </w:t>
      </w:r>
    </w:p>
    <w:p w:rsidR="005E305D" w:rsidRPr="00A30E26" w:rsidRDefault="004425F5" w:rsidP="00A30E26">
      <w:pPr>
        <w:spacing w:line="360" w:lineRule="auto"/>
        <w:ind w:firstLine="709"/>
        <w:jc w:val="both"/>
        <w:rPr>
          <w:sz w:val="28"/>
          <w:szCs w:val="28"/>
          <w:lang w:val="uk-UA"/>
        </w:rPr>
      </w:pPr>
      <w:r w:rsidRPr="00A30E26">
        <w:rPr>
          <w:sz w:val="28"/>
          <w:szCs w:val="28"/>
          <w:lang w:val="uk-UA"/>
        </w:rPr>
        <w:t>Мета і</w:t>
      </w:r>
      <w:r w:rsidR="00605657" w:rsidRPr="00A30E26">
        <w:rPr>
          <w:sz w:val="28"/>
          <w:szCs w:val="28"/>
          <w:lang w:val="uk-UA"/>
        </w:rPr>
        <w:t xml:space="preserve"> завдання дослідження.</w:t>
      </w:r>
      <w:r w:rsidR="00605657" w:rsidRPr="00A30E26">
        <w:rPr>
          <w:i/>
          <w:iCs/>
          <w:sz w:val="28"/>
          <w:szCs w:val="28"/>
          <w:lang w:val="uk-UA"/>
        </w:rPr>
        <w:t xml:space="preserve"> </w:t>
      </w:r>
      <w:r w:rsidR="00605657" w:rsidRPr="00A30E26">
        <w:rPr>
          <w:sz w:val="28"/>
          <w:szCs w:val="28"/>
          <w:lang w:val="uk-UA"/>
        </w:rPr>
        <w:t xml:space="preserve">Метою дисертаційної роботи є </w:t>
      </w:r>
      <w:r w:rsidR="005E305D" w:rsidRPr="00A30E26">
        <w:rPr>
          <w:sz w:val="28"/>
          <w:szCs w:val="28"/>
          <w:lang w:val="uk-UA"/>
        </w:rPr>
        <w:t xml:space="preserve">розробка теоретичних положень та практичних рекомендацій </w:t>
      </w:r>
      <w:r w:rsidR="001E5B33" w:rsidRPr="00A30E26">
        <w:rPr>
          <w:sz w:val="28"/>
          <w:szCs w:val="28"/>
          <w:lang w:val="uk-UA"/>
        </w:rPr>
        <w:t>з</w:t>
      </w:r>
      <w:r w:rsidR="005E305D" w:rsidRPr="00A30E26">
        <w:rPr>
          <w:sz w:val="28"/>
          <w:szCs w:val="28"/>
          <w:lang w:val="uk-UA"/>
        </w:rPr>
        <w:t xml:space="preserve"> удосконалення методики обліку та контролю вексельних операцій.</w:t>
      </w:r>
    </w:p>
    <w:p w:rsidR="00605657" w:rsidRPr="00A30E26" w:rsidRDefault="005E305D" w:rsidP="00A30E26">
      <w:pPr>
        <w:spacing w:line="360" w:lineRule="auto"/>
        <w:ind w:firstLine="709"/>
        <w:jc w:val="both"/>
        <w:rPr>
          <w:sz w:val="28"/>
          <w:szCs w:val="28"/>
        </w:rPr>
      </w:pPr>
      <w:r w:rsidRPr="00A30E26">
        <w:rPr>
          <w:sz w:val="28"/>
          <w:szCs w:val="28"/>
          <w:lang w:val="uk-UA"/>
        </w:rPr>
        <w:t xml:space="preserve"> </w:t>
      </w:r>
      <w:r w:rsidR="004425F5" w:rsidRPr="00A30E26">
        <w:rPr>
          <w:sz w:val="28"/>
          <w:szCs w:val="28"/>
          <w:lang w:val="uk-UA"/>
        </w:rPr>
        <w:t xml:space="preserve">Для досягнення мети </w:t>
      </w:r>
      <w:r w:rsidR="001E5B33" w:rsidRPr="00A30E26">
        <w:rPr>
          <w:sz w:val="28"/>
          <w:szCs w:val="28"/>
          <w:lang w:val="uk-UA"/>
        </w:rPr>
        <w:t>поставлено</w:t>
      </w:r>
      <w:r w:rsidR="004425F5" w:rsidRPr="00A30E26">
        <w:rPr>
          <w:sz w:val="28"/>
          <w:szCs w:val="28"/>
          <w:lang w:val="uk-UA"/>
        </w:rPr>
        <w:t xml:space="preserve"> </w:t>
      </w:r>
      <w:r w:rsidR="001E5B33" w:rsidRPr="00A30E26">
        <w:rPr>
          <w:sz w:val="28"/>
          <w:szCs w:val="28"/>
          <w:lang w:val="uk-UA"/>
        </w:rPr>
        <w:t>такі</w:t>
      </w:r>
      <w:r w:rsidR="004425F5" w:rsidRPr="00A30E26">
        <w:rPr>
          <w:sz w:val="28"/>
          <w:szCs w:val="28"/>
          <w:lang w:val="uk-UA"/>
        </w:rPr>
        <w:t xml:space="preserve"> завдання</w:t>
      </w:r>
      <w:r w:rsidR="00605657" w:rsidRPr="00A30E26">
        <w:rPr>
          <w:sz w:val="28"/>
          <w:szCs w:val="28"/>
          <w:lang w:val="uk-UA"/>
        </w:rPr>
        <w:t xml:space="preserve">: </w:t>
      </w:r>
    </w:p>
    <w:p w:rsidR="004425F5" w:rsidRPr="00A30E26" w:rsidRDefault="0098144A" w:rsidP="00A30E26">
      <w:pPr>
        <w:spacing w:line="360" w:lineRule="auto"/>
        <w:ind w:firstLine="709"/>
        <w:jc w:val="both"/>
        <w:rPr>
          <w:sz w:val="28"/>
          <w:szCs w:val="28"/>
        </w:rPr>
      </w:pPr>
      <w:r w:rsidRPr="00A30E26">
        <w:rPr>
          <w:sz w:val="28"/>
          <w:szCs w:val="28"/>
        </w:rPr>
        <w:t>визначити</w:t>
      </w:r>
      <w:r w:rsidR="00DE6009" w:rsidRPr="00A30E26">
        <w:rPr>
          <w:sz w:val="28"/>
          <w:szCs w:val="28"/>
        </w:rPr>
        <w:t xml:space="preserve"> місце та роль</w:t>
      </w:r>
      <w:r w:rsidR="00605657" w:rsidRPr="00A30E26">
        <w:rPr>
          <w:sz w:val="28"/>
          <w:szCs w:val="28"/>
        </w:rPr>
        <w:t xml:space="preserve"> вексельних операцій в системі управління фінансовим</w:t>
      </w:r>
      <w:r w:rsidR="004425F5" w:rsidRPr="00A30E26">
        <w:rPr>
          <w:sz w:val="28"/>
          <w:szCs w:val="28"/>
        </w:rPr>
        <w:t>и ресурсами комерційних банків;</w:t>
      </w:r>
    </w:p>
    <w:p w:rsidR="001241BB" w:rsidRPr="00A30E26" w:rsidRDefault="006162CF" w:rsidP="00A30E26">
      <w:pPr>
        <w:spacing w:line="360" w:lineRule="auto"/>
        <w:ind w:firstLine="709"/>
        <w:jc w:val="both"/>
        <w:rPr>
          <w:sz w:val="28"/>
          <w:szCs w:val="28"/>
        </w:rPr>
      </w:pPr>
      <w:r w:rsidRPr="00A30E26">
        <w:rPr>
          <w:sz w:val="28"/>
          <w:szCs w:val="28"/>
        </w:rPr>
        <w:t>у</w:t>
      </w:r>
      <w:r w:rsidR="002819EA" w:rsidRPr="00A30E26">
        <w:rPr>
          <w:sz w:val="28"/>
          <w:szCs w:val="28"/>
        </w:rPr>
        <w:t>досконалити методичні підходи до оцінки вексельних операцій</w:t>
      </w:r>
      <w:r w:rsidR="001241BB" w:rsidRPr="00A30E26">
        <w:rPr>
          <w:sz w:val="28"/>
          <w:szCs w:val="28"/>
        </w:rPr>
        <w:t>;</w:t>
      </w:r>
    </w:p>
    <w:p w:rsidR="002E4BC3" w:rsidRPr="00A30E26" w:rsidRDefault="001E5B33" w:rsidP="00A30E26">
      <w:pPr>
        <w:spacing w:line="360" w:lineRule="auto"/>
        <w:ind w:firstLine="709"/>
        <w:jc w:val="both"/>
        <w:rPr>
          <w:sz w:val="28"/>
          <w:szCs w:val="28"/>
        </w:rPr>
      </w:pPr>
      <w:r w:rsidRPr="00A30E26">
        <w:rPr>
          <w:sz w:val="28"/>
          <w:szCs w:val="28"/>
        </w:rPr>
        <w:t>запропонувати методику</w:t>
      </w:r>
      <w:r w:rsidR="002E4BC3" w:rsidRPr="00A30E26">
        <w:rPr>
          <w:sz w:val="28"/>
          <w:szCs w:val="28"/>
        </w:rPr>
        <w:t xml:space="preserve"> відображення в обліку процентного доходу </w:t>
      </w:r>
      <w:r w:rsidRPr="00A30E26">
        <w:rPr>
          <w:sz w:val="28"/>
          <w:szCs w:val="28"/>
        </w:rPr>
        <w:t>від здійснення вексельних операцій з у</w:t>
      </w:r>
      <w:r w:rsidR="002E4BC3" w:rsidRPr="00A30E26">
        <w:rPr>
          <w:sz w:val="28"/>
          <w:szCs w:val="28"/>
        </w:rPr>
        <w:t xml:space="preserve">рахуванням економічної сутності елементів </w:t>
      </w:r>
      <w:r w:rsidRPr="00A30E26">
        <w:rPr>
          <w:sz w:val="28"/>
          <w:szCs w:val="28"/>
        </w:rPr>
        <w:t>її вартості</w:t>
      </w:r>
      <w:r w:rsidR="002E4BC3" w:rsidRPr="00A30E26">
        <w:rPr>
          <w:sz w:val="28"/>
          <w:szCs w:val="28"/>
        </w:rPr>
        <w:t>;</w:t>
      </w:r>
    </w:p>
    <w:p w:rsidR="00605657" w:rsidRPr="00A30E26" w:rsidRDefault="006162CF" w:rsidP="00A30E26">
      <w:pPr>
        <w:spacing w:line="360" w:lineRule="auto"/>
        <w:ind w:firstLine="709"/>
        <w:jc w:val="both"/>
        <w:rPr>
          <w:sz w:val="28"/>
          <w:szCs w:val="28"/>
        </w:rPr>
      </w:pPr>
      <w:r w:rsidRPr="00A30E26">
        <w:rPr>
          <w:sz w:val="28"/>
          <w:szCs w:val="28"/>
        </w:rPr>
        <w:t xml:space="preserve">обґрунтувати та надати пропозиції </w:t>
      </w:r>
      <w:r w:rsidR="00D96136" w:rsidRPr="00A30E26">
        <w:rPr>
          <w:sz w:val="28"/>
          <w:szCs w:val="28"/>
        </w:rPr>
        <w:t>з</w:t>
      </w:r>
      <w:r w:rsidRPr="00A30E26">
        <w:rPr>
          <w:sz w:val="28"/>
          <w:szCs w:val="28"/>
        </w:rPr>
        <w:t xml:space="preserve"> </w:t>
      </w:r>
      <w:r w:rsidR="00D96136" w:rsidRPr="00A30E26">
        <w:rPr>
          <w:sz w:val="28"/>
          <w:szCs w:val="28"/>
        </w:rPr>
        <w:t>у</w:t>
      </w:r>
      <w:r w:rsidR="00956761" w:rsidRPr="00A30E26">
        <w:rPr>
          <w:sz w:val="28"/>
          <w:szCs w:val="28"/>
        </w:rPr>
        <w:t>досконалення</w:t>
      </w:r>
      <w:r w:rsidRPr="00A30E26">
        <w:rPr>
          <w:sz w:val="28"/>
          <w:szCs w:val="28"/>
        </w:rPr>
        <w:t xml:space="preserve"> класифікації</w:t>
      </w:r>
      <w:r w:rsidR="001241BB" w:rsidRPr="00A30E26">
        <w:rPr>
          <w:sz w:val="28"/>
          <w:szCs w:val="28"/>
        </w:rPr>
        <w:t xml:space="preserve"> векселів </w:t>
      </w:r>
      <w:r w:rsidR="00605657" w:rsidRPr="00A30E26">
        <w:rPr>
          <w:sz w:val="28"/>
          <w:szCs w:val="28"/>
        </w:rPr>
        <w:t>від</w:t>
      </w:r>
      <w:r w:rsidR="00DE6009" w:rsidRPr="00A30E26">
        <w:rPr>
          <w:sz w:val="28"/>
          <w:szCs w:val="28"/>
        </w:rPr>
        <w:t>повідно до інформаційних потреб</w:t>
      </w:r>
      <w:r w:rsidR="00956761" w:rsidRPr="00A30E26">
        <w:rPr>
          <w:sz w:val="28"/>
          <w:szCs w:val="28"/>
        </w:rPr>
        <w:t xml:space="preserve"> процедур</w:t>
      </w:r>
      <w:r w:rsidR="00D96136" w:rsidRPr="00A30E26">
        <w:rPr>
          <w:sz w:val="28"/>
          <w:szCs w:val="28"/>
        </w:rPr>
        <w:t>и</w:t>
      </w:r>
      <w:r w:rsidR="00DE6009" w:rsidRPr="00A30E26">
        <w:rPr>
          <w:sz w:val="28"/>
          <w:szCs w:val="28"/>
        </w:rPr>
        <w:t xml:space="preserve"> </w:t>
      </w:r>
      <w:r w:rsidR="00605657" w:rsidRPr="00A30E26">
        <w:rPr>
          <w:sz w:val="28"/>
          <w:szCs w:val="28"/>
        </w:rPr>
        <w:t>оцінки, обліку та контролю;</w:t>
      </w:r>
      <w:r w:rsidRPr="00A30E26">
        <w:rPr>
          <w:sz w:val="28"/>
          <w:szCs w:val="28"/>
        </w:rPr>
        <w:t xml:space="preserve"> </w:t>
      </w:r>
    </w:p>
    <w:p w:rsidR="00DE6009" w:rsidRPr="00A30E26" w:rsidRDefault="006162CF" w:rsidP="00A30E26">
      <w:pPr>
        <w:spacing w:line="360" w:lineRule="auto"/>
        <w:ind w:firstLine="709"/>
        <w:jc w:val="both"/>
        <w:rPr>
          <w:sz w:val="28"/>
          <w:szCs w:val="28"/>
        </w:rPr>
      </w:pPr>
      <w:r w:rsidRPr="00A30E26">
        <w:rPr>
          <w:sz w:val="28"/>
          <w:szCs w:val="28"/>
        </w:rPr>
        <w:t>у</w:t>
      </w:r>
      <w:r w:rsidR="00DE6009" w:rsidRPr="00A30E26">
        <w:rPr>
          <w:sz w:val="28"/>
          <w:szCs w:val="28"/>
        </w:rPr>
        <w:t xml:space="preserve">досконалити </w:t>
      </w:r>
      <w:r w:rsidR="00956761" w:rsidRPr="00A30E26">
        <w:rPr>
          <w:sz w:val="28"/>
          <w:szCs w:val="28"/>
        </w:rPr>
        <w:t>організацію облікового</w:t>
      </w:r>
      <w:r w:rsidR="00DE6009" w:rsidRPr="00A30E26">
        <w:rPr>
          <w:sz w:val="28"/>
          <w:szCs w:val="28"/>
        </w:rPr>
        <w:t xml:space="preserve"> процес</w:t>
      </w:r>
      <w:r w:rsidR="00956761" w:rsidRPr="00A30E26">
        <w:rPr>
          <w:sz w:val="28"/>
          <w:szCs w:val="28"/>
        </w:rPr>
        <w:t>у</w:t>
      </w:r>
      <w:r w:rsidR="00DE6009" w:rsidRPr="00A30E26">
        <w:rPr>
          <w:sz w:val="28"/>
          <w:szCs w:val="28"/>
        </w:rPr>
        <w:t xml:space="preserve"> та його документальне супроводження щодо операцій банків з векселями;</w:t>
      </w:r>
    </w:p>
    <w:p w:rsidR="00DE6009" w:rsidRPr="00A30E26" w:rsidRDefault="006162CF" w:rsidP="00A30E26">
      <w:pPr>
        <w:spacing w:line="360" w:lineRule="auto"/>
        <w:ind w:firstLine="709"/>
        <w:jc w:val="both"/>
        <w:rPr>
          <w:sz w:val="28"/>
          <w:szCs w:val="28"/>
        </w:rPr>
      </w:pPr>
      <w:r w:rsidRPr="00A30E26">
        <w:rPr>
          <w:sz w:val="28"/>
          <w:szCs w:val="28"/>
        </w:rPr>
        <w:t>запропонувати</w:t>
      </w:r>
      <w:r w:rsidR="00DE6009" w:rsidRPr="00A30E26">
        <w:rPr>
          <w:sz w:val="28"/>
          <w:szCs w:val="28"/>
        </w:rPr>
        <w:t xml:space="preserve"> організаційну модель обліку і контролю операцій банків з векселями на базі сучасних інформаційних технологій;</w:t>
      </w:r>
    </w:p>
    <w:p w:rsidR="00DE6009" w:rsidRPr="00A30E26" w:rsidRDefault="006162CF" w:rsidP="00A30E26">
      <w:pPr>
        <w:spacing w:line="360" w:lineRule="auto"/>
        <w:ind w:firstLine="709"/>
        <w:jc w:val="both"/>
        <w:rPr>
          <w:sz w:val="28"/>
          <w:szCs w:val="28"/>
        </w:rPr>
      </w:pPr>
      <w:r w:rsidRPr="00A30E26">
        <w:rPr>
          <w:sz w:val="28"/>
          <w:szCs w:val="28"/>
        </w:rPr>
        <w:t>у</w:t>
      </w:r>
      <w:r w:rsidR="00DE6009" w:rsidRPr="00A30E26">
        <w:rPr>
          <w:sz w:val="28"/>
          <w:szCs w:val="28"/>
        </w:rPr>
        <w:t>досконалити систему контролю вексельних операцій  для забезпечення ефективного управління вексельними операціями.</w:t>
      </w:r>
    </w:p>
    <w:p w:rsidR="00605657" w:rsidRPr="00A30E26" w:rsidRDefault="00605657" w:rsidP="00A30E26">
      <w:pPr>
        <w:spacing w:line="360" w:lineRule="auto"/>
        <w:ind w:firstLine="709"/>
        <w:jc w:val="both"/>
        <w:rPr>
          <w:sz w:val="28"/>
          <w:szCs w:val="28"/>
        </w:rPr>
      </w:pPr>
      <w:r w:rsidRPr="00A30E26">
        <w:rPr>
          <w:i/>
          <w:iCs/>
          <w:sz w:val="28"/>
          <w:szCs w:val="28"/>
        </w:rPr>
        <w:t>Об’єктом дослідження</w:t>
      </w:r>
      <w:r w:rsidRPr="00A30E26">
        <w:rPr>
          <w:sz w:val="28"/>
          <w:szCs w:val="28"/>
        </w:rPr>
        <w:t xml:space="preserve"> є </w:t>
      </w:r>
      <w:r w:rsidR="00956761" w:rsidRPr="00A30E26">
        <w:rPr>
          <w:sz w:val="28"/>
          <w:szCs w:val="28"/>
        </w:rPr>
        <w:t>процес здійснення вексельних</w:t>
      </w:r>
      <w:r w:rsidR="002D21BF" w:rsidRPr="00A30E26">
        <w:rPr>
          <w:sz w:val="28"/>
          <w:szCs w:val="28"/>
        </w:rPr>
        <w:t xml:space="preserve"> </w:t>
      </w:r>
      <w:r w:rsidR="00956761" w:rsidRPr="00A30E26">
        <w:rPr>
          <w:sz w:val="28"/>
          <w:szCs w:val="28"/>
        </w:rPr>
        <w:t>операцій</w:t>
      </w:r>
      <w:r w:rsidRPr="00A30E26">
        <w:rPr>
          <w:sz w:val="28"/>
          <w:szCs w:val="28"/>
        </w:rPr>
        <w:t xml:space="preserve"> </w:t>
      </w:r>
      <w:r w:rsidR="002D21BF" w:rsidRPr="00A30E26">
        <w:rPr>
          <w:sz w:val="28"/>
          <w:szCs w:val="28"/>
        </w:rPr>
        <w:t>в</w:t>
      </w:r>
      <w:r w:rsidR="00956761" w:rsidRPr="00A30E26">
        <w:rPr>
          <w:sz w:val="28"/>
          <w:szCs w:val="28"/>
        </w:rPr>
        <w:t>ітчизняними банківськими</w:t>
      </w:r>
      <w:r w:rsidR="002D21BF" w:rsidRPr="00A30E26">
        <w:rPr>
          <w:sz w:val="28"/>
          <w:szCs w:val="28"/>
        </w:rPr>
        <w:t xml:space="preserve"> установ</w:t>
      </w:r>
      <w:r w:rsidR="00956761" w:rsidRPr="00A30E26">
        <w:rPr>
          <w:sz w:val="28"/>
          <w:szCs w:val="28"/>
        </w:rPr>
        <w:t>ами</w:t>
      </w:r>
      <w:r w:rsidRPr="00A30E26">
        <w:rPr>
          <w:sz w:val="28"/>
          <w:szCs w:val="28"/>
        </w:rPr>
        <w:t xml:space="preserve">. </w:t>
      </w:r>
    </w:p>
    <w:p w:rsidR="00605657" w:rsidRPr="00A30E26" w:rsidRDefault="00605657" w:rsidP="00A30E26">
      <w:pPr>
        <w:spacing w:line="360" w:lineRule="auto"/>
        <w:ind w:firstLine="709"/>
        <w:jc w:val="both"/>
        <w:rPr>
          <w:sz w:val="28"/>
          <w:szCs w:val="28"/>
        </w:rPr>
      </w:pPr>
      <w:r w:rsidRPr="00A30E26">
        <w:rPr>
          <w:i/>
          <w:iCs/>
          <w:sz w:val="28"/>
          <w:szCs w:val="28"/>
        </w:rPr>
        <w:t>Предметом дослідження</w:t>
      </w:r>
      <w:r w:rsidRPr="00A30E26">
        <w:rPr>
          <w:sz w:val="28"/>
          <w:szCs w:val="28"/>
        </w:rPr>
        <w:t xml:space="preserve"> </w:t>
      </w:r>
      <w:r w:rsidR="00956761" w:rsidRPr="00A30E26">
        <w:rPr>
          <w:sz w:val="28"/>
          <w:szCs w:val="28"/>
        </w:rPr>
        <w:t>-</w:t>
      </w:r>
      <w:r w:rsidRPr="00A30E26">
        <w:rPr>
          <w:kern w:val="28"/>
          <w:sz w:val="28"/>
          <w:szCs w:val="28"/>
        </w:rPr>
        <w:t xml:space="preserve"> </w:t>
      </w:r>
      <w:r w:rsidR="002D21BF" w:rsidRPr="00A30E26">
        <w:rPr>
          <w:kern w:val="28"/>
          <w:sz w:val="28"/>
          <w:szCs w:val="28"/>
        </w:rPr>
        <w:t>організація</w:t>
      </w:r>
      <w:r w:rsidRPr="00A30E26">
        <w:rPr>
          <w:kern w:val="28"/>
          <w:sz w:val="28"/>
          <w:szCs w:val="28"/>
        </w:rPr>
        <w:t xml:space="preserve"> та методика обліку і контролю операцій банків з векселями.</w:t>
      </w:r>
      <w:r w:rsidRPr="00A30E26">
        <w:rPr>
          <w:sz w:val="28"/>
          <w:szCs w:val="28"/>
        </w:rPr>
        <w:t xml:space="preserve"> </w:t>
      </w:r>
    </w:p>
    <w:p w:rsidR="00605657" w:rsidRPr="00A30E26" w:rsidRDefault="00605657" w:rsidP="00A30E26">
      <w:pPr>
        <w:spacing w:line="360" w:lineRule="auto"/>
        <w:ind w:firstLine="709"/>
        <w:jc w:val="both"/>
        <w:rPr>
          <w:sz w:val="28"/>
          <w:szCs w:val="28"/>
        </w:rPr>
      </w:pPr>
      <w:r w:rsidRPr="00A30E26">
        <w:rPr>
          <w:kern w:val="28"/>
          <w:sz w:val="28"/>
          <w:szCs w:val="28"/>
        </w:rPr>
        <w:t xml:space="preserve">Методи дослідження. </w:t>
      </w:r>
      <w:r w:rsidR="002B2B8A" w:rsidRPr="00A30E26">
        <w:rPr>
          <w:kern w:val="28"/>
          <w:sz w:val="28"/>
          <w:szCs w:val="28"/>
        </w:rPr>
        <w:t xml:space="preserve">Теоретичною та методологічною основою дослідження є системний підхід до вивчення явищ і процесів господарської діяльності, теорія наукового пізнання та економічна теорія. </w:t>
      </w:r>
      <w:r w:rsidRPr="00A30E26">
        <w:rPr>
          <w:sz w:val="28"/>
          <w:szCs w:val="28"/>
        </w:rPr>
        <w:t xml:space="preserve">Для досягнення поставленої мети використані наукові методи, що застосовуються при вивченні соціально-економічних явищ та процесів, а саме: методи наукового узагальнення (при уточненні місця та ролі вексельних операцій в системі управління фінансовими ресурсами банківських установ), методи індукції і дедукції, конкретизації, порівняння, абстрагування, системного і комплексного аналізу (при вдосконаленні методики обліку та контролю вексельних операцій, розробці первинних документів та облікових регістрів). </w:t>
      </w:r>
    </w:p>
    <w:p w:rsidR="00605657" w:rsidRPr="00A30E26" w:rsidRDefault="00605657" w:rsidP="00A30E26">
      <w:pPr>
        <w:spacing w:line="360" w:lineRule="auto"/>
        <w:ind w:firstLine="709"/>
        <w:jc w:val="both"/>
        <w:rPr>
          <w:sz w:val="28"/>
          <w:szCs w:val="28"/>
        </w:rPr>
      </w:pPr>
      <w:r w:rsidRPr="00A30E26">
        <w:rPr>
          <w:sz w:val="28"/>
          <w:szCs w:val="28"/>
        </w:rPr>
        <w:t>Інформаційним забезпеченням науковог</w:t>
      </w:r>
      <w:r w:rsidR="00D96136" w:rsidRPr="00A30E26">
        <w:rPr>
          <w:sz w:val="28"/>
          <w:szCs w:val="28"/>
        </w:rPr>
        <w:t>о дослідження стали законодавчі</w:t>
      </w:r>
      <w:r w:rsidRPr="00A30E26">
        <w:rPr>
          <w:sz w:val="28"/>
          <w:szCs w:val="28"/>
        </w:rPr>
        <w:t xml:space="preserve"> та нормативні документи, наукові праці вітчизняних та зарубіжних авторів з питань обліку, аналізу та контролю, міжнародні стандарти </w:t>
      </w:r>
      <w:r w:rsidR="00956761" w:rsidRPr="00A30E26">
        <w:rPr>
          <w:sz w:val="28"/>
          <w:szCs w:val="28"/>
        </w:rPr>
        <w:t>фінансової звітності</w:t>
      </w:r>
      <w:r w:rsidRPr="00A30E26">
        <w:rPr>
          <w:sz w:val="28"/>
          <w:szCs w:val="28"/>
        </w:rPr>
        <w:t xml:space="preserve">, документи первинного, аналітичного та синтетичного обліку </w:t>
      </w:r>
      <w:r w:rsidR="00D96136" w:rsidRPr="00A30E26">
        <w:rPr>
          <w:sz w:val="28"/>
          <w:szCs w:val="28"/>
        </w:rPr>
        <w:t xml:space="preserve">а також фінансова звітність </w:t>
      </w:r>
      <w:r w:rsidRPr="00A30E26">
        <w:rPr>
          <w:sz w:val="28"/>
          <w:szCs w:val="28"/>
        </w:rPr>
        <w:t>банківських установ.</w:t>
      </w:r>
    </w:p>
    <w:p w:rsidR="005E305D" w:rsidRPr="00A30E26" w:rsidRDefault="00605657" w:rsidP="00A30E26">
      <w:pPr>
        <w:spacing w:line="360" w:lineRule="auto"/>
        <w:ind w:firstLine="709"/>
        <w:jc w:val="both"/>
        <w:rPr>
          <w:sz w:val="28"/>
          <w:szCs w:val="28"/>
        </w:rPr>
      </w:pPr>
      <w:r w:rsidRPr="00A30E26">
        <w:rPr>
          <w:sz w:val="28"/>
          <w:szCs w:val="28"/>
        </w:rPr>
        <w:t>Наукова новизна одержаних результатів</w:t>
      </w:r>
      <w:r w:rsidRPr="00A30E26">
        <w:rPr>
          <w:i/>
          <w:iCs/>
          <w:sz w:val="28"/>
          <w:szCs w:val="28"/>
        </w:rPr>
        <w:t xml:space="preserve"> </w:t>
      </w:r>
      <w:r w:rsidRPr="00A30E26">
        <w:rPr>
          <w:sz w:val="28"/>
          <w:szCs w:val="28"/>
        </w:rPr>
        <w:t xml:space="preserve">полягає </w:t>
      </w:r>
      <w:r w:rsidR="005E305D" w:rsidRPr="00A30E26">
        <w:rPr>
          <w:sz w:val="28"/>
          <w:szCs w:val="28"/>
        </w:rPr>
        <w:t>в розроблених автором науково обґрунтованих рекомендаціях та пропозиціях щодо вдосконалення обліку та контролю операцій банків з векселями.</w:t>
      </w:r>
    </w:p>
    <w:p w:rsidR="005E305D" w:rsidRPr="00A30E26" w:rsidRDefault="005E305D" w:rsidP="00A30E26">
      <w:pPr>
        <w:spacing w:line="360" w:lineRule="auto"/>
        <w:ind w:firstLine="709"/>
        <w:jc w:val="both"/>
        <w:rPr>
          <w:sz w:val="28"/>
          <w:szCs w:val="28"/>
        </w:rPr>
      </w:pPr>
      <w:r w:rsidRPr="00A30E26">
        <w:rPr>
          <w:sz w:val="28"/>
          <w:szCs w:val="28"/>
        </w:rPr>
        <w:t xml:space="preserve">Найбільш суттєвими теоретичними та практичними результатами, які характеризують </w:t>
      </w:r>
      <w:r w:rsidR="001C1085" w:rsidRPr="00A30E26">
        <w:rPr>
          <w:sz w:val="28"/>
          <w:szCs w:val="28"/>
        </w:rPr>
        <w:t xml:space="preserve">наукову </w:t>
      </w:r>
      <w:r w:rsidRPr="00A30E26">
        <w:rPr>
          <w:sz w:val="28"/>
          <w:szCs w:val="28"/>
        </w:rPr>
        <w:t>новизну дослідження й особистий внесок автора, є</w:t>
      </w:r>
      <w:r w:rsidR="00956761" w:rsidRPr="00A30E26">
        <w:rPr>
          <w:sz w:val="28"/>
          <w:szCs w:val="28"/>
        </w:rPr>
        <w:t xml:space="preserve"> такі</w:t>
      </w:r>
      <w:r w:rsidRPr="00A30E26">
        <w:rPr>
          <w:sz w:val="28"/>
          <w:szCs w:val="28"/>
        </w:rPr>
        <w:t xml:space="preserve">: </w:t>
      </w:r>
    </w:p>
    <w:p w:rsidR="00605657" w:rsidRPr="00A30E26" w:rsidRDefault="00956761" w:rsidP="00A30E26">
      <w:pPr>
        <w:spacing w:line="360" w:lineRule="auto"/>
        <w:ind w:firstLine="709"/>
        <w:jc w:val="both"/>
        <w:rPr>
          <w:i/>
          <w:iCs/>
          <w:sz w:val="28"/>
          <w:szCs w:val="28"/>
        </w:rPr>
      </w:pPr>
      <w:r w:rsidRPr="00A30E26">
        <w:rPr>
          <w:i/>
          <w:iCs/>
          <w:sz w:val="28"/>
          <w:szCs w:val="28"/>
        </w:rPr>
        <w:t xml:space="preserve">вперше одержано </w:t>
      </w:r>
      <w:r w:rsidR="00605657" w:rsidRPr="00A30E26">
        <w:rPr>
          <w:i/>
          <w:iCs/>
          <w:sz w:val="28"/>
          <w:szCs w:val="28"/>
        </w:rPr>
        <w:t>:</w:t>
      </w:r>
      <w:r w:rsidR="001C1085" w:rsidRPr="00A30E26">
        <w:rPr>
          <w:i/>
          <w:iCs/>
          <w:sz w:val="28"/>
          <w:szCs w:val="28"/>
        </w:rPr>
        <w:t xml:space="preserve"> </w:t>
      </w:r>
    </w:p>
    <w:p w:rsidR="00781153" w:rsidRPr="00A30E26" w:rsidRDefault="00956761" w:rsidP="00A30E26">
      <w:pPr>
        <w:spacing w:line="360" w:lineRule="auto"/>
        <w:ind w:firstLine="709"/>
        <w:jc w:val="both"/>
        <w:rPr>
          <w:sz w:val="28"/>
          <w:szCs w:val="28"/>
        </w:rPr>
      </w:pPr>
      <w:r w:rsidRPr="00A30E26">
        <w:rPr>
          <w:sz w:val="28"/>
          <w:szCs w:val="28"/>
        </w:rPr>
        <w:t xml:space="preserve">методику </w:t>
      </w:r>
      <w:r w:rsidR="006162CF" w:rsidRPr="00A30E26">
        <w:rPr>
          <w:sz w:val="28"/>
          <w:szCs w:val="28"/>
        </w:rPr>
        <w:t xml:space="preserve">відображення в обліку процентного доходу </w:t>
      </w:r>
      <w:r w:rsidRPr="00A30E26">
        <w:rPr>
          <w:sz w:val="28"/>
          <w:szCs w:val="28"/>
        </w:rPr>
        <w:t>від здійснення вексельної операції з у</w:t>
      </w:r>
      <w:r w:rsidR="006162CF" w:rsidRPr="00A30E26">
        <w:rPr>
          <w:sz w:val="28"/>
          <w:szCs w:val="28"/>
        </w:rPr>
        <w:t>рахуванням економіч</w:t>
      </w:r>
      <w:r w:rsidRPr="00A30E26">
        <w:rPr>
          <w:sz w:val="28"/>
          <w:szCs w:val="28"/>
        </w:rPr>
        <w:t>ної сутності елементів її вартості</w:t>
      </w:r>
      <w:r w:rsidR="006162CF" w:rsidRPr="00A30E26">
        <w:rPr>
          <w:sz w:val="28"/>
          <w:szCs w:val="28"/>
        </w:rPr>
        <w:t>;</w:t>
      </w:r>
    </w:p>
    <w:p w:rsidR="00956761" w:rsidRPr="00A30E26" w:rsidRDefault="002B5510" w:rsidP="00A30E26">
      <w:pPr>
        <w:spacing w:line="360" w:lineRule="auto"/>
        <w:ind w:firstLine="709"/>
        <w:jc w:val="both"/>
        <w:rPr>
          <w:sz w:val="28"/>
          <w:szCs w:val="28"/>
        </w:rPr>
      </w:pPr>
      <w:r w:rsidRPr="00A30E26">
        <w:rPr>
          <w:sz w:val="28"/>
          <w:szCs w:val="28"/>
        </w:rPr>
        <w:t>алгоритм</w:t>
      </w:r>
      <w:r w:rsidR="00781153" w:rsidRPr="00A30E26">
        <w:rPr>
          <w:sz w:val="28"/>
          <w:szCs w:val="28"/>
        </w:rPr>
        <w:t xml:space="preserve"> </w:t>
      </w:r>
      <w:r w:rsidR="00956761" w:rsidRPr="00A30E26">
        <w:rPr>
          <w:sz w:val="28"/>
          <w:szCs w:val="28"/>
        </w:rPr>
        <w:t>розрахунку</w:t>
      </w:r>
      <w:r w:rsidR="00781153" w:rsidRPr="00A30E26">
        <w:rPr>
          <w:sz w:val="28"/>
          <w:szCs w:val="28"/>
        </w:rPr>
        <w:t xml:space="preserve"> резерву за векселем, </w:t>
      </w:r>
      <w:r w:rsidR="00956761" w:rsidRPr="00A30E26">
        <w:rPr>
          <w:sz w:val="28"/>
          <w:szCs w:val="28"/>
        </w:rPr>
        <w:t>обсяг</w:t>
      </w:r>
      <w:r w:rsidR="00781153" w:rsidRPr="00A30E26">
        <w:rPr>
          <w:sz w:val="28"/>
          <w:szCs w:val="28"/>
        </w:rPr>
        <w:t xml:space="preserve"> якого </w:t>
      </w:r>
      <w:r w:rsidR="00956761" w:rsidRPr="00A30E26">
        <w:rPr>
          <w:sz w:val="28"/>
          <w:szCs w:val="28"/>
        </w:rPr>
        <w:t>залежить</w:t>
      </w:r>
      <w:r w:rsidR="00781153" w:rsidRPr="00A30E26">
        <w:rPr>
          <w:sz w:val="28"/>
          <w:szCs w:val="28"/>
        </w:rPr>
        <w:t xml:space="preserve"> від фінансового стану зобов`</w:t>
      </w:r>
      <w:r w:rsidR="00956761" w:rsidRPr="00A30E26">
        <w:rPr>
          <w:sz w:val="28"/>
          <w:szCs w:val="28"/>
        </w:rPr>
        <w:t>язаної за векселем особи</w:t>
      </w:r>
      <w:r w:rsidR="00781153" w:rsidRPr="00A30E26">
        <w:rPr>
          <w:sz w:val="28"/>
          <w:szCs w:val="28"/>
        </w:rPr>
        <w:t xml:space="preserve"> </w:t>
      </w:r>
      <w:r w:rsidR="00762214" w:rsidRPr="00A30E26">
        <w:rPr>
          <w:sz w:val="28"/>
          <w:szCs w:val="28"/>
        </w:rPr>
        <w:t>без</w:t>
      </w:r>
      <w:r w:rsidR="00781153" w:rsidRPr="00A30E26">
        <w:rPr>
          <w:sz w:val="28"/>
          <w:szCs w:val="28"/>
        </w:rPr>
        <w:t xml:space="preserve"> </w:t>
      </w:r>
      <w:r w:rsidR="00956761" w:rsidRPr="00A30E26">
        <w:rPr>
          <w:sz w:val="28"/>
          <w:szCs w:val="28"/>
        </w:rPr>
        <w:t>у</w:t>
      </w:r>
      <w:r w:rsidR="00762214" w:rsidRPr="00A30E26">
        <w:rPr>
          <w:sz w:val="28"/>
          <w:szCs w:val="28"/>
        </w:rPr>
        <w:t>рахування зміни</w:t>
      </w:r>
      <w:r w:rsidR="00781153" w:rsidRPr="00A30E26">
        <w:rPr>
          <w:sz w:val="28"/>
          <w:szCs w:val="28"/>
        </w:rPr>
        <w:t xml:space="preserve"> ринкової ставки</w:t>
      </w:r>
      <w:r w:rsidR="00956761" w:rsidRPr="00A30E26">
        <w:rPr>
          <w:sz w:val="28"/>
          <w:szCs w:val="28"/>
        </w:rPr>
        <w:t xml:space="preserve"> дохідності за векселем.</w:t>
      </w:r>
      <w:r w:rsidR="00781153" w:rsidRPr="00A30E26">
        <w:rPr>
          <w:sz w:val="28"/>
          <w:szCs w:val="28"/>
        </w:rPr>
        <w:t xml:space="preserve"> </w:t>
      </w:r>
      <w:r w:rsidR="00956761" w:rsidRPr="00A30E26">
        <w:rPr>
          <w:sz w:val="28"/>
          <w:szCs w:val="28"/>
        </w:rPr>
        <w:t>Це унеможливлює завищення суми сформованого резерву.</w:t>
      </w:r>
    </w:p>
    <w:p w:rsidR="00605657" w:rsidRPr="00A30E26" w:rsidRDefault="00605657" w:rsidP="00A30E26">
      <w:pPr>
        <w:spacing w:line="360" w:lineRule="auto"/>
        <w:ind w:firstLine="709"/>
        <w:jc w:val="both"/>
        <w:rPr>
          <w:i/>
          <w:iCs/>
          <w:sz w:val="28"/>
          <w:szCs w:val="28"/>
          <w:lang w:val="uk-UA"/>
        </w:rPr>
      </w:pPr>
      <w:r w:rsidRPr="00A30E26">
        <w:rPr>
          <w:i/>
          <w:iCs/>
          <w:sz w:val="28"/>
          <w:szCs w:val="28"/>
          <w:lang w:val="uk-UA"/>
        </w:rPr>
        <w:t>удосконалено:</w:t>
      </w:r>
      <w:r w:rsidR="00200591" w:rsidRPr="00A30E26">
        <w:rPr>
          <w:i/>
          <w:iCs/>
          <w:sz w:val="28"/>
          <w:szCs w:val="28"/>
          <w:lang w:val="uk-UA"/>
        </w:rPr>
        <w:t xml:space="preserve"> </w:t>
      </w:r>
    </w:p>
    <w:p w:rsidR="007D144F" w:rsidRPr="00A30E26" w:rsidRDefault="008B0B52" w:rsidP="00A30E26">
      <w:pPr>
        <w:spacing w:line="360" w:lineRule="auto"/>
        <w:ind w:firstLine="709"/>
        <w:jc w:val="both"/>
        <w:rPr>
          <w:sz w:val="28"/>
          <w:szCs w:val="28"/>
        </w:rPr>
      </w:pPr>
      <w:r w:rsidRPr="00A30E26">
        <w:rPr>
          <w:sz w:val="28"/>
          <w:szCs w:val="28"/>
        </w:rPr>
        <w:t>розрахунок</w:t>
      </w:r>
      <w:r w:rsidR="00605657" w:rsidRPr="00A30E26">
        <w:rPr>
          <w:sz w:val="28"/>
          <w:szCs w:val="28"/>
        </w:rPr>
        <w:t xml:space="preserve"> амортизації</w:t>
      </w:r>
      <w:r w:rsidR="00DB75F6" w:rsidRPr="00A30E26">
        <w:rPr>
          <w:sz w:val="28"/>
          <w:szCs w:val="28"/>
        </w:rPr>
        <w:t xml:space="preserve"> дисконту та премії за вексельними операціями в частині </w:t>
      </w:r>
      <w:r w:rsidR="00956761" w:rsidRPr="00A30E26">
        <w:rPr>
          <w:sz w:val="28"/>
          <w:szCs w:val="28"/>
        </w:rPr>
        <w:t>застосування механізму ефективної ставки відсотка з у</w:t>
      </w:r>
      <w:r w:rsidR="00DB75F6" w:rsidRPr="00A30E26">
        <w:rPr>
          <w:sz w:val="28"/>
          <w:szCs w:val="28"/>
        </w:rPr>
        <w:t xml:space="preserve">рахуванням фактору часу, що дозволить </w:t>
      </w:r>
      <w:r w:rsidRPr="00A30E26">
        <w:rPr>
          <w:sz w:val="28"/>
          <w:szCs w:val="28"/>
        </w:rPr>
        <w:t>розрахувати</w:t>
      </w:r>
      <w:r w:rsidR="00DB75F6" w:rsidRPr="00A30E26">
        <w:rPr>
          <w:sz w:val="28"/>
          <w:szCs w:val="28"/>
        </w:rPr>
        <w:t xml:space="preserve"> </w:t>
      </w:r>
      <w:r w:rsidR="00956761" w:rsidRPr="00A30E26">
        <w:rPr>
          <w:sz w:val="28"/>
          <w:szCs w:val="28"/>
        </w:rPr>
        <w:t>суму амортизації</w:t>
      </w:r>
      <w:r w:rsidR="00DB75F6" w:rsidRPr="00A30E26">
        <w:rPr>
          <w:sz w:val="28"/>
          <w:szCs w:val="28"/>
        </w:rPr>
        <w:t xml:space="preserve"> дисконту (пре</w:t>
      </w:r>
      <w:r w:rsidR="00956761" w:rsidRPr="00A30E26">
        <w:rPr>
          <w:sz w:val="28"/>
          <w:szCs w:val="28"/>
        </w:rPr>
        <w:t>мії) за вексельними операціями при</w:t>
      </w:r>
      <w:r w:rsidR="00DB75F6" w:rsidRPr="00A30E26">
        <w:rPr>
          <w:sz w:val="28"/>
          <w:szCs w:val="28"/>
        </w:rPr>
        <w:t xml:space="preserve"> </w:t>
      </w:r>
      <w:r w:rsidR="00956761" w:rsidRPr="00A30E26">
        <w:rPr>
          <w:sz w:val="28"/>
          <w:szCs w:val="28"/>
        </w:rPr>
        <w:t>погашенні</w:t>
      </w:r>
      <w:r w:rsidR="00DB75F6" w:rsidRPr="00A30E26">
        <w:rPr>
          <w:sz w:val="28"/>
          <w:szCs w:val="28"/>
        </w:rPr>
        <w:t xml:space="preserve"> векселів у будь-який день місяця;</w:t>
      </w:r>
    </w:p>
    <w:p w:rsidR="00A21D44" w:rsidRPr="00A30E26" w:rsidRDefault="00762214" w:rsidP="00A30E26">
      <w:pPr>
        <w:spacing w:line="360" w:lineRule="auto"/>
        <w:ind w:firstLine="709"/>
        <w:jc w:val="both"/>
        <w:rPr>
          <w:sz w:val="28"/>
          <w:szCs w:val="28"/>
          <w:lang w:val="uk-UA"/>
        </w:rPr>
      </w:pPr>
      <w:r w:rsidRPr="00A30E26">
        <w:rPr>
          <w:sz w:val="28"/>
          <w:szCs w:val="28"/>
          <w:lang w:val="uk-UA"/>
        </w:rPr>
        <w:t xml:space="preserve">методику оцінки векселів за справедливою вартістю, застосування якої </w:t>
      </w:r>
      <w:r w:rsidR="00956761" w:rsidRPr="00A30E26">
        <w:rPr>
          <w:sz w:val="28"/>
          <w:szCs w:val="28"/>
          <w:lang w:val="uk-UA"/>
        </w:rPr>
        <w:t>забезпечує підвищення</w:t>
      </w:r>
      <w:r w:rsidRPr="00A30E26">
        <w:rPr>
          <w:sz w:val="28"/>
          <w:szCs w:val="28"/>
          <w:lang w:val="uk-UA"/>
        </w:rPr>
        <w:t xml:space="preserve"> </w:t>
      </w:r>
      <w:r w:rsidR="00956761" w:rsidRPr="00A30E26">
        <w:rPr>
          <w:sz w:val="28"/>
          <w:szCs w:val="28"/>
          <w:lang w:val="uk-UA"/>
        </w:rPr>
        <w:t>рівня</w:t>
      </w:r>
      <w:r w:rsidRPr="00A30E26">
        <w:rPr>
          <w:sz w:val="28"/>
          <w:szCs w:val="28"/>
          <w:lang w:val="uk-UA"/>
        </w:rPr>
        <w:t xml:space="preserve"> управління розподіленими у часі грошовими потоками вексельного обігу та </w:t>
      </w:r>
      <w:r w:rsidR="00956761" w:rsidRPr="00A30E26">
        <w:rPr>
          <w:sz w:val="28"/>
          <w:szCs w:val="28"/>
          <w:lang w:val="uk-UA"/>
        </w:rPr>
        <w:t>створює</w:t>
      </w:r>
      <w:r w:rsidRPr="00A30E26">
        <w:rPr>
          <w:sz w:val="28"/>
          <w:szCs w:val="28"/>
          <w:lang w:val="uk-UA"/>
        </w:rPr>
        <w:t xml:space="preserve"> </w:t>
      </w:r>
      <w:r w:rsidR="00956761" w:rsidRPr="00A30E26">
        <w:rPr>
          <w:sz w:val="28"/>
          <w:szCs w:val="28"/>
          <w:lang w:val="uk-UA"/>
        </w:rPr>
        <w:t>передумови</w:t>
      </w:r>
      <w:r w:rsidRPr="00A30E26">
        <w:rPr>
          <w:sz w:val="28"/>
          <w:szCs w:val="28"/>
          <w:lang w:val="uk-UA"/>
        </w:rPr>
        <w:t xml:space="preserve"> зниження фінансових риз</w:t>
      </w:r>
      <w:r w:rsidR="00A21D44" w:rsidRPr="00A30E26">
        <w:rPr>
          <w:sz w:val="28"/>
          <w:szCs w:val="28"/>
          <w:lang w:val="uk-UA"/>
        </w:rPr>
        <w:t>иків за вексельними операціями;</w:t>
      </w:r>
    </w:p>
    <w:p w:rsidR="00A21D44" w:rsidRPr="00A30E26" w:rsidRDefault="00E1225C" w:rsidP="00A30E26">
      <w:pPr>
        <w:spacing w:line="360" w:lineRule="auto"/>
        <w:ind w:firstLine="709"/>
        <w:jc w:val="both"/>
        <w:rPr>
          <w:sz w:val="28"/>
          <w:szCs w:val="28"/>
          <w:lang w:val="uk-UA"/>
        </w:rPr>
      </w:pPr>
      <w:r w:rsidRPr="00A30E26">
        <w:rPr>
          <w:sz w:val="28"/>
          <w:szCs w:val="28"/>
          <w:lang w:val="uk-UA"/>
        </w:rPr>
        <w:t>методику</w:t>
      </w:r>
      <w:r w:rsidR="008B0B52" w:rsidRPr="00A30E26">
        <w:rPr>
          <w:sz w:val="28"/>
          <w:szCs w:val="28"/>
          <w:lang w:val="uk-UA"/>
        </w:rPr>
        <w:t xml:space="preserve"> </w:t>
      </w:r>
      <w:r w:rsidRPr="00A30E26">
        <w:rPr>
          <w:sz w:val="28"/>
          <w:szCs w:val="28"/>
          <w:lang w:val="uk-UA"/>
        </w:rPr>
        <w:t>оцінки</w:t>
      </w:r>
      <w:r w:rsidR="008B0B52" w:rsidRPr="00A30E26">
        <w:rPr>
          <w:sz w:val="28"/>
          <w:szCs w:val="28"/>
          <w:lang w:val="uk-UA"/>
        </w:rPr>
        <w:t xml:space="preserve"> </w:t>
      </w:r>
      <w:r w:rsidRPr="00A30E26">
        <w:rPr>
          <w:sz w:val="28"/>
          <w:szCs w:val="28"/>
          <w:lang w:val="uk-UA"/>
        </w:rPr>
        <w:t>ризиковості</w:t>
      </w:r>
      <w:r w:rsidR="00B231F2" w:rsidRPr="00A30E26">
        <w:rPr>
          <w:sz w:val="28"/>
          <w:szCs w:val="28"/>
          <w:lang w:val="uk-UA"/>
        </w:rPr>
        <w:t xml:space="preserve"> вексельних операцій</w:t>
      </w:r>
      <w:r w:rsidRPr="00A30E26">
        <w:rPr>
          <w:sz w:val="28"/>
          <w:szCs w:val="28"/>
          <w:lang w:val="uk-UA"/>
        </w:rPr>
        <w:t xml:space="preserve"> шляхом</w:t>
      </w:r>
      <w:r w:rsidR="00B231F2" w:rsidRPr="00A30E26">
        <w:rPr>
          <w:sz w:val="28"/>
          <w:szCs w:val="28"/>
          <w:lang w:val="uk-UA"/>
        </w:rPr>
        <w:t xml:space="preserve"> </w:t>
      </w:r>
      <w:r w:rsidRPr="00A30E26">
        <w:rPr>
          <w:sz w:val="28"/>
          <w:szCs w:val="28"/>
          <w:lang w:val="uk-UA"/>
        </w:rPr>
        <w:t>врахування</w:t>
      </w:r>
      <w:r w:rsidR="00605657" w:rsidRPr="00A30E26">
        <w:rPr>
          <w:sz w:val="28"/>
          <w:szCs w:val="28"/>
          <w:lang w:val="uk-UA"/>
        </w:rPr>
        <w:t xml:space="preserve"> </w:t>
      </w:r>
      <w:r w:rsidR="00BA0CB3" w:rsidRPr="00A30E26">
        <w:rPr>
          <w:sz w:val="28"/>
          <w:szCs w:val="28"/>
          <w:lang w:val="uk-UA"/>
        </w:rPr>
        <w:t>солідарної відповідальності за векселем</w:t>
      </w:r>
      <w:r w:rsidRPr="00A30E26">
        <w:rPr>
          <w:sz w:val="28"/>
          <w:szCs w:val="28"/>
          <w:lang w:val="uk-UA"/>
        </w:rPr>
        <w:t>, що уможливлює</w:t>
      </w:r>
      <w:r w:rsidR="00E67807" w:rsidRPr="00A30E26">
        <w:rPr>
          <w:sz w:val="28"/>
          <w:szCs w:val="28"/>
          <w:lang w:val="uk-UA"/>
        </w:rPr>
        <w:t xml:space="preserve"> </w:t>
      </w:r>
      <w:r w:rsidRPr="00A30E26">
        <w:rPr>
          <w:sz w:val="28"/>
          <w:szCs w:val="28"/>
          <w:lang w:val="uk-UA"/>
        </w:rPr>
        <w:t>об’єктивну оцінку ризику та відображення його</w:t>
      </w:r>
      <w:r w:rsidR="00E67807" w:rsidRPr="00A30E26">
        <w:rPr>
          <w:sz w:val="28"/>
          <w:szCs w:val="28"/>
          <w:lang w:val="uk-UA"/>
        </w:rPr>
        <w:t xml:space="preserve"> </w:t>
      </w:r>
      <w:r w:rsidRPr="00A30E26">
        <w:rPr>
          <w:sz w:val="28"/>
          <w:szCs w:val="28"/>
          <w:lang w:val="uk-UA"/>
        </w:rPr>
        <w:t>значення у бухгалтерському обліку</w:t>
      </w:r>
      <w:r w:rsidR="00E67807" w:rsidRPr="00A30E26">
        <w:rPr>
          <w:sz w:val="28"/>
          <w:szCs w:val="28"/>
          <w:lang w:val="uk-UA"/>
        </w:rPr>
        <w:t>;</w:t>
      </w:r>
      <w:r w:rsidRPr="00A30E26">
        <w:rPr>
          <w:sz w:val="28"/>
          <w:szCs w:val="28"/>
          <w:lang w:val="uk-UA"/>
        </w:rPr>
        <w:t xml:space="preserve"> </w:t>
      </w:r>
    </w:p>
    <w:p w:rsidR="00BA0CB3" w:rsidRPr="00A30E26" w:rsidRDefault="00E67807" w:rsidP="00A30E26">
      <w:pPr>
        <w:spacing w:line="360" w:lineRule="auto"/>
        <w:ind w:firstLine="709"/>
        <w:jc w:val="both"/>
        <w:rPr>
          <w:sz w:val="28"/>
          <w:szCs w:val="28"/>
        </w:rPr>
      </w:pPr>
      <w:r w:rsidRPr="00A30E26">
        <w:rPr>
          <w:sz w:val="28"/>
          <w:szCs w:val="28"/>
        </w:rPr>
        <w:t xml:space="preserve">організаційні та методичні підходи </w:t>
      </w:r>
      <w:r w:rsidR="00E1225C" w:rsidRPr="00A30E26">
        <w:rPr>
          <w:sz w:val="28"/>
          <w:szCs w:val="28"/>
          <w:lang w:val="uk-UA"/>
        </w:rPr>
        <w:t xml:space="preserve">до </w:t>
      </w:r>
      <w:r w:rsidR="00762214" w:rsidRPr="00A30E26">
        <w:rPr>
          <w:sz w:val="28"/>
          <w:szCs w:val="28"/>
        </w:rPr>
        <w:t>внутрішнього</w:t>
      </w:r>
      <w:r w:rsidRPr="00A30E26">
        <w:rPr>
          <w:sz w:val="28"/>
          <w:szCs w:val="28"/>
        </w:rPr>
        <w:t xml:space="preserve"> контролю операцій банків з векселями з урахуванням специфіки об’єкта контролю та особливостей обліку вексельних операцій;</w:t>
      </w:r>
    </w:p>
    <w:p w:rsidR="00605657" w:rsidRPr="00A30E26" w:rsidRDefault="00E67807" w:rsidP="00A30E26">
      <w:pPr>
        <w:spacing w:line="360" w:lineRule="auto"/>
        <w:ind w:firstLine="709"/>
        <w:jc w:val="both"/>
        <w:rPr>
          <w:i/>
          <w:iCs/>
          <w:sz w:val="28"/>
          <w:szCs w:val="28"/>
        </w:rPr>
      </w:pPr>
      <w:r w:rsidRPr="00A30E26">
        <w:rPr>
          <w:i/>
          <w:iCs/>
          <w:sz w:val="28"/>
          <w:szCs w:val="28"/>
        </w:rPr>
        <w:t>дістало</w:t>
      </w:r>
      <w:r w:rsidR="00F97F82" w:rsidRPr="00A30E26">
        <w:rPr>
          <w:i/>
          <w:iCs/>
          <w:sz w:val="28"/>
          <w:szCs w:val="28"/>
        </w:rPr>
        <w:t xml:space="preserve"> подальший  розвиток</w:t>
      </w:r>
      <w:r w:rsidR="00605657" w:rsidRPr="00A30E26">
        <w:rPr>
          <w:i/>
          <w:iCs/>
          <w:sz w:val="28"/>
          <w:szCs w:val="28"/>
        </w:rPr>
        <w:t>:</w:t>
      </w:r>
    </w:p>
    <w:p w:rsidR="003A23EE" w:rsidRPr="00A30E26" w:rsidRDefault="00E1225C" w:rsidP="00A30E26">
      <w:pPr>
        <w:spacing w:line="360" w:lineRule="auto"/>
        <w:ind w:firstLine="709"/>
        <w:jc w:val="both"/>
        <w:rPr>
          <w:sz w:val="28"/>
          <w:szCs w:val="28"/>
        </w:rPr>
      </w:pPr>
      <w:r w:rsidRPr="00A30E26">
        <w:rPr>
          <w:sz w:val="28"/>
          <w:szCs w:val="28"/>
        </w:rPr>
        <w:t>класифікація</w:t>
      </w:r>
      <w:r w:rsidR="00E67807" w:rsidRPr="00A30E26">
        <w:rPr>
          <w:sz w:val="28"/>
          <w:szCs w:val="28"/>
        </w:rPr>
        <w:t xml:space="preserve"> векселів для </w:t>
      </w:r>
      <w:r w:rsidRPr="00A30E26">
        <w:rPr>
          <w:sz w:val="28"/>
          <w:szCs w:val="28"/>
        </w:rPr>
        <w:t>формування</w:t>
      </w:r>
      <w:r w:rsidR="00E67807" w:rsidRPr="00A30E26">
        <w:rPr>
          <w:sz w:val="28"/>
          <w:szCs w:val="28"/>
        </w:rPr>
        <w:t xml:space="preserve"> чіткої системи обліку та контролю вексельних операцій;</w:t>
      </w:r>
    </w:p>
    <w:p w:rsidR="00513510" w:rsidRPr="00A30E26" w:rsidRDefault="00513510" w:rsidP="00A30E26">
      <w:pPr>
        <w:spacing w:line="360" w:lineRule="auto"/>
        <w:ind w:firstLine="709"/>
        <w:jc w:val="both"/>
        <w:rPr>
          <w:sz w:val="28"/>
          <w:szCs w:val="28"/>
        </w:rPr>
      </w:pPr>
      <w:r w:rsidRPr="00A30E26">
        <w:rPr>
          <w:sz w:val="28"/>
          <w:szCs w:val="28"/>
        </w:rPr>
        <w:t>організаційно-інформаційна модель обліку, аналізу та контролю операцій банків з векселями</w:t>
      </w:r>
      <w:r w:rsidR="00E1225C" w:rsidRPr="00A30E26">
        <w:rPr>
          <w:sz w:val="28"/>
          <w:szCs w:val="28"/>
        </w:rPr>
        <w:t>, зокрема запропоновано її трьохрівневу організацію, що</w:t>
      </w:r>
      <w:r w:rsidRPr="00A30E26">
        <w:rPr>
          <w:sz w:val="28"/>
          <w:szCs w:val="28"/>
        </w:rPr>
        <w:t xml:space="preserve"> </w:t>
      </w:r>
      <w:r w:rsidR="003A23EE" w:rsidRPr="00A30E26">
        <w:rPr>
          <w:sz w:val="28"/>
          <w:szCs w:val="28"/>
        </w:rPr>
        <w:t>забезпечить взаємозв`язок обліку, аналізу і контролю в умовах електронної обробки економічної інформації</w:t>
      </w:r>
      <w:r w:rsidR="00106590" w:rsidRPr="00A30E26">
        <w:rPr>
          <w:sz w:val="28"/>
          <w:szCs w:val="28"/>
        </w:rPr>
        <w:t>.</w:t>
      </w:r>
      <w:r w:rsidR="003A23EE" w:rsidRPr="00A30E26">
        <w:rPr>
          <w:sz w:val="28"/>
          <w:szCs w:val="28"/>
        </w:rPr>
        <w:t xml:space="preserve"> </w:t>
      </w:r>
    </w:p>
    <w:p w:rsidR="00605657" w:rsidRPr="00A30E26" w:rsidRDefault="00605657" w:rsidP="00A30E26">
      <w:pPr>
        <w:spacing w:line="360" w:lineRule="auto"/>
        <w:ind w:firstLine="709"/>
        <w:jc w:val="both"/>
        <w:rPr>
          <w:sz w:val="28"/>
          <w:szCs w:val="28"/>
        </w:rPr>
      </w:pPr>
      <w:r w:rsidRPr="00A30E26">
        <w:rPr>
          <w:sz w:val="28"/>
          <w:szCs w:val="28"/>
        </w:rPr>
        <w:t xml:space="preserve">Практичне значення одержаних результатів полягає </w:t>
      </w:r>
      <w:r w:rsidR="002B2B8A" w:rsidRPr="00A30E26">
        <w:rPr>
          <w:sz w:val="28"/>
          <w:szCs w:val="28"/>
        </w:rPr>
        <w:t xml:space="preserve">в розробці рекомендацій </w:t>
      </w:r>
      <w:r w:rsidR="00A77926" w:rsidRPr="00A30E26">
        <w:rPr>
          <w:sz w:val="28"/>
          <w:szCs w:val="28"/>
        </w:rPr>
        <w:t>з</w:t>
      </w:r>
      <w:r w:rsidR="002B2B8A" w:rsidRPr="00A30E26">
        <w:rPr>
          <w:sz w:val="28"/>
          <w:szCs w:val="28"/>
        </w:rPr>
        <w:t xml:space="preserve"> удосконалення методики обліку та контролю вексельних операцій. </w:t>
      </w:r>
      <w:r w:rsidRPr="00A30E26">
        <w:rPr>
          <w:sz w:val="28"/>
          <w:szCs w:val="28"/>
        </w:rPr>
        <w:t>Впровадження запропонованих рекомендацій у практичну діяльність банків</w:t>
      </w:r>
      <w:r w:rsidR="002B2B8A" w:rsidRPr="00A30E26">
        <w:rPr>
          <w:sz w:val="28"/>
          <w:szCs w:val="28"/>
        </w:rPr>
        <w:t>ських установ</w:t>
      </w:r>
      <w:r w:rsidRPr="00A30E26">
        <w:rPr>
          <w:sz w:val="28"/>
          <w:szCs w:val="28"/>
        </w:rPr>
        <w:t xml:space="preserve"> </w:t>
      </w:r>
      <w:r w:rsidR="00280D0B" w:rsidRPr="00A30E26">
        <w:rPr>
          <w:sz w:val="28"/>
          <w:szCs w:val="28"/>
        </w:rPr>
        <w:t>сприятиме підвищенню</w:t>
      </w:r>
      <w:r w:rsidRPr="00A30E26">
        <w:rPr>
          <w:sz w:val="28"/>
          <w:szCs w:val="28"/>
        </w:rPr>
        <w:t xml:space="preserve"> ефективності управлін</w:t>
      </w:r>
      <w:r w:rsidR="00280D0B" w:rsidRPr="00A30E26">
        <w:rPr>
          <w:sz w:val="28"/>
          <w:szCs w:val="28"/>
        </w:rPr>
        <w:t>ня вексельним обігом та зниженню ризиковості</w:t>
      </w:r>
      <w:r w:rsidRPr="00A30E26">
        <w:rPr>
          <w:sz w:val="28"/>
          <w:szCs w:val="28"/>
        </w:rPr>
        <w:t xml:space="preserve"> вексельних операцій. </w:t>
      </w:r>
    </w:p>
    <w:p w:rsidR="00605657" w:rsidRPr="00A30E26" w:rsidRDefault="00605657" w:rsidP="00A30E26">
      <w:pPr>
        <w:spacing w:line="360" w:lineRule="auto"/>
        <w:ind w:firstLine="709"/>
        <w:jc w:val="both"/>
        <w:rPr>
          <w:sz w:val="28"/>
          <w:szCs w:val="28"/>
          <w:lang w:val="uk-UA"/>
        </w:rPr>
      </w:pPr>
      <w:r w:rsidRPr="00A30E26">
        <w:rPr>
          <w:sz w:val="28"/>
          <w:szCs w:val="28"/>
          <w:lang w:val="uk-UA"/>
        </w:rPr>
        <w:t xml:space="preserve">Результати дослідження </w:t>
      </w:r>
      <w:r w:rsidR="002B2B8A" w:rsidRPr="00A30E26">
        <w:rPr>
          <w:sz w:val="28"/>
          <w:szCs w:val="28"/>
          <w:lang w:val="uk-UA"/>
        </w:rPr>
        <w:t xml:space="preserve">і пропозиції, що викладені в дисертаційній роботі, впроваджені </w:t>
      </w:r>
      <w:r w:rsidRPr="00A30E26">
        <w:rPr>
          <w:sz w:val="28"/>
          <w:szCs w:val="28"/>
          <w:lang w:val="uk-UA"/>
        </w:rPr>
        <w:t>в ЗАТ КБ „Приват</w:t>
      </w:r>
      <w:r w:rsidR="005E305D" w:rsidRPr="00A30E26">
        <w:rPr>
          <w:sz w:val="28"/>
          <w:szCs w:val="28"/>
          <w:lang w:val="uk-UA"/>
        </w:rPr>
        <w:t xml:space="preserve"> </w:t>
      </w:r>
      <w:r w:rsidRPr="00A30E26">
        <w:rPr>
          <w:sz w:val="28"/>
          <w:szCs w:val="28"/>
          <w:lang w:val="uk-UA"/>
        </w:rPr>
        <w:t>Банк” (довідка №</w:t>
      </w:r>
      <w:r w:rsidR="002B2B8A" w:rsidRPr="00A30E26">
        <w:rPr>
          <w:sz w:val="28"/>
          <w:szCs w:val="28"/>
          <w:lang w:val="uk-UA"/>
        </w:rPr>
        <w:t xml:space="preserve"> </w:t>
      </w:r>
      <w:r w:rsidRPr="00A30E26">
        <w:rPr>
          <w:sz w:val="28"/>
          <w:szCs w:val="28"/>
          <w:lang w:val="uk-UA"/>
        </w:rPr>
        <w:t>62 від12.06.2007р.; акт впр</w:t>
      </w:r>
      <w:r w:rsidR="002B2B8A" w:rsidRPr="00A30E26">
        <w:rPr>
          <w:sz w:val="28"/>
          <w:szCs w:val="28"/>
          <w:lang w:val="uk-UA"/>
        </w:rPr>
        <w:t xml:space="preserve">овадження № 62 від 12.06.2007р.), </w:t>
      </w:r>
      <w:r w:rsidRPr="00A30E26">
        <w:rPr>
          <w:sz w:val="28"/>
          <w:szCs w:val="28"/>
          <w:lang w:val="uk-UA"/>
        </w:rPr>
        <w:t>АБ «Укоопспілка» (довідка  №01-09б/124 від 29.05.2007р.; акт впроваджен</w:t>
      </w:r>
      <w:r w:rsidR="002B2B8A" w:rsidRPr="00A30E26">
        <w:rPr>
          <w:sz w:val="28"/>
          <w:szCs w:val="28"/>
          <w:lang w:val="uk-UA"/>
        </w:rPr>
        <w:t>ня №01-09б/327 від 9.07.2006р.),</w:t>
      </w:r>
      <w:r w:rsidRPr="00A30E26">
        <w:rPr>
          <w:sz w:val="28"/>
          <w:szCs w:val="28"/>
          <w:lang w:val="uk-UA"/>
        </w:rPr>
        <w:t xml:space="preserve"> Чернігівській ОД «Райффайзен Банк Аваль» (довідка №14/2779 від 14.06.2007р.; акт впровадження №14/2778 від 14.06.2007р.).</w:t>
      </w:r>
    </w:p>
    <w:p w:rsidR="00605657" w:rsidRPr="00A30E26" w:rsidRDefault="00605657" w:rsidP="00A30E26">
      <w:pPr>
        <w:spacing w:line="360" w:lineRule="auto"/>
        <w:ind w:firstLine="709"/>
        <w:jc w:val="both"/>
        <w:rPr>
          <w:sz w:val="28"/>
          <w:szCs w:val="28"/>
          <w:lang w:val="uk-UA"/>
        </w:rPr>
      </w:pPr>
      <w:r w:rsidRPr="00A30E26">
        <w:rPr>
          <w:sz w:val="28"/>
          <w:szCs w:val="28"/>
          <w:lang w:val="uk-UA"/>
        </w:rPr>
        <w:t xml:space="preserve"> Особистий внесок здобувача. Дисертаційна робота є самостійно виконаним </w:t>
      </w:r>
      <w:r w:rsidR="002B2B8A" w:rsidRPr="00A30E26">
        <w:rPr>
          <w:sz w:val="28"/>
          <w:szCs w:val="28"/>
          <w:lang w:val="uk-UA"/>
        </w:rPr>
        <w:t xml:space="preserve">науковим </w:t>
      </w:r>
      <w:r w:rsidRPr="00A30E26">
        <w:rPr>
          <w:sz w:val="28"/>
          <w:szCs w:val="28"/>
          <w:lang w:val="uk-UA"/>
        </w:rPr>
        <w:t xml:space="preserve">дослідженням. </w:t>
      </w:r>
      <w:r w:rsidR="002B2B8A" w:rsidRPr="00A30E26">
        <w:rPr>
          <w:sz w:val="28"/>
          <w:szCs w:val="28"/>
          <w:lang w:val="uk-UA"/>
        </w:rPr>
        <w:t xml:space="preserve">Усі розробки та пропозиції, що містяться у роботі, отримані автором особисто. </w:t>
      </w:r>
    </w:p>
    <w:p w:rsidR="00733316" w:rsidRPr="00A30E26" w:rsidRDefault="00605657" w:rsidP="00A30E26">
      <w:pPr>
        <w:spacing w:line="360" w:lineRule="auto"/>
        <w:ind w:firstLine="709"/>
        <w:jc w:val="both"/>
        <w:rPr>
          <w:sz w:val="28"/>
          <w:szCs w:val="28"/>
          <w:lang w:val="uk-UA"/>
        </w:rPr>
      </w:pPr>
      <w:r w:rsidRPr="00A30E26">
        <w:rPr>
          <w:sz w:val="28"/>
          <w:szCs w:val="28"/>
          <w:lang w:val="uk-UA"/>
        </w:rPr>
        <w:t xml:space="preserve">Апробація результатів дисертації. Основні положення </w:t>
      </w:r>
      <w:r w:rsidR="002B2B8A" w:rsidRPr="00A30E26">
        <w:rPr>
          <w:sz w:val="28"/>
          <w:szCs w:val="28"/>
          <w:lang w:val="uk-UA"/>
        </w:rPr>
        <w:t xml:space="preserve">і результати наукових досліджень, викладені в дисертації, доповідалися та обговорювалися на міжнародній науково-практичній конференції </w:t>
      </w:r>
      <w:r w:rsidRPr="00A30E26">
        <w:rPr>
          <w:sz w:val="28"/>
          <w:szCs w:val="28"/>
          <w:lang w:val="uk-UA"/>
        </w:rPr>
        <w:t>«Концепція розвитку бухгалтерського обліку, аналізу та аудиту в умовах міжнародної інтеграції», (</w:t>
      </w:r>
      <w:r w:rsidR="005E305D" w:rsidRPr="00A30E26">
        <w:rPr>
          <w:sz w:val="28"/>
          <w:szCs w:val="28"/>
          <w:lang w:val="uk-UA"/>
        </w:rPr>
        <w:t>м. Київ</w:t>
      </w:r>
      <w:r w:rsidR="00A25E90" w:rsidRPr="00A30E26">
        <w:rPr>
          <w:sz w:val="28"/>
          <w:szCs w:val="28"/>
          <w:lang w:val="uk-UA"/>
        </w:rPr>
        <w:t>,</w:t>
      </w:r>
      <w:r w:rsidR="00E873FA" w:rsidRPr="00A30E26">
        <w:rPr>
          <w:sz w:val="28"/>
          <w:szCs w:val="28"/>
          <w:lang w:val="uk-UA"/>
        </w:rPr>
        <w:t xml:space="preserve"> 20-22 квітня</w:t>
      </w:r>
      <w:r w:rsidR="00A25E90" w:rsidRPr="00A30E26">
        <w:rPr>
          <w:sz w:val="28"/>
          <w:szCs w:val="28"/>
          <w:lang w:val="uk-UA"/>
        </w:rPr>
        <w:t xml:space="preserve"> 2005р.), </w:t>
      </w:r>
      <w:r w:rsidRPr="00A30E26">
        <w:rPr>
          <w:sz w:val="28"/>
          <w:szCs w:val="28"/>
          <w:lang w:val="en-US"/>
        </w:rPr>
        <w:t>III</w:t>
      </w:r>
      <w:r w:rsidR="00A25E90" w:rsidRPr="00A30E26">
        <w:rPr>
          <w:sz w:val="28"/>
          <w:szCs w:val="28"/>
          <w:lang w:val="uk-UA"/>
        </w:rPr>
        <w:t xml:space="preserve"> м</w:t>
      </w:r>
      <w:r w:rsidRPr="00A30E26">
        <w:rPr>
          <w:sz w:val="28"/>
          <w:szCs w:val="28"/>
          <w:lang w:val="uk-UA"/>
        </w:rPr>
        <w:t xml:space="preserve">іжнародній науково-практичній конференції «Економічний та соціальний розвиток України в </w:t>
      </w:r>
      <w:r w:rsidRPr="00A30E26">
        <w:rPr>
          <w:sz w:val="28"/>
          <w:szCs w:val="28"/>
        </w:rPr>
        <w:t>XXI</w:t>
      </w:r>
      <w:r w:rsidRPr="00A30E26">
        <w:rPr>
          <w:sz w:val="28"/>
          <w:szCs w:val="28"/>
          <w:lang w:val="uk-UA"/>
        </w:rPr>
        <w:t xml:space="preserve"> столітті: національна ідентичність та тенденції глобалізації», (м. Тернопіль,</w:t>
      </w:r>
      <w:r w:rsidR="00E873FA" w:rsidRPr="00A30E26">
        <w:rPr>
          <w:sz w:val="28"/>
          <w:szCs w:val="28"/>
          <w:lang w:val="uk-UA"/>
        </w:rPr>
        <w:t xml:space="preserve"> 23-24 лютого</w:t>
      </w:r>
      <w:r w:rsidRPr="00A30E26">
        <w:rPr>
          <w:sz w:val="28"/>
          <w:szCs w:val="28"/>
          <w:lang w:val="uk-UA"/>
        </w:rPr>
        <w:t xml:space="preserve"> 2006 р.)</w:t>
      </w:r>
      <w:r w:rsidR="00A25E90" w:rsidRPr="00A30E26">
        <w:rPr>
          <w:sz w:val="28"/>
          <w:szCs w:val="28"/>
          <w:lang w:val="uk-UA"/>
        </w:rPr>
        <w:t xml:space="preserve">, </w:t>
      </w:r>
      <w:r w:rsidRPr="00A30E26">
        <w:rPr>
          <w:sz w:val="28"/>
          <w:szCs w:val="28"/>
          <w:lang w:val="en-US"/>
        </w:rPr>
        <w:t>II</w:t>
      </w:r>
      <w:r w:rsidR="00A25E90" w:rsidRPr="00A30E26">
        <w:rPr>
          <w:sz w:val="28"/>
          <w:szCs w:val="28"/>
          <w:lang w:val="uk-UA"/>
        </w:rPr>
        <w:t xml:space="preserve"> м</w:t>
      </w:r>
      <w:r w:rsidRPr="00A30E26">
        <w:rPr>
          <w:sz w:val="28"/>
          <w:szCs w:val="28"/>
          <w:lang w:val="uk-UA"/>
        </w:rPr>
        <w:t>іжнародній науково-практичній конференції «Проблеми і механізми відтворення ресурсн</w:t>
      </w:r>
      <w:r w:rsidR="00A77926" w:rsidRPr="00A30E26">
        <w:rPr>
          <w:sz w:val="28"/>
          <w:szCs w:val="28"/>
          <w:lang w:val="uk-UA"/>
        </w:rPr>
        <w:t>ого потенціалу в контексті євро</w:t>
      </w:r>
      <w:r w:rsidRPr="00A30E26">
        <w:rPr>
          <w:sz w:val="28"/>
          <w:szCs w:val="28"/>
          <w:lang w:val="uk-UA"/>
        </w:rPr>
        <w:t>інтеграції», (</w:t>
      </w:r>
      <w:r w:rsidR="00E873FA" w:rsidRPr="00A30E26">
        <w:rPr>
          <w:sz w:val="28"/>
          <w:szCs w:val="28"/>
          <w:lang w:val="uk-UA"/>
        </w:rPr>
        <w:t>м.</w:t>
      </w:r>
      <w:r w:rsidR="00A055AF" w:rsidRPr="00A30E26">
        <w:rPr>
          <w:sz w:val="28"/>
          <w:szCs w:val="28"/>
          <w:lang w:val="uk-UA"/>
        </w:rPr>
        <w:t>Рівне</w:t>
      </w:r>
      <w:r w:rsidR="00A25E90" w:rsidRPr="00A30E26">
        <w:rPr>
          <w:sz w:val="28"/>
          <w:szCs w:val="28"/>
          <w:lang w:val="uk-UA"/>
        </w:rPr>
        <w:t xml:space="preserve">, </w:t>
      </w:r>
      <w:r w:rsidR="00E873FA" w:rsidRPr="00A30E26">
        <w:rPr>
          <w:sz w:val="28"/>
          <w:szCs w:val="28"/>
          <w:lang w:val="uk-UA"/>
        </w:rPr>
        <w:t xml:space="preserve">19-20 жовтня </w:t>
      </w:r>
      <w:r w:rsidR="00A25E90" w:rsidRPr="00A30E26">
        <w:rPr>
          <w:sz w:val="28"/>
          <w:szCs w:val="28"/>
          <w:lang w:val="uk-UA"/>
        </w:rPr>
        <w:t>2006р.), м</w:t>
      </w:r>
      <w:r w:rsidRPr="00A30E26">
        <w:rPr>
          <w:sz w:val="28"/>
          <w:szCs w:val="28"/>
          <w:lang w:val="uk-UA"/>
        </w:rPr>
        <w:t>іжнародній науково-практичній конференції «Обліково-аналітичне забезпечення менеджменту підприємництва», (</w:t>
      </w:r>
      <w:r w:rsidR="00A055AF" w:rsidRPr="00A30E26">
        <w:rPr>
          <w:sz w:val="28"/>
          <w:szCs w:val="28"/>
          <w:lang w:val="uk-UA"/>
        </w:rPr>
        <w:t>м. Львів</w:t>
      </w:r>
      <w:r w:rsidRPr="00A30E26">
        <w:rPr>
          <w:sz w:val="28"/>
          <w:szCs w:val="28"/>
          <w:lang w:val="uk-UA"/>
        </w:rPr>
        <w:t xml:space="preserve">, </w:t>
      </w:r>
      <w:r w:rsidR="00A25E90" w:rsidRPr="00A30E26">
        <w:rPr>
          <w:sz w:val="28"/>
          <w:szCs w:val="28"/>
          <w:lang w:val="uk-UA"/>
        </w:rPr>
        <w:t xml:space="preserve">20-22 квітня </w:t>
      </w:r>
      <w:r w:rsidRPr="00A30E26">
        <w:rPr>
          <w:sz w:val="28"/>
          <w:szCs w:val="28"/>
          <w:lang w:val="uk-UA"/>
        </w:rPr>
        <w:t>2007</w:t>
      </w:r>
      <w:r w:rsidR="00A25E90" w:rsidRPr="00A30E26">
        <w:rPr>
          <w:sz w:val="28"/>
          <w:szCs w:val="28"/>
          <w:lang w:val="uk-UA"/>
        </w:rPr>
        <w:t>р.), в</w:t>
      </w:r>
      <w:r w:rsidR="00557128" w:rsidRPr="00A30E26">
        <w:rPr>
          <w:sz w:val="28"/>
          <w:szCs w:val="28"/>
          <w:lang w:val="uk-UA"/>
        </w:rPr>
        <w:t xml:space="preserve">сеукраїнській науково-практичній конференції студентів та молодих вчених «Реструктуризація розвитку фінансового ринку в Україні: філософія, стратегія, тактика», (м. Київ, </w:t>
      </w:r>
      <w:r w:rsidR="002879E2" w:rsidRPr="00A30E26">
        <w:rPr>
          <w:sz w:val="28"/>
          <w:szCs w:val="28"/>
          <w:lang w:val="uk-UA"/>
        </w:rPr>
        <w:t xml:space="preserve">20-22 березня </w:t>
      </w:r>
      <w:r w:rsidR="00557128" w:rsidRPr="00A30E26">
        <w:rPr>
          <w:sz w:val="28"/>
          <w:szCs w:val="28"/>
          <w:lang w:val="uk-UA"/>
        </w:rPr>
        <w:t>2007р.);</w:t>
      </w:r>
      <w:r w:rsidR="00A25E90" w:rsidRPr="00A30E26">
        <w:rPr>
          <w:sz w:val="28"/>
          <w:szCs w:val="28"/>
          <w:lang w:val="uk-UA"/>
        </w:rPr>
        <w:t xml:space="preserve"> м</w:t>
      </w:r>
      <w:r w:rsidRPr="00A30E26">
        <w:rPr>
          <w:sz w:val="28"/>
          <w:szCs w:val="28"/>
          <w:lang w:val="uk-UA"/>
        </w:rPr>
        <w:t xml:space="preserve">іжнародній науково-практичній конференції «Проблеми та шляхи вдосконалення економічного механізму підприємницької діяльності в умовах глобалізації економіки», (м. Ужгород, </w:t>
      </w:r>
      <w:r w:rsidR="00E873FA" w:rsidRPr="00A30E26">
        <w:rPr>
          <w:sz w:val="28"/>
          <w:szCs w:val="28"/>
          <w:lang w:val="uk-UA"/>
        </w:rPr>
        <w:t xml:space="preserve">27-29 вересня </w:t>
      </w:r>
      <w:r w:rsidRPr="00A30E26">
        <w:rPr>
          <w:sz w:val="28"/>
          <w:szCs w:val="28"/>
          <w:lang w:val="uk-UA"/>
        </w:rPr>
        <w:t>2007р.)</w:t>
      </w:r>
      <w:r w:rsidR="00733316" w:rsidRPr="00A30E26">
        <w:rPr>
          <w:sz w:val="28"/>
          <w:szCs w:val="28"/>
          <w:lang w:val="uk-UA"/>
        </w:rPr>
        <w:t>;</w:t>
      </w:r>
    </w:p>
    <w:p w:rsidR="006139C6" w:rsidRPr="00A30E26" w:rsidRDefault="00605657" w:rsidP="00A30E26">
      <w:pPr>
        <w:spacing w:line="360" w:lineRule="auto"/>
        <w:ind w:firstLine="709"/>
        <w:jc w:val="both"/>
        <w:rPr>
          <w:sz w:val="28"/>
          <w:szCs w:val="28"/>
        </w:rPr>
      </w:pPr>
      <w:r w:rsidRPr="00A30E26">
        <w:rPr>
          <w:sz w:val="28"/>
          <w:szCs w:val="28"/>
        </w:rPr>
        <w:t xml:space="preserve">Публікації. </w:t>
      </w:r>
      <w:r w:rsidR="002879E2" w:rsidRPr="00A30E26">
        <w:rPr>
          <w:sz w:val="28"/>
          <w:szCs w:val="28"/>
        </w:rPr>
        <w:t>За результатами дослідження опубліковано 11 наук</w:t>
      </w:r>
      <w:r w:rsidR="00A77926" w:rsidRPr="00A30E26">
        <w:rPr>
          <w:sz w:val="28"/>
          <w:szCs w:val="28"/>
        </w:rPr>
        <w:t>ових праць загальним обсягом 3,3</w:t>
      </w:r>
      <w:r w:rsidR="002879E2" w:rsidRPr="00A30E26">
        <w:rPr>
          <w:sz w:val="28"/>
          <w:szCs w:val="28"/>
        </w:rPr>
        <w:t xml:space="preserve"> друк.арк., з них: у фахових виданнях – 8 наукових праць загальним об</w:t>
      </w:r>
      <w:r w:rsidR="00A77926" w:rsidRPr="00A30E26">
        <w:rPr>
          <w:sz w:val="28"/>
          <w:szCs w:val="28"/>
        </w:rPr>
        <w:t>сягом 3,03</w:t>
      </w:r>
      <w:r w:rsidR="002879E2" w:rsidRPr="00A30E26">
        <w:rPr>
          <w:sz w:val="28"/>
          <w:szCs w:val="28"/>
        </w:rPr>
        <w:t xml:space="preserve"> друк.арк.</w:t>
      </w:r>
      <w:r w:rsidR="00762214" w:rsidRPr="00A30E26">
        <w:rPr>
          <w:sz w:val="28"/>
          <w:szCs w:val="28"/>
        </w:rPr>
        <w:t>,</w:t>
      </w:r>
      <w:r w:rsidR="006139C6" w:rsidRPr="00A30E26">
        <w:rPr>
          <w:sz w:val="28"/>
          <w:szCs w:val="28"/>
        </w:rPr>
        <w:t xml:space="preserve"> у інших </w:t>
      </w:r>
      <w:r w:rsidR="00762214" w:rsidRPr="00A30E26">
        <w:rPr>
          <w:sz w:val="28"/>
          <w:szCs w:val="28"/>
        </w:rPr>
        <w:t>виданнях -</w:t>
      </w:r>
      <w:r w:rsidR="006139C6" w:rsidRPr="00A30E26">
        <w:rPr>
          <w:sz w:val="28"/>
          <w:szCs w:val="28"/>
        </w:rPr>
        <w:t xml:space="preserve"> тез</w:t>
      </w:r>
      <w:r w:rsidR="00762214" w:rsidRPr="00A30E26">
        <w:rPr>
          <w:sz w:val="28"/>
          <w:szCs w:val="28"/>
        </w:rPr>
        <w:t>и</w:t>
      </w:r>
      <w:r w:rsidR="006139C6" w:rsidRPr="00A30E26">
        <w:rPr>
          <w:sz w:val="28"/>
          <w:szCs w:val="28"/>
        </w:rPr>
        <w:t xml:space="preserve"> </w:t>
      </w:r>
      <w:r w:rsidR="00762214" w:rsidRPr="00A30E26">
        <w:rPr>
          <w:sz w:val="28"/>
          <w:szCs w:val="28"/>
        </w:rPr>
        <w:t xml:space="preserve">3-х </w:t>
      </w:r>
      <w:r w:rsidR="006139C6" w:rsidRPr="00A30E26">
        <w:rPr>
          <w:sz w:val="28"/>
          <w:szCs w:val="28"/>
        </w:rPr>
        <w:t xml:space="preserve">доповідей у матеріалах </w:t>
      </w:r>
      <w:r w:rsidR="00A77926" w:rsidRPr="00A30E26">
        <w:rPr>
          <w:sz w:val="28"/>
          <w:szCs w:val="28"/>
        </w:rPr>
        <w:t>конференцій загальним обсягом 0,27</w:t>
      </w:r>
      <w:r w:rsidR="006139C6" w:rsidRPr="00A30E26">
        <w:rPr>
          <w:sz w:val="28"/>
          <w:szCs w:val="28"/>
        </w:rPr>
        <w:t xml:space="preserve"> друк.арк.</w:t>
      </w:r>
      <w:r w:rsidR="002879E2" w:rsidRPr="00A30E26">
        <w:rPr>
          <w:sz w:val="28"/>
          <w:szCs w:val="28"/>
        </w:rPr>
        <w:t xml:space="preserve"> </w:t>
      </w:r>
    </w:p>
    <w:p w:rsidR="005E305D" w:rsidRPr="00A30E26" w:rsidRDefault="00A25E90" w:rsidP="00A30E26">
      <w:pPr>
        <w:spacing w:line="360" w:lineRule="auto"/>
        <w:ind w:firstLine="709"/>
        <w:jc w:val="both"/>
        <w:rPr>
          <w:sz w:val="28"/>
          <w:szCs w:val="28"/>
        </w:rPr>
      </w:pPr>
      <w:r w:rsidRPr="00A30E26">
        <w:rPr>
          <w:sz w:val="28"/>
          <w:szCs w:val="28"/>
        </w:rPr>
        <w:t>Структура та</w:t>
      </w:r>
      <w:r w:rsidR="00605657" w:rsidRPr="00A30E26">
        <w:rPr>
          <w:sz w:val="28"/>
          <w:szCs w:val="28"/>
        </w:rPr>
        <w:t xml:space="preserve"> обсяг дисертації. </w:t>
      </w:r>
      <w:r w:rsidR="006139C6" w:rsidRPr="00A30E26">
        <w:rPr>
          <w:sz w:val="28"/>
          <w:szCs w:val="28"/>
        </w:rPr>
        <w:t>Дисертаційна роботи</w:t>
      </w:r>
      <w:r w:rsidR="005E305D" w:rsidRPr="00A30E26">
        <w:rPr>
          <w:sz w:val="28"/>
          <w:szCs w:val="28"/>
        </w:rPr>
        <w:t xml:space="preserve"> складається зі вступу, трьох розділів, висновків,</w:t>
      </w:r>
      <w:r w:rsidR="006139C6" w:rsidRPr="00A30E26">
        <w:rPr>
          <w:sz w:val="28"/>
          <w:szCs w:val="28"/>
        </w:rPr>
        <w:t xml:space="preserve"> списку використаних джерел із </w:t>
      </w:r>
      <w:r w:rsidR="00491E3B" w:rsidRPr="00A30E26">
        <w:rPr>
          <w:sz w:val="28"/>
          <w:szCs w:val="28"/>
        </w:rPr>
        <w:t>222</w:t>
      </w:r>
      <w:r w:rsidR="006139C6" w:rsidRPr="00A30E26">
        <w:rPr>
          <w:color w:val="FF0000"/>
          <w:sz w:val="28"/>
          <w:szCs w:val="28"/>
        </w:rPr>
        <w:t xml:space="preserve"> </w:t>
      </w:r>
      <w:r w:rsidR="00794EFD" w:rsidRPr="00A30E26">
        <w:rPr>
          <w:sz w:val="28"/>
          <w:szCs w:val="28"/>
        </w:rPr>
        <w:t>найменувань, 20</w:t>
      </w:r>
      <w:r w:rsidR="006139C6" w:rsidRPr="00A30E26">
        <w:rPr>
          <w:sz w:val="28"/>
          <w:szCs w:val="28"/>
        </w:rPr>
        <w:t xml:space="preserve"> додатків. З</w:t>
      </w:r>
      <w:r w:rsidR="00794EFD" w:rsidRPr="00A30E26">
        <w:rPr>
          <w:sz w:val="28"/>
          <w:szCs w:val="28"/>
        </w:rPr>
        <w:t xml:space="preserve">міст дисертації викладено на </w:t>
      </w:r>
      <w:r w:rsidR="00491E3B" w:rsidRPr="00A30E26">
        <w:rPr>
          <w:sz w:val="28"/>
          <w:szCs w:val="28"/>
        </w:rPr>
        <w:t>181 сторінці</w:t>
      </w:r>
      <w:r w:rsidR="006139C6" w:rsidRPr="00A30E26">
        <w:rPr>
          <w:sz w:val="28"/>
          <w:szCs w:val="28"/>
        </w:rPr>
        <w:t>, у тому числі</w:t>
      </w:r>
      <w:r w:rsidR="008A6C25" w:rsidRPr="00A30E26">
        <w:rPr>
          <w:sz w:val="28"/>
          <w:szCs w:val="28"/>
        </w:rPr>
        <w:t xml:space="preserve"> </w:t>
      </w:r>
      <w:r w:rsidR="00794EFD" w:rsidRPr="00A30E26">
        <w:rPr>
          <w:sz w:val="28"/>
          <w:szCs w:val="28"/>
        </w:rPr>
        <w:t>17</w:t>
      </w:r>
      <w:r w:rsidR="005E305D" w:rsidRPr="00A30E26">
        <w:rPr>
          <w:sz w:val="28"/>
          <w:szCs w:val="28"/>
        </w:rPr>
        <w:t xml:space="preserve"> таблиць</w:t>
      </w:r>
      <w:r w:rsidR="00794EFD" w:rsidRPr="00A30E26">
        <w:rPr>
          <w:sz w:val="28"/>
          <w:szCs w:val="28"/>
        </w:rPr>
        <w:t>, 11</w:t>
      </w:r>
      <w:r w:rsidR="006139C6" w:rsidRPr="00A30E26">
        <w:rPr>
          <w:sz w:val="28"/>
          <w:szCs w:val="28"/>
        </w:rPr>
        <w:t xml:space="preserve"> рисунків,</w:t>
      </w:r>
      <w:r w:rsidR="00794EFD" w:rsidRPr="00A30E26">
        <w:rPr>
          <w:sz w:val="28"/>
          <w:szCs w:val="28"/>
        </w:rPr>
        <w:t xml:space="preserve"> 13</w:t>
      </w:r>
      <w:r w:rsidR="005E305D" w:rsidRPr="00A30E26">
        <w:rPr>
          <w:sz w:val="28"/>
          <w:szCs w:val="28"/>
        </w:rPr>
        <w:t xml:space="preserve"> формул. </w:t>
      </w:r>
    </w:p>
    <w:p w:rsidR="00605657" w:rsidRPr="00A30E26" w:rsidRDefault="00605657" w:rsidP="00A30E26">
      <w:pPr>
        <w:spacing w:line="360" w:lineRule="auto"/>
        <w:ind w:firstLine="709"/>
        <w:jc w:val="both"/>
        <w:rPr>
          <w:sz w:val="28"/>
          <w:szCs w:val="28"/>
        </w:rPr>
      </w:pPr>
    </w:p>
    <w:p w:rsidR="00605657" w:rsidRPr="00A30E26" w:rsidRDefault="00A30E26" w:rsidP="00A30E26">
      <w:pPr>
        <w:spacing w:line="360" w:lineRule="auto"/>
        <w:ind w:firstLine="709"/>
        <w:jc w:val="center"/>
        <w:rPr>
          <w:b/>
          <w:bCs/>
          <w:sz w:val="28"/>
          <w:szCs w:val="28"/>
        </w:rPr>
      </w:pPr>
      <w:r>
        <w:rPr>
          <w:sz w:val="28"/>
          <w:szCs w:val="28"/>
        </w:rPr>
        <w:br w:type="page"/>
      </w:r>
      <w:r w:rsidR="00605657" w:rsidRPr="00A30E26">
        <w:rPr>
          <w:b/>
          <w:bCs/>
          <w:sz w:val="28"/>
          <w:szCs w:val="28"/>
        </w:rPr>
        <w:t>ОСНОВНИЙ ЗМІСТ ДИСЕРТАЦІЙНОЇ РОБОТИ</w:t>
      </w:r>
    </w:p>
    <w:p w:rsidR="00605657" w:rsidRPr="00A30E26" w:rsidRDefault="00605657" w:rsidP="00A30E26">
      <w:pPr>
        <w:spacing w:line="360" w:lineRule="auto"/>
        <w:ind w:firstLine="709"/>
        <w:jc w:val="both"/>
        <w:rPr>
          <w:sz w:val="28"/>
          <w:szCs w:val="28"/>
        </w:rPr>
      </w:pPr>
    </w:p>
    <w:p w:rsidR="00876AB5" w:rsidRPr="00A30E26" w:rsidRDefault="00605657" w:rsidP="00A30E26">
      <w:pPr>
        <w:spacing w:line="360" w:lineRule="auto"/>
        <w:ind w:firstLine="709"/>
        <w:jc w:val="both"/>
        <w:rPr>
          <w:sz w:val="28"/>
          <w:szCs w:val="28"/>
        </w:rPr>
      </w:pPr>
      <w:r w:rsidRPr="00A30E26">
        <w:rPr>
          <w:sz w:val="28"/>
          <w:szCs w:val="28"/>
        </w:rPr>
        <w:t>У вступі обґрунтовано актуальність теми дисертації, визначено ме</w:t>
      </w:r>
      <w:r w:rsidR="00876AB5" w:rsidRPr="00A30E26">
        <w:rPr>
          <w:sz w:val="28"/>
          <w:szCs w:val="28"/>
        </w:rPr>
        <w:t>ту і завдання, об’єкт, предмет та</w:t>
      </w:r>
      <w:r w:rsidRPr="00A30E26">
        <w:rPr>
          <w:sz w:val="28"/>
          <w:szCs w:val="28"/>
        </w:rPr>
        <w:t xml:space="preserve"> методи дослідження, розкрито наукову новизну та практичне значення</w:t>
      </w:r>
      <w:r w:rsidR="00876AB5" w:rsidRPr="00A30E26">
        <w:rPr>
          <w:sz w:val="28"/>
          <w:szCs w:val="28"/>
        </w:rPr>
        <w:t xml:space="preserve"> отриманих результатів, наведено відомості щодо їх апробації.</w:t>
      </w:r>
    </w:p>
    <w:p w:rsidR="00605657" w:rsidRPr="00A30E26" w:rsidRDefault="00605657" w:rsidP="00A30E26">
      <w:pPr>
        <w:spacing w:line="360" w:lineRule="auto"/>
        <w:ind w:firstLine="709"/>
        <w:jc w:val="both"/>
        <w:rPr>
          <w:sz w:val="28"/>
          <w:szCs w:val="28"/>
        </w:rPr>
      </w:pPr>
      <w:r w:rsidRPr="00A30E26">
        <w:rPr>
          <w:sz w:val="28"/>
          <w:szCs w:val="28"/>
        </w:rPr>
        <w:t>У першому розділі «Теоретичні основи обліку та контролю в системі управління вексельними операціями комерційних банків» визначено місце та роль вексельних операцій в системі управління фінансовими ресурсами комерційних банків, досліджено економіко-правові аспекти розвитку вексельного обігу в Україні, з’ясовано ключові теоретико-методичні проблеми обліку та контролю операцій банків з векселями.</w:t>
      </w:r>
    </w:p>
    <w:p w:rsidR="00C21B14" w:rsidRPr="00A30E26" w:rsidRDefault="00280D0B" w:rsidP="00A30E26">
      <w:pPr>
        <w:spacing w:line="360" w:lineRule="auto"/>
        <w:ind w:firstLine="709"/>
        <w:jc w:val="both"/>
        <w:rPr>
          <w:sz w:val="28"/>
          <w:szCs w:val="28"/>
        </w:rPr>
      </w:pPr>
      <w:r w:rsidRPr="00A30E26">
        <w:rPr>
          <w:sz w:val="28"/>
          <w:szCs w:val="28"/>
        </w:rPr>
        <w:t>В процесі а</w:t>
      </w:r>
      <w:r w:rsidR="00C21B14" w:rsidRPr="00A30E26">
        <w:rPr>
          <w:sz w:val="28"/>
          <w:szCs w:val="28"/>
        </w:rPr>
        <w:t>наліз</w:t>
      </w:r>
      <w:r w:rsidRPr="00A30E26">
        <w:rPr>
          <w:sz w:val="28"/>
          <w:szCs w:val="28"/>
        </w:rPr>
        <w:t>у положень чинного законодавства з</w:t>
      </w:r>
      <w:r w:rsidR="00C21B14" w:rsidRPr="00A30E26">
        <w:rPr>
          <w:sz w:val="28"/>
          <w:szCs w:val="28"/>
        </w:rPr>
        <w:t xml:space="preserve"> </w:t>
      </w:r>
      <w:r w:rsidRPr="00A30E26">
        <w:rPr>
          <w:sz w:val="28"/>
          <w:szCs w:val="28"/>
        </w:rPr>
        <w:t>регламентації вексельного</w:t>
      </w:r>
      <w:r w:rsidR="00C21B14" w:rsidRPr="00A30E26">
        <w:rPr>
          <w:sz w:val="28"/>
          <w:szCs w:val="28"/>
        </w:rPr>
        <w:t xml:space="preserve"> обіг</w:t>
      </w:r>
      <w:r w:rsidRPr="00A30E26">
        <w:rPr>
          <w:sz w:val="28"/>
          <w:szCs w:val="28"/>
        </w:rPr>
        <w:t>у</w:t>
      </w:r>
      <w:r w:rsidR="00C21B14" w:rsidRPr="00A30E26">
        <w:rPr>
          <w:sz w:val="28"/>
          <w:szCs w:val="28"/>
        </w:rPr>
        <w:t xml:space="preserve"> в Україні, </w:t>
      </w:r>
      <w:r w:rsidRPr="00A30E26">
        <w:rPr>
          <w:sz w:val="28"/>
          <w:szCs w:val="28"/>
        </w:rPr>
        <w:t>виявлено</w:t>
      </w:r>
      <w:r w:rsidR="00C21B14" w:rsidRPr="00A30E26">
        <w:rPr>
          <w:sz w:val="28"/>
          <w:szCs w:val="28"/>
        </w:rPr>
        <w:t xml:space="preserve"> суттєві </w:t>
      </w:r>
      <w:r w:rsidRPr="00A30E26">
        <w:rPr>
          <w:sz w:val="28"/>
          <w:szCs w:val="28"/>
        </w:rPr>
        <w:t>протиріччя</w:t>
      </w:r>
      <w:r w:rsidR="00C21B14" w:rsidRPr="00A30E26">
        <w:rPr>
          <w:sz w:val="28"/>
          <w:szCs w:val="28"/>
        </w:rPr>
        <w:t xml:space="preserve">, </w:t>
      </w:r>
      <w:r w:rsidRPr="00A30E26">
        <w:rPr>
          <w:sz w:val="28"/>
          <w:szCs w:val="28"/>
        </w:rPr>
        <w:t>які</w:t>
      </w:r>
      <w:r w:rsidR="00C21B14" w:rsidRPr="00A30E26">
        <w:rPr>
          <w:sz w:val="28"/>
          <w:szCs w:val="28"/>
        </w:rPr>
        <w:t xml:space="preserve"> негативно впливають на розвиток операцій банків з векселями. У переважній більшості нормативних актів, що стосуються вексельного обігу в Україні, </w:t>
      </w:r>
      <w:r w:rsidRPr="00A30E26">
        <w:rPr>
          <w:sz w:val="28"/>
          <w:szCs w:val="28"/>
        </w:rPr>
        <w:t>простежується</w:t>
      </w:r>
      <w:r w:rsidR="00C21B14" w:rsidRPr="00A30E26">
        <w:rPr>
          <w:sz w:val="28"/>
          <w:szCs w:val="28"/>
        </w:rPr>
        <w:t xml:space="preserve"> відхід від положень Женевської конвенції, </w:t>
      </w:r>
      <w:r w:rsidRPr="00A30E26">
        <w:rPr>
          <w:sz w:val="28"/>
          <w:szCs w:val="28"/>
        </w:rPr>
        <w:t>наявні також невідпрацьовані положення щодо обліку вексельних операцій. В</w:t>
      </w:r>
      <w:r w:rsidR="00C21B14" w:rsidRPr="00A30E26">
        <w:rPr>
          <w:sz w:val="28"/>
          <w:szCs w:val="28"/>
        </w:rPr>
        <w:t xml:space="preserve">наслідок </w:t>
      </w:r>
      <w:r w:rsidRPr="00A30E26">
        <w:rPr>
          <w:sz w:val="28"/>
          <w:szCs w:val="28"/>
        </w:rPr>
        <w:t>цього</w:t>
      </w:r>
      <w:r w:rsidR="00C21B14" w:rsidRPr="00A30E26">
        <w:rPr>
          <w:sz w:val="28"/>
          <w:szCs w:val="28"/>
        </w:rPr>
        <w:t xml:space="preserve"> створюється підґрунтя для фінансових зловживань з використанням векселів, які дискредитують </w:t>
      </w:r>
      <w:r w:rsidRPr="00A30E26">
        <w:rPr>
          <w:sz w:val="28"/>
          <w:szCs w:val="28"/>
        </w:rPr>
        <w:t>ефективність цього загальновизнаного світовою практикою фінансового</w:t>
      </w:r>
      <w:r w:rsidR="00C21B14" w:rsidRPr="00A30E26">
        <w:rPr>
          <w:sz w:val="28"/>
          <w:szCs w:val="28"/>
        </w:rPr>
        <w:t xml:space="preserve"> інструмент</w:t>
      </w:r>
      <w:r w:rsidRPr="00A30E26">
        <w:rPr>
          <w:sz w:val="28"/>
          <w:szCs w:val="28"/>
        </w:rPr>
        <w:t>у</w:t>
      </w:r>
      <w:r w:rsidR="00C21B14" w:rsidRPr="00A30E26">
        <w:rPr>
          <w:sz w:val="28"/>
          <w:szCs w:val="28"/>
        </w:rPr>
        <w:t>. Проведені теоретичні узагальнення доводять важливість та необхідність</w:t>
      </w:r>
      <w:r w:rsidRPr="00A30E26">
        <w:rPr>
          <w:sz w:val="28"/>
          <w:szCs w:val="28"/>
        </w:rPr>
        <w:t xml:space="preserve"> застосування</w:t>
      </w:r>
      <w:r w:rsidR="00C21B14" w:rsidRPr="00A30E26">
        <w:rPr>
          <w:sz w:val="28"/>
          <w:szCs w:val="28"/>
        </w:rPr>
        <w:t xml:space="preserve"> системного підходу до вдосконалення нормативно-правової бази </w:t>
      </w:r>
      <w:r w:rsidR="00762214" w:rsidRPr="00A30E26">
        <w:rPr>
          <w:sz w:val="28"/>
          <w:szCs w:val="28"/>
        </w:rPr>
        <w:t>управління вексельним</w:t>
      </w:r>
      <w:r w:rsidR="00C21B14" w:rsidRPr="00A30E26">
        <w:rPr>
          <w:sz w:val="28"/>
          <w:szCs w:val="28"/>
        </w:rPr>
        <w:t xml:space="preserve"> об</w:t>
      </w:r>
      <w:r w:rsidR="00762214" w:rsidRPr="00A30E26">
        <w:rPr>
          <w:sz w:val="28"/>
          <w:szCs w:val="28"/>
        </w:rPr>
        <w:t>ігом</w:t>
      </w:r>
      <w:r w:rsidR="00C21B14" w:rsidRPr="00A30E26">
        <w:rPr>
          <w:sz w:val="28"/>
          <w:szCs w:val="28"/>
        </w:rPr>
        <w:t xml:space="preserve">, </w:t>
      </w:r>
      <w:r w:rsidRPr="00A30E26">
        <w:rPr>
          <w:sz w:val="28"/>
          <w:szCs w:val="28"/>
        </w:rPr>
        <w:t>з метою підвищення</w:t>
      </w:r>
      <w:r w:rsidR="00C21B14" w:rsidRPr="00A30E26">
        <w:rPr>
          <w:sz w:val="28"/>
          <w:szCs w:val="28"/>
        </w:rPr>
        <w:t xml:space="preserve"> </w:t>
      </w:r>
      <w:r w:rsidRPr="00A30E26">
        <w:rPr>
          <w:sz w:val="28"/>
          <w:szCs w:val="28"/>
        </w:rPr>
        <w:t>рівня</w:t>
      </w:r>
      <w:r w:rsidR="00C21B14" w:rsidRPr="00A30E26">
        <w:rPr>
          <w:sz w:val="28"/>
          <w:szCs w:val="28"/>
        </w:rPr>
        <w:t xml:space="preserve"> законодавчо-нормативного регулювання ринку векселів в Україні. </w:t>
      </w:r>
    </w:p>
    <w:p w:rsidR="00C21B14" w:rsidRPr="00A30E26" w:rsidRDefault="00C21B14" w:rsidP="00A30E26">
      <w:pPr>
        <w:spacing w:line="360" w:lineRule="auto"/>
        <w:ind w:firstLine="709"/>
        <w:jc w:val="both"/>
        <w:rPr>
          <w:sz w:val="28"/>
          <w:szCs w:val="28"/>
        </w:rPr>
      </w:pPr>
      <w:r w:rsidRPr="00A30E26">
        <w:rPr>
          <w:sz w:val="28"/>
          <w:szCs w:val="28"/>
        </w:rPr>
        <w:t xml:space="preserve">Проведені аналітичні дослідження </w:t>
      </w:r>
      <w:r w:rsidR="00280D0B" w:rsidRPr="00A30E26">
        <w:rPr>
          <w:sz w:val="28"/>
          <w:szCs w:val="28"/>
        </w:rPr>
        <w:t>засвідчують позитивну динаміку вексельного обігу (табл.1).</w:t>
      </w:r>
      <w:r w:rsidRPr="00A30E26">
        <w:rPr>
          <w:sz w:val="28"/>
          <w:szCs w:val="28"/>
        </w:rPr>
        <w:t xml:space="preserve"> </w:t>
      </w:r>
    </w:p>
    <w:p w:rsidR="00A30E26" w:rsidRDefault="00A30E26" w:rsidP="00A30E26">
      <w:pPr>
        <w:spacing w:line="360" w:lineRule="auto"/>
        <w:ind w:firstLine="709"/>
        <w:jc w:val="both"/>
        <w:rPr>
          <w:color w:val="000000"/>
          <w:sz w:val="28"/>
          <w:szCs w:val="28"/>
        </w:rPr>
      </w:pPr>
    </w:p>
    <w:p w:rsidR="00C21B14" w:rsidRPr="00A30E26" w:rsidRDefault="00A30E26" w:rsidP="00A30E26">
      <w:pPr>
        <w:spacing w:line="360" w:lineRule="auto"/>
        <w:ind w:firstLine="709"/>
        <w:jc w:val="both"/>
        <w:rPr>
          <w:color w:val="000000"/>
          <w:sz w:val="28"/>
          <w:szCs w:val="28"/>
        </w:rPr>
      </w:pPr>
      <w:r>
        <w:rPr>
          <w:color w:val="000000"/>
          <w:sz w:val="28"/>
          <w:szCs w:val="28"/>
        </w:rPr>
        <w:br w:type="page"/>
      </w:r>
      <w:r w:rsidR="00C21B14" w:rsidRPr="00A30E26">
        <w:rPr>
          <w:color w:val="000000"/>
          <w:sz w:val="28"/>
          <w:szCs w:val="28"/>
        </w:rPr>
        <w:t>Таблиця 1</w:t>
      </w:r>
    </w:p>
    <w:p w:rsidR="00C21B14" w:rsidRPr="00A30E26" w:rsidRDefault="00C21B14" w:rsidP="00A30E26">
      <w:pPr>
        <w:spacing w:line="360" w:lineRule="auto"/>
        <w:ind w:firstLine="709"/>
        <w:jc w:val="both"/>
        <w:rPr>
          <w:color w:val="000000"/>
          <w:sz w:val="28"/>
          <w:szCs w:val="28"/>
        </w:rPr>
      </w:pPr>
      <w:r w:rsidRPr="00A30E26">
        <w:rPr>
          <w:color w:val="000000"/>
          <w:sz w:val="28"/>
          <w:szCs w:val="28"/>
        </w:rPr>
        <w:t>Динаміка вартості цінних паперів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2578"/>
        <w:gridCol w:w="1045"/>
        <w:gridCol w:w="2390"/>
        <w:gridCol w:w="1957"/>
        <w:gridCol w:w="919"/>
      </w:tblGrid>
      <w:tr w:rsidR="00762214" w:rsidRPr="00A30E26" w:rsidTr="00A30E26">
        <w:trPr>
          <w:trHeight w:val="513"/>
        </w:trPr>
        <w:tc>
          <w:tcPr>
            <w:tcW w:w="0" w:type="auto"/>
            <w:vMerge w:val="restart"/>
          </w:tcPr>
          <w:p w:rsidR="00762214" w:rsidRPr="00A30E26" w:rsidRDefault="00762214" w:rsidP="00A30E26">
            <w:pPr>
              <w:spacing w:line="360" w:lineRule="auto"/>
              <w:jc w:val="both"/>
              <w:rPr>
                <w:sz w:val="20"/>
                <w:szCs w:val="20"/>
                <w:lang w:val="uk-UA"/>
              </w:rPr>
            </w:pPr>
            <w:r w:rsidRPr="00A30E26">
              <w:rPr>
                <w:sz w:val="20"/>
                <w:szCs w:val="20"/>
                <w:lang w:val="uk-UA"/>
              </w:rPr>
              <w:t>Рік</w:t>
            </w:r>
          </w:p>
        </w:tc>
        <w:tc>
          <w:tcPr>
            <w:tcW w:w="0" w:type="auto"/>
            <w:vMerge w:val="restart"/>
          </w:tcPr>
          <w:p w:rsidR="00762214" w:rsidRPr="00A30E26" w:rsidRDefault="00762214" w:rsidP="00A30E26">
            <w:pPr>
              <w:spacing w:line="360" w:lineRule="auto"/>
              <w:jc w:val="both"/>
              <w:rPr>
                <w:sz w:val="20"/>
                <w:szCs w:val="20"/>
                <w:lang w:val="uk-UA"/>
              </w:rPr>
            </w:pPr>
            <w:r w:rsidRPr="00A30E26">
              <w:rPr>
                <w:sz w:val="20"/>
                <w:szCs w:val="20"/>
                <w:lang w:val="uk-UA"/>
              </w:rPr>
              <w:t>Вартість цінних паперів всього,</w:t>
            </w:r>
          </w:p>
          <w:p w:rsidR="00762214" w:rsidRPr="00A30E26" w:rsidRDefault="00762214" w:rsidP="00A30E26">
            <w:pPr>
              <w:spacing w:line="360" w:lineRule="auto"/>
              <w:jc w:val="both"/>
              <w:rPr>
                <w:sz w:val="20"/>
                <w:szCs w:val="20"/>
                <w:lang w:val="uk-UA"/>
              </w:rPr>
            </w:pPr>
            <w:r w:rsidRPr="00A30E26">
              <w:rPr>
                <w:sz w:val="20"/>
                <w:szCs w:val="20"/>
                <w:lang w:val="uk-UA"/>
              </w:rPr>
              <w:t>млрд. грн.</w:t>
            </w:r>
          </w:p>
        </w:tc>
        <w:tc>
          <w:tcPr>
            <w:tcW w:w="0" w:type="auto"/>
            <w:gridSpan w:val="2"/>
          </w:tcPr>
          <w:p w:rsidR="00762214" w:rsidRPr="00A30E26" w:rsidRDefault="004E4EC1" w:rsidP="00A30E26">
            <w:pPr>
              <w:spacing w:line="360" w:lineRule="auto"/>
              <w:jc w:val="both"/>
              <w:rPr>
                <w:sz w:val="20"/>
                <w:szCs w:val="20"/>
                <w:lang w:val="uk-UA"/>
              </w:rPr>
            </w:pPr>
            <w:r w:rsidRPr="00A30E26">
              <w:rPr>
                <w:sz w:val="20"/>
                <w:szCs w:val="20"/>
                <w:lang w:val="uk-UA"/>
              </w:rPr>
              <w:t>у</w:t>
            </w:r>
            <w:r w:rsidR="00762214" w:rsidRPr="00A30E26">
              <w:rPr>
                <w:sz w:val="20"/>
                <w:szCs w:val="20"/>
                <w:lang w:val="uk-UA"/>
              </w:rPr>
              <w:t xml:space="preserve"> тому числі</w:t>
            </w:r>
            <w:r w:rsidRPr="00A30E26">
              <w:rPr>
                <w:sz w:val="20"/>
                <w:szCs w:val="20"/>
                <w:lang w:val="uk-UA"/>
              </w:rPr>
              <w:t>:</w:t>
            </w:r>
            <w:r w:rsidR="00762214" w:rsidRPr="00A30E26">
              <w:rPr>
                <w:sz w:val="20"/>
                <w:szCs w:val="20"/>
                <w:lang w:val="uk-UA"/>
              </w:rPr>
              <w:t xml:space="preserve"> векселів</w:t>
            </w:r>
          </w:p>
        </w:tc>
        <w:tc>
          <w:tcPr>
            <w:tcW w:w="0" w:type="auto"/>
            <w:gridSpan w:val="2"/>
          </w:tcPr>
          <w:p w:rsidR="00762214" w:rsidRPr="00A30E26" w:rsidRDefault="00762214" w:rsidP="00A30E26">
            <w:pPr>
              <w:spacing w:line="360" w:lineRule="auto"/>
              <w:jc w:val="both"/>
              <w:rPr>
                <w:sz w:val="20"/>
                <w:szCs w:val="20"/>
                <w:lang w:val="uk-UA"/>
              </w:rPr>
            </w:pPr>
            <w:r w:rsidRPr="00A30E26">
              <w:rPr>
                <w:sz w:val="20"/>
                <w:szCs w:val="20"/>
                <w:lang w:val="uk-UA"/>
              </w:rPr>
              <w:t>У відсотках до попереднього року</w:t>
            </w:r>
          </w:p>
        </w:tc>
      </w:tr>
      <w:tr w:rsidR="00762214" w:rsidRPr="00A30E26" w:rsidTr="00A30E26">
        <w:trPr>
          <w:trHeight w:val="351"/>
        </w:trPr>
        <w:tc>
          <w:tcPr>
            <w:tcW w:w="0" w:type="auto"/>
            <w:vMerge/>
          </w:tcPr>
          <w:p w:rsidR="00762214" w:rsidRPr="00A30E26" w:rsidRDefault="00762214" w:rsidP="00A30E26">
            <w:pPr>
              <w:spacing w:line="360" w:lineRule="auto"/>
              <w:jc w:val="both"/>
              <w:rPr>
                <w:sz w:val="20"/>
                <w:szCs w:val="20"/>
              </w:rPr>
            </w:pPr>
          </w:p>
        </w:tc>
        <w:tc>
          <w:tcPr>
            <w:tcW w:w="0" w:type="auto"/>
            <w:vMerge/>
          </w:tcPr>
          <w:p w:rsidR="00762214" w:rsidRPr="00A30E26" w:rsidRDefault="00762214" w:rsidP="00A30E26">
            <w:pPr>
              <w:spacing w:line="360" w:lineRule="auto"/>
              <w:jc w:val="both"/>
              <w:rPr>
                <w:sz w:val="20"/>
                <w:szCs w:val="20"/>
              </w:rPr>
            </w:pPr>
          </w:p>
        </w:tc>
        <w:tc>
          <w:tcPr>
            <w:tcW w:w="0" w:type="auto"/>
          </w:tcPr>
          <w:p w:rsidR="00762214" w:rsidRPr="00A30E26" w:rsidRDefault="00762214" w:rsidP="00A30E26">
            <w:pPr>
              <w:spacing w:line="360" w:lineRule="auto"/>
              <w:jc w:val="both"/>
              <w:rPr>
                <w:sz w:val="20"/>
                <w:szCs w:val="20"/>
                <w:lang w:val="uk-UA"/>
              </w:rPr>
            </w:pPr>
            <w:r w:rsidRPr="00A30E26">
              <w:rPr>
                <w:sz w:val="20"/>
                <w:szCs w:val="20"/>
                <w:lang w:val="uk-UA"/>
              </w:rPr>
              <w:t>млрд. грн.</w:t>
            </w:r>
          </w:p>
        </w:tc>
        <w:tc>
          <w:tcPr>
            <w:tcW w:w="0" w:type="auto"/>
          </w:tcPr>
          <w:p w:rsidR="00762214" w:rsidRPr="00A30E26" w:rsidRDefault="00762214" w:rsidP="00A30E26">
            <w:pPr>
              <w:spacing w:line="360" w:lineRule="auto"/>
              <w:jc w:val="both"/>
              <w:rPr>
                <w:sz w:val="20"/>
                <w:szCs w:val="20"/>
                <w:lang w:val="uk-UA"/>
              </w:rPr>
            </w:pPr>
            <w:r w:rsidRPr="00A30E26">
              <w:rPr>
                <w:sz w:val="20"/>
                <w:szCs w:val="20"/>
                <w:lang w:val="uk-UA"/>
              </w:rPr>
              <w:t>%</w:t>
            </w:r>
            <w:r w:rsidR="004E4EC1" w:rsidRPr="00A30E26">
              <w:rPr>
                <w:sz w:val="20"/>
                <w:szCs w:val="20"/>
                <w:lang w:val="uk-UA"/>
              </w:rPr>
              <w:t xml:space="preserve"> до вартості цінних паперів</w:t>
            </w:r>
          </w:p>
        </w:tc>
        <w:tc>
          <w:tcPr>
            <w:tcW w:w="0" w:type="auto"/>
          </w:tcPr>
          <w:p w:rsidR="00762214" w:rsidRPr="00A30E26" w:rsidRDefault="00762214" w:rsidP="00A30E26">
            <w:pPr>
              <w:spacing w:line="360" w:lineRule="auto"/>
              <w:jc w:val="both"/>
              <w:rPr>
                <w:sz w:val="20"/>
                <w:szCs w:val="20"/>
                <w:lang w:val="uk-UA"/>
              </w:rPr>
            </w:pPr>
            <w:r w:rsidRPr="00A30E26">
              <w:rPr>
                <w:sz w:val="20"/>
                <w:szCs w:val="20"/>
                <w:lang w:val="uk-UA"/>
              </w:rPr>
              <w:t xml:space="preserve"> цінні папери всього</w:t>
            </w:r>
          </w:p>
        </w:tc>
        <w:tc>
          <w:tcPr>
            <w:tcW w:w="0" w:type="auto"/>
          </w:tcPr>
          <w:p w:rsidR="00762214" w:rsidRPr="00A30E26" w:rsidRDefault="00762214" w:rsidP="00A30E26">
            <w:pPr>
              <w:spacing w:line="360" w:lineRule="auto"/>
              <w:jc w:val="both"/>
              <w:rPr>
                <w:sz w:val="20"/>
                <w:szCs w:val="20"/>
                <w:lang w:val="uk-UA"/>
              </w:rPr>
            </w:pPr>
            <w:r w:rsidRPr="00A30E26">
              <w:rPr>
                <w:sz w:val="20"/>
                <w:szCs w:val="20"/>
                <w:lang w:val="uk-UA"/>
              </w:rPr>
              <w:t>векселі</w:t>
            </w:r>
          </w:p>
        </w:tc>
      </w:tr>
      <w:tr w:rsidR="00C21B14" w:rsidRPr="00A30E26" w:rsidTr="00A30E26">
        <w:trPr>
          <w:trHeight w:val="333"/>
        </w:trPr>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2000</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34406,2</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9800,8</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29,33</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w:t>
            </w:r>
          </w:p>
        </w:tc>
      </w:tr>
      <w:tr w:rsidR="00C21B14" w:rsidRPr="00A30E26" w:rsidTr="00A30E26">
        <w:trPr>
          <w:trHeight w:val="193"/>
        </w:trPr>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2001</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52950,8</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14863,0</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28,07</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153,89</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151,65</w:t>
            </w:r>
          </w:p>
        </w:tc>
      </w:tr>
      <w:tr w:rsidR="00C21B14" w:rsidRPr="00A30E26" w:rsidTr="00A30E26">
        <w:trPr>
          <w:trHeight w:val="225"/>
        </w:trPr>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2002</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67483,1</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20102,0</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29,79</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127,44</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135,24</w:t>
            </w:r>
          </w:p>
        </w:tc>
      </w:tr>
      <w:tr w:rsidR="00C21B14" w:rsidRPr="00A30E26" w:rsidTr="00A30E26">
        <w:trPr>
          <w:trHeight w:val="279"/>
        </w:trPr>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2003</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88818,1</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26720,0</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30,08</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131,61</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132,92</w:t>
            </w:r>
          </w:p>
        </w:tc>
      </w:tr>
      <w:tr w:rsidR="00C21B14" w:rsidRPr="00A30E26" w:rsidTr="00A30E26">
        <w:trPr>
          <w:trHeight w:val="333"/>
        </w:trPr>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2004</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113888,2</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31137,4</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27,34</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128,22</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116,53</w:t>
            </w:r>
          </w:p>
        </w:tc>
      </w:tr>
      <w:tr w:rsidR="00C21B14" w:rsidRPr="00A30E26" w:rsidTr="00A30E26">
        <w:trPr>
          <w:trHeight w:val="272"/>
        </w:trPr>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2005</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147822,2</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49147,7</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33,25</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129,79</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157,84</w:t>
            </w:r>
          </w:p>
        </w:tc>
      </w:tr>
      <w:tr w:rsidR="00C21B14" w:rsidRPr="00A30E26" w:rsidTr="00A30E26">
        <w:trPr>
          <w:trHeight w:val="316"/>
        </w:trPr>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2006</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153822,2</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51622,6</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33,56</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104,05</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107,07</w:t>
            </w:r>
          </w:p>
        </w:tc>
      </w:tr>
      <w:tr w:rsidR="00C21B14" w:rsidRPr="00A30E26" w:rsidTr="00A30E26">
        <w:trPr>
          <w:trHeight w:val="316"/>
        </w:trPr>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2007</w:t>
            </w:r>
            <w:r w:rsidRPr="00A30E26">
              <w:rPr>
                <w:sz w:val="20"/>
                <w:szCs w:val="20"/>
                <w:vertAlign w:val="superscript"/>
                <w:lang w:val="uk-UA"/>
              </w:rPr>
              <w:t>1</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175050,6</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58946,5</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33,67</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113,80</w:t>
            </w:r>
          </w:p>
        </w:tc>
        <w:tc>
          <w:tcPr>
            <w:tcW w:w="0" w:type="auto"/>
          </w:tcPr>
          <w:p w:rsidR="00C21B14" w:rsidRPr="00A30E26" w:rsidRDefault="00C21B14" w:rsidP="00A30E26">
            <w:pPr>
              <w:spacing w:line="360" w:lineRule="auto"/>
              <w:jc w:val="both"/>
              <w:rPr>
                <w:sz w:val="20"/>
                <w:szCs w:val="20"/>
                <w:lang w:val="uk-UA"/>
              </w:rPr>
            </w:pPr>
            <w:r w:rsidRPr="00A30E26">
              <w:rPr>
                <w:sz w:val="20"/>
                <w:szCs w:val="20"/>
                <w:lang w:val="uk-UA"/>
              </w:rPr>
              <w:t>114,19</w:t>
            </w:r>
          </w:p>
        </w:tc>
      </w:tr>
    </w:tbl>
    <w:p w:rsidR="00C21B14" w:rsidRPr="00A30E26" w:rsidRDefault="00C21B14" w:rsidP="00A30E26">
      <w:pPr>
        <w:spacing w:line="360" w:lineRule="auto"/>
        <w:ind w:firstLine="709"/>
        <w:jc w:val="both"/>
        <w:rPr>
          <w:color w:val="000000"/>
          <w:sz w:val="28"/>
          <w:szCs w:val="28"/>
        </w:rPr>
      </w:pPr>
      <w:r w:rsidRPr="00A30E26">
        <w:rPr>
          <w:color w:val="000000"/>
          <w:sz w:val="28"/>
          <w:szCs w:val="28"/>
          <w:vertAlign w:val="superscript"/>
        </w:rPr>
        <w:t>1</w:t>
      </w:r>
      <w:r w:rsidRPr="00A30E26">
        <w:rPr>
          <w:color w:val="000000"/>
          <w:sz w:val="28"/>
          <w:szCs w:val="28"/>
        </w:rPr>
        <w:t>Екстрапольовано автором</w:t>
      </w:r>
    </w:p>
    <w:p w:rsidR="00A30E26" w:rsidRDefault="00A30E26" w:rsidP="00A30E26">
      <w:pPr>
        <w:spacing w:line="360" w:lineRule="auto"/>
        <w:ind w:firstLine="709"/>
        <w:jc w:val="both"/>
        <w:rPr>
          <w:sz w:val="28"/>
          <w:szCs w:val="28"/>
        </w:rPr>
      </w:pPr>
    </w:p>
    <w:p w:rsidR="00D96136" w:rsidRPr="00A30E26" w:rsidRDefault="00D96136" w:rsidP="00A30E26">
      <w:pPr>
        <w:spacing w:line="360" w:lineRule="auto"/>
        <w:ind w:firstLine="709"/>
        <w:jc w:val="both"/>
        <w:rPr>
          <w:sz w:val="28"/>
          <w:szCs w:val="28"/>
        </w:rPr>
      </w:pPr>
      <w:r w:rsidRPr="00A30E26">
        <w:rPr>
          <w:sz w:val="28"/>
          <w:szCs w:val="28"/>
        </w:rPr>
        <w:t>В процесі дослідження місця та ролі вексельних операцій в системі управління фінансовими ресурсами банків України, уточнено сутність та поняття фінансових ресурсів як універсального виду ресурсів, що формується шляхом використання як власного капіталу так і коштів у зобов’язаннях, у тому числі коштів на депозитних рахунках, які трансформуються в оборотні та необоротні активи банківської установи відповідно до напрямків її стратегічного розвитку.</w:t>
      </w:r>
    </w:p>
    <w:p w:rsidR="000A49CF" w:rsidRPr="00A30E26" w:rsidRDefault="00C21B14" w:rsidP="00A30E26">
      <w:pPr>
        <w:spacing w:line="360" w:lineRule="auto"/>
        <w:ind w:firstLine="709"/>
        <w:jc w:val="both"/>
        <w:rPr>
          <w:sz w:val="28"/>
          <w:szCs w:val="28"/>
        </w:rPr>
      </w:pPr>
      <w:r w:rsidRPr="00A30E26">
        <w:rPr>
          <w:color w:val="000000"/>
          <w:sz w:val="28"/>
          <w:szCs w:val="28"/>
        </w:rPr>
        <w:t>На основі вивчення економічної сутності вексельних операцій та ї</w:t>
      </w:r>
      <w:r w:rsidR="007A7BB2" w:rsidRPr="00A30E26">
        <w:rPr>
          <w:color w:val="000000"/>
          <w:sz w:val="28"/>
          <w:szCs w:val="28"/>
        </w:rPr>
        <w:t>х ролі у банківській діяльності</w:t>
      </w:r>
      <w:r w:rsidRPr="00A30E26">
        <w:rPr>
          <w:color w:val="000000"/>
          <w:sz w:val="28"/>
          <w:szCs w:val="28"/>
        </w:rPr>
        <w:t xml:space="preserve"> </w:t>
      </w:r>
      <w:r w:rsidRPr="00A30E26">
        <w:rPr>
          <w:sz w:val="28"/>
          <w:szCs w:val="28"/>
        </w:rPr>
        <w:t>обґрунтовано пріоритетні види операцій банків з векселями</w:t>
      </w:r>
      <w:r w:rsidR="000A49CF" w:rsidRPr="00A30E26">
        <w:rPr>
          <w:sz w:val="28"/>
          <w:szCs w:val="28"/>
        </w:rPr>
        <w:t>, здійснення</w:t>
      </w:r>
      <w:r w:rsidRPr="00A30E26">
        <w:rPr>
          <w:sz w:val="28"/>
          <w:szCs w:val="28"/>
        </w:rPr>
        <w:t xml:space="preserve"> яких </w:t>
      </w:r>
      <w:r w:rsidR="000A49CF" w:rsidRPr="00A30E26">
        <w:rPr>
          <w:sz w:val="28"/>
          <w:szCs w:val="28"/>
        </w:rPr>
        <w:t>суттєво</w:t>
      </w:r>
      <w:r w:rsidRPr="00A30E26">
        <w:rPr>
          <w:sz w:val="28"/>
          <w:szCs w:val="28"/>
        </w:rPr>
        <w:t xml:space="preserve"> впливає на фінанс</w:t>
      </w:r>
      <w:r w:rsidR="000A49CF" w:rsidRPr="00A30E26">
        <w:rPr>
          <w:sz w:val="28"/>
          <w:szCs w:val="28"/>
        </w:rPr>
        <w:t>ові результати діяльності банку.</w:t>
      </w:r>
      <w:r w:rsidR="00BA1E89" w:rsidRPr="00A30E26">
        <w:rPr>
          <w:sz w:val="28"/>
          <w:szCs w:val="28"/>
        </w:rPr>
        <w:t xml:space="preserve"> Це зокрема такі операції, як: у</w:t>
      </w:r>
      <w:r w:rsidR="000A49CF" w:rsidRPr="00A30E26">
        <w:rPr>
          <w:sz w:val="28"/>
          <w:szCs w:val="28"/>
        </w:rPr>
        <w:t xml:space="preserve">рахування векселів, купівля </w:t>
      </w:r>
      <w:r w:rsidR="00BA1E89" w:rsidRPr="00A30E26">
        <w:rPr>
          <w:sz w:val="28"/>
          <w:szCs w:val="28"/>
        </w:rPr>
        <w:t xml:space="preserve">в портфель на продаж та в портфель до погашення </w:t>
      </w:r>
      <w:r w:rsidR="000A49CF" w:rsidRPr="00A30E26">
        <w:rPr>
          <w:sz w:val="28"/>
          <w:szCs w:val="28"/>
        </w:rPr>
        <w:t xml:space="preserve">та </w:t>
      </w:r>
      <w:r w:rsidR="00BA1E89" w:rsidRPr="00A30E26">
        <w:rPr>
          <w:sz w:val="28"/>
          <w:szCs w:val="28"/>
        </w:rPr>
        <w:t>авалювання векселів</w:t>
      </w:r>
      <w:r w:rsidR="000A49CF" w:rsidRPr="00A30E26">
        <w:rPr>
          <w:sz w:val="28"/>
          <w:szCs w:val="28"/>
        </w:rPr>
        <w:t>.</w:t>
      </w:r>
      <w:r w:rsidR="00BA1E89" w:rsidRPr="00A30E26">
        <w:rPr>
          <w:sz w:val="28"/>
          <w:szCs w:val="28"/>
        </w:rPr>
        <w:t xml:space="preserve"> </w:t>
      </w:r>
    </w:p>
    <w:p w:rsidR="00426040" w:rsidRPr="00A30E26" w:rsidRDefault="00C21B14" w:rsidP="00A30E26">
      <w:pPr>
        <w:spacing w:line="360" w:lineRule="auto"/>
        <w:ind w:firstLine="709"/>
        <w:jc w:val="both"/>
        <w:rPr>
          <w:sz w:val="28"/>
          <w:szCs w:val="28"/>
        </w:rPr>
      </w:pPr>
      <w:r w:rsidRPr="00A30E26">
        <w:rPr>
          <w:sz w:val="28"/>
          <w:szCs w:val="28"/>
        </w:rPr>
        <w:t xml:space="preserve"> </w:t>
      </w:r>
      <w:r w:rsidR="007A7BB2" w:rsidRPr="00A30E26">
        <w:rPr>
          <w:sz w:val="28"/>
          <w:szCs w:val="28"/>
        </w:rPr>
        <w:t>Дослідження питання класифікації векселів дозволило запропонувати крім загальноприйнятих рівнів деталізації (за видом векселя; за терміном повернення основного боргу; за способом виплати доходу; за валютним номіналом</w:t>
      </w:r>
      <w:r w:rsidR="00A349A4" w:rsidRPr="00A30E26">
        <w:rPr>
          <w:sz w:val="28"/>
          <w:szCs w:val="28"/>
        </w:rPr>
        <w:t>, за наявністю зобов’язання</w:t>
      </w:r>
      <w:r w:rsidR="007A7BB2" w:rsidRPr="00A30E26">
        <w:rPr>
          <w:sz w:val="28"/>
          <w:szCs w:val="28"/>
        </w:rPr>
        <w:t xml:space="preserve">) подальшу диференціацію векселів, а саме: за порядком володіння; за характером платежу. </w:t>
      </w:r>
      <w:r w:rsidR="00426040" w:rsidRPr="00A30E26">
        <w:rPr>
          <w:sz w:val="28"/>
          <w:szCs w:val="28"/>
        </w:rPr>
        <w:t>Рекомендовані класифікаційні оз</w:t>
      </w:r>
      <w:r w:rsidR="00453557" w:rsidRPr="00A30E26">
        <w:rPr>
          <w:sz w:val="28"/>
          <w:szCs w:val="28"/>
        </w:rPr>
        <w:t>наки дозволять оптимізувати облік та контрол</w:t>
      </w:r>
      <w:r w:rsidR="00C24D0A" w:rsidRPr="00A30E26">
        <w:rPr>
          <w:sz w:val="28"/>
          <w:szCs w:val="28"/>
        </w:rPr>
        <w:t xml:space="preserve">ь вексельних операцій, </w:t>
      </w:r>
      <w:r w:rsidR="007A7BB2" w:rsidRPr="00A30E26">
        <w:rPr>
          <w:sz w:val="28"/>
          <w:szCs w:val="28"/>
        </w:rPr>
        <w:t>враховуючи</w:t>
      </w:r>
      <w:r w:rsidR="00453557" w:rsidRPr="00A30E26">
        <w:rPr>
          <w:sz w:val="28"/>
          <w:szCs w:val="28"/>
        </w:rPr>
        <w:t xml:space="preserve"> особливості їх відображення в облікових регістрах</w:t>
      </w:r>
      <w:r w:rsidR="007A7BB2" w:rsidRPr="00A30E26">
        <w:rPr>
          <w:sz w:val="28"/>
          <w:szCs w:val="28"/>
        </w:rPr>
        <w:t>,</w:t>
      </w:r>
      <w:r w:rsidR="00453557" w:rsidRPr="00A30E26">
        <w:rPr>
          <w:sz w:val="28"/>
          <w:szCs w:val="28"/>
        </w:rPr>
        <w:t xml:space="preserve"> </w:t>
      </w:r>
      <w:r w:rsidR="00114FB3" w:rsidRPr="00A30E26">
        <w:rPr>
          <w:sz w:val="28"/>
          <w:szCs w:val="28"/>
        </w:rPr>
        <w:t>та забезпечити</w:t>
      </w:r>
      <w:r w:rsidR="00453557" w:rsidRPr="00A30E26">
        <w:rPr>
          <w:sz w:val="28"/>
          <w:szCs w:val="28"/>
        </w:rPr>
        <w:t xml:space="preserve"> прийняття оптимальних управлінських рішень.</w:t>
      </w:r>
    </w:p>
    <w:p w:rsidR="00605657" w:rsidRPr="00A30E26" w:rsidRDefault="00605657" w:rsidP="00A30E26">
      <w:pPr>
        <w:spacing w:line="360" w:lineRule="auto"/>
        <w:ind w:firstLine="709"/>
        <w:jc w:val="both"/>
        <w:rPr>
          <w:sz w:val="28"/>
          <w:szCs w:val="28"/>
        </w:rPr>
      </w:pPr>
      <w:r w:rsidRPr="00A30E26">
        <w:rPr>
          <w:sz w:val="28"/>
          <w:szCs w:val="28"/>
        </w:rPr>
        <w:t xml:space="preserve">Серед тенденцій розвитку вексельного обігу </w:t>
      </w:r>
      <w:r w:rsidR="000A49CF" w:rsidRPr="00A30E26">
        <w:rPr>
          <w:sz w:val="28"/>
          <w:szCs w:val="28"/>
        </w:rPr>
        <w:t>у дисертації акцентовано</w:t>
      </w:r>
      <w:r w:rsidRPr="00A30E26">
        <w:rPr>
          <w:sz w:val="28"/>
          <w:szCs w:val="28"/>
        </w:rPr>
        <w:t xml:space="preserve"> зростання частки вексельних операцій у кредитно-інвестиційній діяльності банківських установ, ефективність управління якими залежить від стану обліку, аналізу та контролю. Аналіз теоретичного та практичного вирішення проблеми, </w:t>
      </w:r>
      <w:r w:rsidR="000A49CF" w:rsidRPr="00A30E26">
        <w:rPr>
          <w:sz w:val="28"/>
          <w:szCs w:val="28"/>
        </w:rPr>
        <w:t>за темою</w:t>
      </w:r>
      <w:r w:rsidRPr="00A30E26">
        <w:rPr>
          <w:sz w:val="28"/>
          <w:szCs w:val="28"/>
        </w:rPr>
        <w:t xml:space="preserve"> дослідження, дозволив визначити коло питань, що потребують розв’язання</w:t>
      </w:r>
      <w:r w:rsidR="000A49CF" w:rsidRPr="00A30E26">
        <w:rPr>
          <w:sz w:val="28"/>
          <w:szCs w:val="28"/>
        </w:rPr>
        <w:t>. Йдеться про</w:t>
      </w:r>
      <w:r w:rsidRPr="00A30E26">
        <w:rPr>
          <w:sz w:val="28"/>
          <w:szCs w:val="28"/>
        </w:rPr>
        <w:t xml:space="preserve"> </w:t>
      </w:r>
      <w:r w:rsidR="000A49CF" w:rsidRPr="00A30E26">
        <w:rPr>
          <w:sz w:val="28"/>
          <w:szCs w:val="28"/>
        </w:rPr>
        <w:t>необхідність</w:t>
      </w:r>
      <w:r w:rsidRPr="00A30E26">
        <w:rPr>
          <w:sz w:val="28"/>
          <w:szCs w:val="28"/>
        </w:rPr>
        <w:t xml:space="preserve"> розробки комплексної методики обліку та контролю операцій банків з векселями в умовах застосування </w:t>
      </w:r>
      <w:r w:rsidR="000A49CF" w:rsidRPr="00A30E26">
        <w:rPr>
          <w:sz w:val="28"/>
          <w:szCs w:val="28"/>
        </w:rPr>
        <w:t>сучасних інформаційних технологій</w:t>
      </w:r>
      <w:r w:rsidRPr="00A30E26">
        <w:rPr>
          <w:sz w:val="28"/>
          <w:szCs w:val="28"/>
        </w:rPr>
        <w:t>.</w:t>
      </w:r>
    </w:p>
    <w:p w:rsidR="00C551B0" w:rsidRPr="00A30E26" w:rsidRDefault="002A2231" w:rsidP="00A30E26">
      <w:pPr>
        <w:spacing w:line="360" w:lineRule="auto"/>
        <w:ind w:firstLine="709"/>
        <w:jc w:val="both"/>
        <w:rPr>
          <w:sz w:val="28"/>
          <w:szCs w:val="28"/>
        </w:rPr>
      </w:pPr>
      <w:r w:rsidRPr="00A30E26">
        <w:rPr>
          <w:sz w:val="28"/>
          <w:szCs w:val="28"/>
        </w:rPr>
        <w:t>Другий розділ</w:t>
      </w:r>
      <w:r w:rsidR="00605657" w:rsidRPr="00A30E26">
        <w:rPr>
          <w:sz w:val="28"/>
          <w:szCs w:val="28"/>
        </w:rPr>
        <w:t xml:space="preserve"> «Облік операцій банків з векселями» </w:t>
      </w:r>
      <w:r w:rsidRPr="00A30E26">
        <w:rPr>
          <w:sz w:val="28"/>
          <w:szCs w:val="28"/>
        </w:rPr>
        <w:t xml:space="preserve">присвячено питанням удосконалення </w:t>
      </w:r>
      <w:r w:rsidR="000A49CF" w:rsidRPr="00A30E26">
        <w:rPr>
          <w:sz w:val="28"/>
          <w:szCs w:val="28"/>
        </w:rPr>
        <w:t>чинних</w:t>
      </w:r>
      <w:r w:rsidR="00C551B0" w:rsidRPr="00A30E26">
        <w:rPr>
          <w:sz w:val="28"/>
          <w:szCs w:val="28"/>
        </w:rPr>
        <w:t xml:space="preserve"> мето</w:t>
      </w:r>
      <w:r w:rsidR="007A7BB2" w:rsidRPr="00A30E26">
        <w:rPr>
          <w:sz w:val="28"/>
          <w:szCs w:val="28"/>
        </w:rPr>
        <w:t>ди</w:t>
      </w:r>
      <w:r w:rsidR="00C551B0" w:rsidRPr="00A30E26">
        <w:rPr>
          <w:sz w:val="28"/>
          <w:szCs w:val="28"/>
        </w:rPr>
        <w:t xml:space="preserve">к обліку вексельних операцій в частині </w:t>
      </w:r>
      <w:r w:rsidR="00631519" w:rsidRPr="00A30E26">
        <w:rPr>
          <w:sz w:val="28"/>
          <w:szCs w:val="28"/>
        </w:rPr>
        <w:t>визнання</w:t>
      </w:r>
      <w:r w:rsidR="00C551B0" w:rsidRPr="00A30E26">
        <w:rPr>
          <w:sz w:val="28"/>
          <w:szCs w:val="28"/>
        </w:rPr>
        <w:t>, оцінки, док</w:t>
      </w:r>
      <w:r w:rsidR="00990281" w:rsidRPr="00A30E26">
        <w:rPr>
          <w:sz w:val="28"/>
          <w:szCs w:val="28"/>
        </w:rPr>
        <w:t>ументування вексельних операцій з урахуванням положень міжнародних стандартів фінансової звітності.</w:t>
      </w:r>
    </w:p>
    <w:p w:rsidR="00605657" w:rsidRPr="00A30E26" w:rsidRDefault="000A49CF" w:rsidP="00A30E26">
      <w:pPr>
        <w:spacing w:line="360" w:lineRule="auto"/>
        <w:ind w:firstLine="709"/>
        <w:jc w:val="both"/>
        <w:rPr>
          <w:sz w:val="28"/>
          <w:szCs w:val="28"/>
        </w:rPr>
      </w:pPr>
      <w:r w:rsidRPr="00A30E26">
        <w:rPr>
          <w:sz w:val="28"/>
          <w:szCs w:val="28"/>
        </w:rPr>
        <w:t>Для</w:t>
      </w:r>
      <w:r w:rsidR="00605657" w:rsidRPr="00A30E26">
        <w:rPr>
          <w:sz w:val="28"/>
          <w:szCs w:val="28"/>
        </w:rPr>
        <w:t xml:space="preserve"> створення інтегрованої інформаційної системи, </w:t>
      </w:r>
      <w:r w:rsidRPr="00A30E26">
        <w:rPr>
          <w:sz w:val="28"/>
          <w:szCs w:val="28"/>
        </w:rPr>
        <w:t>з метою</w:t>
      </w:r>
      <w:r w:rsidR="00605657" w:rsidRPr="00A30E26">
        <w:rPr>
          <w:sz w:val="28"/>
          <w:szCs w:val="28"/>
        </w:rPr>
        <w:t xml:space="preserve"> </w:t>
      </w:r>
      <w:r w:rsidRPr="00A30E26">
        <w:rPr>
          <w:sz w:val="28"/>
          <w:szCs w:val="28"/>
        </w:rPr>
        <w:t>забезпечення взаємозв`язку</w:t>
      </w:r>
      <w:r w:rsidR="00605657" w:rsidRPr="00A30E26">
        <w:rPr>
          <w:sz w:val="28"/>
          <w:szCs w:val="28"/>
        </w:rPr>
        <w:t xml:space="preserve"> обліку, аналізу і контролю </w:t>
      </w:r>
      <w:r w:rsidR="00767502" w:rsidRPr="00A30E26">
        <w:rPr>
          <w:sz w:val="28"/>
          <w:szCs w:val="28"/>
        </w:rPr>
        <w:t xml:space="preserve">вексельних операцій </w:t>
      </w:r>
      <w:r w:rsidR="00605657" w:rsidRPr="00A30E26">
        <w:rPr>
          <w:sz w:val="28"/>
          <w:szCs w:val="28"/>
        </w:rPr>
        <w:t>в умовах електронної обробки економічної інформації та позитивно</w:t>
      </w:r>
      <w:r w:rsidR="00C24E55" w:rsidRPr="00A30E26">
        <w:rPr>
          <w:sz w:val="28"/>
          <w:szCs w:val="28"/>
        </w:rPr>
        <w:t>го</w:t>
      </w:r>
      <w:r w:rsidR="00605657" w:rsidRPr="00A30E26">
        <w:rPr>
          <w:sz w:val="28"/>
          <w:szCs w:val="28"/>
        </w:rPr>
        <w:t xml:space="preserve"> </w:t>
      </w:r>
      <w:r w:rsidR="00C24E55" w:rsidRPr="00A30E26">
        <w:rPr>
          <w:sz w:val="28"/>
          <w:szCs w:val="28"/>
        </w:rPr>
        <w:t>впливу</w:t>
      </w:r>
      <w:r w:rsidR="00605657" w:rsidRPr="00A30E26">
        <w:rPr>
          <w:sz w:val="28"/>
          <w:szCs w:val="28"/>
        </w:rPr>
        <w:t xml:space="preserve"> на якість та обґрунтованість контрольних дій, запропоновано трьохрівневу організаційно-інформаційну модель обліку, аналізу та контролю вексельних операцій</w:t>
      </w:r>
      <w:r w:rsidR="00C24E55" w:rsidRPr="00A30E26">
        <w:rPr>
          <w:sz w:val="28"/>
          <w:szCs w:val="28"/>
        </w:rPr>
        <w:t>. Модель</w:t>
      </w:r>
      <w:r w:rsidR="00605657" w:rsidRPr="00A30E26">
        <w:rPr>
          <w:sz w:val="28"/>
          <w:szCs w:val="28"/>
        </w:rPr>
        <w:t xml:space="preserve"> </w:t>
      </w:r>
      <w:r w:rsidR="00C24E55" w:rsidRPr="00A30E26">
        <w:rPr>
          <w:sz w:val="28"/>
          <w:szCs w:val="28"/>
        </w:rPr>
        <w:t>локалізує</w:t>
      </w:r>
      <w:r w:rsidR="00605657" w:rsidRPr="00A30E26">
        <w:rPr>
          <w:sz w:val="28"/>
          <w:szCs w:val="28"/>
        </w:rPr>
        <w:t>ться за трьома рівнями деталізації економічної інформації, які відповід</w:t>
      </w:r>
      <w:r w:rsidR="00C24E55" w:rsidRPr="00A30E26">
        <w:rPr>
          <w:sz w:val="28"/>
          <w:szCs w:val="28"/>
        </w:rPr>
        <w:t>ають стадіям облікового процесу і</w:t>
      </w:r>
      <w:r w:rsidR="00605657" w:rsidRPr="00A30E26">
        <w:rPr>
          <w:sz w:val="28"/>
          <w:szCs w:val="28"/>
        </w:rPr>
        <w:t xml:space="preserve"> </w:t>
      </w:r>
      <w:r w:rsidR="00C24E55" w:rsidRPr="00A30E26">
        <w:rPr>
          <w:sz w:val="28"/>
          <w:szCs w:val="28"/>
        </w:rPr>
        <w:t>дозволяє</w:t>
      </w:r>
      <w:r w:rsidR="00767502" w:rsidRPr="00A30E26">
        <w:rPr>
          <w:sz w:val="28"/>
          <w:szCs w:val="28"/>
        </w:rPr>
        <w:t xml:space="preserve"> узагальнити </w:t>
      </w:r>
      <w:r w:rsidR="00DB66B5" w:rsidRPr="00A30E26">
        <w:rPr>
          <w:sz w:val="28"/>
          <w:szCs w:val="28"/>
        </w:rPr>
        <w:t xml:space="preserve">та оптимізувати </w:t>
      </w:r>
      <w:r w:rsidR="00767502" w:rsidRPr="00A30E26">
        <w:rPr>
          <w:sz w:val="28"/>
          <w:szCs w:val="28"/>
        </w:rPr>
        <w:t xml:space="preserve">вирішення задач організації та методики обліку </w:t>
      </w:r>
      <w:r w:rsidR="00DB66B5" w:rsidRPr="00A30E26">
        <w:rPr>
          <w:sz w:val="28"/>
          <w:szCs w:val="28"/>
        </w:rPr>
        <w:t>та контролю вексельних операцій.</w:t>
      </w:r>
    </w:p>
    <w:p w:rsidR="00C24E55" w:rsidRPr="00A30E26" w:rsidRDefault="00C24E55" w:rsidP="00A30E26">
      <w:pPr>
        <w:spacing w:line="360" w:lineRule="auto"/>
        <w:ind w:firstLine="709"/>
        <w:jc w:val="both"/>
        <w:rPr>
          <w:sz w:val="28"/>
          <w:szCs w:val="28"/>
          <w:lang w:val="uk-UA"/>
        </w:rPr>
      </w:pPr>
      <w:r w:rsidRPr="00A30E26">
        <w:rPr>
          <w:sz w:val="28"/>
          <w:szCs w:val="28"/>
        </w:rPr>
        <w:t>В процесі дослідження доведено, що п</w:t>
      </w:r>
      <w:r w:rsidR="00A349A4" w:rsidRPr="00A30E26">
        <w:rPr>
          <w:sz w:val="28"/>
          <w:szCs w:val="28"/>
        </w:rPr>
        <w:t xml:space="preserve">орядок визнання процентного доходу та зменшення корисності </w:t>
      </w:r>
      <w:r w:rsidRPr="00A30E26">
        <w:rPr>
          <w:sz w:val="28"/>
          <w:szCs w:val="28"/>
        </w:rPr>
        <w:t>векселів</w:t>
      </w:r>
      <w:r w:rsidR="00A349A4" w:rsidRPr="00A30E26">
        <w:rPr>
          <w:sz w:val="28"/>
          <w:szCs w:val="28"/>
        </w:rPr>
        <w:t xml:space="preserve"> в портфелі</w:t>
      </w:r>
      <w:r w:rsidRPr="00A30E26">
        <w:rPr>
          <w:sz w:val="28"/>
          <w:szCs w:val="28"/>
        </w:rPr>
        <w:t xml:space="preserve"> банку</w:t>
      </w:r>
      <w:r w:rsidR="00A349A4" w:rsidRPr="00A30E26">
        <w:rPr>
          <w:sz w:val="28"/>
          <w:szCs w:val="28"/>
        </w:rPr>
        <w:t xml:space="preserve"> до погашення, відповідно до вимог нормативно-правових актів Націона</w:t>
      </w:r>
      <w:r w:rsidRPr="00A30E26">
        <w:rPr>
          <w:sz w:val="28"/>
          <w:szCs w:val="28"/>
        </w:rPr>
        <w:t>льного банку України, потребує</w:t>
      </w:r>
      <w:r w:rsidR="00A349A4" w:rsidRPr="00A30E26">
        <w:rPr>
          <w:sz w:val="28"/>
          <w:szCs w:val="28"/>
        </w:rPr>
        <w:t xml:space="preserve"> доопрацювання в частині </w:t>
      </w:r>
      <w:r w:rsidRPr="00A30E26">
        <w:rPr>
          <w:sz w:val="28"/>
          <w:szCs w:val="28"/>
        </w:rPr>
        <w:t>врахування у</w:t>
      </w:r>
      <w:r w:rsidR="00A349A4" w:rsidRPr="00A30E26">
        <w:rPr>
          <w:sz w:val="28"/>
          <w:szCs w:val="28"/>
        </w:rPr>
        <w:t xml:space="preserve"> сум</w:t>
      </w:r>
      <w:r w:rsidRPr="00A30E26">
        <w:rPr>
          <w:sz w:val="28"/>
          <w:szCs w:val="28"/>
        </w:rPr>
        <w:t>і</w:t>
      </w:r>
      <w:r w:rsidR="00A349A4" w:rsidRPr="00A30E26">
        <w:rPr>
          <w:sz w:val="28"/>
          <w:szCs w:val="28"/>
        </w:rPr>
        <w:t xml:space="preserve"> сформованих резервів </w:t>
      </w:r>
      <w:r w:rsidRPr="00A30E26">
        <w:rPr>
          <w:sz w:val="28"/>
          <w:szCs w:val="28"/>
        </w:rPr>
        <w:t>фактору</w:t>
      </w:r>
      <w:r w:rsidR="00A349A4" w:rsidRPr="00A30E26">
        <w:rPr>
          <w:sz w:val="28"/>
          <w:szCs w:val="28"/>
        </w:rPr>
        <w:t xml:space="preserve"> часу</w:t>
      </w:r>
      <w:r w:rsidRPr="00A30E26">
        <w:rPr>
          <w:sz w:val="28"/>
          <w:szCs w:val="28"/>
        </w:rPr>
        <w:t>.</w:t>
      </w:r>
      <w:r w:rsidR="00A349A4" w:rsidRPr="00A30E26">
        <w:rPr>
          <w:sz w:val="28"/>
          <w:szCs w:val="28"/>
        </w:rPr>
        <w:t xml:space="preserve"> </w:t>
      </w:r>
    </w:p>
    <w:p w:rsidR="00A349A4" w:rsidRPr="00A30E26" w:rsidRDefault="00A349A4" w:rsidP="00A30E26">
      <w:pPr>
        <w:spacing w:line="360" w:lineRule="auto"/>
        <w:ind w:firstLine="709"/>
        <w:jc w:val="both"/>
        <w:rPr>
          <w:sz w:val="28"/>
          <w:szCs w:val="28"/>
          <w:lang w:val="uk-UA"/>
        </w:rPr>
      </w:pPr>
      <w:r w:rsidRPr="00A30E26">
        <w:rPr>
          <w:sz w:val="28"/>
          <w:szCs w:val="28"/>
        </w:rPr>
        <w:t xml:space="preserve">В дисертаційній роботі запропоновано коригувати суму резерву на фактор часу </w:t>
      </w:r>
      <w:r w:rsidR="00C24E55" w:rsidRPr="00A30E26">
        <w:rPr>
          <w:sz w:val="28"/>
          <w:szCs w:val="28"/>
          <w:lang w:val="uk-UA"/>
        </w:rPr>
        <w:t xml:space="preserve">шляхом застосування </w:t>
      </w:r>
      <w:r w:rsidR="00C24E55" w:rsidRPr="00A30E26">
        <w:rPr>
          <w:sz w:val="28"/>
          <w:szCs w:val="28"/>
        </w:rPr>
        <w:t xml:space="preserve">ефективної ставки </w:t>
      </w:r>
      <w:r w:rsidR="00C24E55" w:rsidRPr="00A30E26">
        <w:rPr>
          <w:sz w:val="28"/>
          <w:szCs w:val="28"/>
          <w:lang w:val="uk-UA"/>
        </w:rPr>
        <w:t>відсотка.</w:t>
      </w:r>
      <w:r w:rsidRPr="00A30E26">
        <w:rPr>
          <w:sz w:val="28"/>
          <w:szCs w:val="28"/>
          <w:lang w:val="uk-UA"/>
        </w:rPr>
        <w:t xml:space="preserve"> Це дозволить </w:t>
      </w:r>
      <w:r w:rsidR="00C24E55" w:rsidRPr="00A30E26">
        <w:rPr>
          <w:sz w:val="28"/>
          <w:szCs w:val="28"/>
          <w:lang w:val="uk-UA"/>
        </w:rPr>
        <w:t xml:space="preserve">відобразити економічну сутність </w:t>
      </w:r>
      <w:r w:rsidRPr="00A30E26">
        <w:rPr>
          <w:sz w:val="28"/>
          <w:szCs w:val="28"/>
          <w:lang w:val="uk-UA"/>
        </w:rPr>
        <w:t xml:space="preserve">процесів, що відбуваються з кожним елементом вартості цінного паперу, а також надасть можливість розкрити достовірну інформацію щодо </w:t>
      </w:r>
      <w:r w:rsidR="00C24E55" w:rsidRPr="00A30E26">
        <w:rPr>
          <w:sz w:val="28"/>
          <w:szCs w:val="28"/>
          <w:lang w:val="uk-UA"/>
        </w:rPr>
        <w:t>обсягів</w:t>
      </w:r>
      <w:r w:rsidRPr="00A30E26">
        <w:rPr>
          <w:sz w:val="28"/>
          <w:szCs w:val="28"/>
          <w:lang w:val="uk-UA"/>
        </w:rPr>
        <w:t xml:space="preserve"> створених резервів за вексельними операціями у фінансовій звітності банківських установ. </w:t>
      </w:r>
    </w:p>
    <w:p w:rsidR="00425148" w:rsidRPr="00A30E26" w:rsidRDefault="00C24E55" w:rsidP="00A30E26">
      <w:pPr>
        <w:spacing w:line="360" w:lineRule="auto"/>
        <w:ind w:firstLine="709"/>
        <w:jc w:val="both"/>
        <w:rPr>
          <w:sz w:val="28"/>
          <w:szCs w:val="28"/>
        </w:rPr>
      </w:pPr>
      <w:r w:rsidRPr="00A30E26">
        <w:rPr>
          <w:rFonts w:eastAsia="MS Mincho"/>
          <w:sz w:val="28"/>
          <w:szCs w:val="28"/>
          <w:lang w:val="uk-UA"/>
        </w:rPr>
        <w:t>Для п</w:t>
      </w:r>
      <w:r w:rsidR="00425148" w:rsidRPr="00A30E26">
        <w:rPr>
          <w:rFonts w:eastAsia="MS Mincho"/>
          <w:sz w:val="28"/>
          <w:szCs w:val="28"/>
          <w:lang w:val="uk-UA"/>
        </w:rPr>
        <w:t xml:space="preserve">ідвищення точності оцінки об’єктів обліку </w:t>
      </w:r>
      <w:r w:rsidRPr="00A30E26">
        <w:rPr>
          <w:rFonts w:eastAsia="MS Mincho"/>
          <w:sz w:val="28"/>
          <w:szCs w:val="28"/>
          <w:lang w:val="uk-UA"/>
        </w:rPr>
        <w:t>при застосуванні</w:t>
      </w:r>
      <w:r w:rsidR="00425148" w:rsidRPr="00A30E26">
        <w:rPr>
          <w:rFonts w:eastAsia="MS Mincho"/>
          <w:sz w:val="28"/>
          <w:szCs w:val="28"/>
          <w:lang w:val="uk-UA"/>
        </w:rPr>
        <w:t xml:space="preserve"> методу ефективної ставки відсотка для амортизації дисконту та премії за вексельними операціями </w:t>
      </w:r>
      <w:r w:rsidRPr="00A30E26">
        <w:rPr>
          <w:rFonts w:eastAsia="MS Mincho"/>
          <w:sz w:val="28"/>
          <w:szCs w:val="28"/>
          <w:lang w:val="uk-UA"/>
        </w:rPr>
        <w:t>необхідно вдосконалити</w:t>
      </w:r>
      <w:r w:rsidR="00425148" w:rsidRPr="00A30E26">
        <w:rPr>
          <w:rFonts w:eastAsia="MS Mincho"/>
          <w:sz w:val="28"/>
          <w:szCs w:val="28"/>
          <w:lang w:val="uk-UA"/>
        </w:rPr>
        <w:t xml:space="preserve"> </w:t>
      </w:r>
      <w:r w:rsidRPr="00A30E26">
        <w:rPr>
          <w:rFonts w:eastAsia="MS Mincho"/>
          <w:sz w:val="28"/>
          <w:szCs w:val="28"/>
          <w:lang w:val="uk-UA"/>
        </w:rPr>
        <w:t xml:space="preserve">чинну методику розрахунку норми амортизації. </w:t>
      </w:r>
      <w:r w:rsidRPr="00A30E26">
        <w:rPr>
          <w:rFonts w:eastAsia="MS Mincho"/>
          <w:sz w:val="28"/>
          <w:szCs w:val="28"/>
        </w:rPr>
        <w:t>У</w:t>
      </w:r>
      <w:r w:rsidR="00425148" w:rsidRPr="00A30E26">
        <w:rPr>
          <w:rFonts w:eastAsia="MS Mincho"/>
          <w:sz w:val="28"/>
          <w:szCs w:val="28"/>
        </w:rPr>
        <w:t xml:space="preserve"> роботі </w:t>
      </w:r>
      <w:r w:rsidR="00425148" w:rsidRPr="00A30E26">
        <w:rPr>
          <w:sz w:val="28"/>
          <w:szCs w:val="28"/>
        </w:rPr>
        <w:t xml:space="preserve">запропоновано техніку розрахунку місячної норми амортизації </w:t>
      </w:r>
      <w:r w:rsidRPr="00A30E26">
        <w:rPr>
          <w:sz w:val="28"/>
          <w:szCs w:val="28"/>
        </w:rPr>
        <w:t>з використанням</w:t>
      </w:r>
      <w:r w:rsidR="00425148" w:rsidRPr="00A30E26">
        <w:rPr>
          <w:sz w:val="28"/>
          <w:szCs w:val="28"/>
        </w:rPr>
        <w:t xml:space="preserve"> програми </w:t>
      </w:r>
      <w:r w:rsidR="00425148" w:rsidRPr="00A30E26">
        <w:rPr>
          <w:sz w:val="28"/>
          <w:szCs w:val="28"/>
          <w:lang w:val="en-US"/>
        </w:rPr>
        <w:t>Microsoft</w:t>
      </w:r>
      <w:r w:rsidR="00425148" w:rsidRPr="00A30E26">
        <w:rPr>
          <w:sz w:val="28"/>
          <w:szCs w:val="28"/>
        </w:rPr>
        <w:t xml:space="preserve"> </w:t>
      </w:r>
      <w:r w:rsidR="00425148" w:rsidRPr="00A30E26">
        <w:rPr>
          <w:sz w:val="28"/>
          <w:szCs w:val="28"/>
          <w:lang w:val="en-US"/>
        </w:rPr>
        <w:t>Excel</w:t>
      </w:r>
      <w:r w:rsidR="00425148" w:rsidRPr="00A30E26">
        <w:rPr>
          <w:sz w:val="28"/>
          <w:szCs w:val="28"/>
        </w:rPr>
        <w:t xml:space="preserve">, </w:t>
      </w:r>
      <w:r w:rsidRPr="00A30E26">
        <w:rPr>
          <w:sz w:val="28"/>
          <w:szCs w:val="28"/>
        </w:rPr>
        <w:t>у якій враховано</w:t>
      </w:r>
      <w:r w:rsidR="00425148" w:rsidRPr="00A30E26">
        <w:rPr>
          <w:sz w:val="28"/>
          <w:szCs w:val="28"/>
        </w:rPr>
        <w:t xml:space="preserve"> особливості вексельних операцій (проведення операцій у будь-який день місяця, часткове погашення основної суми вексельного боргу), </w:t>
      </w:r>
      <w:r w:rsidRPr="00A30E26">
        <w:rPr>
          <w:sz w:val="28"/>
          <w:szCs w:val="28"/>
        </w:rPr>
        <w:t>як результат виключаються</w:t>
      </w:r>
      <w:r w:rsidR="00425148" w:rsidRPr="00A30E26">
        <w:rPr>
          <w:sz w:val="28"/>
          <w:szCs w:val="28"/>
        </w:rPr>
        <w:t xml:space="preserve"> </w:t>
      </w:r>
      <w:r w:rsidRPr="00A30E26">
        <w:rPr>
          <w:sz w:val="28"/>
          <w:szCs w:val="28"/>
        </w:rPr>
        <w:t>похибки</w:t>
      </w:r>
      <w:r w:rsidR="00425148" w:rsidRPr="00A30E26">
        <w:rPr>
          <w:sz w:val="28"/>
          <w:szCs w:val="28"/>
        </w:rPr>
        <w:t xml:space="preserve"> у розрахунках та спрощує</w:t>
      </w:r>
      <w:r w:rsidRPr="00A30E26">
        <w:rPr>
          <w:sz w:val="28"/>
          <w:szCs w:val="28"/>
        </w:rPr>
        <w:t>ться процедура</w:t>
      </w:r>
      <w:r w:rsidR="00425148" w:rsidRPr="00A30E26">
        <w:rPr>
          <w:sz w:val="28"/>
          <w:szCs w:val="28"/>
        </w:rPr>
        <w:t xml:space="preserve"> обліку вексельних операцій</w:t>
      </w:r>
      <w:r w:rsidR="00C11B74" w:rsidRPr="00A30E26">
        <w:rPr>
          <w:sz w:val="28"/>
          <w:szCs w:val="28"/>
        </w:rPr>
        <w:t xml:space="preserve"> (табл.2).</w:t>
      </w:r>
      <w:r w:rsidR="00425148" w:rsidRPr="00A30E26">
        <w:rPr>
          <w:sz w:val="28"/>
          <w:szCs w:val="28"/>
        </w:rPr>
        <w:t xml:space="preserve"> </w:t>
      </w:r>
    </w:p>
    <w:p w:rsidR="00A30E26" w:rsidRDefault="00A30E26" w:rsidP="00A30E26">
      <w:pPr>
        <w:spacing w:line="360" w:lineRule="auto"/>
        <w:ind w:firstLine="709"/>
        <w:jc w:val="both"/>
        <w:rPr>
          <w:sz w:val="28"/>
          <w:szCs w:val="28"/>
        </w:rPr>
      </w:pPr>
    </w:p>
    <w:p w:rsidR="00A349A4" w:rsidRDefault="00A349A4" w:rsidP="00A30E26">
      <w:pPr>
        <w:spacing w:line="360" w:lineRule="auto"/>
        <w:ind w:firstLine="709"/>
        <w:jc w:val="both"/>
        <w:rPr>
          <w:color w:val="000000"/>
          <w:sz w:val="28"/>
          <w:szCs w:val="28"/>
          <w:lang w:val="uk-UA"/>
        </w:rPr>
      </w:pPr>
      <w:r w:rsidRPr="00A30E26">
        <w:rPr>
          <w:color w:val="000000"/>
          <w:sz w:val="28"/>
          <w:szCs w:val="28"/>
          <w:lang w:val="uk-UA"/>
        </w:rPr>
        <w:t xml:space="preserve">Таблиця </w:t>
      </w:r>
      <w:r w:rsidR="00C11B74" w:rsidRPr="00A30E26">
        <w:rPr>
          <w:color w:val="000000"/>
          <w:sz w:val="28"/>
          <w:szCs w:val="28"/>
          <w:lang w:val="uk-UA"/>
        </w:rPr>
        <w:t>2</w:t>
      </w:r>
    </w:p>
    <w:p w:rsidR="00A30E26" w:rsidRPr="00A30E26" w:rsidRDefault="00A30E26" w:rsidP="00A30E26">
      <w:pPr>
        <w:spacing w:line="360" w:lineRule="auto"/>
        <w:ind w:firstLine="709"/>
        <w:jc w:val="both"/>
        <w:rPr>
          <w:color w:val="000000"/>
          <w:sz w:val="28"/>
          <w:szCs w:val="28"/>
          <w:lang w:val="uk-UA"/>
        </w:rPr>
      </w:pPr>
      <w:r w:rsidRPr="00A30E26">
        <w:rPr>
          <w:sz w:val="28"/>
          <w:szCs w:val="28"/>
          <w:lang w:val="uk-UA"/>
        </w:rPr>
        <w:t>Методика розрахунку ефективної ставки відсотка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1"/>
        <w:gridCol w:w="3939"/>
      </w:tblGrid>
      <w:tr w:rsidR="00D96136" w:rsidRPr="00A30E26" w:rsidTr="00A30E26">
        <w:trPr>
          <w:trHeight w:val="347"/>
        </w:trPr>
        <w:tc>
          <w:tcPr>
            <w:tcW w:w="0" w:type="auto"/>
          </w:tcPr>
          <w:p w:rsidR="00D96136" w:rsidRPr="00A30E26" w:rsidRDefault="00D96136" w:rsidP="00A30E26">
            <w:pPr>
              <w:spacing w:line="360" w:lineRule="auto"/>
              <w:jc w:val="both"/>
              <w:rPr>
                <w:sz w:val="20"/>
                <w:szCs w:val="20"/>
                <w:lang w:val="uk-UA"/>
              </w:rPr>
            </w:pPr>
            <w:r w:rsidRPr="00A30E26">
              <w:rPr>
                <w:sz w:val="20"/>
                <w:szCs w:val="20"/>
                <w:lang w:val="uk-UA"/>
              </w:rPr>
              <w:t>Методика розрахунку ефективної ставки відсотку</w:t>
            </w:r>
          </w:p>
        </w:tc>
        <w:tc>
          <w:tcPr>
            <w:tcW w:w="0" w:type="auto"/>
          </w:tcPr>
          <w:p w:rsidR="00D96136" w:rsidRPr="00A30E26" w:rsidRDefault="00D96136" w:rsidP="00A30E26">
            <w:pPr>
              <w:spacing w:line="360" w:lineRule="auto"/>
              <w:jc w:val="both"/>
              <w:rPr>
                <w:sz w:val="20"/>
                <w:szCs w:val="20"/>
                <w:lang w:val="uk-UA"/>
              </w:rPr>
            </w:pPr>
            <w:r w:rsidRPr="00A30E26">
              <w:rPr>
                <w:sz w:val="20"/>
                <w:szCs w:val="20"/>
                <w:lang w:val="uk-UA"/>
              </w:rPr>
              <w:t>Переваги та недоліки</w:t>
            </w:r>
          </w:p>
        </w:tc>
      </w:tr>
      <w:tr w:rsidR="00D96136" w:rsidRPr="00A30E26" w:rsidTr="00A30E26">
        <w:trPr>
          <w:trHeight w:val="932"/>
        </w:trPr>
        <w:tc>
          <w:tcPr>
            <w:tcW w:w="0" w:type="auto"/>
          </w:tcPr>
          <w:p w:rsidR="00D96136" w:rsidRPr="00A30E26" w:rsidRDefault="00D96136" w:rsidP="00A30E26">
            <w:pPr>
              <w:spacing w:line="360" w:lineRule="auto"/>
              <w:jc w:val="both"/>
              <w:rPr>
                <w:sz w:val="20"/>
                <w:szCs w:val="20"/>
                <w:lang w:val="uk-UA"/>
              </w:rPr>
            </w:pPr>
            <w:r w:rsidRPr="00A30E26">
              <w:rPr>
                <w:sz w:val="20"/>
                <w:szCs w:val="20"/>
                <w:lang w:val="uk-UA"/>
              </w:rPr>
              <w:t>Відповідно до П(С)БО 12 «Фінансові інвестиції» ефективна ставка відсотка визначається діленням суми річного відсотка та дисконту (або різниці річного відсотка та премії) на середню величину собівартості цінних паперів та вартості їх погашення</w:t>
            </w:r>
          </w:p>
        </w:tc>
        <w:tc>
          <w:tcPr>
            <w:tcW w:w="0" w:type="auto"/>
          </w:tcPr>
          <w:p w:rsidR="00D96136" w:rsidRPr="00A30E26" w:rsidRDefault="00D96136" w:rsidP="00A30E26">
            <w:pPr>
              <w:spacing w:line="360" w:lineRule="auto"/>
              <w:jc w:val="both"/>
              <w:rPr>
                <w:sz w:val="20"/>
                <w:szCs w:val="20"/>
                <w:lang w:val="uk-UA"/>
              </w:rPr>
            </w:pPr>
            <w:r w:rsidRPr="00A30E26">
              <w:rPr>
                <w:sz w:val="20"/>
                <w:szCs w:val="20"/>
                <w:lang w:val="uk-UA"/>
              </w:rPr>
              <w:t>дана методика дозволяє розрахувати тільки річну ефективну ставку відсотка та призводить до похибок у розрахунках</w:t>
            </w:r>
          </w:p>
        </w:tc>
      </w:tr>
      <w:tr w:rsidR="00D96136" w:rsidRPr="00A30E26" w:rsidTr="00A30E26">
        <w:trPr>
          <w:trHeight w:val="699"/>
        </w:trPr>
        <w:tc>
          <w:tcPr>
            <w:tcW w:w="0" w:type="auto"/>
          </w:tcPr>
          <w:p w:rsidR="00D96136" w:rsidRPr="00A30E26" w:rsidRDefault="00D96136" w:rsidP="00A30E26">
            <w:pPr>
              <w:spacing w:line="360" w:lineRule="auto"/>
              <w:jc w:val="both"/>
              <w:rPr>
                <w:sz w:val="20"/>
                <w:szCs w:val="20"/>
                <w:lang w:val="uk-UA"/>
              </w:rPr>
            </w:pPr>
            <w:r w:rsidRPr="00A30E26">
              <w:rPr>
                <w:sz w:val="20"/>
                <w:szCs w:val="20"/>
                <w:lang w:val="uk-UA"/>
              </w:rPr>
              <w:t>Відповідно до рекомендацій НБУ, ефективна ставка відсотку розраховується з використанням фінансової функції IRR (внутрішня ставка доходу) програми  Microsoft Excel</w:t>
            </w:r>
          </w:p>
        </w:tc>
        <w:tc>
          <w:tcPr>
            <w:tcW w:w="0" w:type="auto"/>
          </w:tcPr>
          <w:p w:rsidR="00D96136" w:rsidRPr="00A30E26" w:rsidRDefault="00D96136" w:rsidP="00A30E26">
            <w:pPr>
              <w:spacing w:line="360" w:lineRule="auto"/>
              <w:jc w:val="both"/>
              <w:rPr>
                <w:sz w:val="20"/>
                <w:szCs w:val="20"/>
                <w:lang w:val="uk-UA"/>
              </w:rPr>
            </w:pPr>
            <w:r w:rsidRPr="00A30E26">
              <w:rPr>
                <w:sz w:val="20"/>
                <w:szCs w:val="20"/>
                <w:lang w:val="uk-UA"/>
              </w:rPr>
              <w:t>дана методика дозволяє розрахувати ефективну ставку відсотка лише для 365 – денного року</w:t>
            </w:r>
          </w:p>
        </w:tc>
      </w:tr>
      <w:tr w:rsidR="00D96136" w:rsidRPr="00A30E26" w:rsidTr="00A30E26">
        <w:trPr>
          <w:trHeight w:val="181"/>
        </w:trPr>
        <w:tc>
          <w:tcPr>
            <w:tcW w:w="0" w:type="auto"/>
            <w:gridSpan w:val="2"/>
          </w:tcPr>
          <w:p w:rsidR="00D96136" w:rsidRPr="00A30E26" w:rsidRDefault="00D96136" w:rsidP="00A30E26">
            <w:pPr>
              <w:spacing w:line="360" w:lineRule="auto"/>
              <w:jc w:val="both"/>
              <w:rPr>
                <w:sz w:val="20"/>
                <w:szCs w:val="20"/>
                <w:lang w:val="uk-UA"/>
              </w:rPr>
            </w:pPr>
            <w:r w:rsidRPr="00A30E26">
              <w:rPr>
                <w:sz w:val="20"/>
                <w:szCs w:val="20"/>
                <w:lang w:val="uk-UA"/>
              </w:rPr>
              <w:t>Запропонований метод</w:t>
            </w:r>
          </w:p>
        </w:tc>
      </w:tr>
      <w:tr w:rsidR="00D96136" w:rsidRPr="00A30E26" w:rsidTr="00A30E26">
        <w:trPr>
          <w:trHeight w:val="5877"/>
        </w:trPr>
        <w:tc>
          <w:tcPr>
            <w:tcW w:w="0" w:type="auto"/>
          </w:tcPr>
          <w:p w:rsidR="00D96136" w:rsidRDefault="00D96136" w:rsidP="00A30E26">
            <w:pPr>
              <w:spacing w:line="360" w:lineRule="auto"/>
              <w:jc w:val="both"/>
              <w:rPr>
                <w:i/>
                <w:iCs/>
                <w:sz w:val="20"/>
                <w:szCs w:val="20"/>
                <w:lang w:val="uk-UA"/>
              </w:rPr>
            </w:pPr>
            <w:r w:rsidRPr="00A30E26">
              <w:rPr>
                <w:i/>
                <w:iCs/>
                <w:sz w:val="20"/>
                <w:szCs w:val="20"/>
                <w:lang w:val="uk-UA"/>
              </w:rPr>
              <w:t>Алгоритм розрахунку ефективної ставки відсотка</w:t>
            </w:r>
          </w:p>
          <w:p w:rsidR="00A30E26" w:rsidRPr="00A30E26" w:rsidRDefault="00A30E26" w:rsidP="00A30E26">
            <w:pPr>
              <w:spacing w:line="360" w:lineRule="auto"/>
              <w:jc w:val="both"/>
              <w:rPr>
                <w:i/>
                <w:iCs/>
                <w:sz w:val="20"/>
                <w:szCs w:val="20"/>
                <w:lang w:val="uk-UA"/>
              </w:rPr>
            </w:pPr>
          </w:p>
          <w:p w:rsidR="00D96136" w:rsidRPr="00A30E26" w:rsidRDefault="002D46A3" w:rsidP="00A30E26">
            <w:pPr>
              <w:spacing w:line="360" w:lineRule="auto"/>
              <w:jc w:val="both"/>
              <w:rPr>
                <w:sz w:val="20"/>
                <w:szCs w:val="20"/>
                <w:lang w:val="uk-UA"/>
              </w:rPr>
            </w:pPr>
            <w:r w:rsidRPr="00A30E26">
              <w:rPr>
                <w:position w:val="-34"/>
                <w:sz w:val="20"/>
                <w:szCs w:val="20"/>
                <w:lang w:val="uk-UA"/>
              </w:rPr>
              <w:object w:dxaOrig="218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9.75pt" o:ole="">
                  <v:imagedata r:id="rId7" o:title=""/>
                </v:shape>
                <o:OLEObject Type="Embed" ProgID="Equation.3" ShapeID="_x0000_i1025" DrawAspect="Content" ObjectID="_1457672797" r:id="rId8"/>
              </w:object>
            </w:r>
            <w:r w:rsidR="00D96136" w:rsidRPr="00A30E26">
              <w:rPr>
                <w:sz w:val="20"/>
                <w:szCs w:val="20"/>
                <w:lang w:val="uk-UA"/>
              </w:rPr>
              <w:t xml:space="preserve"> </w:t>
            </w:r>
          </w:p>
          <w:p w:rsidR="00A30E26" w:rsidRDefault="00A30E26" w:rsidP="00A30E26">
            <w:pPr>
              <w:spacing w:line="360" w:lineRule="auto"/>
              <w:jc w:val="both"/>
              <w:rPr>
                <w:sz w:val="20"/>
                <w:szCs w:val="20"/>
                <w:lang w:val="uk-UA"/>
              </w:rPr>
            </w:pPr>
          </w:p>
          <w:p w:rsidR="00D96136" w:rsidRPr="00A30E26" w:rsidRDefault="00D96136" w:rsidP="00A30E26">
            <w:pPr>
              <w:spacing w:line="360" w:lineRule="auto"/>
              <w:jc w:val="both"/>
              <w:rPr>
                <w:sz w:val="20"/>
                <w:szCs w:val="20"/>
                <w:lang w:val="uk-UA"/>
              </w:rPr>
            </w:pPr>
            <w:r w:rsidRPr="00A30E26">
              <w:rPr>
                <w:sz w:val="20"/>
                <w:szCs w:val="20"/>
                <w:lang w:val="uk-UA"/>
              </w:rPr>
              <w:t xml:space="preserve">де </w:t>
            </w:r>
            <w:r w:rsidRPr="00A30E26">
              <w:rPr>
                <w:i/>
                <w:iCs/>
                <w:sz w:val="20"/>
                <w:szCs w:val="20"/>
                <w:lang w:val="uk-UA"/>
              </w:rPr>
              <w:t>d</w:t>
            </w:r>
            <w:r w:rsidRPr="00A30E26">
              <w:rPr>
                <w:i/>
                <w:iCs/>
                <w:sz w:val="20"/>
                <w:szCs w:val="20"/>
                <w:vertAlign w:val="subscript"/>
                <w:lang w:val="uk-UA"/>
              </w:rPr>
              <w:t>ef</w:t>
            </w:r>
            <w:r w:rsidRPr="00A30E26">
              <w:rPr>
                <w:sz w:val="20"/>
                <w:szCs w:val="20"/>
                <w:vertAlign w:val="subscript"/>
                <w:lang w:val="uk-UA"/>
              </w:rPr>
              <w:t xml:space="preserve"> </w:t>
            </w:r>
            <w:r w:rsidRPr="00A30E26">
              <w:rPr>
                <w:sz w:val="20"/>
                <w:szCs w:val="20"/>
                <w:lang w:val="uk-UA"/>
              </w:rPr>
              <w:t xml:space="preserve">– ефективна ставка відсотків; </w:t>
            </w:r>
          </w:p>
          <w:p w:rsidR="00D96136" w:rsidRPr="00A30E26" w:rsidRDefault="00D96136" w:rsidP="00A30E26">
            <w:pPr>
              <w:spacing w:line="360" w:lineRule="auto"/>
              <w:jc w:val="both"/>
              <w:rPr>
                <w:sz w:val="20"/>
                <w:szCs w:val="20"/>
                <w:lang w:val="uk-UA"/>
              </w:rPr>
            </w:pPr>
            <w:r w:rsidRPr="00A30E26">
              <w:rPr>
                <w:i/>
                <w:iCs/>
                <w:sz w:val="20"/>
                <w:szCs w:val="20"/>
                <w:lang w:val="uk-UA"/>
              </w:rPr>
              <w:t>S</w:t>
            </w:r>
            <w:r w:rsidRPr="00A30E26">
              <w:rPr>
                <w:i/>
                <w:iCs/>
                <w:sz w:val="20"/>
                <w:szCs w:val="20"/>
                <w:vertAlign w:val="subscript"/>
                <w:lang w:val="uk-UA"/>
              </w:rPr>
              <w:t>пог</w:t>
            </w:r>
            <w:r w:rsidRPr="00A30E26">
              <w:rPr>
                <w:sz w:val="20"/>
                <w:szCs w:val="20"/>
                <w:lang w:val="uk-UA"/>
              </w:rPr>
              <w:t xml:space="preserve"> – сума погашення векселя;</w:t>
            </w:r>
          </w:p>
          <w:p w:rsidR="00D96136" w:rsidRPr="00A30E26" w:rsidRDefault="00D96136" w:rsidP="00A30E26">
            <w:pPr>
              <w:spacing w:line="360" w:lineRule="auto"/>
              <w:jc w:val="both"/>
              <w:rPr>
                <w:sz w:val="20"/>
                <w:szCs w:val="20"/>
                <w:lang w:val="uk-UA"/>
              </w:rPr>
            </w:pPr>
            <w:r w:rsidRPr="00A30E26">
              <w:rPr>
                <w:i/>
                <w:iCs/>
                <w:sz w:val="20"/>
                <w:szCs w:val="20"/>
                <w:lang w:val="uk-UA"/>
              </w:rPr>
              <w:t>S</w:t>
            </w:r>
            <w:r w:rsidRPr="00A30E26">
              <w:rPr>
                <w:i/>
                <w:iCs/>
                <w:sz w:val="20"/>
                <w:szCs w:val="20"/>
                <w:vertAlign w:val="subscript"/>
                <w:lang w:val="uk-UA"/>
              </w:rPr>
              <w:t>пр</w:t>
            </w:r>
            <w:r w:rsidRPr="00A30E26">
              <w:rPr>
                <w:sz w:val="20"/>
                <w:szCs w:val="20"/>
                <w:lang w:val="uk-UA"/>
              </w:rPr>
              <w:t xml:space="preserve"> – сума придбання векселя;</w:t>
            </w:r>
          </w:p>
          <w:p w:rsidR="00D96136" w:rsidRPr="00A30E26" w:rsidRDefault="00D96136" w:rsidP="00A30E26">
            <w:pPr>
              <w:spacing w:line="360" w:lineRule="auto"/>
              <w:jc w:val="both"/>
              <w:rPr>
                <w:sz w:val="20"/>
                <w:szCs w:val="20"/>
                <w:lang w:val="uk-UA"/>
              </w:rPr>
            </w:pPr>
            <w:r w:rsidRPr="00A30E26">
              <w:rPr>
                <w:i/>
                <w:iCs/>
                <w:sz w:val="20"/>
                <w:szCs w:val="20"/>
                <w:lang w:val="uk-UA"/>
              </w:rPr>
              <w:t xml:space="preserve">m </w:t>
            </w:r>
            <w:r w:rsidRPr="00A30E26">
              <w:rPr>
                <w:sz w:val="20"/>
                <w:szCs w:val="20"/>
                <w:lang w:val="uk-UA"/>
              </w:rPr>
              <w:t>– загальна кількість днів перебування векселя між  датою придбання та датою погашення;</w:t>
            </w:r>
          </w:p>
          <w:p w:rsidR="00D96136" w:rsidRPr="00A30E26" w:rsidRDefault="00D96136" w:rsidP="00A30E26">
            <w:pPr>
              <w:spacing w:line="360" w:lineRule="auto"/>
              <w:jc w:val="both"/>
              <w:rPr>
                <w:sz w:val="20"/>
                <w:szCs w:val="20"/>
                <w:lang w:val="uk-UA"/>
              </w:rPr>
            </w:pPr>
            <w:r w:rsidRPr="00A30E26">
              <w:rPr>
                <w:sz w:val="20"/>
                <w:szCs w:val="20"/>
                <w:lang w:val="uk-UA"/>
              </w:rPr>
              <w:t xml:space="preserve"> </w:t>
            </w:r>
            <w:r w:rsidRPr="00A30E26">
              <w:rPr>
                <w:i/>
                <w:iCs/>
                <w:sz w:val="20"/>
                <w:szCs w:val="20"/>
                <w:lang w:val="uk-UA"/>
              </w:rPr>
              <w:t>w</w:t>
            </w:r>
            <w:r w:rsidRPr="00A30E26">
              <w:rPr>
                <w:sz w:val="20"/>
                <w:szCs w:val="20"/>
                <w:lang w:val="uk-UA"/>
              </w:rPr>
              <w:t xml:space="preserve"> – кількість днів у році, в якому проводиться розрахунок ефективної ставки відсотка. </w:t>
            </w:r>
          </w:p>
          <w:p w:rsidR="00D96136" w:rsidRDefault="00D96136" w:rsidP="00A30E26">
            <w:pPr>
              <w:spacing w:line="360" w:lineRule="auto"/>
              <w:jc w:val="both"/>
              <w:rPr>
                <w:i/>
                <w:iCs/>
                <w:sz w:val="20"/>
                <w:szCs w:val="20"/>
                <w:lang w:val="uk-UA"/>
              </w:rPr>
            </w:pPr>
            <w:r w:rsidRPr="00A30E26">
              <w:rPr>
                <w:i/>
                <w:iCs/>
                <w:sz w:val="20"/>
                <w:szCs w:val="20"/>
                <w:lang w:val="uk-UA"/>
              </w:rPr>
              <w:t>Алгоритм розрахунку амортизації дисконту (премії) за вексельними операціями</w:t>
            </w:r>
          </w:p>
          <w:p w:rsidR="00A30E26" w:rsidRPr="00A30E26" w:rsidRDefault="00A30E26" w:rsidP="00A30E26">
            <w:pPr>
              <w:spacing w:line="360" w:lineRule="auto"/>
              <w:jc w:val="both"/>
              <w:rPr>
                <w:i/>
                <w:iCs/>
                <w:sz w:val="20"/>
                <w:szCs w:val="20"/>
                <w:lang w:val="uk-UA"/>
              </w:rPr>
            </w:pPr>
          </w:p>
          <w:p w:rsidR="00D96136" w:rsidRPr="00A30E26" w:rsidRDefault="00D96136" w:rsidP="00A30E26">
            <w:pPr>
              <w:spacing w:line="360" w:lineRule="auto"/>
              <w:jc w:val="both"/>
              <w:rPr>
                <w:sz w:val="20"/>
                <w:szCs w:val="20"/>
                <w:lang w:val="uk-UA"/>
              </w:rPr>
            </w:pPr>
            <w:r w:rsidRPr="00A30E26">
              <w:rPr>
                <w:sz w:val="20"/>
                <w:szCs w:val="20"/>
                <w:lang w:val="uk-UA"/>
              </w:rPr>
              <w:t xml:space="preserve">    </w:t>
            </w:r>
            <w:r w:rsidR="002D46A3" w:rsidRPr="00A30E26">
              <w:rPr>
                <w:position w:val="-16"/>
                <w:sz w:val="20"/>
                <w:szCs w:val="20"/>
                <w:lang w:val="uk-UA"/>
              </w:rPr>
              <w:object w:dxaOrig="2400" w:dyaOrig="560">
                <v:shape id="_x0000_i1026" type="#_x0000_t75" style="width:120pt;height:27.75pt" o:ole="">
                  <v:imagedata r:id="rId9" o:title=""/>
                </v:shape>
                <o:OLEObject Type="Embed" ProgID="Equation.3" ShapeID="_x0000_i1026" DrawAspect="Content" ObjectID="_1457672798" r:id="rId10"/>
              </w:object>
            </w:r>
            <w:r w:rsidRPr="00A30E26">
              <w:rPr>
                <w:sz w:val="20"/>
                <w:szCs w:val="20"/>
                <w:lang w:val="uk-UA"/>
              </w:rPr>
              <w:t xml:space="preserve">                                                       </w:t>
            </w:r>
          </w:p>
          <w:p w:rsidR="00A30E26" w:rsidRDefault="00A30E26" w:rsidP="00A30E26">
            <w:pPr>
              <w:spacing w:line="360" w:lineRule="auto"/>
              <w:jc w:val="both"/>
              <w:rPr>
                <w:i/>
                <w:iCs/>
                <w:sz w:val="20"/>
                <w:szCs w:val="20"/>
                <w:lang w:val="uk-UA"/>
              </w:rPr>
            </w:pPr>
          </w:p>
          <w:p w:rsidR="00D96136" w:rsidRPr="00A30E26" w:rsidRDefault="00D96136" w:rsidP="00A30E26">
            <w:pPr>
              <w:spacing w:line="360" w:lineRule="auto"/>
              <w:jc w:val="both"/>
              <w:rPr>
                <w:sz w:val="20"/>
                <w:szCs w:val="20"/>
                <w:lang w:val="uk-UA"/>
              </w:rPr>
            </w:pPr>
            <w:r w:rsidRPr="00A30E26">
              <w:rPr>
                <w:i/>
                <w:iCs/>
                <w:sz w:val="20"/>
                <w:szCs w:val="20"/>
                <w:lang w:val="uk-UA"/>
              </w:rPr>
              <w:t>E</w:t>
            </w:r>
            <w:r w:rsidRPr="00A30E26">
              <w:rPr>
                <w:i/>
                <w:iCs/>
                <w:sz w:val="20"/>
                <w:szCs w:val="20"/>
                <w:vertAlign w:val="subscript"/>
                <w:lang w:val="uk-UA"/>
              </w:rPr>
              <w:t>ам</w:t>
            </w:r>
            <w:r w:rsidRPr="00A30E26">
              <w:rPr>
                <w:sz w:val="20"/>
                <w:szCs w:val="20"/>
                <w:lang w:val="uk-UA"/>
              </w:rPr>
              <w:t xml:space="preserve"> – амортизовані відрахування дисконту (премії) за період в якому проводиться амортизація дисконту (премії);</w:t>
            </w:r>
          </w:p>
          <w:p w:rsidR="00D96136" w:rsidRPr="00A30E26" w:rsidRDefault="00D96136" w:rsidP="00A30E26">
            <w:pPr>
              <w:spacing w:line="360" w:lineRule="auto"/>
              <w:jc w:val="both"/>
              <w:rPr>
                <w:sz w:val="20"/>
                <w:szCs w:val="20"/>
                <w:lang w:val="uk-UA"/>
              </w:rPr>
            </w:pPr>
            <w:r w:rsidRPr="00A30E26">
              <w:rPr>
                <w:i/>
                <w:iCs/>
                <w:sz w:val="20"/>
                <w:szCs w:val="20"/>
                <w:lang w:val="uk-UA"/>
              </w:rPr>
              <w:t>Р</w:t>
            </w:r>
            <w:r w:rsidRPr="00A30E26">
              <w:rPr>
                <w:i/>
                <w:iCs/>
                <w:sz w:val="20"/>
                <w:szCs w:val="20"/>
                <w:vertAlign w:val="subscript"/>
                <w:lang w:val="uk-UA"/>
              </w:rPr>
              <w:t>ам</w:t>
            </w:r>
            <w:r w:rsidRPr="00A30E26">
              <w:rPr>
                <w:sz w:val="20"/>
                <w:szCs w:val="20"/>
                <w:lang w:val="uk-UA"/>
              </w:rPr>
              <w:t xml:space="preserve"> - амортизована собівартість боргового цінного папера;</w:t>
            </w:r>
          </w:p>
          <w:p w:rsidR="00D96136" w:rsidRPr="00A30E26" w:rsidRDefault="00D96136" w:rsidP="00A30E26">
            <w:pPr>
              <w:spacing w:line="360" w:lineRule="auto"/>
              <w:jc w:val="both"/>
              <w:rPr>
                <w:sz w:val="20"/>
                <w:szCs w:val="20"/>
                <w:lang w:val="uk-UA"/>
              </w:rPr>
            </w:pPr>
            <w:r w:rsidRPr="00A30E26">
              <w:rPr>
                <w:i/>
                <w:iCs/>
                <w:sz w:val="20"/>
                <w:szCs w:val="20"/>
                <w:lang w:val="uk-UA"/>
              </w:rPr>
              <w:t>d</w:t>
            </w:r>
            <w:r w:rsidRPr="00A30E26">
              <w:rPr>
                <w:i/>
                <w:iCs/>
                <w:sz w:val="20"/>
                <w:szCs w:val="20"/>
                <w:vertAlign w:val="subscript"/>
                <w:lang w:val="uk-UA"/>
              </w:rPr>
              <w:t>ef</w:t>
            </w:r>
            <w:r w:rsidRPr="00A30E26">
              <w:rPr>
                <w:sz w:val="20"/>
                <w:szCs w:val="20"/>
                <w:vertAlign w:val="subscript"/>
                <w:lang w:val="uk-UA"/>
              </w:rPr>
              <w:t xml:space="preserve"> </w:t>
            </w:r>
            <w:r w:rsidRPr="00A30E26">
              <w:rPr>
                <w:sz w:val="20"/>
                <w:szCs w:val="20"/>
                <w:lang w:val="uk-UA"/>
              </w:rPr>
              <w:t>– ефективна ставка відсотка;</w:t>
            </w:r>
          </w:p>
          <w:p w:rsidR="00D96136" w:rsidRPr="00A30E26" w:rsidRDefault="00D96136" w:rsidP="00A30E26">
            <w:pPr>
              <w:spacing w:line="360" w:lineRule="auto"/>
              <w:jc w:val="both"/>
              <w:rPr>
                <w:sz w:val="20"/>
                <w:szCs w:val="20"/>
                <w:lang w:val="uk-UA"/>
              </w:rPr>
            </w:pPr>
            <w:r w:rsidRPr="00A30E26">
              <w:rPr>
                <w:i/>
                <w:iCs/>
                <w:sz w:val="20"/>
                <w:szCs w:val="20"/>
                <w:lang w:val="uk-UA"/>
              </w:rPr>
              <w:t xml:space="preserve">m </w:t>
            </w:r>
            <w:r w:rsidRPr="00A30E26">
              <w:rPr>
                <w:sz w:val="20"/>
                <w:szCs w:val="20"/>
                <w:lang w:val="uk-UA"/>
              </w:rPr>
              <w:t>– кількість днів у місяці в якому здійснюється амортизація дисконту (премії);</w:t>
            </w:r>
          </w:p>
          <w:p w:rsidR="00D96136" w:rsidRPr="00A30E26" w:rsidRDefault="00D96136" w:rsidP="00A30E26">
            <w:pPr>
              <w:spacing w:line="360" w:lineRule="auto"/>
              <w:jc w:val="both"/>
              <w:rPr>
                <w:sz w:val="20"/>
                <w:szCs w:val="20"/>
                <w:lang w:val="uk-UA"/>
              </w:rPr>
            </w:pPr>
            <w:r w:rsidRPr="00A30E26">
              <w:rPr>
                <w:sz w:val="20"/>
                <w:szCs w:val="20"/>
                <w:lang w:val="uk-UA"/>
              </w:rPr>
              <w:t xml:space="preserve"> </w:t>
            </w:r>
            <w:r w:rsidRPr="00A30E26">
              <w:rPr>
                <w:i/>
                <w:iCs/>
                <w:sz w:val="20"/>
                <w:szCs w:val="20"/>
                <w:lang w:val="uk-UA"/>
              </w:rPr>
              <w:t>w</w:t>
            </w:r>
            <w:r w:rsidRPr="00A30E26">
              <w:rPr>
                <w:sz w:val="20"/>
                <w:szCs w:val="20"/>
                <w:lang w:val="uk-UA"/>
              </w:rPr>
              <w:t xml:space="preserve"> – кількість днів у році, в якому проводиться розрахунок ефективної ставки відсотка.</w:t>
            </w:r>
          </w:p>
        </w:tc>
        <w:tc>
          <w:tcPr>
            <w:tcW w:w="0" w:type="auto"/>
          </w:tcPr>
          <w:p w:rsidR="00D96136" w:rsidRPr="00A30E26" w:rsidRDefault="00D96136" w:rsidP="00A30E26">
            <w:pPr>
              <w:spacing w:line="360" w:lineRule="auto"/>
              <w:jc w:val="both"/>
              <w:rPr>
                <w:sz w:val="20"/>
                <w:szCs w:val="20"/>
                <w:lang w:val="uk-UA"/>
              </w:rPr>
            </w:pPr>
          </w:p>
          <w:p w:rsidR="00D96136" w:rsidRPr="00A30E26" w:rsidRDefault="00D96136" w:rsidP="00A30E26">
            <w:pPr>
              <w:spacing w:line="360" w:lineRule="auto"/>
              <w:jc w:val="both"/>
              <w:rPr>
                <w:sz w:val="20"/>
                <w:szCs w:val="20"/>
                <w:lang w:val="uk-UA"/>
              </w:rPr>
            </w:pPr>
            <w:r w:rsidRPr="00A30E26">
              <w:rPr>
                <w:sz w:val="20"/>
                <w:szCs w:val="20"/>
                <w:lang w:val="uk-UA"/>
              </w:rPr>
              <w:t>дана методика дає змогу розрахувати ефективну ставку відсотка при придбанні векселя у будь-який день місяця, та здійснювати амортизацію дисконту (премії) за будь-який проміжок часу, навіть щоденно.</w:t>
            </w:r>
          </w:p>
          <w:p w:rsidR="00D96136" w:rsidRPr="00A30E26" w:rsidRDefault="00D96136" w:rsidP="00A30E26">
            <w:pPr>
              <w:spacing w:line="360" w:lineRule="auto"/>
              <w:jc w:val="both"/>
              <w:rPr>
                <w:sz w:val="20"/>
                <w:szCs w:val="20"/>
                <w:lang w:val="uk-UA"/>
              </w:rPr>
            </w:pPr>
          </w:p>
          <w:p w:rsidR="00D96136" w:rsidRPr="00A30E26" w:rsidRDefault="00D96136" w:rsidP="00A30E26">
            <w:pPr>
              <w:spacing w:line="360" w:lineRule="auto"/>
              <w:jc w:val="both"/>
              <w:rPr>
                <w:sz w:val="20"/>
                <w:szCs w:val="20"/>
                <w:lang w:val="uk-UA"/>
              </w:rPr>
            </w:pPr>
          </w:p>
        </w:tc>
      </w:tr>
    </w:tbl>
    <w:p w:rsidR="00A349A4" w:rsidRPr="00A30E26" w:rsidRDefault="00A349A4" w:rsidP="00A30E26">
      <w:pPr>
        <w:spacing w:line="360" w:lineRule="auto"/>
        <w:ind w:firstLine="709"/>
        <w:jc w:val="both"/>
        <w:rPr>
          <w:sz w:val="28"/>
          <w:szCs w:val="28"/>
        </w:rPr>
      </w:pPr>
    </w:p>
    <w:p w:rsidR="0076235A" w:rsidRPr="00A30E26" w:rsidRDefault="00605657" w:rsidP="00A30E26">
      <w:pPr>
        <w:spacing w:line="360" w:lineRule="auto"/>
        <w:ind w:firstLine="709"/>
        <w:jc w:val="both"/>
        <w:rPr>
          <w:sz w:val="28"/>
          <w:szCs w:val="28"/>
        </w:rPr>
      </w:pPr>
      <w:r w:rsidRPr="00A30E26">
        <w:rPr>
          <w:sz w:val="28"/>
          <w:szCs w:val="28"/>
        </w:rPr>
        <w:t xml:space="preserve">На основі дослідження сучасних напрямків вирішення проблеми </w:t>
      </w:r>
      <w:r w:rsidR="004B36E7" w:rsidRPr="00A30E26">
        <w:rPr>
          <w:sz w:val="28"/>
          <w:szCs w:val="28"/>
        </w:rPr>
        <w:t>врахування</w:t>
      </w:r>
      <w:r w:rsidRPr="00A30E26">
        <w:rPr>
          <w:sz w:val="28"/>
          <w:szCs w:val="28"/>
        </w:rPr>
        <w:t xml:space="preserve"> в обліку ринкових факторів, </w:t>
      </w:r>
      <w:r w:rsidR="004B36E7" w:rsidRPr="00A30E26">
        <w:rPr>
          <w:sz w:val="28"/>
          <w:szCs w:val="28"/>
        </w:rPr>
        <w:t>які</w:t>
      </w:r>
      <w:r w:rsidRPr="00A30E26">
        <w:rPr>
          <w:sz w:val="28"/>
          <w:szCs w:val="28"/>
        </w:rPr>
        <w:t xml:space="preserve"> формують елементи грошових потоків вексельного обігу, розроблено методику обліку вексельних операцій в умовах невизначеності, яка </w:t>
      </w:r>
      <w:r w:rsidR="004B36E7" w:rsidRPr="00A30E26">
        <w:rPr>
          <w:sz w:val="28"/>
          <w:szCs w:val="28"/>
        </w:rPr>
        <w:t>базується</w:t>
      </w:r>
      <w:r w:rsidRPr="00A30E26">
        <w:rPr>
          <w:sz w:val="28"/>
          <w:szCs w:val="28"/>
        </w:rPr>
        <w:t xml:space="preserve"> на концептуальних положеннях оцінки векселів за справедливою вартістю. </w:t>
      </w:r>
      <w:r w:rsidR="004B36E7" w:rsidRPr="00A30E26">
        <w:rPr>
          <w:sz w:val="28"/>
          <w:szCs w:val="28"/>
        </w:rPr>
        <w:t>В методиці</w:t>
      </w:r>
      <w:r w:rsidR="00F71725" w:rsidRPr="00A30E26">
        <w:rPr>
          <w:sz w:val="28"/>
          <w:szCs w:val="28"/>
        </w:rPr>
        <w:t xml:space="preserve"> </w:t>
      </w:r>
      <w:r w:rsidR="004B36E7" w:rsidRPr="00A30E26">
        <w:rPr>
          <w:sz w:val="28"/>
          <w:szCs w:val="28"/>
        </w:rPr>
        <w:t>передбачено визначення</w:t>
      </w:r>
      <w:r w:rsidR="00F71725" w:rsidRPr="00A30E26">
        <w:rPr>
          <w:sz w:val="28"/>
          <w:szCs w:val="28"/>
        </w:rPr>
        <w:t xml:space="preserve"> очікуваних грошових потоків за векселем, дисконтованих за ставкою</w:t>
      </w:r>
      <w:r w:rsidR="00EC71AA" w:rsidRPr="00A30E26">
        <w:rPr>
          <w:sz w:val="28"/>
          <w:szCs w:val="28"/>
        </w:rPr>
        <w:t>,</w:t>
      </w:r>
      <w:r w:rsidR="00F71725" w:rsidRPr="00A30E26">
        <w:rPr>
          <w:sz w:val="28"/>
          <w:szCs w:val="28"/>
        </w:rPr>
        <w:t xml:space="preserve"> яка </w:t>
      </w:r>
      <w:r w:rsidR="004B36E7" w:rsidRPr="00A30E26">
        <w:rPr>
          <w:sz w:val="28"/>
          <w:szCs w:val="28"/>
        </w:rPr>
        <w:t>відповідає</w:t>
      </w:r>
      <w:r w:rsidR="00F71725" w:rsidRPr="00A30E26">
        <w:rPr>
          <w:sz w:val="28"/>
          <w:szCs w:val="28"/>
        </w:rPr>
        <w:t xml:space="preserve"> діючій ставці дохідності подібної фінансової інвестиції, що котирується на ринку цінних паперів </w:t>
      </w:r>
      <w:r w:rsidR="004B36E7" w:rsidRPr="00A30E26">
        <w:rPr>
          <w:sz w:val="28"/>
          <w:szCs w:val="28"/>
        </w:rPr>
        <w:t>за умови</w:t>
      </w:r>
      <w:r w:rsidR="00F71725" w:rsidRPr="00A30E26">
        <w:rPr>
          <w:sz w:val="28"/>
          <w:szCs w:val="28"/>
        </w:rPr>
        <w:t xml:space="preserve"> подібності </w:t>
      </w:r>
      <w:r w:rsidR="004B36E7" w:rsidRPr="00A30E26">
        <w:rPr>
          <w:sz w:val="28"/>
          <w:szCs w:val="28"/>
        </w:rPr>
        <w:t>таких характеристик:</w:t>
      </w:r>
      <w:r w:rsidR="00F71725" w:rsidRPr="00A30E26">
        <w:rPr>
          <w:sz w:val="28"/>
          <w:szCs w:val="28"/>
        </w:rPr>
        <w:t xml:space="preserve"> номінальн</w:t>
      </w:r>
      <w:r w:rsidR="004B36E7" w:rsidRPr="00A30E26">
        <w:rPr>
          <w:sz w:val="28"/>
          <w:szCs w:val="28"/>
        </w:rPr>
        <w:t>ої вартості, відсоткової ставки</w:t>
      </w:r>
      <w:r w:rsidR="00F71725" w:rsidRPr="00A30E26">
        <w:rPr>
          <w:sz w:val="28"/>
          <w:szCs w:val="28"/>
        </w:rPr>
        <w:t>, термін</w:t>
      </w:r>
      <w:r w:rsidR="004B36E7" w:rsidRPr="00A30E26">
        <w:rPr>
          <w:sz w:val="28"/>
          <w:szCs w:val="28"/>
        </w:rPr>
        <w:t>у</w:t>
      </w:r>
      <w:r w:rsidR="00F71725" w:rsidRPr="00A30E26">
        <w:rPr>
          <w:sz w:val="28"/>
          <w:szCs w:val="28"/>
        </w:rPr>
        <w:t>, що залишився до погашення</w:t>
      </w:r>
      <w:r w:rsidR="00EC71AA" w:rsidRPr="00A30E26">
        <w:rPr>
          <w:sz w:val="28"/>
          <w:szCs w:val="28"/>
        </w:rPr>
        <w:t>,</w:t>
      </w:r>
      <w:r w:rsidR="004B36E7" w:rsidRPr="00A30E26">
        <w:rPr>
          <w:sz w:val="28"/>
          <w:szCs w:val="28"/>
        </w:rPr>
        <w:t xml:space="preserve"> </w:t>
      </w:r>
      <w:r w:rsidR="00F71725" w:rsidRPr="00A30E26">
        <w:rPr>
          <w:sz w:val="28"/>
          <w:szCs w:val="28"/>
        </w:rPr>
        <w:t>клас</w:t>
      </w:r>
      <w:r w:rsidR="004B36E7" w:rsidRPr="00A30E26">
        <w:rPr>
          <w:sz w:val="28"/>
          <w:szCs w:val="28"/>
        </w:rPr>
        <w:t>у</w:t>
      </w:r>
      <w:r w:rsidR="00F71725" w:rsidRPr="00A30E26">
        <w:rPr>
          <w:sz w:val="28"/>
          <w:szCs w:val="28"/>
        </w:rPr>
        <w:t xml:space="preserve"> зобов’язаної за векселем особи. </w:t>
      </w:r>
      <w:r w:rsidR="004B36E7" w:rsidRPr="00A30E26">
        <w:rPr>
          <w:sz w:val="28"/>
          <w:szCs w:val="28"/>
        </w:rPr>
        <w:t>За</w:t>
      </w:r>
      <w:r w:rsidR="0076235A" w:rsidRPr="00A30E26">
        <w:rPr>
          <w:sz w:val="28"/>
          <w:szCs w:val="28"/>
        </w:rPr>
        <w:t xml:space="preserve"> відсутності векселя зі схож</w:t>
      </w:r>
      <w:r w:rsidR="004B36E7" w:rsidRPr="00A30E26">
        <w:rPr>
          <w:sz w:val="28"/>
          <w:szCs w:val="28"/>
        </w:rPr>
        <w:t xml:space="preserve">ими характеристиками, пропонується для векселів класу </w:t>
      </w:r>
      <w:r w:rsidR="0076235A" w:rsidRPr="00A30E26">
        <w:rPr>
          <w:sz w:val="28"/>
          <w:szCs w:val="28"/>
        </w:rPr>
        <w:t xml:space="preserve">В, Г, Д визначати внутрішню норму </w:t>
      </w:r>
      <w:r w:rsidR="00EC71AA" w:rsidRPr="00A30E26">
        <w:rPr>
          <w:sz w:val="28"/>
          <w:szCs w:val="28"/>
        </w:rPr>
        <w:t>доходу</w:t>
      </w:r>
      <w:r w:rsidR="0076235A" w:rsidRPr="00A30E26">
        <w:rPr>
          <w:sz w:val="28"/>
          <w:szCs w:val="28"/>
        </w:rPr>
        <w:t xml:space="preserve"> способом множення середньоринкової внутрішньої дохідності за векселем класу А на відповідні коефіцієнти ризику (1,2 – для класу В; 1,5 – </w:t>
      </w:r>
      <w:r w:rsidR="00F237F5" w:rsidRPr="00A30E26">
        <w:rPr>
          <w:sz w:val="28"/>
          <w:szCs w:val="28"/>
        </w:rPr>
        <w:t>для класу Г та 2,0 – для класу</w:t>
      </w:r>
      <w:r w:rsidR="00BF53FB" w:rsidRPr="00A30E26">
        <w:rPr>
          <w:sz w:val="28"/>
          <w:szCs w:val="28"/>
        </w:rPr>
        <w:t xml:space="preserve"> Д</w:t>
      </w:r>
      <w:r w:rsidR="0076235A" w:rsidRPr="00A30E26">
        <w:rPr>
          <w:sz w:val="28"/>
          <w:szCs w:val="28"/>
        </w:rPr>
        <w:t xml:space="preserve">). </w:t>
      </w:r>
      <w:r w:rsidR="00F237F5" w:rsidRPr="00A30E26">
        <w:rPr>
          <w:sz w:val="28"/>
          <w:szCs w:val="28"/>
        </w:rPr>
        <w:t xml:space="preserve">Дана методика </w:t>
      </w:r>
      <w:r w:rsidR="004B36E7" w:rsidRPr="00A30E26">
        <w:rPr>
          <w:sz w:val="28"/>
          <w:szCs w:val="28"/>
        </w:rPr>
        <w:t>забезпечує</w:t>
      </w:r>
      <w:r w:rsidR="00F237F5" w:rsidRPr="00A30E26">
        <w:rPr>
          <w:sz w:val="28"/>
          <w:szCs w:val="28"/>
        </w:rPr>
        <w:t xml:space="preserve"> </w:t>
      </w:r>
      <w:r w:rsidR="004B36E7" w:rsidRPr="00A30E26">
        <w:rPr>
          <w:sz w:val="28"/>
          <w:szCs w:val="28"/>
        </w:rPr>
        <w:t>підвищення рівня</w:t>
      </w:r>
      <w:r w:rsidR="0076235A" w:rsidRPr="00A30E26">
        <w:rPr>
          <w:sz w:val="28"/>
          <w:szCs w:val="28"/>
        </w:rPr>
        <w:t xml:space="preserve"> управління розподіленими у часі грошовими потоками вексельного обі</w:t>
      </w:r>
      <w:r w:rsidR="004B36E7" w:rsidRPr="00A30E26">
        <w:rPr>
          <w:sz w:val="28"/>
          <w:szCs w:val="28"/>
        </w:rPr>
        <w:t>гу та створює</w:t>
      </w:r>
      <w:r w:rsidR="0076235A" w:rsidRPr="00A30E26">
        <w:rPr>
          <w:sz w:val="28"/>
          <w:szCs w:val="28"/>
        </w:rPr>
        <w:t xml:space="preserve"> умови зниження фінансових ризиків за операціями банків з векселями</w:t>
      </w:r>
      <w:r w:rsidR="00F237F5" w:rsidRPr="00A30E26">
        <w:rPr>
          <w:sz w:val="28"/>
          <w:szCs w:val="28"/>
        </w:rPr>
        <w:t>.</w:t>
      </w:r>
    </w:p>
    <w:p w:rsidR="00AC633A" w:rsidRPr="00A30E26" w:rsidRDefault="00AC633A" w:rsidP="00A30E26">
      <w:pPr>
        <w:spacing w:line="360" w:lineRule="auto"/>
        <w:ind w:firstLine="709"/>
        <w:jc w:val="both"/>
        <w:rPr>
          <w:color w:val="000000"/>
          <w:sz w:val="28"/>
          <w:szCs w:val="28"/>
        </w:rPr>
      </w:pPr>
      <w:r w:rsidRPr="00A30E26">
        <w:rPr>
          <w:color w:val="000000"/>
          <w:sz w:val="28"/>
          <w:szCs w:val="28"/>
        </w:rPr>
        <w:t xml:space="preserve">З метою запобігання завищенню обсягів резервування за вексельними операціями, а також зважаючи на точність визначення справедливої вартості векселя, запропоновано вдосконалену методику резервування за вексельними операціями. </w:t>
      </w:r>
    </w:p>
    <w:p w:rsidR="00605657" w:rsidRPr="00A30E26" w:rsidRDefault="00605657" w:rsidP="00A30E26">
      <w:pPr>
        <w:spacing w:line="360" w:lineRule="auto"/>
        <w:ind w:firstLine="709"/>
        <w:jc w:val="both"/>
        <w:rPr>
          <w:sz w:val="28"/>
          <w:szCs w:val="28"/>
        </w:rPr>
      </w:pPr>
      <w:r w:rsidRPr="00A30E26">
        <w:rPr>
          <w:sz w:val="28"/>
          <w:szCs w:val="28"/>
        </w:rPr>
        <w:t xml:space="preserve">Формуючи резерв на випадок можливих збитків від здійснення операцій з цінними паперами, банк забезпечує реальність подання показників фінансової звітності, застосовуючи на практиці </w:t>
      </w:r>
      <w:r w:rsidR="004B36E7" w:rsidRPr="00A30E26">
        <w:rPr>
          <w:sz w:val="28"/>
          <w:szCs w:val="28"/>
        </w:rPr>
        <w:t>основоположний</w:t>
      </w:r>
      <w:r w:rsidRPr="00A30E26">
        <w:rPr>
          <w:sz w:val="28"/>
          <w:szCs w:val="28"/>
        </w:rPr>
        <w:t xml:space="preserve"> принцип міжнарод</w:t>
      </w:r>
      <w:r w:rsidR="004B36E7" w:rsidRPr="00A30E26">
        <w:rPr>
          <w:sz w:val="28"/>
          <w:szCs w:val="28"/>
        </w:rPr>
        <w:t>ного обліку – принцип обачності.</w:t>
      </w:r>
      <w:r w:rsidRPr="00A30E26">
        <w:rPr>
          <w:sz w:val="28"/>
          <w:szCs w:val="28"/>
        </w:rPr>
        <w:t xml:space="preserve"> </w:t>
      </w:r>
      <w:r w:rsidR="004B36E7" w:rsidRPr="00A30E26">
        <w:rPr>
          <w:sz w:val="28"/>
          <w:szCs w:val="28"/>
        </w:rPr>
        <w:t xml:space="preserve">Передумовою формування резервів </w:t>
      </w:r>
      <w:r w:rsidRPr="00A30E26">
        <w:rPr>
          <w:sz w:val="28"/>
          <w:szCs w:val="28"/>
        </w:rPr>
        <w:t xml:space="preserve">за операціями з векселями є </w:t>
      </w:r>
      <w:r w:rsidR="004B36E7" w:rsidRPr="00A30E26">
        <w:rPr>
          <w:sz w:val="28"/>
          <w:szCs w:val="28"/>
        </w:rPr>
        <w:t>необхідність врахування</w:t>
      </w:r>
      <w:r w:rsidRPr="00A30E26">
        <w:rPr>
          <w:sz w:val="28"/>
          <w:szCs w:val="28"/>
        </w:rPr>
        <w:t xml:space="preserve"> ризику неповернення основного боргу за </w:t>
      </w:r>
      <w:r w:rsidR="004B36E7" w:rsidRPr="00A30E26">
        <w:rPr>
          <w:sz w:val="28"/>
          <w:szCs w:val="28"/>
        </w:rPr>
        <w:t>цими</w:t>
      </w:r>
      <w:r w:rsidRPr="00A30E26">
        <w:rPr>
          <w:sz w:val="28"/>
          <w:szCs w:val="28"/>
        </w:rPr>
        <w:t xml:space="preserve"> активами</w:t>
      </w:r>
      <w:r w:rsidR="004B36E7" w:rsidRPr="00A30E26">
        <w:rPr>
          <w:sz w:val="28"/>
          <w:szCs w:val="28"/>
        </w:rPr>
        <w:t xml:space="preserve">. </w:t>
      </w:r>
      <w:r w:rsidR="00994881" w:rsidRPr="00A30E26">
        <w:rPr>
          <w:sz w:val="28"/>
          <w:szCs w:val="28"/>
        </w:rPr>
        <w:t>С</w:t>
      </w:r>
      <w:r w:rsidRPr="00A30E26">
        <w:rPr>
          <w:sz w:val="28"/>
          <w:szCs w:val="28"/>
        </w:rPr>
        <w:t xml:space="preserve">ума сформованого резерву за векселями в портфелі на продаж </w:t>
      </w:r>
      <w:r w:rsidR="00994881" w:rsidRPr="00A30E26">
        <w:rPr>
          <w:sz w:val="28"/>
          <w:szCs w:val="28"/>
        </w:rPr>
        <w:t>повинна</w:t>
      </w:r>
      <w:r w:rsidRPr="00A30E26">
        <w:rPr>
          <w:sz w:val="28"/>
          <w:szCs w:val="28"/>
        </w:rPr>
        <w:t xml:space="preserve"> залежати лише від фінансового стану зобов`язаної за векселем особи без урахування зміни ринкової норми доходу за векселем. </w:t>
      </w:r>
      <w:r w:rsidR="00994881" w:rsidRPr="00A30E26">
        <w:rPr>
          <w:sz w:val="28"/>
          <w:szCs w:val="28"/>
        </w:rPr>
        <w:t>За</w:t>
      </w:r>
      <w:r w:rsidRPr="00A30E26">
        <w:rPr>
          <w:sz w:val="28"/>
          <w:szCs w:val="28"/>
        </w:rPr>
        <w:t xml:space="preserve"> наявності ризику за векселем, </w:t>
      </w:r>
      <w:r w:rsidR="00994881" w:rsidRPr="00A30E26">
        <w:rPr>
          <w:sz w:val="28"/>
          <w:szCs w:val="28"/>
        </w:rPr>
        <w:t xml:space="preserve">у дисертації доведено доцільність розрахунку суми резерву за наступною формулою: </w:t>
      </w:r>
    </w:p>
    <w:p w:rsidR="00A30E26" w:rsidRDefault="00A30E26" w:rsidP="00A30E26">
      <w:pPr>
        <w:spacing w:line="360" w:lineRule="auto"/>
        <w:ind w:firstLine="709"/>
        <w:jc w:val="both"/>
        <w:rPr>
          <w:sz w:val="28"/>
          <w:szCs w:val="28"/>
        </w:rPr>
      </w:pPr>
    </w:p>
    <w:p w:rsidR="00605657" w:rsidRPr="00A30E26" w:rsidRDefault="00605657" w:rsidP="00A30E26">
      <w:pPr>
        <w:spacing w:line="360" w:lineRule="auto"/>
        <w:ind w:firstLine="709"/>
        <w:jc w:val="both"/>
        <w:rPr>
          <w:sz w:val="28"/>
          <w:szCs w:val="28"/>
        </w:rPr>
      </w:pPr>
      <w:r w:rsidRPr="00A30E26">
        <w:rPr>
          <w:sz w:val="28"/>
          <w:szCs w:val="28"/>
        </w:rPr>
        <w:t xml:space="preserve">R = </w:t>
      </w:r>
      <w:r w:rsidR="002D46A3" w:rsidRPr="00A30E26">
        <w:rPr>
          <w:position w:val="-30"/>
          <w:sz w:val="28"/>
          <w:szCs w:val="28"/>
        </w:rPr>
        <w:object w:dxaOrig="1640" w:dyaOrig="700">
          <v:shape id="_x0000_i1027" type="#_x0000_t75" style="width:81.75pt;height:35.25pt" o:ole="">
            <v:imagedata r:id="rId11" o:title=""/>
          </v:shape>
          <o:OLEObject Type="Embed" ProgID="Equation.3" ShapeID="_x0000_i1027" DrawAspect="Content" ObjectID="_1457672799" r:id="rId12"/>
        </w:object>
      </w:r>
      <w:r w:rsidR="005E305D" w:rsidRPr="00A30E26">
        <w:rPr>
          <w:sz w:val="28"/>
          <w:szCs w:val="28"/>
        </w:rPr>
        <w:t xml:space="preserve">           </w:t>
      </w:r>
      <w:r w:rsidRPr="00A30E26">
        <w:rPr>
          <w:sz w:val="28"/>
          <w:szCs w:val="28"/>
        </w:rPr>
        <w:t xml:space="preserve">      </w:t>
      </w:r>
      <w:r w:rsidR="00624863" w:rsidRPr="00A30E26">
        <w:rPr>
          <w:sz w:val="28"/>
          <w:szCs w:val="28"/>
        </w:rPr>
        <w:t xml:space="preserve">  </w:t>
      </w:r>
      <w:r w:rsidR="005E305D" w:rsidRPr="00A30E26">
        <w:rPr>
          <w:sz w:val="28"/>
          <w:szCs w:val="28"/>
        </w:rPr>
        <w:t xml:space="preserve">                 </w:t>
      </w:r>
      <w:r w:rsidRPr="00A30E26">
        <w:rPr>
          <w:sz w:val="28"/>
          <w:szCs w:val="28"/>
        </w:rPr>
        <w:t>(1)</w:t>
      </w:r>
    </w:p>
    <w:p w:rsidR="00A30E26" w:rsidRDefault="00A30E26" w:rsidP="00A30E26">
      <w:pPr>
        <w:spacing w:line="360" w:lineRule="auto"/>
        <w:ind w:firstLine="709"/>
        <w:jc w:val="both"/>
        <w:rPr>
          <w:sz w:val="28"/>
          <w:szCs w:val="28"/>
          <w:lang w:val="uk-UA"/>
        </w:rPr>
      </w:pPr>
    </w:p>
    <w:p w:rsidR="00605657" w:rsidRPr="00A30E26" w:rsidRDefault="00605657" w:rsidP="00A30E26">
      <w:pPr>
        <w:spacing w:line="360" w:lineRule="auto"/>
        <w:ind w:firstLine="709"/>
        <w:jc w:val="both"/>
        <w:rPr>
          <w:snapToGrid w:val="0"/>
          <w:sz w:val="28"/>
          <w:szCs w:val="28"/>
          <w:lang w:val="uk-UA"/>
        </w:rPr>
      </w:pPr>
      <w:r w:rsidRPr="00A30E26">
        <w:rPr>
          <w:sz w:val="28"/>
          <w:szCs w:val="28"/>
          <w:lang w:val="uk-UA"/>
        </w:rPr>
        <w:t>де,</w:t>
      </w:r>
      <w:r w:rsidR="002D46A3" w:rsidRPr="00A30E26">
        <w:rPr>
          <w:position w:val="-12"/>
          <w:sz w:val="28"/>
          <w:szCs w:val="28"/>
          <w:lang w:val="uk-UA"/>
        </w:rPr>
        <w:object w:dxaOrig="499" w:dyaOrig="360">
          <v:shape id="_x0000_i1028" type="#_x0000_t75" style="width:24.75pt;height:18pt" o:ole="">
            <v:imagedata r:id="rId13" o:title=""/>
          </v:shape>
          <o:OLEObject Type="Embed" ProgID="Equation.3" ShapeID="_x0000_i1028" DrawAspect="Content" ObjectID="_1457672800" r:id="rId14"/>
        </w:object>
      </w:r>
      <w:r w:rsidRPr="00A30E26">
        <w:rPr>
          <w:sz w:val="28"/>
          <w:szCs w:val="28"/>
          <w:vertAlign w:val="subscript"/>
          <w:lang w:val="uk-UA"/>
        </w:rPr>
        <w:t xml:space="preserve"> </w:t>
      </w:r>
      <w:r w:rsidRPr="00A30E26">
        <w:rPr>
          <w:sz w:val="28"/>
          <w:szCs w:val="28"/>
          <w:lang w:val="uk-UA"/>
        </w:rPr>
        <w:t xml:space="preserve">- оцінена величина майбутніх грошових потоків за векселем; </w:t>
      </w:r>
      <w:r w:rsidR="002D46A3" w:rsidRPr="00A30E26">
        <w:rPr>
          <w:position w:val="-6"/>
          <w:sz w:val="28"/>
          <w:szCs w:val="28"/>
          <w:lang w:val="uk-UA"/>
        </w:rPr>
        <w:object w:dxaOrig="220" w:dyaOrig="279">
          <v:shape id="_x0000_i1029" type="#_x0000_t75" style="width:11.25pt;height:14.25pt" o:ole="">
            <v:imagedata r:id="rId15" o:title=""/>
          </v:shape>
          <o:OLEObject Type="Embed" ProgID="Equation.3" ShapeID="_x0000_i1029" DrawAspect="Content" ObjectID="_1457672801" r:id="rId16"/>
        </w:object>
      </w:r>
      <w:r w:rsidR="005E305D" w:rsidRPr="00A30E26">
        <w:rPr>
          <w:snapToGrid w:val="0"/>
          <w:sz w:val="28"/>
          <w:szCs w:val="28"/>
          <w:lang w:val="uk-UA"/>
        </w:rPr>
        <w:t>–</w:t>
      </w:r>
      <w:r w:rsidRPr="00A30E26">
        <w:rPr>
          <w:snapToGrid w:val="0"/>
          <w:sz w:val="28"/>
          <w:szCs w:val="28"/>
          <w:lang w:val="uk-UA"/>
        </w:rPr>
        <w:t xml:space="preserve">ринкова ставка доходу за векселем; </w:t>
      </w:r>
      <w:r w:rsidR="002D46A3" w:rsidRPr="00A30E26">
        <w:rPr>
          <w:snapToGrid w:val="0"/>
          <w:position w:val="-14"/>
          <w:sz w:val="28"/>
          <w:szCs w:val="28"/>
          <w:lang w:val="uk-UA"/>
        </w:rPr>
        <w:object w:dxaOrig="480" w:dyaOrig="380">
          <v:shape id="_x0000_i1030" type="#_x0000_t75" style="width:24pt;height:18.75pt" o:ole="">
            <v:imagedata r:id="rId17" o:title=""/>
          </v:shape>
          <o:OLEObject Type="Embed" ProgID="Equation.3" ShapeID="_x0000_i1030" DrawAspect="Content" ObjectID="_1457672802" r:id="rId18"/>
        </w:object>
      </w:r>
      <w:r w:rsidRPr="00A30E26">
        <w:rPr>
          <w:snapToGrid w:val="0"/>
          <w:sz w:val="28"/>
          <w:szCs w:val="28"/>
          <w:vertAlign w:val="subscript"/>
          <w:lang w:val="uk-UA"/>
        </w:rPr>
        <w:t xml:space="preserve"> </w:t>
      </w:r>
      <w:r w:rsidRPr="00A30E26">
        <w:rPr>
          <w:snapToGrid w:val="0"/>
          <w:sz w:val="28"/>
          <w:szCs w:val="28"/>
          <w:lang w:val="uk-UA"/>
        </w:rPr>
        <w:t xml:space="preserve">– коефіцієнт ризику цінного папера </w:t>
      </w:r>
      <w:r w:rsidR="005E305D" w:rsidRPr="00A30E26">
        <w:rPr>
          <w:sz w:val="28"/>
          <w:szCs w:val="28"/>
          <w:lang w:val="uk-UA"/>
        </w:rPr>
        <w:t>(</w:t>
      </w:r>
      <w:r w:rsidRPr="00A30E26">
        <w:rPr>
          <w:sz w:val="28"/>
          <w:szCs w:val="28"/>
          <w:lang w:val="uk-UA"/>
        </w:rPr>
        <w:t xml:space="preserve">0,2; 0,5; 1,0  в залежності від класу емітента); </w:t>
      </w:r>
      <w:r w:rsidR="002D46A3" w:rsidRPr="00A30E26">
        <w:rPr>
          <w:position w:val="-6"/>
          <w:sz w:val="28"/>
          <w:szCs w:val="28"/>
          <w:lang w:val="uk-UA"/>
        </w:rPr>
        <w:object w:dxaOrig="139" w:dyaOrig="240">
          <v:shape id="_x0000_i1031" type="#_x0000_t75" style="width:6.75pt;height:12pt" o:ole="">
            <v:imagedata r:id="rId19" o:title=""/>
          </v:shape>
          <o:OLEObject Type="Embed" ProgID="Equation.3" ShapeID="_x0000_i1031" DrawAspect="Content" ObjectID="_1457672803" r:id="rId20"/>
        </w:object>
      </w:r>
      <w:r w:rsidRPr="00A30E26">
        <w:rPr>
          <w:snapToGrid w:val="0"/>
          <w:sz w:val="28"/>
          <w:szCs w:val="28"/>
          <w:lang w:val="uk-UA"/>
        </w:rPr>
        <w:t xml:space="preserve"> – кількі</w:t>
      </w:r>
      <w:r w:rsidR="00DA14D5" w:rsidRPr="00A30E26">
        <w:rPr>
          <w:snapToGrid w:val="0"/>
          <w:sz w:val="28"/>
          <w:szCs w:val="28"/>
          <w:lang w:val="uk-UA"/>
        </w:rPr>
        <w:t xml:space="preserve">сть періодів сплати відсотків; </w:t>
      </w:r>
      <w:r w:rsidR="002D46A3" w:rsidRPr="00A30E26">
        <w:rPr>
          <w:snapToGrid w:val="0"/>
          <w:position w:val="-6"/>
          <w:sz w:val="28"/>
          <w:szCs w:val="28"/>
          <w:lang w:val="uk-UA"/>
        </w:rPr>
        <w:object w:dxaOrig="200" w:dyaOrig="220">
          <v:shape id="_x0000_i1032" type="#_x0000_t75" style="width:9.75pt;height:11.25pt" o:ole="">
            <v:imagedata r:id="rId21" o:title=""/>
          </v:shape>
          <o:OLEObject Type="Embed" ProgID="Equation.3" ShapeID="_x0000_i1032" DrawAspect="Content" ObjectID="_1457672804" r:id="rId22"/>
        </w:object>
      </w:r>
      <w:r w:rsidRPr="00A30E26">
        <w:rPr>
          <w:snapToGrid w:val="0"/>
          <w:sz w:val="28"/>
          <w:szCs w:val="28"/>
          <w:lang w:val="uk-UA"/>
        </w:rPr>
        <w:t xml:space="preserve"> – період погашення цінного папера.</w:t>
      </w:r>
    </w:p>
    <w:p w:rsidR="00605657" w:rsidRPr="00A30E26" w:rsidRDefault="00605657" w:rsidP="00A30E26">
      <w:pPr>
        <w:spacing w:line="360" w:lineRule="auto"/>
        <w:ind w:firstLine="709"/>
        <w:jc w:val="both"/>
        <w:rPr>
          <w:sz w:val="28"/>
          <w:szCs w:val="28"/>
          <w:lang w:val="uk-UA"/>
        </w:rPr>
      </w:pPr>
      <w:r w:rsidRPr="00A30E26">
        <w:rPr>
          <w:snapToGrid w:val="0"/>
          <w:sz w:val="28"/>
          <w:szCs w:val="28"/>
          <w:lang w:val="uk-UA"/>
        </w:rPr>
        <w:t>Відповідно до запропонован</w:t>
      </w:r>
      <w:r w:rsidR="00994881" w:rsidRPr="00A30E26">
        <w:rPr>
          <w:snapToGrid w:val="0"/>
          <w:sz w:val="28"/>
          <w:szCs w:val="28"/>
          <w:lang w:val="uk-UA"/>
        </w:rPr>
        <w:t>ої методики, суму</w:t>
      </w:r>
      <w:r w:rsidRPr="00A30E26">
        <w:rPr>
          <w:snapToGrid w:val="0"/>
          <w:sz w:val="28"/>
          <w:szCs w:val="28"/>
          <w:lang w:val="uk-UA"/>
        </w:rPr>
        <w:t xml:space="preserve"> переоцінки (уцінки, дооцінки) векселів за справедливою вартістю </w:t>
      </w:r>
      <w:r w:rsidR="00994881" w:rsidRPr="00A30E26">
        <w:rPr>
          <w:snapToGrid w:val="0"/>
          <w:sz w:val="28"/>
          <w:szCs w:val="28"/>
          <w:lang w:val="uk-UA"/>
        </w:rPr>
        <w:t>слід обліковувати</w:t>
      </w:r>
      <w:r w:rsidRPr="00A30E26">
        <w:rPr>
          <w:snapToGrid w:val="0"/>
          <w:sz w:val="28"/>
          <w:szCs w:val="28"/>
          <w:lang w:val="uk-UA"/>
        </w:rPr>
        <w:t xml:space="preserve"> на рахунку 5102 „</w:t>
      </w:r>
      <w:r w:rsidRPr="00A30E26">
        <w:rPr>
          <w:sz w:val="28"/>
          <w:szCs w:val="28"/>
          <w:lang w:val="uk-UA"/>
        </w:rPr>
        <w:t>Результати переоцінки цінних паперів у портфелі банку на продаж”</w:t>
      </w:r>
      <w:r w:rsidR="00994881" w:rsidRPr="00A30E26">
        <w:rPr>
          <w:sz w:val="28"/>
          <w:szCs w:val="28"/>
          <w:lang w:val="uk-UA"/>
        </w:rPr>
        <w:t>.</w:t>
      </w:r>
      <w:r w:rsidRPr="00A30E26">
        <w:rPr>
          <w:sz w:val="28"/>
          <w:szCs w:val="28"/>
          <w:lang w:val="uk-UA"/>
        </w:rPr>
        <w:t xml:space="preserve"> </w:t>
      </w:r>
      <w:r w:rsidR="00994881" w:rsidRPr="00A30E26">
        <w:rPr>
          <w:sz w:val="28"/>
          <w:szCs w:val="28"/>
          <w:lang w:val="uk-UA"/>
        </w:rPr>
        <w:t>При її визначенні враховується зміна ринкової норми доходу за векселем.</w:t>
      </w:r>
      <w:r w:rsidRPr="00A30E26">
        <w:rPr>
          <w:sz w:val="28"/>
          <w:szCs w:val="28"/>
          <w:lang w:val="uk-UA"/>
        </w:rPr>
        <w:t xml:space="preserve"> На рахунку 3190 „Резерви під знецінення цінних паперів у портфелі банку на продаж” буде обліковуватись сума резерву, сформована за векселем внаслідок зміни класу емітента (зобов`язаної за векселем особи). Застосування даної методики </w:t>
      </w:r>
      <w:r w:rsidR="00994881" w:rsidRPr="00A30E26">
        <w:rPr>
          <w:sz w:val="28"/>
          <w:szCs w:val="28"/>
          <w:lang w:val="uk-UA"/>
        </w:rPr>
        <w:t>унеможливлює безпідставне</w:t>
      </w:r>
      <w:r w:rsidRPr="00A30E26">
        <w:rPr>
          <w:sz w:val="28"/>
          <w:szCs w:val="28"/>
          <w:lang w:val="uk-UA"/>
        </w:rPr>
        <w:t xml:space="preserve"> </w:t>
      </w:r>
      <w:r w:rsidR="00994881" w:rsidRPr="00A30E26">
        <w:rPr>
          <w:sz w:val="28"/>
          <w:szCs w:val="28"/>
          <w:lang w:val="uk-UA"/>
        </w:rPr>
        <w:t>завищення</w:t>
      </w:r>
      <w:r w:rsidRPr="00A30E26">
        <w:rPr>
          <w:sz w:val="28"/>
          <w:szCs w:val="28"/>
          <w:lang w:val="uk-UA"/>
        </w:rPr>
        <w:t xml:space="preserve"> обсягів резервування коштів за вексельними операціями.  </w:t>
      </w:r>
    </w:p>
    <w:p w:rsidR="0053250D" w:rsidRPr="00A30E26" w:rsidRDefault="00994881" w:rsidP="00A30E26">
      <w:pPr>
        <w:spacing w:line="360" w:lineRule="auto"/>
        <w:ind w:firstLine="709"/>
        <w:jc w:val="both"/>
        <w:rPr>
          <w:color w:val="000000"/>
          <w:sz w:val="28"/>
          <w:szCs w:val="28"/>
          <w:lang w:val="uk-UA"/>
        </w:rPr>
      </w:pPr>
      <w:r w:rsidRPr="00A30E26">
        <w:rPr>
          <w:color w:val="000000"/>
          <w:sz w:val="28"/>
          <w:szCs w:val="28"/>
          <w:lang w:val="uk-UA"/>
        </w:rPr>
        <w:t xml:space="preserve">В процесі опрацювання методики організації і змісту облікової процедури за вексельними операціями </w:t>
      </w:r>
      <w:r w:rsidR="00605657" w:rsidRPr="00A30E26">
        <w:rPr>
          <w:color w:val="000000"/>
          <w:sz w:val="28"/>
          <w:szCs w:val="28"/>
          <w:lang w:val="uk-UA"/>
        </w:rPr>
        <w:t xml:space="preserve">комерційних банків розроблено систематизований перелік та </w:t>
      </w:r>
      <w:r w:rsidRPr="00A30E26">
        <w:rPr>
          <w:color w:val="000000"/>
          <w:sz w:val="28"/>
          <w:szCs w:val="28"/>
          <w:lang w:val="uk-UA"/>
        </w:rPr>
        <w:t xml:space="preserve">запропоновано </w:t>
      </w:r>
      <w:r w:rsidR="00605657" w:rsidRPr="00A30E26">
        <w:rPr>
          <w:color w:val="000000"/>
          <w:sz w:val="28"/>
          <w:szCs w:val="28"/>
          <w:lang w:val="uk-UA"/>
        </w:rPr>
        <w:t>зміст облікових номенклатур первинного та поточ</w:t>
      </w:r>
      <w:r w:rsidR="0053250D" w:rsidRPr="00A30E26">
        <w:rPr>
          <w:color w:val="000000"/>
          <w:sz w:val="28"/>
          <w:szCs w:val="28"/>
          <w:lang w:val="uk-UA"/>
        </w:rPr>
        <w:t xml:space="preserve">ного обліку вексельних операцій; </w:t>
      </w:r>
      <w:r w:rsidRPr="00A30E26">
        <w:rPr>
          <w:color w:val="000000"/>
          <w:sz w:val="28"/>
          <w:szCs w:val="28"/>
          <w:lang w:val="uk-UA"/>
        </w:rPr>
        <w:t>обґрунтовано</w:t>
      </w:r>
      <w:r w:rsidR="0053250D" w:rsidRPr="00A30E26">
        <w:rPr>
          <w:color w:val="000000"/>
          <w:sz w:val="28"/>
          <w:szCs w:val="28"/>
          <w:lang w:val="uk-UA"/>
        </w:rPr>
        <w:t xml:space="preserve"> внутрішній план рахунків обліку вексельних операцій</w:t>
      </w:r>
      <w:r w:rsidR="005C77B8" w:rsidRPr="00A30E26">
        <w:rPr>
          <w:color w:val="000000"/>
          <w:sz w:val="28"/>
          <w:szCs w:val="28"/>
          <w:lang w:val="uk-UA"/>
        </w:rPr>
        <w:t>;</w:t>
      </w:r>
      <w:r w:rsidR="0053250D" w:rsidRPr="00A30E26">
        <w:rPr>
          <w:color w:val="000000"/>
          <w:sz w:val="28"/>
          <w:szCs w:val="28"/>
          <w:lang w:val="uk-UA"/>
        </w:rPr>
        <w:t xml:space="preserve"> визначено принципи кодування векселів відповідно до номенклатур поточного обліку і внутрішнього плану рахунків; розроблено систему взаємопов’язаних облікових регістрів, </w:t>
      </w:r>
      <w:r w:rsidRPr="00A30E26">
        <w:rPr>
          <w:color w:val="000000"/>
          <w:sz w:val="28"/>
          <w:szCs w:val="28"/>
          <w:lang w:val="uk-UA"/>
        </w:rPr>
        <w:t xml:space="preserve">що забезпечують </w:t>
      </w:r>
      <w:r w:rsidR="0053250D" w:rsidRPr="00A30E26">
        <w:rPr>
          <w:color w:val="000000"/>
          <w:sz w:val="28"/>
          <w:szCs w:val="28"/>
          <w:lang w:val="uk-UA"/>
        </w:rPr>
        <w:t xml:space="preserve">підвищення рівня контрольованості вексельних операцій. </w:t>
      </w:r>
    </w:p>
    <w:p w:rsidR="00436813" w:rsidRPr="00A30E26" w:rsidRDefault="00605657" w:rsidP="00A30E26">
      <w:pPr>
        <w:spacing w:line="360" w:lineRule="auto"/>
        <w:ind w:firstLine="709"/>
        <w:jc w:val="both"/>
        <w:rPr>
          <w:color w:val="000000"/>
          <w:sz w:val="28"/>
          <w:szCs w:val="28"/>
        </w:rPr>
      </w:pPr>
      <w:r w:rsidRPr="00A30E26">
        <w:rPr>
          <w:color w:val="000000"/>
          <w:sz w:val="28"/>
          <w:szCs w:val="28"/>
        </w:rPr>
        <w:t xml:space="preserve">У третьому розділі «Організація та методика контролю вексельних операцій» </w:t>
      </w:r>
      <w:r w:rsidR="00436813" w:rsidRPr="00A30E26">
        <w:rPr>
          <w:color w:val="000000"/>
          <w:sz w:val="28"/>
          <w:szCs w:val="28"/>
        </w:rPr>
        <w:t xml:space="preserve">досліджено питання організації і методики контролю вексельних операцій, визначено особливості його здійснення в умовах </w:t>
      </w:r>
      <w:r w:rsidR="00D77B67" w:rsidRPr="00A30E26">
        <w:rPr>
          <w:color w:val="000000"/>
          <w:sz w:val="28"/>
          <w:szCs w:val="28"/>
        </w:rPr>
        <w:t xml:space="preserve">застосування електронних інформаційних технологій. </w:t>
      </w:r>
    </w:p>
    <w:p w:rsidR="00436813" w:rsidRPr="00A30E26" w:rsidRDefault="00605657" w:rsidP="00A30E26">
      <w:pPr>
        <w:spacing w:line="360" w:lineRule="auto"/>
        <w:ind w:firstLine="709"/>
        <w:jc w:val="both"/>
        <w:rPr>
          <w:color w:val="000000"/>
          <w:sz w:val="28"/>
          <w:szCs w:val="28"/>
        </w:rPr>
      </w:pPr>
      <w:r w:rsidRPr="00A30E26">
        <w:rPr>
          <w:color w:val="000000"/>
          <w:sz w:val="28"/>
          <w:szCs w:val="28"/>
        </w:rPr>
        <w:t xml:space="preserve">В </w:t>
      </w:r>
      <w:r w:rsidR="00436813" w:rsidRPr="00A30E26">
        <w:rPr>
          <w:color w:val="000000"/>
          <w:sz w:val="28"/>
          <w:szCs w:val="28"/>
        </w:rPr>
        <w:t xml:space="preserve">дисертаційній </w:t>
      </w:r>
      <w:r w:rsidRPr="00A30E26">
        <w:rPr>
          <w:color w:val="000000"/>
          <w:sz w:val="28"/>
          <w:szCs w:val="28"/>
        </w:rPr>
        <w:t xml:space="preserve">роботі </w:t>
      </w:r>
      <w:r w:rsidR="00994881" w:rsidRPr="00A30E26">
        <w:rPr>
          <w:color w:val="000000"/>
          <w:sz w:val="28"/>
          <w:szCs w:val="28"/>
        </w:rPr>
        <w:t>доведено</w:t>
      </w:r>
      <w:r w:rsidRPr="00A30E26">
        <w:rPr>
          <w:color w:val="000000"/>
          <w:sz w:val="28"/>
          <w:szCs w:val="28"/>
        </w:rPr>
        <w:t xml:space="preserve">, що система внутрішнього контролю вексельних операцій має особливості, які визначаються подвійною природою векселя (як цінного папера та </w:t>
      </w:r>
      <w:r w:rsidR="00994881" w:rsidRPr="00A30E26">
        <w:rPr>
          <w:color w:val="000000"/>
          <w:sz w:val="28"/>
          <w:szCs w:val="28"/>
        </w:rPr>
        <w:t xml:space="preserve">як зобов`язання). </w:t>
      </w:r>
      <w:r w:rsidR="00F11A1E" w:rsidRPr="00A30E26">
        <w:rPr>
          <w:color w:val="000000"/>
          <w:sz w:val="28"/>
          <w:szCs w:val="28"/>
        </w:rPr>
        <w:t xml:space="preserve">Внаслідок чого необхідне </w:t>
      </w:r>
      <w:r w:rsidRPr="00A30E26">
        <w:rPr>
          <w:color w:val="000000"/>
          <w:sz w:val="28"/>
          <w:szCs w:val="28"/>
        </w:rPr>
        <w:t>зас</w:t>
      </w:r>
      <w:r w:rsidR="00F11A1E" w:rsidRPr="00A30E26">
        <w:rPr>
          <w:color w:val="000000"/>
          <w:sz w:val="28"/>
          <w:szCs w:val="28"/>
        </w:rPr>
        <w:t>тосування</w:t>
      </w:r>
      <w:r w:rsidRPr="00A30E26">
        <w:rPr>
          <w:color w:val="000000"/>
          <w:sz w:val="28"/>
          <w:szCs w:val="28"/>
        </w:rPr>
        <w:t xml:space="preserve"> специфічних прийомів і способів встановлення юридичної сили векселя та законності вексельних операцій. </w:t>
      </w:r>
    </w:p>
    <w:p w:rsidR="00605657" w:rsidRPr="00A30E26" w:rsidRDefault="00F11A1E" w:rsidP="00A30E26">
      <w:pPr>
        <w:spacing w:line="360" w:lineRule="auto"/>
        <w:ind w:firstLine="709"/>
        <w:jc w:val="both"/>
        <w:rPr>
          <w:color w:val="000000"/>
          <w:sz w:val="28"/>
          <w:szCs w:val="28"/>
        </w:rPr>
      </w:pPr>
      <w:r w:rsidRPr="00A30E26">
        <w:rPr>
          <w:color w:val="000000"/>
          <w:sz w:val="28"/>
          <w:szCs w:val="28"/>
        </w:rPr>
        <w:t>Поділ</w:t>
      </w:r>
      <w:r w:rsidR="00D2166F" w:rsidRPr="00A30E26">
        <w:rPr>
          <w:color w:val="000000"/>
          <w:sz w:val="28"/>
          <w:szCs w:val="28"/>
        </w:rPr>
        <w:t xml:space="preserve"> внутрішнього контролю з точки зору часового фактора на попередній, поточний та заключний обґрунтовується періодом здійснення контрольних процедур. Вивчення зміст</w:t>
      </w:r>
      <w:r w:rsidR="00D77B67" w:rsidRPr="00A30E26">
        <w:rPr>
          <w:color w:val="000000"/>
          <w:sz w:val="28"/>
          <w:szCs w:val="28"/>
        </w:rPr>
        <w:t>у кожного виду контролю дозволяє</w:t>
      </w:r>
      <w:r w:rsidR="00D2166F" w:rsidRPr="00A30E26">
        <w:rPr>
          <w:color w:val="000000"/>
          <w:sz w:val="28"/>
          <w:szCs w:val="28"/>
        </w:rPr>
        <w:t xml:space="preserve"> встановити, що найефективнішим для операцій банків з векселями є</w:t>
      </w:r>
      <w:r w:rsidR="00D77B67" w:rsidRPr="00A30E26">
        <w:rPr>
          <w:color w:val="000000"/>
          <w:sz w:val="28"/>
          <w:szCs w:val="28"/>
        </w:rPr>
        <w:t xml:space="preserve"> попередній контроль </w:t>
      </w:r>
      <w:r w:rsidR="00D2166F" w:rsidRPr="00A30E26">
        <w:rPr>
          <w:color w:val="000000"/>
          <w:sz w:val="28"/>
          <w:szCs w:val="28"/>
        </w:rPr>
        <w:t xml:space="preserve">на стадії ухвалення рішення про </w:t>
      </w:r>
      <w:r w:rsidR="00D77B67" w:rsidRPr="00A30E26">
        <w:rPr>
          <w:color w:val="000000"/>
          <w:sz w:val="28"/>
          <w:szCs w:val="28"/>
        </w:rPr>
        <w:t>здійснення</w:t>
      </w:r>
      <w:r w:rsidR="00D2166F" w:rsidRPr="00A30E26">
        <w:rPr>
          <w:color w:val="000000"/>
          <w:sz w:val="28"/>
          <w:szCs w:val="28"/>
        </w:rPr>
        <w:t xml:space="preserve"> тієї або іншої вексельної операції.</w:t>
      </w:r>
    </w:p>
    <w:p w:rsidR="00605657" w:rsidRPr="00A30E26" w:rsidRDefault="00605657" w:rsidP="00A30E26">
      <w:pPr>
        <w:spacing w:line="360" w:lineRule="auto"/>
        <w:ind w:firstLine="709"/>
        <w:jc w:val="both"/>
        <w:rPr>
          <w:color w:val="000000"/>
          <w:sz w:val="28"/>
          <w:szCs w:val="28"/>
        </w:rPr>
      </w:pPr>
      <w:r w:rsidRPr="00A30E26">
        <w:rPr>
          <w:color w:val="000000"/>
          <w:sz w:val="28"/>
          <w:szCs w:val="28"/>
        </w:rPr>
        <w:t>Для забезпечення ефективної організації внутрішнього контролю вексельних операцій визначено склад об’єктів контролю</w:t>
      </w:r>
      <w:r w:rsidR="00D2166F" w:rsidRPr="00A30E26">
        <w:rPr>
          <w:color w:val="000000"/>
          <w:sz w:val="28"/>
          <w:szCs w:val="28"/>
        </w:rPr>
        <w:t>;</w:t>
      </w:r>
      <w:r w:rsidRPr="00A30E26">
        <w:rPr>
          <w:color w:val="000000"/>
          <w:sz w:val="28"/>
          <w:szCs w:val="28"/>
        </w:rPr>
        <w:t xml:space="preserve"> розроблено схему взаємодії суб’єктів внутрішнього контролю; </w:t>
      </w:r>
      <w:r w:rsidR="00F11A1E" w:rsidRPr="00A30E26">
        <w:rPr>
          <w:color w:val="000000"/>
          <w:sz w:val="28"/>
          <w:szCs w:val="28"/>
        </w:rPr>
        <w:t>виокремлено</w:t>
      </w:r>
      <w:r w:rsidRPr="00A30E26">
        <w:rPr>
          <w:color w:val="000000"/>
          <w:sz w:val="28"/>
          <w:szCs w:val="28"/>
        </w:rPr>
        <w:t xml:space="preserve"> етапи здійснення внутрішнього контролю вексельних операцій</w:t>
      </w:r>
      <w:r w:rsidR="00D77B67" w:rsidRPr="00A30E26">
        <w:rPr>
          <w:color w:val="000000"/>
          <w:sz w:val="28"/>
          <w:szCs w:val="28"/>
        </w:rPr>
        <w:t>,</w:t>
      </w:r>
      <w:r w:rsidRPr="00A30E26">
        <w:rPr>
          <w:color w:val="000000"/>
          <w:sz w:val="28"/>
          <w:szCs w:val="28"/>
        </w:rPr>
        <w:t xml:space="preserve"> які розкривають завдання контролю, порядок та особливості застосування методичних прийомів попереднього та поточного контролю вексельних операцій.  </w:t>
      </w:r>
    </w:p>
    <w:p w:rsidR="008468F8" w:rsidRPr="00A30E26" w:rsidRDefault="00F11A1E" w:rsidP="00A30E26">
      <w:pPr>
        <w:spacing w:line="360" w:lineRule="auto"/>
        <w:ind w:firstLine="709"/>
        <w:jc w:val="both"/>
        <w:rPr>
          <w:sz w:val="28"/>
          <w:szCs w:val="28"/>
          <w:lang w:val="uk-UA"/>
        </w:rPr>
      </w:pPr>
      <w:r w:rsidRPr="00A30E26">
        <w:rPr>
          <w:sz w:val="28"/>
          <w:szCs w:val="28"/>
          <w:lang w:val="uk-UA"/>
        </w:rPr>
        <w:t>У розробленій методиці</w:t>
      </w:r>
      <w:r w:rsidR="00605657" w:rsidRPr="00A30E26">
        <w:rPr>
          <w:sz w:val="28"/>
          <w:szCs w:val="28"/>
          <w:lang w:val="uk-UA"/>
        </w:rPr>
        <w:t xml:space="preserve"> внутрішнього контролю операцій банків з векселями </w:t>
      </w:r>
      <w:r w:rsidRPr="00A30E26">
        <w:rPr>
          <w:sz w:val="28"/>
          <w:szCs w:val="28"/>
          <w:lang w:val="uk-UA"/>
        </w:rPr>
        <w:t>органічно поєднано методичні прийоми</w:t>
      </w:r>
      <w:r w:rsidR="00605657" w:rsidRPr="00A30E26">
        <w:rPr>
          <w:sz w:val="28"/>
          <w:szCs w:val="28"/>
          <w:lang w:val="uk-UA"/>
        </w:rPr>
        <w:t xml:space="preserve"> попереднього та поточного к</w:t>
      </w:r>
      <w:r w:rsidRPr="00A30E26">
        <w:rPr>
          <w:sz w:val="28"/>
          <w:szCs w:val="28"/>
          <w:lang w:val="uk-UA"/>
        </w:rPr>
        <w:t>онтролю вексельних операцій, що</w:t>
      </w:r>
      <w:r w:rsidR="00605657" w:rsidRPr="00A30E26">
        <w:rPr>
          <w:sz w:val="28"/>
          <w:szCs w:val="28"/>
          <w:lang w:val="uk-UA"/>
        </w:rPr>
        <w:t xml:space="preserve"> дозволяє отримати оперативну інформацію, необхідну для прийняття оптимальних управлінських рішень в умовах розвит</w:t>
      </w:r>
      <w:r w:rsidR="00D77B67" w:rsidRPr="00A30E26">
        <w:rPr>
          <w:sz w:val="28"/>
          <w:szCs w:val="28"/>
          <w:lang w:val="uk-UA"/>
        </w:rPr>
        <w:t>ку вітчизняного ринку векселів</w:t>
      </w:r>
      <w:r w:rsidR="00605657" w:rsidRPr="00A30E26">
        <w:rPr>
          <w:sz w:val="28"/>
          <w:szCs w:val="28"/>
          <w:lang w:val="uk-UA"/>
        </w:rPr>
        <w:t>.</w:t>
      </w:r>
    </w:p>
    <w:p w:rsidR="00980893" w:rsidRDefault="00605657" w:rsidP="00A30E26">
      <w:pPr>
        <w:spacing w:line="360" w:lineRule="auto"/>
        <w:ind w:firstLine="709"/>
        <w:jc w:val="both"/>
        <w:rPr>
          <w:sz w:val="28"/>
          <w:szCs w:val="28"/>
          <w:lang w:val="uk-UA"/>
        </w:rPr>
      </w:pPr>
      <w:r w:rsidRPr="00A30E26">
        <w:rPr>
          <w:sz w:val="28"/>
          <w:szCs w:val="28"/>
          <w:lang w:val="uk-UA"/>
        </w:rPr>
        <w:t xml:space="preserve">Пропозиції щодо організації і методики внутрішнього контролю вексельних операцій </w:t>
      </w:r>
      <w:r w:rsidR="00F11A1E" w:rsidRPr="00A30E26">
        <w:rPr>
          <w:sz w:val="28"/>
          <w:szCs w:val="28"/>
          <w:lang w:val="uk-UA"/>
        </w:rPr>
        <w:t>включають</w:t>
      </w:r>
      <w:r w:rsidRPr="00A30E26">
        <w:rPr>
          <w:sz w:val="28"/>
          <w:szCs w:val="28"/>
          <w:lang w:val="uk-UA"/>
        </w:rPr>
        <w:t xml:space="preserve"> алгоритм оцінки ризику вексельних операцій</w:t>
      </w:r>
      <w:r w:rsidR="00980893" w:rsidRPr="00A30E26">
        <w:rPr>
          <w:sz w:val="28"/>
          <w:szCs w:val="28"/>
          <w:lang w:val="uk-UA"/>
        </w:rPr>
        <w:t xml:space="preserve"> (рис.2).</w:t>
      </w:r>
    </w:p>
    <w:p w:rsidR="00A30E26" w:rsidRDefault="00A30E26" w:rsidP="00A30E26">
      <w:pPr>
        <w:spacing w:line="360" w:lineRule="auto"/>
        <w:ind w:firstLine="709"/>
        <w:jc w:val="both"/>
        <w:rPr>
          <w:sz w:val="28"/>
          <w:szCs w:val="28"/>
          <w:lang w:val="uk-UA"/>
        </w:rPr>
      </w:pPr>
    </w:p>
    <w:p w:rsidR="00980893" w:rsidRPr="00A30E26" w:rsidRDefault="00A30E26" w:rsidP="00A30E26">
      <w:pPr>
        <w:spacing w:line="360" w:lineRule="auto"/>
        <w:jc w:val="both"/>
        <w:rPr>
          <w:sz w:val="28"/>
          <w:szCs w:val="28"/>
          <w:lang w:val="uk-UA"/>
        </w:rPr>
      </w:pPr>
      <w:r>
        <w:rPr>
          <w:sz w:val="28"/>
          <w:szCs w:val="28"/>
          <w:lang w:val="uk-UA"/>
        </w:rPr>
        <w:br w:type="page"/>
      </w:r>
      <w:r w:rsidR="00092AEE">
        <w:rPr>
          <w:sz w:val="28"/>
          <w:szCs w:val="28"/>
          <w:lang w:val="uk-UA"/>
        </w:rPr>
      </w:r>
      <w:r w:rsidR="00092AEE">
        <w:rPr>
          <w:sz w:val="28"/>
          <w:szCs w:val="28"/>
          <w:lang w:val="uk-UA"/>
        </w:rPr>
        <w:pict>
          <v:group id="_x0000_s1026" editas="canvas" style="width:459pt;height:477pt;mso-position-horizontal-relative:char;mso-position-vertical-relative:line" coordorigin="2204,1980" coordsize="6929,7155">
            <o:lock v:ext="edit" aspectratio="t"/>
            <v:shape id="_x0000_s1027" type="#_x0000_t75" style="position:absolute;left:2204;top:1980;width:6929;height:7155" o:preferrelative="f">
              <v:fill o:detectmouseclick="t"/>
              <v:path o:extrusionok="t" o:connecttype="none"/>
              <o:lock v:ext="edit" text="t"/>
            </v:shape>
            <v:rect id="_x0000_s1028" style="position:absolute;left:2204;top:1980;width:6929;height:540">
              <v:textbox style="mso-next-textbox:#_x0000_s1028">
                <w:txbxContent>
                  <w:p w:rsidR="00980893" w:rsidRPr="00980893" w:rsidRDefault="00980893" w:rsidP="00980893">
                    <w:pPr>
                      <w:jc w:val="center"/>
                      <w:rPr>
                        <w:sz w:val="22"/>
                        <w:szCs w:val="22"/>
                      </w:rPr>
                    </w:pPr>
                    <w:r w:rsidRPr="000957FD">
                      <w:rPr>
                        <w:sz w:val="22"/>
                        <w:szCs w:val="22"/>
                        <w:lang w:val="uk-UA"/>
                      </w:rPr>
                      <w:t>Визначення зменшення корисності</w:t>
                    </w:r>
                    <w:r w:rsidRPr="00980893">
                      <w:rPr>
                        <w:sz w:val="22"/>
                        <w:szCs w:val="22"/>
                      </w:rPr>
                      <w:t xml:space="preserve"> за векселем в портфелі банка до погашення</w:t>
                    </w:r>
                  </w:p>
                  <w:p w:rsidR="00980893" w:rsidRPr="00980893" w:rsidRDefault="00980893" w:rsidP="00980893">
                    <w:pPr>
                      <w:jc w:val="center"/>
                      <w:rPr>
                        <w:sz w:val="22"/>
                        <w:szCs w:val="22"/>
                      </w:rPr>
                    </w:pPr>
                    <w:r w:rsidRPr="00980893">
                      <w:rPr>
                        <w:sz w:val="22"/>
                        <w:szCs w:val="22"/>
                      </w:rPr>
                      <w:t>в кінці звітного періоду</w:t>
                    </w:r>
                  </w:p>
                </w:txbxContent>
              </v:textbox>
            </v:rect>
            <v:rect id="_x0000_s1029" style="position:absolute;left:2204;top:2655;width:6929;height:405">
              <v:textbox style="mso-next-textbox:#_x0000_s1029">
                <w:txbxContent>
                  <w:p w:rsidR="00980893" w:rsidRPr="00980893" w:rsidRDefault="00980893" w:rsidP="00980893">
                    <w:pPr>
                      <w:jc w:val="center"/>
                      <w:rPr>
                        <w:sz w:val="22"/>
                        <w:szCs w:val="22"/>
                      </w:rPr>
                    </w:pPr>
                    <w:r w:rsidRPr="000957FD">
                      <w:rPr>
                        <w:sz w:val="22"/>
                        <w:szCs w:val="22"/>
                        <w:lang w:val="uk-UA"/>
                      </w:rPr>
                      <w:t>Розрахунок суми очікуваного</w:t>
                    </w:r>
                    <w:r w:rsidRPr="00980893">
                      <w:rPr>
                        <w:sz w:val="22"/>
                        <w:szCs w:val="22"/>
                      </w:rPr>
                      <w:t xml:space="preserve"> відшкодування за векселем (</w:t>
                    </w:r>
                    <w:r w:rsidRPr="00980893">
                      <w:rPr>
                        <w:sz w:val="22"/>
                        <w:szCs w:val="22"/>
                        <w:lang w:val="en-US"/>
                      </w:rPr>
                      <w:t>S</w:t>
                    </w:r>
                    <w:r w:rsidRPr="00980893">
                      <w:rPr>
                        <w:sz w:val="22"/>
                        <w:szCs w:val="22"/>
                        <w:vertAlign w:val="subscript"/>
                      </w:rPr>
                      <w:t xml:space="preserve">ов </w:t>
                    </w:r>
                    <w:r w:rsidRPr="00980893">
                      <w:rPr>
                        <w:sz w:val="22"/>
                        <w:szCs w:val="22"/>
                      </w:rPr>
                      <w:t>)</w:t>
                    </w:r>
                  </w:p>
                  <w:p w:rsidR="00980893" w:rsidRPr="00864A13" w:rsidRDefault="00980893" w:rsidP="00980893"/>
                </w:txbxContent>
              </v:textbox>
            </v:rect>
            <v:rect id="_x0000_s1030" style="position:absolute;left:2204;top:3330;width:3261;height:675">
              <v:textbox style="mso-next-textbox:#_x0000_s1030">
                <w:txbxContent>
                  <w:p w:rsidR="00980893" w:rsidRPr="00980893" w:rsidRDefault="00980893" w:rsidP="00980893">
                    <w:pPr>
                      <w:ind w:left="-180" w:right="-120"/>
                      <w:jc w:val="center"/>
                      <w:rPr>
                        <w:sz w:val="22"/>
                        <w:szCs w:val="22"/>
                        <w:lang w:val="en-US"/>
                      </w:rPr>
                    </w:pPr>
                    <w:r w:rsidRPr="000957FD">
                      <w:rPr>
                        <w:sz w:val="22"/>
                        <w:szCs w:val="22"/>
                        <w:lang w:val="uk-UA"/>
                      </w:rPr>
                      <w:t>Якщо балансова вартість</w:t>
                    </w:r>
                    <w:r w:rsidRPr="00980893">
                      <w:rPr>
                        <w:sz w:val="22"/>
                        <w:szCs w:val="22"/>
                      </w:rPr>
                      <w:t xml:space="preserve"> векселя (</w:t>
                    </w:r>
                    <w:r w:rsidRPr="00980893">
                      <w:rPr>
                        <w:sz w:val="22"/>
                        <w:szCs w:val="22"/>
                        <w:lang w:val="en-US"/>
                      </w:rPr>
                      <w:t>P</w:t>
                    </w:r>
                    <w:r w:rsidRPr="00980893">
                      <w:rPr>
                        <w:sz w:val="22"/>
                        <w:szCs w:val="22"/>
                        <w:vertAlign w:val="subscript"/>
                      </w:rPr>
                      <w:t xml:space="preserve">бал) </w:t>
                    </w:r>
                    <w:r w:rsidRPr="00980893">
                      <w:rPr>
                        <w:sz w:val="22"/>
                        <w:szCs w:val="22"/>
                      </w:rPr>
                      <w:t>перевищує суму очікуваного відшкодування (</w:t>
                    </w:r>
                    <w:r w:rsidRPr="00980893">
                      <w:rPr>
                        <w:sz w:val="22"/>
                        <w:szCs w:val="22"/>
                        <w:lang w:val="en-US"/>
                      </w:rPr>
                      <w:t>S</w:t>
                    </w:r>
                    <w:r w:rsidRPr="00980893">
                      <w:rPr>
                        <w:sz w:val="22"/>
                        <w:szCs w:val="22"/>
                        <w:vertAlign w:val="subscript"/>
                      </w:rPr>
                      <w:t xml:space="preserve">ов </w:t>
                    </w:r>
                    <w:r w:rsidRPr="00980893">
                      <w:rPr>
                        <w:sz w:val="22"/>
                        <w:szCs w:val="22"/>
                      </w:rPr>
                      <w:t>):</w:t>
                    </w:r>
                    <w:r>
                      <w:rPr>
                        <w:sz w:val="22"/>
                        <w:szCs w:val="22"/>
                        <w:lang w:val="uk-UA"/>
                      </w:rPr>
                      <w:t xml:space="preserve"> </w:t>
                    </w:r>
                    <w:r w:rsidRPr="00980893">
                      <w:rPr>
                        <w:sz w:val="22"/>
                        <w:szCs w:val="22"/>
                        <w:lang w:val="en-US"/>
                      </w:rPr>
                      <w:t>P</w:t>
                    </w:r>
                    <w:r w:rsidRPr="00980893">
                      <w:rPr>
                        <w:sz w:val="22"/>
                        <w:szCs w:val="22"/>
                        <w:vertAlign w:val="subscript"/>
                      </w:rPr>
                      <w:t xml:space="preserve">бал </w:t>
                    </w:r>
                    <w:r w:rsidRPr="00980893">
                      <w:rPr>
                        <w:sz w:val="22"/>
                        <w:szCs w:val="22"/>
                      </w:rPr>
                      <w:t xml:space="preserve">- </w:t>
                    </w:r>
                    <w:r w:rsidRPr="00980893">
                      <w:rPr>
                        <w:sz w:val="22"/>
                        <w:szCs w:val="22"/>
                        <w:lang w:val="en-US"/>
                      </w:rPr>
                      <w:t>S</w:t>
                    </w:r>
                    <w:r w:rsidRPr="00980893">
                      <w:rPr>
                        <w:sz w:val="22"/>
                        <w:szCs w:val="22"/>
                        <w:vertAlign w:val="subscript"/>
                      </w:rPr>
                      <w:t xml:space="preserve">ов </w:t>
                    </w:r>
                    <w:r w:rsidRPr="00980893">
                      <w:rPr>
                        <w:sz w:val="22"/>
                        <w:szCs w:val="22"/>
                      </w:rPr>
                      <w:t xml:space="preserve"> =</w:t>
                    </w:r>
                    <w:r w:rsidRPr="00980893">
                      <w:rPr>
                        <w:sz w:val="22"/>
                        <w:szCs w:val="22"/>
                        <w:lang w:val="en-US"/>
                      </w:rPr>
                      <w:t xml:space="preserve"> R</w:t>
                    </w:r>
                  </w:p>
                </w:txbxContent>
              </v:textbox>
            </v:rect>
            <v:rect id="_x0000_s1031" style="position:absolute;left:5736;top:3330;width:3397;height:675">
              <v:textbox style="mso-next-textbox:#_x0000_s1031">
                <w:txbxContent>
                  <w:p w:rsidR="00980893" w:rsidRPr="00485BB9" w:rsidRDefault="00980893" w:rsidP="00485BB9">
                    <w:pPr>
                      <w:ind w:right="-140"/>
                      <w:jc w:val="center"/>
                      <w:rPr>
                        <w:sz w:val="22"/>
                        <w:szCs w:val="22"/>
                        <w:lang w:val="uk-UA"/>
                      </w:rPr>
                    </w:pPr>
                    <w:r w:rsidRPr="000957FD">
                      <w:rPr>
                        <w:sz w:val="22"/>
                        <w:szCs w:val="22"/>
                        <w:lang w:val="uk-UA"/>
                      </w:rPr>
                      <w:t>Якщо балансова вартість</w:t>
                    </w:r>
                    <w:r w:rsidRPr="00980893">
                      <w:rPr>
                        <w:sz w:val="22"/>
                        <w:szCs w:val="22"/>
                      </w:rPr>
                      <w:t xml:space="preserve"> векселя (</w:t>
                    </w:r>
                    <w:r w:rsidRPr="00980893">
                      <w:rPr>
                        <w:sz w:val="22"/>
                        <w:szCs w:val="22"/>
                        <w:lang w:val="en-US"/>
                      </w:rPr>
                      <w:t>P</w:t>
                    </w:r>
                    <w:r w:rsidRPr="00980893">
                      <w:rPr>
                        <w:sz w:val="22"/>
                        <w:szCs w:val="22"/>
                        <w:vertAlign w:val="subscript"/>
                      </w:rPr>
                      <w:t xml:space="preserve">бал)  </w:t>
                    </w:r>
                    <w:r w:rsidRPr="00980893">
                      <w:rPr>
                        <w:sz w:val="22"/>
                        <w:szCs w:val="22"/>
                      </w:rPr>
                      <w:t>менша за суму очікуваного відшкодування (</w:t>
                    </w:r>
                    <w:r w:rsidRPr="00980893">
                      <w:rPr>
                        <w:sz w:val="22"/>
                        <w:szCs w:val="22"/>
                        <w:lang w:val="en-US"/>
                      </w:rPr>
                      <w:t>S</w:t>
                    </w:r>
                    <w:r w:rsidRPr="00980893">
                      <w:rPr>
                        <w:sz w:val="22"/>
                        <w:szCs w:val="22"/>
                        <w:vertAlign w:val="subscript"/>
                      </w:rPr>
                      <w:t xml:space="preserve">ов </w:t>
                    </w:r>
                    <w:r w:rsidRPr="00980893">
                      <w:rPr>
                        <w:sz w:val="22"/>
                        <w:szCs w:val="22"/>
                      </w:rPr>
                      <w:t xml:space="preserve">) при умові визначення ризику </w:t>
                    </w:r>
                    <w:r w:rsidR="00485BB9">
                      <w:rPr>
                        <w:sz w:val="22"/>
                        <w:szCs w:val="22"/>
                        <w:lang w:val="uk-UA"/>
                      </w:rPr>
                      <w:t>вексельної операції</w:t>
                    </w:r>
                  </w:p>
                  <w:p w:rsidR="00980893" w:rsidRPr="00864A13" w:rsidRDefault="00980893" w:rsidP="00980893"/>
                </w:txbxContent>
              </v:textbox>
            </v:rect>
            <v:rect id="_x0000_s1032" style="position:absolute;left:2204;top:4275;width:1902;height:675">
              <v:textbox style="mso-next-textbox:#_x0000_s1032">
                <w:txbxContent>
                  <w:p w:rsidR="00980893" w:rsidRPr="00980893" w:rsidRDefault="00980893" w:rsidP="00980893">
                    <w:pPr>
                      <w:jc w:val="center"/>
                      <w:rPr>
                        <w:sz w:val="22"/>
                        <w:szCs w:val="22"/>
                      </w:rPr>
                    </w:pPr>
                    <w:r w:rsidRPr="00980893">
                      <w:rPr>
                        <w:sz w:val="22"/>
                        <w:szCs w:val="22"/>
                      </w:rPr>
                      <w:t xml:space="preserve">На </w:t>
                    </w:r>
                    <w:r w:rsidR="00485BB9">
                      <w:rPr>
                        <w:sz w:val="22"/>
                        <w:szCs w:val="22"/>
                        <w:lang w:val="uk-UA"/>
                      </w:rPr>
                      <w:t>суму резерву</w:t>
                    </w:r>
                    <w:r w:rsidRPr="00980893">
                      <w:rPr>
                        <w:sz w:val="22"/>
                        <w:szCs w:val="22"/>
                      </w:rPr>
                      <w:t xml:space="preserve"> (</w:t>
                    </w:r>
                    <w:r w:rsidRPr="00980893">
                      <w:rPr>
                        <w:sz w:val="22"/>
                        <w:szCs w:val="22"/>
                        <w:lang w:val="en-US"/>
                      </w:rPr>
                      <w:t>R</w:t>
                    </w:r>
                    <w:r w:rsidRPr="00980893">
                      <w:rPr>
                        <w:sz w:val="22"/>
                        <w:szCs w:val="22"/>
                      </w:rPr>
                      <w:t>) коригується балансова вартість векселя</w:t>
                    </w:r>
                  </w:p>
                </w:txbxContent>
              </v:textbox>
            </v:rect>
            <v:rect id="_x0000_s1033" style="position:absolute;left:4378;top:4275;width:1766;height:405">
              <v:textbox style="mso-next-textbox:#_x0000_s1033">
                <w:txbxContent>
                  <w:p w:rsidR="00980893" w:rsidRPr="00980893" w:rsidRDefault="00485BB9" w:rsidP="00485BB9">
                    <w:pPr>
                      <w:ind w:right="-120"/>
                      <w:jc w:val="center"/>
                      <w:rPr>
                        <w:sz w:val="22"/>
                        <w:szCs w:val="22"/>
                      </w:rPr>
                    </w:pPr>
                    <w:r>
                      <w:rPr>
                        <w:sz w:val="22"/>
                        <w:szCs w:val="22"/>
                        <w:lang w:val="uk-UA"/>
                      </w:rPr>
                      <w:t>Ф</w:t>
                    </w:r>
                    <w:r w:rsidR="00980893" w:rsidRPr="00980893">
                      <w:rPr>
                        <w:sz w:val="22"/>
                        <w:szCs w:val="22"/>
                      </w:rPr>
                      <w:t>ормується резерв</w:t>
                    </w:r>
                    <w:r>
                      <w:rPr>
                        <w:sz w:val="22"/>
                        <w:szCs w:val="22"/>
                        <w:lang w:val="uk-UA"/>
                      </w:rPr>
                      <w:t xml:space="preserve"> </w:t>
                    </w:r>
                    <w:r w:rsidRPr="00980893">
                      <w:rPr>
                        <w:sz w:val="22"/>
                        <w:szCs w:val="22"/>
                      </w:rPr>
                      <w:t>(</w:t>
                    </w:r>
                    <w:r w:rsidRPr="00980893">
                      <w:rPr>
                        <w:sz w:val="22"/>
                        <w:szCs w:val="22"/>
                        <w:lang w:val="en-US"/>
                      </w:rPr>
                      <w:t>R</w:t>
                    </w:r>
                    <w:r>
                      <w:rPr>
                        <w:sz w:val="22"/>
                        <w:szCs w:val="22"/>
                      </w:rPr>
                      <w:t xml:space="preserve">) </w:t>
                    </w:r>
                  </w:p>
                </w:txbxContent>
              </v:textbox>
            </v:rect>
            <v:rect id="_x0000_s1034" style="position:absolute;left:6416;top:4140;width:2717;height:405">
              <v:textbox style="mso-next-textbox:#_x0000_s1034">
                <w:txbxContent>
                  <w:p w:rsidR="00980893" w:rsidRPr="00485BB9" w:rsidRDefault="00980893" w:rsidP="00980893">
                    <w:pPr>
                      <w:jc w:val="center"/>
                      <w:rPr>
                        <w:sz w:val="22"/>
                        <w:szCs w:val="22"/>
                        <w:lang w:val="uk-UA"/>
                      </w:rPr>
                    </w:pPr>
                    <w:r w:rsidRPr="00980893">
                      <w:rPr>
                        <w:sz w:val="22"/>
                        <w:szCs w:val="22"/>
                      </w:rPr>
                      <w:t xml:space="preserve">Оцінка ризику </w:t>
                    </w:r>
                    <w:r w:rsidR="00485BB9">
                      <w:rPr>
                        <w:sz w:val="22"/>
                        <w:szCs w:val="22"/>
                        <w:lang w:val="uk-UA"/>
                      </w:rPr>
                      <w:t>вексельної операції</w:t>
                    </w:r>
                  </w:p>
                </w:txbxContent>
              </v:textbox>
            </v:rect>
            <v:rect id="_x0000_s1035" style="position:absolute;left:2204;top:5085;width:6929;height:540">
              <v:textbox style="mso-next-textbox:#_x0000_s1035">
                <w:txbxContent>
                  <w:p w:rsidR="00980893" w:rsidRPr="00980893" w:rsidRDefault="00980893" w:rsidP="00980893">
                    <w:pPr>
                      <w:jc w:val="center"/>
                      <w:rPr>
                        <w:sz w:val="22"/>
                        <w:szCs w:val="22"/>
                      </w:rPr>
                    </w:pPr>
                    <w:r w:rsidRPr="00980893">
                      <w:rPr>
                        <w:sz w:val="22"/>
                        <w:szCs w:val="22"/>
                        <w:lang w:val="uk-UA"/>
                      </w:rPr>
                      <w:t>Аналіз фінансового</w:t>
                    </w:r>
                    <w:r w:rsidRPr="00980893">
                      <w:rPr>
                        <w:sz w:val="22"/>
                        <w:szCs w:val="22"/>
                      </w:rPr>
                      <w:t xml:space="preserve"> стану підприємства-векселедавця </w:t>
                    </w:r>
                    <w:r w:rsidR="00F11A1E">
                      <w:rPr>
                        <w:sz w:val="22"/>
                        <w:szCs w:val="22"/>
                        <w:lang w:val="uk-UA"/>
                      </w:rPr>
                      <w:t>на базі</w:t>
                    </w:r>
                    <w:r w:rsidRPr="00980893">
                      <w:rPr>
                        <w:sz w:val="22"/>
                        <w:szCs w:val="22"/>
                      </w:rPr>
                      <w:t xml:space="preserve"> </w:t>
                    </w:r>
                    <w:r w:rsidRPr="00F11A1E">
                      <w:rPr>
                        <w:sz w:val="22"/>
                        <w:szCs w:val="22"/>
                        <w:lang w:val="uk-UA"/>
                      </w:rPr>
                      <w:t>розрахунку основних</w:t>
                    </w:r>
                    <w:r w:rsidRPr="00980893">
                      <w:rPr>
                        <w:sz w:val="22"/>
                        <w:szCs w:val="22"/>
                      </w:rPr>
                      <w:t xml:space="preserve"> та додаткових економічних показників</w:t>
                    </w:r>
                  </w:p>
                </w:txbxContent>
              </v:textbox>
            </v:rect>
            <v:rect id="_x0000_s1036" style="position:absolute;left:2204;top:5760;width:6929;height:540">
              <v:textbox style="mso-next-textbox:#_x0000_s1036">
                <w:txbxContent>
                  <w:p w:rsidR="00980893" w:rsidRPr="00980893" w:rsidRDefault="00980893" w:rsidP="00980893">
                    <w:pPr>
                      <w:ind w:left="180" w:right="-120"/>
                      <w:jc w:val="center"/>
                      <w:rPr>
                        <w:sz w:val="22"/>
                        <w:szCs w:val="22"/>
                        <w:lang w:val="uk-UA"/>
                      </w:rPr>
                    </w:pPr>
                    <w:r w:rsidRPr="00980893">
                      <w:rPr>
                        <w:sz w:val="22"/>
                        <w:szCs w:val="22"/>
                        <w:lang w:val="uk-UA"/>
                      </w:rPr>
                      <w:t xml:space="preserve">Розрахунок інтегрального коефіцієнта </w:t>
                    </w:r>
                    <w:r w:rsidR="00F11A1E">
                      <w:rPr>
                        <w:sz w:val="22"/>
                        <w:szCs w:val="22"/>
                        <w:lang w:val="uk-UA"/>
                      </w:rPr>
                      <w:t>оцінки фінансового</w:t>
                    </w:r>
                    <w:r w:rsidRPr="00980893">
                      <w:rPr>
                        <w:sz w:val="22"/>
                        <w:szCs w:val="22"/>
                        <w:lang w:val="uk-UA"/>
                      </w:rPr>
                      <w:t xml:space="preserve"> стан</w:t>
                    </w:r>
                    <w:r w:rsidR="00F11A1E">
                      <w:rPr>
                        <w:sz w:val="22"/>
                        <w:szCs w:val="22"/>
                        <w:lang w:val="uk-UA"/>
                      </w:rPr>
                      <w:t>у</w:t>
                    </w:r>
                    <w:r w:rsidRPr="00980893">
                      <w:rPr>
                        <w:sz w:val="22"/>
                        <w:szCs w:val="22"/>
                        <w:lang w:val="uk-UA"/>
                      </w:rPr>
                      <w:t xml:space="preserve"> підприємства-векселедавця</w:t>
                    </w:r>
                  </w:p>
                </w:txbxContent>
              </v:textbox>
            </v:rect>
            <v:rect id="_x0000_s1037" style="position:absolute;left:2204;top:6435;width:6929;height:270">
              <v:textbox style="mso-next-textbox:#_x0000_s1037">
                <w:txbxContent>
                  <w:p w:rsidR="00980893" w:rsidRPr="00980893" w:rsidRDefault="00980893" w:rsidP="00980893">
                    <w:pPr>
                      <w:jc w:val="center"/>
                      <w:rPr>
                        <w:sz w:val="22"/>
                        <w:szCs w:val="22"/>
                        <w:lang w:val="uk-UA"/>
                      </w:rPr>
                    </w:pPr>
                    <w:r w:rsidRPr="00980893">
                      <w:rPr>
                        <w:sz w:val="22"/>
                        <w:szCs w:val="22"/>
                        <w:lang w:val="uk-UA"/>
                      </w:rPr>
                      <w:t xml:space="preserve">Визначення класу </w:t>
                    </w:r>
                    <w:r w:rsidR="00AC633A">
                      <w:rPr>
                        <w:sz w:val="22"/>
                        <w:szCs w:val="22"/>
                        <w:lang w:val="uk-UA"/>
                      </w:rPr>
                      <w:t>зобов’язаної за векселем особи</w:t>
                    </w:r>
                    <w:r w:rsidRPr="00980893">
                      <w:rPr>
                        <w:sz w:val="22"/>
                        <w:szCs w:val="22"/>
                        <w:lang w:val="uk-UA"/>
                      </w:rPr>
                      <w:t xml:space="preserve"> </w:t>
                    </w:r>
                  </w:p>
                </w:txbxContent>
              </v:textbox>
            </v:rect>
            <v:rect id="_x0000_s1038" style="position:absolute;left:2204;top:6975;width:3124;height:270">
              <v:textbox style="mso-next-textbox:#_x0000_s1038">
                <w:txbxContent>
                  <w:p w:rsidR="00980893" w:rsidRPr="00980893" w:rsidRDefault="00980893" w:rsidP="00980893">
                    <w:pPr>
                      <w:jc w:val="center"/>
                      <w:rPr>
                        <w:sz w:val="22"/>
                        <w:szCs w:val="22"/>
                        <w:lang w:val="uk-UA"/>
                      </w:rPr>
                    </w:pPr>
                    <w:r w:rsidRPr="00980893">
                      <w:rPr>
                        <w:sz w:val="22"/>
                        <w:szCs w:val="22"/>
                        <w:lang w:val="uk-UA"/>
                      </w:rPr>
                      <w:t>За індосованими векселями</w:t>
                    </w:r>
                  </w:p>
                </w:txbxContent>
              </v:textbox>
            </v:rect>
            <v:rect id="_x0000_s1039" style="position:absolute;left:6280;top:6975;width:2853;height:405">
              <v:textbox style="mso-next-textbox:#_x0000_s1039">
                <w:txbxContent>
                  <w:p w:rsidR="00980893" w:rsidRPr="00980893" w:rsidRDefault="00980893" w:rsidP="00980893">
                    <w:pPr>
                      <w:jc w:val="center"/>
                      <w:rPr>
                        <w:sz w:val="22"/>
                        <w:szCs w:val="22"/>
                      </w:rPr>
                    </w:pPr>
                    <w:r w:rsidRPr="00980893">
                      <w:rPr>
                        <w:sz w:val="22"/>
                        <w:szCs w:val="22"/>
                      </w:rPr>
                      <w:t>За неіндосованими  векселями</w:t>
                    </w:r>
                  </w:p>
                </w:txbxContent>
              </v:textbox>
            </v:rect>
            <v:rect id="_x0000_s1040" style="position:absolute;left:2204;top:7515;width:2989;height:270">
              <v:textbox style="mso-next-textbox:#_x0000_s1040">
                <w:txbxContent>
                  <w:p w:rsidR="00980893" w:rsidRPr="00FF6E1E" w:rsidRDefault="00980893" w:rsidP="00980893">
                    <w:pPr>
                      <w:rPr>
                        <w:sz w:val="22"/>
                        <w:szCs w:val="22"/>
                        <w:lang w:val="uk-UA"/>
                      </w:rPr>
                    </w:pPr>
                    <w:r w:rsidRPr="00FF6E1E">
                      <w:rPr>
                        <w:sz w:val="22"/>
                        <w:szCs w:val="22"/>
                        <w:lang w:val="uk-UA"/>
                      </w:rPr>
                      <w:t>При суттєвості вексельного боргу</w:t>
                    </w:r>
                  </w:p>
                </w:txbxContent>
              </v:textbox>
            </v:rect>
            <v:rect id="_x0000_s1041" style="position:absolute;left:5465;top:7515;width:3262;height:270">
              <v:textbox style="mso-next-textbox:#_x0000_s1041">
                <w:txbxContent>
                  <w:p w:rsidR="00980893" w:rsidRPr="00FF6E1E" w:rsidRDefault="00980893" w:rsidP="00FF6E1E">
                    <w:pPr>
                      <w:jc w:val="center"/>
                      <w:rPr>
                        <w:sz w:val="22"/>
                        <w:szCs w:val="22"/>
                        <w:lang w:val="uk-UA"/>
                      </w:rPr>
                    </w:pPr>
                    <w:r w:rsidRPr="00FF6E1E">
                      <w:rPr>
                        <w:sz w:val="22"/>
                        <w:szCs w:val="22"/>
                        <w:lang w:val="uk-UA"/>
                      </w:rPr>
                      <w:t>При несуттєвості вексельного боргу</w:t>
                    </w:r>
                  </w:p>
                </w:txbxContent>
              </v:textbox>
            </v:rect>
            <v:rect id="_x0000_s1042" style="position:absolute;left:2204;top:7920;width:2853;height:540">
              <v:textbox style="mso-next-textbox:#_x0000_s1042">
                <w:txbxContent>
                  <w:p w:rsidR="00980893" w:rsidRPr="00FF6E1E" w:rsidRDefault="00980893" w:rsidP="00980893">
                    <w:pPr>
                      <w:jc w:val="center"/>
                      <w:rPr>
                        <w:sz w:val="22"/>
                        <w:szCs w:val="22"/>
                        <w:lang w:val="uk-UA"/>
                      </w:rPr>
                    </w:pPr>
                    <w:r w:rsidRPr="00FF6E1E">
                      <w:rPr>
                        <w:sz w:val="22"/>
                        <w:szCs w:val="22"/>
                        <w:lang w:val="uk-UA"/>
                      </w:rPr>
                      <w:t>Оцінка фінансового стану індосантів</w:t>
                    </w:r>
                  </w:p>
                  <w:p w:rsidR="00980893" w:rsidRPr="00864A13" w:rsidRDefault="00980893" w:rsidP="00980893"/>
                </w:txbxContent>
              </v:textbox>
            </v:rect>
            <v:rect id="_x0000_s1043" style="position:absolute;left:5872;top:7920;width:3261;height:540">
              <v:textbox style="mso-next-textbox:#_x0000_s1043">
                <w:txbxContent>
                  <w:p w:rsidR="00980893" w:rsidRPr="00FF6E1E" w:rsidRDefault="00980893" w:rsidP="00FF6E1E">
                    <w:pPr>
                      <w:ind w:left="-180" w:right="-120"/>
                      <w:jc w:val="center"/>
                      <w:rPr>
                        <w:sz w:val="22"/>
                        <w:szCs w:val="22"/>
                        <w:lang w:val="uk-UA"/>
                      </w:rPr>
                    </w:pPr>
                    <w:r w:rsidRPr="00FF6E1E">
                      <w:rPr>
                        <w:sz w:val="22"/>
                        <w:szCs w:val="22"/>
                        <w:lang w:val="uk-UA"/>
                      </w:rPr>
                      <w:t>Визначення ризику векселя в залежності від класу емітента (регламентовані значення)</w:t>
                    </w:r>
                  </w:p>
                </w:txbxContent>
              </v:textbox>
            </v:rect>
            <v:rect id="_x0000_s1044" style="position:absolute;left:2204;top:8595;width:4212;height:540">
              <v:textbox style="mso-next-textbox:#_x0000_s1044">
                <w:txbxContent>
                  <w:p w:rsidR="00980893" w:rsidRPr="00FF6E1E" w:rsidRDefault="00980893" w:rsidP="00FF6E1E">
                    <w:pPr>
                      <w:ind w:left="-180" w:right="-300"/>
                      <w:jc w:val="center"/>
                      <w:rPr>
                        <w:sz w:val="22"/>
                        <w:szCs w:val="22"/>
                        <w:lang w:val="uk-UA"/>
                      </w:rPr>
                    </w:pPr>
                    <w:r w:rsidRPr="00FF6E1E">
                      <w:rPr>
                        <w:sz w:val="22"/>
                        <w:szCs w:val="22"/>
                        <w:lang w:val="uk-UA"/>
                      </w:rPr>
                      <w:t>Визначення ризику векселя в залежності від кількості індосантів з позитивним фінансовим станом</w:t>
                    </w:r>
                  </w:p>
                </w:txbxContent>
              </v:textbox>
            </v:rect>
            <v:line id="_x0000_s1045" style="position:absolute" from="5736,2520" to="5739,2655">
              <v:stroke endarrow="block"/>
            </v:line>
            <v:line id="_x0000_s1046" style="position:absolute" from="4650,3195" to="6824,3196"/>
            <v:line id="_x0000_s1047" style="position:absolute;flip:x" from="4650,3195" to="4651,3330">
              <v:stroke endarrow="block"/>
            </v:line>
            <v:line id="_x0000_s1048" style="position:absolute" from="6823,3195" to="6824,3330">
              <v:stroke endarrow="block"/>
            </v:line>
            <v:line id="_x0000_s1049" style="position:absolute" from="3698,4140" to="4785,4141"/>
            <v:line id="_x0000_s1050" style="position:absolute" from="3698,4140" to="3699,4275">
              <v:stroke endarrow="block"/>
            </v:line>
            <v:line id="_x0000_s1051" style="position:absolute" from="4785,4140" to="4786,4275">
              <v:stroke endarrow="block"/>
            </v:line>
            <v:line id="_x0000_s1052" style="position:absolute" from="5736,3060" to="5737,3195"/>
            <v:line id="_x0000_s1053" style="position:absolute" from="4242,4005" to="4243,4140"/>
            <v:line id="_x0000_s1054" style="position:absolute" from="7774,4005" to="7777,4140">
              <v:stroke endarrow="block"/>
            </v:line>
            <v:line id="_x0000_s1055" style="position:absolute" from="7774,4545" to="7775,4950"/>
            <v:line id="_x0000_s1056" style="position:absolute" from="5736,4950" to="7774,4951"/>
            <v:line id="_x0000_s1057" style="position:absolute" from="5736,4950" to="5737,5085">
              <v:stroke endarrow="block"/>
            </v:line>
            <v:line id="_x0000_s1058" style="position:absolute" from="5736,5625" to="5737,5760">
              <v:stroke endarrow="block"/>
            </v:line>
            <v:line id="_x0000_s1059" style="position:absolute" from="5736,6300" to="5737,6435">
              <v:stroke endarrow="block"/>
            </v:line>
            <v:line id="_x0000_s1060" style="position:absolute" from="4785,6840" to="6687,6841"/>
            <v:line id="_x0000_s1061" style="position:absolute" from="5736,6705" to="5737,6840"/>
            <v:line id="_x0000_s1062" style="position:absolute" from="4785,6840" to="4786,6975">
              <v:stroke endarrow="block"/>
            </v:line>
            <v:line id="_x0000_s1063" style="position:absolute" from="6687,6840" to="6688,6975">
              <v:stroke endarrow="block"/>
            </v:line>
            <v:line id="_x0000_s1064" style="position:absolute" from="4106,7380" to="5601,7381"/>
            <v:line id="_x0000_s1065" style="position:absolute" from="4106,7380" to="4108,7515">
              <v:stroke endarrow="block"/>
            </v:line>
            <v:line id="_x0000_s1066" style="position:absolute;flip:x" from="5601,7380" to="5602,7515">
              <v:stroke endarrow="block"/>
            </v:line>
            <v:line id="_x0000_s1067" style="position:absolute" from="4785,7245" to="4786,7380"/>
            <v:line id="_x0000_s1068" style="position:absolute;flip:x" from="7639,7785" to="7640,7920">
              <v:stroke endarrow="block"/>
            </v:line>
            <v:line id="_x0000_s1069" style="position:absolute" from="8997,7380" to="8998,7920">
              <v:stroke endarrow="block"/>
            </v:line>
            <v:line id="_x0000_s1070" style="position:absolute" from="4106,7785" to="4107,7920">
              <v:stroke endarrow="block"/>
            </v:line>
            <v:line id="_x0000_s1071" style="position:absolute" from="4106,8460" to="4107,8595">
              <v:stroke endarrow="block"/>
            </v:line>
            <w10:wrap type="none"/>
            <w10:anchorlock/>
          </v:group>
        </w:pict>
      </w:r>
    </w:p>
    <w:p w:rsidR="00FF6E1E" w:rsidRPr="00A30E26" w:rsidRDefault="00D96136" w:rsidP="00A30E26">
      <w:pPr>
        <w:spacing w:line="360" w:lineRule="auto"/>
        <w:ind w:firstLine="709"/>
        <w:jc w:val="both"/>
        <w:rPr>
          <w:sz w:val="28"/>
          <w:szCs w:val="28"/>
          <w:lang w:val="uk-UA"/>
        </w:rPr>
      </w:pPr>
      <w:r w:rsidRPr="00A30E26">
        <w:rPr>
          <w:sz w:val="28"/>
          <w:szCs w:val="28"/>
          <w:lang w:val="uk-UA"/>
        </w:rPr>
        <w:t>Рис. 2.</w:t>
      </w:r>
      <w:r w:rsidR="00FF6E1E" w:rsidRPr="00A30E26">
        <w:rPr>
          <w:sz w:val="28"/>
          <w:szCs w:val="28"/>
          <w:lang w:val="uk-UA"/>
        </w:rPr>
        <w:t xml:space="preserve"> Алгоритм оцінки ризику вексельних операцій</w:t>
      </w:r>
    </w:p>
    <w:p w:rsidR="00A30E26" w:rsidRDefault="00A30E26" w:rsidP="00A30E26">
      <w:pPr>
        <w:spacing w:line="360" w:lineRule="auto"/>
        <w:ind w:firstLine="709"/>
        <w:jc w:val="both"/>
        <w:rPr>
          <w:sz w:val="28"/>
          <w:szCs w:val="28"/>
          <w:lang w:val="uk-UA"/>
        </w:rPr>
      </w:pPr>
    </w:p>
    <w:p w:rsidR="00624863" w:rsidRPr="00A30E26" w:rsidRDefault="00624863" w:rsidP="00A30E26">
      <w:pPr>
        <w:spacing w:line="360" w:lineRule="auto"/>
        <w:ind w:firstLine="709"/>
        <w:jc w:val="both"/>
        <w:rPr>
          <w:sz w:val="28"/>
          <w:szCs w:val="28"/>
          <w:lang w:val="uk-UA"/>
        </w:rPr>
      </w:pPr>
      <w:r w:rsidRPr="00A30E26">
        <w:rPr>
          <w:sz w:val="28"/>
          <w:szCs w:val="28"/>
          <w:lang w:val="uk-UA"/>
        </w:rPr>
        <w:t xml:space="preserve">Основні положення методики попередньої оцінки ризику операцій банків з векселями </w:t>
      </w:r>
      <w:r w:rsidR="00F11A1E" w:rsidRPr="00A30E26">
        <w:rPr>
          <w:sz w:val="28"/>
          <w:szCs w:val="28"/>
          <w:lang w:val="uk-UA"/>
        </w:rPr>
        <w:t>базуються</w:t>
      </w:r>
      <w:r w:rsidRPr="00A30E26">
        <w:rPr>
          <w:sz w:val="28"/>
          <w:szCs w:val="28"/>
          <w:lang w:val="uk-UA"/>
        </w:rPr>
        <w:t xml:space="preserve"> на </w:t>
      </w:r>
      <w:r w:rsidR="00F11A1E" w:rsidRPr="00A30E26">
        <w:rPr>
          <w:sz w:val="28"/>
          <w:szCs w:val="28"/>
          <w:lang w:val="uk-UA"/>
        </w:rPr>
        <w:t>результатах</w:t>
      </w:r>
      <w:r w:rsidR="00AC633A" w:rsidRPr="00A30E26">
        <w:rPr>
          <w:sz w:val="28"/>
          <w:szCs w:val="28"/>
          <w:lang w:val="uk-UA"/>
        </w:rPr>
        <w:t xml:space="preserve"> аналізу</w:t>
      </w:r>
      <w:r w:rsidRPr="00A30E26">
        <w:rPr>
          <w:sz w:val="28"/>
          <w:szCs w:val="28"/>
          <w:lang w:val="uk-UA"/>
        </w:rPr>
        <w:t xml:space="preserve"> фінансових звітів та визначенні інтегральних показників оцінки фінансового стану підприємств-векселедавців та (або) інших зобов’язаних за векселем осіб. Алгоритм обчислення інтегрального показника </w:t>
      </w:r>
      <w:r w:rsidR="00F11A1E" w:rsidRPr="00A30E26">
        <w:rPr>
          <w:sz w:val="28"/>
          <w:szCs w:val="28"/>
          <w:lang w:val="uk-UA"/>
        </w:rPr>
        <w:t>включає</w:t>
      </w:r>
      <w:r w:rsidRPr="00A30E26">
        <w:rPr>
          <w:sz w:val="28"/>
          <w:szCs w:val="28"/>
          <w:lang w:val="uk-UA"/>
        </w:rPr>
        <w:t xml:space="preserve"> нормативні значення окремих коефіцієнтів фінансової стійкості та платоспроможності, розраховані автором </w:t>
      </w:r>
      <w:r w:rsidR="00F11A1E" w:rsidRPr="00A30E26">
        <w:rPr>
          <w:sz w:val="28"/>
          <w:szCs w:val="28"/>
          <w:lang w:val="uk-UA"/>
        </w:rPr>
        <w:t>з урахуванням</w:t>
      </w:r>
      <w:r w:rsidRPr="00A30E26">
        <w:rPr>
          <w:sz w:val="28"/>
          <w:szCs w:val="28"/>
          <w:lang w:val="uk-UA"/>
        </w:rPr>
        <w:t xml:space="preserve"> галузі діяльності підприємства-векселедевця. </w:t>
      </w:r>
    </w:p>
    <w:p w:rsidR="00FF575B" w:rsidRPr="00A30E26" w:rsidRDefault="00605657" w:rsidP="00A30E26">
      <w:pPr>
        <w:spacing w:line="360" w:lineRule="auto"/>
        <w:ind w:firstLine="709"/>
        <w:jc w:val="both"/>
        <w:rPr>
          <w:sz w:val="28"/>
          <w:szCs w:val="28"/>
          <w:lang w:val="uk-UA"/>
        </w:rPr>
      </w:pPr>
      <w:r w:rsidRPr="00A30E26">
        <w:rPr>
          <w:sz w:val="28"/>
          <w:szCs w:val="28"/>
          <w:lang w:val="uk-UA"/>
        </w:rPr>
        <w:t>Оцінку ризику вексельних операцій пропонуємо здійснювати з урахуванням наявності з</w:t>
      </w:r>
      <w:r w:rsidR="00F11A1E" w:rsidRPr="00A30E26">
        <w:rPr>
          <w:sz w:val="28"/>
          <w:szCs w:val="28"/>
          <w:lang w:val="uk-UA"/>
        </w:rPr>
        <w:t>обов’язаних осіб, кожна з яких виступає</w:t>
      </w:r>
      <w:r w:rsidRPr="00A30E26">
        <w:rPr>
          <w:sz w:val="28"/>
          <w:szCs w:val="28"/>
          <w:lang w:val="uk-UA"/>
        </w:rPr>
        <w:t xml:space="preserve"> гарантом за даним векселем (ризик за індосованими векселями буде</w:t>
      </w:r>
      <w:r w:rsidR="00FF575B" w:rsidRPr="00A30E26">
        <w:rPr>
          <w:sz w:val="28"/>
          <w:szCs w:val="28"/>
          <w:lang w:val="uk-UA"/>
        </w:rPr>
        <w:t xml:space="preserve"> т</w:t>
      </w:r>
      <w:r w:rsidR="00980893" w:rsidRPr="00A30E26">
        <w:rPr>
          <w:sz w:val="28"/>
          <w:szCs w:val="28"/>
          <w:lang w:val="uk-UA"/>
        </w:rPr>
        <w:t>им меншим, чим більше осіб індо</w:t>
      </w:r>
      <w:r w:rsidR="00FF575B" w:rsidRPr="00A30E26">
        <w:rPr>
          <w:sz w:val="28"/>
          <w:szCs w:val="28"/>
          <w:lang w:val="uk-UA"/>
        </w:rPr>
        <w:t>сувало вексель).</w:t>
      </w:r>
    </w:p>
    <w:p w:rsidR="00605657" w:rsidRPr="00A30E26" w:rsidRDefault="00605657" w:rsidP="00A30E26">
      <w:pPr>
        <w:spacing w:line="360" w:lineRule="auto"/>
        <w:ind w:firstLine="709"/>
        <w:jc w:val="both"/>
        <w:rPr>
          <w:sz w:val="28"/>
          <w:szCs w:val="28"/>
          <w:lang w:val="uk-UA"/>
        </w:rPr>
      </w:pPr>
      <w:r w:rsidRPr="00A30E26">
        <w:rPr>
          <w:sz w:val="28"/>
          <w:szCs w:val="28"/>
          <w:lang w:val="uk-UA"/>
        </w:rPr>
        <w:t xml:space="preserve">Запропонована методика оцінки ризику вексельних операцій дозволить комерційним банкам  оперативно аналізувати фінансовий стан підприємств-векселедавців, приймати </w:t>
      </w:r>
      <w:r w:rsidR="00F11A1E" w:rsidRPr="00A30E26">
        <w:rPr>
          <w:sz w:val="28"/>
          <w:szCs w:val="28"/>
          <w:lang w:val="uk-UA"/>
        </w:rPr>
        <w:t>виважені</w:t>
      </w:r>
      <w:r w:rsidRPr="00A30E26">
        <w:rPr>
          <w:sz w:val="28"/>
          <w:szCs w:val="28"/>
          <w:lang w:val="uk-UA"/>
        </w:rPr>
        <w:t xml:space="preserve"> управлінські рішення щодо оптимального формування та використання фінансових ресурсів. </w:t>
      </w:r>
    </w:p>
    <w:p w:rsidR="00AF15D9" w:rsidRPr="00A30E26" w:rsidRDefault="00AF15D9" w:rsidP="00A30E26">
      <w:pPr>
        <w:spacing w:line="360" w:lineRule="auto"/>
        <w:ind w:firstLine="709"/>
        <w:jc w:val="both"/>
        <w:rPr>
          <w:sz w:val="28"/>
          <w:szCs w:val="28"/>
          <w:lang w:val="uk-UA"/>
        </w:rPr>
      </w:pPr>
    </w:p>
    <w:p w:rsidR="00605657" w:rsidRPr="00A30E26" w:rsidRDefault="00A30E26" w:rsidP="00A30E26">
      <w:pPr>
        <w:spacing w:line="360" w:lineRule="auto"/>
        <w:ind w:firstLine="709"/>
        <w:jc w:val="center"/>
        <w:rPr>
          <w:b/>
          <w:bCs/>
          <w:sz w:val="28"/>
          <w:szCs w:val="28"/>
          <w:lang w:val="uk-UA"/>
        </w:rPr>
      </w:pPr>
      <w:r>
        <w:rPr>
          <w:sz w:val="28"/>
          <w:szCs w:val="28"/>
          <w:lang w:val="uk-UA"/>
        </w:rPr>
        <w:br w:type="page"/>
      </w:r>
      <w:r w:rsidR="00605657" w:rsidRPr="00A30E26">
        <w:rPr>
          <w:b/>
          <w:bCs/>
          <w:sz w:val="28"/>
          <w:szCs w:val="28"/>
          <w:lang w:val="uk-UA"/>
        </w:rPr>
        <w:t>ВИСНОВКИ</w:t>
      </w:r>
    </w:p>
    <w:p w:rsidR="00A30E26" w:rsidRDefault="00A30E26" w:rsidP="00A30E26">
      <w:pPr>
        <w:spacing w:line="360" w:lineRule="auto"/>
        <w:ind w:firstLine="709"/>
        <w:jc w:val="both"/>
        <w:rPr>
          <w:sz w:val="28"/>
          <w:szCs w:val="28"/>
        </w:rPr>
      </w:pPr>
    </w:p>
    <w:p w:rsidR="00DB092F" w:rsidRPr="00A30E26" w:rsidRDefault="00DB092F" w:rsidP="00A30E26">
      <w:pPr>
        <w:spacing w:line="360" w:lineRule="auto"/>
        <w:ind w:firstLine="709"/>
        <w:jc w:val="both"/>
        <w:rPr>
          <w:rFonts w:eastAsia="MS Mincho"/>
          <w:sz w:val="28"/>
          <w:szCs w:val="28"/>
          <w:lang w:val="uk-UA"/>
        </w:rPr>
      </w:pPr>
      <w:r w:rsidRPr="00A30E26">
        <w:rPr>
          <w:sz w:val="28"/>
          <w:szCs w:val="28"/>
        </w:rPr>
        <w:t xml:space="preserve">У </w:t>
      </w:r>
      <w:r w:rsidRPr="00A30E26">
        <w:rPr>
          <w:sz w:val="28"/>
          <w:szCs w:val="28"/>
          <w:lang w:val="uk-UA"/>
        </w:rPr>
        <w:t xml:space="preserve">дисертації </w:t>
      </w:r>
      <w:r w:rsidR="000957FD" w:rsidRPr="00A30E26">
        <w:rPr>
          <w:sz w:val="28"/>
          <w:szCs w:val="28"/>
          <w:lang w:val="uk-UA"/>
        </w:rPr>
        <w:t>здійснено теоретичне узагальнення</w:t>
      </w:r>
      <w:r w:rsidR="000957FD" w:rsidRPr="00A30E26">
        <w:rPr>
          <w:sz w:val="28"/>
          <w:szCs w:val="28"/>
        </w:rPr>
        <w:t xml:space="preserve"> й запропоновано нове вирішення актуального завдання з </w:t>
      </w:r>
      <w:r w:rsidR="00D93B17" w:rsidRPr="00A30E26">
        <w:rPr>
          <w:rFonts w:eastAsia="MS Mincho"/>
          <w:sz w:val="28"/>
          <w:szCs w:val="28"/>
          <w:lang w:val="uk-UA"/>
        </w:rPr>
        <w:t>удосконалення</w:t>
      </w:r>
      <w:r w:rsidR="00605657" w:rsidRPr="00A30E26">
        <w:rPr>
          <w:rFonts w:eastAsia="MS Mincho"/>
          <w:sz w:val="28"/>
          <w:szCs w:val="28"/>
          <w:lang w:val="uk-UA"/>
        </w:rPr>
        <w:t xml:space="preserve"> бухгалтерського обліку</w:t>
      </w:r>
      <w:r w:rsidR="00605657" w:rsidRPr="00A30E26">
        <w:rPr>
          <w:rFonts w:eastAsia="MS Mincho"/>
          <w:sz w:val="28"/>
          <w:szCs w:val="28"/>
        </w:rPr>
        <w:t xml:space="preserve"> та внутрішнього контролю операцій банків з векселями. </w:t>
      </w:r>
      <w:r w:rsidRPr="00A30E26">
        <w:rPr>
          <w:rFonts w:eastAsia="MS Mincho"/>
          <w:sz w:val="28"/>
          <w:szCs w:val="28"/>
        </w:rPr>
        <w:t xml:space="preserve">Це дало змогу сформулювати висновки теоретичного та прикладного характеру відповідно до поставленої мети та завдань дослідження, а саме: </w:t>
      </w:r>
    </w:p>
    <w:p w:rsidR="00640A19" w:rsidRPr="00A30E26" w:rsidRDefault="005E00D4" w:rsidP="00A30E26">
      <w:pPr>
        <w:spacing w:line="360" w:lineRule="auto"/>
        <w:ind w:firstLine="709"/>
        <w:jc w:val="both"/>
        <w:rPr>
          <w:sz w:val="28"/>
          <w:szCs w:val="28"/>
          <w:lang w:val="uk-UA"/>
        </w:rPr>
      </w:pPr>
      <w:r w:rsidRPr="00A30E26">
        <w:rPr>
          <w:sz w:val="28"/>
          <w:szCs w:val="28"/>
          <w:lang w:val="uk-UA"/>
        </w:rPr>
        <w:t>1</w:t>
      </w:r>
      <w:r w:rsidR="00D93B17" w:rsidRPr="00A30E26">
        <w:rPr>
          <w:sz w:val="28"/>
          <w:szCs w:val="28"/>
          <w:lang w:val="uk-UA"/>
        </w:rPr>
        <w:t xml:space="preserve">. </w:t>
      </w:r>
      <w:r w:rsidR="00640A19" w:rsidRPr="00A30E26">
        <w:rPr>
          <w:sz w:val="28"/>
          <w:szCs w:val="28"/>
          <w:lang w:val="uk-UA"/>
        </w:rPr>
        <w:t xml:space="preserve">В процесі дослідження місця та ролі вексельних операцій в системі управління фінансовими ресурсами банків України, уточнено сутність та поняття фінансових ресурсів як універсального виду ресурсів, що формується шляхом використання як власного капіталу так і коштів у зобов’язаннях, у тому числі коштів на депозитних рахунках, які трансформуються в оборотні та необоротні активи банківської установи відповідно до напрямків її стратегічного розвитку. </w:t>
      </w:r>
      <w:r w:rsidR="00605657" w:rsidRPr="00A30E26">
        <w:rPr>
          <w:sz w:val="28"/>
          <w:szCs w:val="28"/>
          <w:lang w:val="uk-UA"/>
        </w:rPr>
        <w:t xml:space="preserve">Обґрунтовано пріоритетність </w:t>
      </w:r>
      <w:r w:rsidR="00640A19" w:rsidRPr="00A30E26">
        <w:rPr>
          <w:sz w:val="28"/>
          <w:szCs w:val="28"/>
          <w:lang w:val="uk-UA"/>
        </w:rPr>
        <w:t xml:space="preserve">здійснення </w:t>
      </w:r>
      <w:r w:rsidR="00605657" w:rsidRPr="00A30E26">
        <w:rPr>
          <w:sz w:val="28"/>
          <w:szCs w:val="28"/>
          <w:lang w:val="uk-UA"/>
        </w:rPr>
        <w:t>вексельних</w:t>
      </w:r>
      <w:r w:rsidR="00640A19" w:rsidRPr="00A30E26">
        <w:rPr>
          <w:sz w:val="28"/>
          <w:szCs w:val="28"/>
          <w:lang w:val="uk-UA"/>
        </w:rPr>
        <w:t xml:space="preserve"> операцій</w:t>
      </w:r>
      <w:r w:rsidR="00605657" w:rsidRPr="00A30E26">
        <w:rPr>
          <w:sz w:val="28"/>
          <w:szCs w:val="28"/>
          <w:lang w:val="uk-UA"/>
        </w:rPr>
        <w:t xml:space="preserve"> </w:t>
      </w:r>
      <w:r w:rsidR="00640A19" w:rsidRPr="00A30E26">
        <w:rPr>
          <w:sz w:val="28"/>
          <w:szCs w:val="28"/>
          <w:lang w:val="uk-UA"/>
        </w:rPr>
        <w:t xml:space="preserve">з урахуванням суттєвості їх </w:t>
      </w:r>
      <w:r w:rsidR="00605657" w:rsidRPr="00A30E26">
        <w:rPr>
          <w:sz w:val="28"/>
          <w:szCs w:val="28"/>
          <w:lang w:val="uk-UA"/>
        </w:rPr>
        <w:t>впливу на фінанс</w:t>
      </w:r>
      <w:r w:rsidR="00640A19" w:rsidRPr="00A30E26">
        <w:rPr>
          <w:sz w:val="28"/>
          <w:szCs w:val="28"/>
          <w:lang w:val="uk-UA"/>
        </w:rPr>
        <w:t>ові результати діяльності банку.</w:t>
      </w:r>
      <w:r w:rsidR="00605657" w:rsidRPr="00A30E26">
        <w:rPr>
          <w:sz w:val="28"/>
          <w:szCs w:val="28"/>
          <w:lang w:val="uk-UA"/>
        </w:rPr>
        <w:t xml:space="preserve"> </w:t>
      </w:r>
    </w:p>
    <w:p w:rsidR="006F2771" w:rsidRPr="00A30E26" w:rsidRDefault="005E00D4" w:rsidP="00A30E26">
      <w:pPr>
        <w:spacing w:line="360" w:lineRule="auto"/>
        <w:ind w:firstLine="709"/>
        <w:jc w:val="both"/>
        <w:rPr>
          <w:sz w:val="28"/>
          <w:szCs w:val="28"/>
          <w:lang w:val="uk-UA"/>
        </w:rPr>
      </w:pPr>
      <w:r w:rsidRPr="00A30E26">
        <w:rPr>
          <w:sz w:val="28"/>
          <w:szCs w:val="28"/>
          <w:lang w:val="uk-UA"/>
        </w:rPr>
        <w:t>2</w:t>
      </w:r>
      <w:r w:rsidR="00D93B17" w:rsidRPr="00A30E26">
        <w:rPr>
          <w:sz w:val="28"/>
          <w:szCs w:val="28"/>
        </w:rPr>
        <w:t xml:space="preserve">. </w:t>
      </w:r>
      <w:r w:rsidR="00480D4A" w:rsidRPr="00A30E26">
        <w:rPr>
          <w:sz w:val="28"/>
          <w:szCs w:val="28"/>
          <w:lang w:val="uk-UA"/>
        </w:rPr>
        <w:t>В розвиток класифікації</w:t>
      </w:r>
      <w:r w:rsidR="00D93B17" w:rsidRPr="00A30E26">
        <w:rPr>
          <w:sz w:val="28"/>
          <w:szCs w:val="28"/>
        </w:rPr>
        <w:t xml:space="preserve"> векселів </w:t>
      </w:r>
      <w:r w:rsidR="00480D4A" w:rsidRPr="00A30E26">
        <w:rPr>
          <w:sz w:val="28"/>
          <w:szCs w:val="28"/>
          <w:lang w:val="uk-UA"/>
        </w:rPr>
        <w:t xml:space="preserve">запропоновано </w:t>
      </w:r>
      <w:r w:rsidR="00FB64AE" w:rsidRPr="00A30E26">
        <w:rPr>
          <w:sz w:val="28"/>
          <w:szCs w:val="28"/>
          <w:lang w:val="uk-UA"/>
        </w:rPr>
        <w:t xml:space="preserve">враховувати </w:t>
      </w:r>
      <w:r w:rsidR="00480D4A" w:rsidRPr="00A30E26">
        <w:rPr>
          <w:sz w:val="28"/>
          <w:szCs w:val="28"/>
          <w:lang w:val="uk-UA"/>
        </w:rPr>
        <w:t>такі критерії</w:t>
      </w:r>
      <w:r w:rsidR="00D93B17" w:rsidRPr="00A30E26">
        <w:rPr>
          <w:sz w:val="28"/>
          <w:szCs w:val="28"/>
        </w:rPr>
        <w:t xml:space="preserve">: за видом векселя; за терміном повернення основного боргу; за способом виплати доходу; за валютним номіналом; </w:t>
      </w:r>
      <w:r w:rsidR="00AC633A" w:rsidRPr="00A30E26">
        <w:rPr>
          <w:sz w:val="28"/>
          <w:szCs w:val="28"/>
          <w:lang w:val="uk-UA"/>
        </w:rPr>
        <w:t xml:space="preserve">за наявністю зобов’язання; </w:t>
      </w:r>
      <w:r w:rsidR="00D93B17" w:rsidRPr="00A30E26">
        <w:rPr>
          <w:sz w:val="28"/>
          <w:szCs w:val="28"/>
        </w:rPr>
        <w:t>за порядком володіння; за характером платежу.</w:t>
      </w:r>
      <w:r w:rsidR="00B4720E" w:rsidRPr="00A30E26">
        <w:rPr>
          <w:sz w:val="28"/>
          <w:szCs w:val="28"/>
        </w:rPr>
        <w:t xml:space="preserve"> Рекомендовані </w:t>
      </w:r>
      <w:r w:rsidR="002A59B3" w:rsidRPr="00A30E26">
        <w:rPr>
          <w:sz w:val="28"/>
          <w:szCs w:val="28"/>
          <w:lang w:val="uk-UA"/>
        </w:rPr>
        <w:t xml:space="preserve">додаткові класифікаційні ознаки (за порядком володіння, за характером платежу) </w:t>
      </w:r>
      <w:r w:rsidR="00B4720E" w:rsidRPr="00A30E26">
        <w:rPr>
          <w:sz w:val="28"/>
          <w:szCs w:val="28"/>
        </w:rPr>
        <w:t xml:space="preserve">дозволять </w:t>
      </w:r>
      <w:r w:rsidR="00B4720E" w:rsidRPr="00A30E26">
        <w:rPr>
          <w:sz w:val="28"/>
          <w:szCs w:val="28"/>
          <w:lang w:val="uk-UA"/>
        </w:rPr>
        <w:t>оптимізувати облік</w:t>
      </w:r>
      <w:r w:rsidR="00B4720E" w:rsidRPr="00A30E26">
        <w:rPr>
          <w:sz w:val="28"/>
          <w:szCs w:val="28"/>
        </w:rPr>
        <w:t xml:space="preserve"> та контроль вексельних операцій, </w:t>
      </w:r>
      <w:r w:rsidR="00FB64AE" w:rsidRPr="00A30E26">
        <w:rPr>
          <w:sz w:val="28"/>
          <w:szCs w:val="28"/>
          <w:lang w:val="uk-UA"/>
        </w:rPr>
        <w:t xml:space="preserve">шляхом врахування їх особливостей при </w:t>
      </w:r>
      <w:r w:rsidR="00B4720E" w:rsidRPr="00A30E26">
        <w:rPr>
          <w:sz w:val="28"/>
          <w:szCs w:val="28"/>
        </w:rPr>
        <w:t xml:space="preserve"> </w:t>
      </w:r>
      <w:r w:rsidR="00FB64AE" w:rsidRPr="00A30E26">
        <w:rPr>
          <w:sz w:val="28"/>
          <w:szCs w:val="28"/>
          <w:lang w:val="uk-UA"/>
        </w:rPr>
        <w:t>відображенні</w:t>
      </w:r>
      <w:r w:rsidR="00B4720E" w:rsidRPr="00A30E26">
        <w:rPr>
          <w:sz w:val="28"/>
          <w:szCs w:val="28"/>
        </w:rPr>
        <w:t xml:space="preserve"> в облікових регістрах та забезпечити адекватність прийняття оптимальних управлінських рішень.</w:t>
      </w:r>
    </w:p>
    <w:p w:rsidR="006F2771" w:rsidRPr="00A30E26" w:rsidRDefault="005E00D4" w:rsidP="00A30E26">
      <w:pPr>
        <w:spacing w:line="360" w:lineRule="auto"/>
        <w:ind w:firstLine="709"/>
        <w:jc w:val="both"/>
        <w:rPr>
          <w:color w:val="000000"/>
          <w:sz w:val="28"/>
          <w:szCs w:val="28"/>
        </w:rPr>
      </w:pPr>
      <w:r w:rsidRPr="00A30E26">
        <w:rPr>
          <w:color w:val="000000"/>
          <w:sz w:val="28"/>
          <w:szCs w:val="28"/>
          <w:lang w:val="uk-UA"/>
        </w:rPr>
        <w:t>3</w:t>
      </w:r>
      <w:r w:rsidR="004867DC" w:rsidRPr="00A30E26">
        <w:rPr>
          <w:color w:val="000000"/>
          <w:sz w:val="28"/>
          <w:szCs w:val="28"/>
          <w:lang w:val="uk-UA"/>
        </w:rPr>
        <w:t xml:space="preserve">. </w:t>
      </w:r>
      <w:r w:rsidR="00FB64AE" w:rsidRPr="00A30E26">
        <w:rPr>
          <w:color w:val="000000"/>
          <w:sz w:val="28"/>
          <w:szCs w:val="28"/>
          <w:lang w:val="uk-UA"/>
        </w:rPr>
        <w:t xml:space="preserve">В дисертації доведено ефективність запровадження </w:t>
      </w:r>
      <w:r w:rsidR="000D4802" w:rsidRPr="00A30E26">
        <w:rPr>
          <w:color w:val="000000"/>
          <w:sz w:val="28"/>
          <w:szCs w:val="28"/>
          <w:lang w:val="uk-UA"/>
        </w:rPr>
        <w:t xml:space="preserve">трьохрівневої </w:t>
      </w:r>
      <w:r w:rsidR="00FB64AE" w:rsidRPr="00A30E26">
        <w:rPr>
          <w:color w:val="000000"/>
          <w:sz w:val="28"/>
          <w:szCs w:val="28"/>
          <w:lang w:val="uk-UA"/>
        </w:rPr>
        <w:t>організаційно-інформаційної</w:t>
      </w:r>
      <w:r w:rsidR="000D4802" w:rsidRPr="00A30E26">
        <w:rPr>
          <w:color w:val="000000"/>
          <w:sz w:val="28"/>
          <w:szCs w:val="28"/>
          <w:lang w:val="uk-UA"/>
        </w:rPr>
        <w:t xml:space="preserve"> моделі</w:t>
      </w:r>
      <w:r w:rsidR="00B4720E" w:rsidRPr="00A30E26">
        <w:rPr>
          <w:color w:val="000000"/>
          <w:sz w:val="28"/>
          <w:szCs w:val="28"/>
          <w:lang w:val="uk-UA"/>
        </w:rPr>
        <w:t xml:space="preserve"> обліку, аналізу та контролю вексельних операцій з</w:t>
      </w:r>
      <w:r w:rsidR="00605657" w:rsidRPr="00A30E26">
        <w:rPr>
          <w:color w:val="000000"/>
          <w:sz w:val="28"/>
          <w:szCs w:val="28"/>
          <w:lang w:val="uk-UA"/>
        </w:rPr>
        <w:t xml:space="preserve"> метою створення інтегрованої інформаційної системи, яка забезпечить взаємозв`язок обліку, аналізу і контролю в умовах електронної обробки економічної інформації та позитивно вплине на якість та обґрунтованість контрольних дій, спрямованих на підвищення еф</w:t>
      </w:r>
      <w:r w:rsidR="00B4720E" w:rsidRPr="00A30E26">
        <w:rPr>
          <w:color w:val="000000"/>
          <w:sz w:val="28"/>
          <w:szCs w:val="28"/>
          <w:lang w:val="uk-UA"/>
        </w:rPr>
        <w:t>ективності вексельних операцій</w:t>
      </w:r>
      <w:r w:rsidR="00605657" w:rsidRPr="00A30E26">
        <w:rPr>
          <w:color w:val="000000"/>
          <w:sz w:val="28"/>
          <w:szCs w:val="28"/>
          <w:lang w:val="uk-UA"/>
        </w:rPr>
        <w:t xml:space="preserve">. </w:t>
      </w:r>
      <w:r w:rsidR="001F2658" w:rsidRPr="00A30E26">
        <w:rPr>
          <w:color w:val="000000"/>
          <w:sz w:val="28"/>
          <w:szCs w:val="28"/>
        </w:rPr>
        <w:t>У запропонованій моделі</w:t>
      </w:r>
      <w:r w:rsidR="006F2771" w:rsidRPr="00A30E26">
        <w:rPr>
          <w:color w:val="000000"/>
          <w:sz w:val="28"/>
          <w:szCs w:val="28"/>
        </w:rPr>
        <w:t xml:space="preserve"> </w:t>
      </w:r>
      <w:r w:rsidR="001F2658" w:rsidRPr="00A30E26">
        <w:rPr>
          <w:color w:val="000000"/>
          <w:sz w:val="28"/>
          <w:szCs w:val="28"/>
        </w:rPr>
        <w:t>узагальнюються та оптимізуються</w:t>
      </w:r>
      <w:r w:rsidR="006F2771" w:rsidRPr="00A30E26">
        <w:rPr>
          <w:color w:val="000000"/>
          <w:sz w:val="28"/>
          <w:szCs w:val="28"/>
        </w:rPr>
        <w:t xml:space="preserve"> задач</w:t>
      </w:r>
      <w:r w:rsidR="001F2658" w:rsidRPr="00A30E26">
        <w:rPr>
          <w:color w:val="000000"/>
          <w:sz w:val="28"/>
          <w:szCs w:val="28"/>
        </w:rPr>
        <w:t>і</w:t>
      </w:r>
      <w:r w:rsidR="00CC3059" w:rsidRPr="00A30E26">
        <w:rPr>
          <w:color w:val="000000"/>
          <w:sz w:val="28"/>
          <w:szCs w:val="28"/>
        </w:rPr>
        <w:t xml:space="preserve"> організації та методики обліку, аналізу </w:t>
      </w:r>
      <w:r w:rsidR="006F2771" w:rsidRPr="00A30E26">
        <w:rPr>
          <w:color w:val="000000"/>
          <w:sz w:val="28"/>
          <w:szCs w:val="28"/>
        </w:rPr>
        <w:t>та контролю вексельних операцій.</w:t>
      </w:r>
    </w:p>
    <w:p w:rsidR="005E00D4" w:rsidRPr="00A30E26" w:rsidRDefault="005E00D4" w:rsidP="00A30E26">
      <w:pPr>
        <w:spacing w:line="360" w:lineRule="auto"/>
        <w:ind w:firstLine="709"/>
        <w:jc w:val="both"/>
        <w:rPr>
          <w:color w:val="000000"/>
          <w:sz w:val="28"/>
          <w:szCs w:val="28"/>
        </w:rPr>
      </w:pPr>
      <w:r w:rsidRPr="00A30E26">
        <w:rPr>
          <w:color w:val="000000"/>
          <w:sz w:val="28"/>
          <w:szCs w:val="28"/>
        </w:rPr>
        <w:t xml:space="preserve">4. </w:t>
      </w:r>
      <w:r w:rsidR="001F2658" w:rsidRPr="00A30E26">
        <w:rPr>
          <w:color w:val="000000"/>
          <w:sz w:val="28"/>
          <w:szCs w:val="28"/>
        </w:rPr>
        <w:t>Обґрунтовано</w:t>
      </w:r>
      <w:r w:rsidRPr="00A30E26">
        <w:rPr>
          <w:color w:val="000000"/>
          <w:sz w:val="28"/>
          <w:szCs w:val="28"/>
        </w:rPr>
        <w:t xml:space="preserve"> </w:t>
      </w:r>
      <w:r w:rsidR="00817AFD" w:rsidRPr="00A30E26">
        <w:rPr>
          <w:color w:val="000000"/>
          <w:sz w:val="28"/>
          <w:szCs w:val="28"/>
        </w:rPr>
        <w:t xml:space="preserve">порядок відображення в обліку процентного доходу </w:t>
      </w:r>
      <w:r w:rsidRPr="00A30E26">
        <w:rPr>
          <w:color w:val="000000"/>
          <w:sz w:val="28"/>
          <w:szCs w:val="28"/>
        </w:rPr>
        <w:t xml:space="preserve">за векселями в портфелі до погашення в частині коригування  сум сформованих резервів на </w:t>
      </w:r>
      <w:r w:rsidR="001F2658" w:rsidRPr="00A30E26">
        <w:rPr>
          <w:color w:val="000000"/>
          <w:sz w:val="28"/>
          <w:szCs w:val="28"/>
        </w:rPr>
        <w:t>фактор</w:t>
      </w:r>
      <w:r w:rsidRPr="00A30E26">
        <w:rPr>
          <w:color w:val="000000"/>
          <w:sz w:val="28"/>
          <w:szCs w:val="28"/>
        </w:rPr>
        <w:t xml:space="preserve"> часу (добуток резерву та ефективної ставки відсотка)</w:t>
      </w:r>
      <w:r w:rsidR="001F2658" w:rsidRPr="00A30E26">
        <w:rPr>
          <w:color w:val="000000"/>
          <w:sz w:val="28"/>
          <w:szCs w:val="28"/>
        </w:rPr>
        <w:t>.</w:t>
      </w:r>
      <w:r w:rsidRPr="00A30E26">
        <w:rPr>
          <w:color w:val="000000"/>
          <w:sz w:val="28"/>
          <w:szCs w:val="28"/>
        </w:rPr>
        <w:t xml:space="preserve"> Це </w:t>
      </w:r>
      <w:r w:rsidR="001F2658" w:rsidRPr="00A30E26">
        <w:rPr>
          <w:color w:val="000000"/>
          <w:sz w:val="28"/>
          <w:szCs w:val="28"/>
        </w:rPr>
        <w:t>уможливлює</w:t>
      </w:r>
      <w:r w:rsidR="0081256A" w:rsidRPr="00A30E26">
        <w:rPr>
          <w:color w:val="000000"/>
          <w:sz w:val="28"/>
          <w:szCs w:val="28"/>
        </w:rPr>
        <w:t xml:space="preserve"> врахування</w:t>
      </w:r>
      <w:r w:rsidRPr="00A30E26">
        <w:rPr>
          <w:color w:val="000000"/>
          <w:sz w:val="28"/>
          <w:szCs w:val="28"/>
        </w:rPr>
        <w:t xml:space="preserve"> </w:t>
      </w:r>
      <w:r w:rsidR="0081256A" w:rsidRPr="00A30E26">
        <w:rPr>
          <w:color w:val="000000"/>
          <w:sz w:val="28"/>
          <w:szCs w:val="28"/>
        </w:rPr>
        <w:t>економічної сутності</w:t>
      </w:r>
      <w:r w:rsidRPr="00A30E26">
        <w:rPr>
          <w:color w:val="000000"/>
          <w:sz w:val="28"/>
          <w:szCs w:val="28"/>
        </w:rPr>
        <w:t xml:space="preserve"> процесів, </w:t>
      </w:r>
      <w:r w:rsidR="0081256A" w:rsidRPr="00A30E26">
        <w:rPr>
          <w:color w:val="000000"/>
          <w:sz w:val="28"/>
          <w:szCs w:val="28"/>
        </w:rPr>
        <w:t>які</w:t>
      </w:r>
      <w:r w:rsidRPr="00A30E26">
        <w:rPr>
          <w:color w:val="000000"/>
          <w:sz w:val="28"/>
          <w:szCs w:val="28"/>
        </w:rPr>
        <w:t xml:space="preserve"> відбуваються з кожним елементом вартості цінного папера</w:t>
      </w:r>
      <w:r w:rsidR="0081256A" w:rsidRPr="00A30E26">
        <w:rPr>
          <w:color w:val="000000"/>
          <w:sz w:val="28"/>
          <w:szCs w:val="28"/>
        </w:rPr>
        <w:t>,</w:t>
      </w:r>
      <w:r w:rsidRPr="00A30E26">
        <w:rPr>
          <w:color w:val="000000"/>
          <w:sz w:val="28"/>
          <w:szCs w:val="28"/>
        </w:rPr>
        <w:t xml:space="preserve"> а також </w:t>
      </w:r>
      <w:r w:rsidR="0081256A" w:rsidRPr="00A30E26">
        <w:rPr>
          <w:color w:val="000000"/>
          <w:sz w:val="28"/>
          <w:szCs w:val="28"/>
        </w:rPr>
        <w:t>забезпечує розкриття достовірної</w:t>
      </w:r>
      <w:r w:rsidRPr="00A30E26">
        <w:rPr>
          <w:color w:val="000000"/>
          <w:sz w:val="28"/>
          <w:szCs w:val="28"/>
        </w:rPr>
        <w:t xml:space="preserve"> інформацію щодо </w:t>
      </w:r>
      <w:r w:rsidR="0081256A" w:rsidRPr="00A30E26">
        <w:rPr>
          <w:color w:val="000000"/>
          <w:sz w:val="28"/>
          <w:szCs w:val="28"/>
        </w:rPr>
        <w:t>обсягів</w:t>
      </w:r>
      <w:r w:rsidRPr="00A30E26">
        <w:rPr>
          <w:color w:val="000000"/>
          <w:sz w:val="28"/>
          <w:szCs w:val="28"/>
        </w:rPr>
        <w:t xml:space="preserve"> створених резервів за вексельними операціями у фінансовій звітності банківських установ.</w:t>
      </w:r>
    </w:p>
    <w:p w:rsidR="006F2771" w:rsidRPr="00A30E26" w:rsidRDefault="005E00D4" w:rsidP="00A30E26">
      <w:pPr>
        <w:spacing w:line="360" w:lineRule="auto"/>
        <w:ind w:firstLine="709"/>
        <w:jc w:val="both"/>
        <w:rPr>
          <w:color w:val="000000"/>
          <w:sz w:val="28"/>
          <w:szCs w:val="28"/>
        </w:rPr>
      </w:pPr>
      <w:r w:rsidRPr="00A30E26">
        <w:rPr>
          <w:color w:val="000000"/>
          <w:sz w:val="28"/>
          <w:szCs w:val="28"/>
        </w:rPr>
        <w:t>5</w:t>
      </w:r>
      <w:r w:rsidR="006F2771" w:rsidRPr="00A30E26">
        <w:rPr>
          <w:color w:val="000000"/>
          <w:sz w:val="28"/>
          <w:szCs w:val="28"/>
        </w:rPr>
        <w:t xml:space="preserve">. </w:t>
      </w:r>
      <w:r w:rsidR="00605657" w:rsidRPr="00A30E26">
        <w:rPr>
          <w:color w:val="000000"/>
          <w:sz w:val="28"/>
          <w:szCs w:val="28"/>
        </w:rPr>
        <w:t xml:space="preserve">На основі дослідження сучасних напрямків вирішення проблеми відображення в обліку ринкових факторів, що формують елементи грошових потоків вексельного обігу, розроблено методику обліку вексельних операцій в умовах невизначеності, яка </w:t>
      </w:r>
      <w:r w:rsidR="0081256A" w:rsidRPr="00A30E26">
        <w:rPr>
          <w:color w:val="000000"/>
          <w:sz w:val="28"/>
          <w:szCs w:val="28"/>
        </w:rPr>
        <w:t>базується</w:t>
      </w:r>
      <w:r w:rsidR="00605657" w:rsidRPr="00A30E26">
        <w:rPr>
          <w:color w:val="000000"/>
          <w:sz w:val="28"/>
          <w:szCs w:val="28"/>
        </w:rPr>
        <w:t xml:space="preserve"> на концептуальних положеннях оцінки вексел</w:t>
      </w:r>
      <w:r w:rsidR="00817AFD" w:rsidRPr="00A30E26">
        <w:rPr>
          <w:color w:val="000000"/>
          <w:sz w:val="28"/>
          <w:szCs w:val="28"/>
        </w:rPr>
        <w:t>ів за справедливою вартістю. Дана методика</w:t>
      </w:r>
      <w:r w:rsidR="00605657" w:rsidRPr="00A30E26">
        <w:rPr>
          <w:color w:val="000000"/>
          <w:sz w:val="28"/>
          <w:szCs w:val="28"/>
        </w:rPr>
        <w:t xml:space="preserve"> </w:t>
      </w:r>
      <w:r w:rsidR="00817AFD" w:rsidRPr="00A30E26">
        <w:rPr>
          <w:color w:val="000000"/>
          <w:sz w:val="28"/>
          <w:szCs w:val="28"/>
        </w:rPr>
        <w:t>дозволить підвищити</w:t>
      </w:r>
      <w:r w:rsidR="00605657" w:rsidRPr="00A30E26">
        <w:rPr>
          <w:color w:val="000000"/>
          <w:sz w:val="28"/>
          <w:szCs w:val="28"/>
        </w:rPr>
        <w:t xml:space="preserve"> </w:t>
      </w:r>
      <w:r w:rsidR="0081256A" w:rsidRPr="00A30E26">
        <w:rPr>
          <w:color w:val="000000"/>
          <w:sz w:val="28"/>
          <w:szCs w:val="28"/>
        </w:rPr>
        <w:t>ефективність</w:t>
      </w:r>
      <w:r w:rsidR="00605657" w:rsidRPr="00A30E26">
        <w:rPr>
          <w:color w:val="000000"/>
          <w:sz w:val="28"/>
          <w:szCs w:val="28"/>
        </w:rPr>
        <w:t xml:space="preserve"> управління розподіленими у часі грошовими потоками вексельного обігу та створити умови зниження фінансових ризиків за вексельними операціями</w:t>
      </w:r>
      <w:r w:rsidR="006F2771" w:rsidRPr="00A30E26">
        <w:rPr>
          <w:color w:val="000000"/>
          <w:sz w:val="28"/>
          <w:szCs w:val="28"/>
        </w:rPr>
        <w:t>.</w:t>
      </w:r>
    </w:p>
    <w:p w:rsidR="00605657" w:rsidRPr="00A30E26" w:rsidRDefault="005E00D4" w:rsidP="00A30E26">
      <w:pPr>
        <w:spacing w:line="360" w:lineRule="auto"/>
        <w:ind w:firstLine="709"/>
        <w:jc w:val="both"/>
        <w:rPr>
          <w:color w:val="000000"/>
          <w:sz w:val="28"/>
          <w:szCs w:val="28"/>
        </w:rPr>
      </w:pPr>
      <w:r w:rsidRPr="00A30E26">
        <w:rPr>
          <w:color w:val="000000"/>
          <w:sz w:val="28"/>
          <w:szCs w:val="28"/>
        </w:rPr>
        <w:t>6</w:t>
      </w:r>
      <w:r w:rsidR="006F2771" w:rsidRPr="00A30E26">
        <w:rPr>
          <w:color w:val="000000"/>
          <w:sz w:val="28"/>
          <w:szCs w:val="28"/>
        </w:rPr>
        <w:t xml:space="preserve">. </w:t>
      </w:r>
      <w:r w:rsidR="0081256A" w:rsidRPr="00A30E26">
        <w:rPr>
          <w:color w:val="000000"/>
          <w:sz w:val="28"/>
          <w:szCs w:val="28"/>
        </w:rPr>
        <w:t>З метою виключення випадків</w:t>
      </w:r>
      <w:r w:rsidR="004344AB" w:rsidRPr="00A30E26">
        <w:rPr>
          <w:color w:val="000000"/>
          <w:sz w:val="28"/>
          <w:szCs w:val="28"/>
        </w:rPr>
        <w:t xml:space="preserve"> </w:t>
      </w:r>
      <w:r w:rsidR="0081256A" w:rsidRPr="00A30E26">
        <w:rPr>
          <w:color w:val="000000"/>
          <w:sz w:val="28"/>
          <w:szCs w:val="28"/>
        </w:rPr>
        <w:t>завищення</w:t>
      </w:r>
      <w:r w:rsidR="004344AB" w:rsidRPr="00A30E26">
        <w:rPr>
          <w:color w:val="000000"/>
          <w:sz w:val="28"/>
          <w:szCs w:val="28"/>
        </w:rPr>
        <w:t xml:space="preserve"> обсягів резервування за вексельними операціями, а також зважаючи на порядок визначення справедливої вартості векселя, запропоновано вдосконалену методику </w:t>
      </w:r>
      <w:r w:rsidR="00605657" w:rsidRPr="00A30E26">
        <w:rPr>
          <w:color w:val="000000"/>
          <w:sz w:val="28"/>
          <w:szCs w:val="28"/>
        </w:rPr>
        <w:t xml:space="preserve">розрахунку суми резерву за вексельною операцією, величина якого </w:t>
      </w:r>
      <w:r w:rsidR="0081256A" w:rsidRPr="00A30E26">
        <w:rPr>
          <w:color w:val="000000"/>
          <w:sz w:val="28"/>
          <w:szCs w:val="28"/>
        </w:rPr>
        <w:t>визначається з урахуванням</w:t>
      </w:r>
      <w:r w:rsidR="00605657" w:rsidRPr="00A30E26">
        <w:rPr>
          <w:color w:val="000000"/>
          <w:sz w:val="28"/>
          <w:szCs w:val="28"/>
        </w:rPr>
        <w:t xml:space="preserve"> фінансового стану зобов`язаної за векселем особи, незалежно від зміни ринково</w:t>
      </w:r>
      <w:r w:rsidR="004344AB" w:rsidRPr="00A30E26">
        <w:rPr>
          <w:color w:val="000000"/>
          <w:sz w:val="28"/>
          <w:szCs w:val="28"/>
        </w:rPr>
        <w:t>ї норми дохідності за векселем</w:t>
      </w:r>
      <w:r w:rsidR="00605657" w:rsidRPr="00A30E26">
        <w:rPr>
          <w:color w:val="000000"/>
          <w:sz w:val="28"/>
          <w:szCs w:val="28"/>
        </w:rPr>
        <w:t>.</w:t>
      </w:r>
    </w:p>
    <w:p w:rsidR="006F2771" w:rsidRPr="00A30E26" w:rsidRDefault="0081256A" w:rsidP="00A30E26">
      <w:pPr>
        <w:spacing w:line="360" w:lineRule="auto"/>
        <w:ind w:firstLine="709"/>
        <w:jc w:val="both"/>
        <w:rPr>
          <w:sz w:val="28"/>
          <w:szCs w:val="28"/>
        </w:rPr>
      </w:pPr>
      <w:r w:rsidRPr="00A30E26">
        <w:rPr>
          <w:rFonts w:eastAsia="MS Mincho"/>
          <w:sz w:val="28"/>
          <w:szCs w:val="28"/>
        </w:rPr>
        <w:t>Для</w:t>
      </w:r>
      <w:r w:rsidR="00605657" w:rsidRPr="00A30E26">
        <w:rPr>
          <w:rFonts w:eastAsia="MS Mincho"/>
          <w:sz w:val="28"/>
          <w:szCs w:val="28"/>
        </w:rPr>
        <w:t xml:space="preserve"> підвищення точності оцінки об’єктів обліку </w:t>
      </w:r>
      <w:r w:rsidRPr="00A30E26">
        <w:rPr>
          <w:rFonts w:eastAsia="MS Mincho"/>
          <w:sz w:val="28"/>
          <w:szCs w:val="28"/>
        </w:rPr>
        <w:t>при застосуванні</w:t>
      </w:r>
      <w:r w:rsidR="00605657" w:rsidRPr="00A30E26">
        <w:rPr>
          <w:rFonts w:eastAsia="MS Mincho"/>
          <w:sz w:val="28"/>
          <w:szCs w:val="28"/>
        </w:rPr>
        <w:t xml:space="preserve"> методу ефективної ставки відсотка для амортизації</w:t>
      </w:r>
      <w:r w:rsidR="006F2771" w:rsidRPr="00A30E26">
        <w:rPr>
          <w:rFonts w:eastAsia="MS Mincho"/>
          <w:sz w:val="28"/>
          <w:szCs w:val="28"/>
        </w:rPr>
        <w:t xml:space="preserve"> дисконту та премії за вексельними операціями</w:t>
      </w:r>
      <w:r w:rsidR="00605657" w:rsidRPr="00A30E26">
        <w:rPr>
          <w:rFonts w:eastAsia="MS Mincho"/>
          <w:sz w:val="28"/>
          <w:szCs w:val="28"/>
        </w:rPr>
        <w:t xml:space="preserve">, запропоновано вдосконалену </w:t>
      </w:r>
      <w:r w:rsidRPr="00A30E26">
        <w:rPr>
          <w:rFonts w:eastAsia="MS Mincho"/>
          <w:sz w:val="28"/>
          <w:szCs w:val="28"/>
        </w:rPr>
        <w:t>методику розрахунку амортизації. З її використанням</w:t>
      </w:r>
      <w:r w:rsidR="00605657" w:rsidRPr="00A30E26">
        <w:rPr>
          <w:rFonts w:eastAsia="MS Mincho"/>
          <w:sz w:val="28"/>
          <w:szCs w:val="28"/>
        </w:rPr>
        <w:t xml:space="preserve"> </w:t>
      </w:r>
      <w:r w:rsidRPr="00A30E26">
        <w:rPr>
          <w:rFonts w:eastAsia="MS Mincho"/>
          <w:sz w:val="28"/>
          <w:szCs w:val="28"/>
        </w:rPr>
        <w:t>підвищується точність розрахунку місячної</w:t>
      </w:r>
      <w:r w:rsidR="00605657" w:rsidRPr="00A30E26">
        <w:rPr>
          <w:rFonts w:eastAsia="MS Mincho"/>
          <w:sz w:val="28"/>
          <w:szCs w:val="28"/>
        </w:rPr>
        <w:t xml:space="preserve"> </w:t>
      </w:r>
      <w:r w:rsidRPr="00A30E26">
        <w:rPr>
          <w:rFonts w:eastAsia="MS Mincho"/>
          <w:sz w:val="28"/>
          <w:szCs w:val="28"/>
        </w:rPr>
        <w:t>норми</w:t>
      </w:r>
      <w:r w:rsidR="00605657" w:rsidRPr="00A30E26">
        <w:rPr>
          <w:rFonts w:eastAsia="MS Mincho"/>
          <w:sz w:val="28"/>
          <w:szCs w:val="28"/>
        </w:rPr>
        <w:t xml:space="preserve"> амортизації </w:t>
      </w:r>
      <w:r w:rsidRPr="00A30E26">
        <w:rPr>
          <w:rFonts w:eastAsia="MS Mincho"/>
          <w:sz w:val="28"/>
          <w:szCs w:val="28"/>
        </w:rPr>
        <w:t>при погашенні</w:t>
      </w:r>
      <w:r w:rsidR="00605657" w:rsidRPr="00A30E26">
        <w:rPr>
          <w:rFonts w:eastAsia="MS Mincho"/>
          <w:sz w:val="28"/>
          <w:szCs w:val="28"/>
        </w:rPr>
        <w:t xml:space="preserve"> векселів у будь-який день місяця.</w:t>
      </w:r>
      <w:r w:rsidR="00605657" w:rsidRPr="00A30E26">
        <w:rPr>
          <w:color w:val="000000"/>
          <w:sz w:val="28"/>
          <w:szCs w:val="28"/>
        </w:rPr>
        <w:t xml:space="preserve"> </w:t>
      </w:r>
    </w:p>
    <w:p w:rsidR="006F2771" w:rsidRPr="00A30E26" w:rsidRDefault="001B4C3B" w:rsidP="00A30E26">
      <w:pPr>
        <w:spacing w:line="360" w:lineRule="auto"/>
        <w:ind w:firstLine="709"/>
        <w:jc w:val="both"/>
        <w:rPr>
          <w:sz w:val="28"/>
          <w:szCs w:val="28"/>
        </w:rPr>
      </w:pPr>
      <w:r w:rsidRPr="00A30E26">
        <w:rPr>
          <w:sz w:val="28"/>
          <w:szCs w:val="28"/>
        </w:rPr>
        <w:t>Враховуючи необхідність створення механізму реальної застави, запропоновано методику оцінки векселів</w:t>
      </w:r>
      <w:r w:rsidR="00E9430A" w:rsidRPr="00A30E26">
        <w:rPr>
          <w:sz w:val="28"/>
          <w:szCs w:val="28"/>
        </w:rPr>
        <w:t>,</w:t>
      </w:r>
      <w:r w:rsidRPr="00A30E26">
        <w:rPr>
          <w:sz w:val="28"/>
          <w:szCs w:val="28"/>
        </w:rPr>
        <w:t xml:space="preserve"> отриманих під забезпечення наданої позики на основі дисконтування майбутніх грошових потоків за векселем, що </w:t>
      </w:r>
      <w:r w:rsidR="00E9430A" w:rsidRPr="00A30E26">
        <w:rPr>
          <w:sz w:val="28"/>
          <w:szCs w:val="28"/>
        </w:rPr>
        <w:t>виключає</w:t>
      </w:r>
      <w:r w:rsidRPr="00A30E26">
        <w:rPr>
          <w:sz w:val="28"/>
          <w:szCs w:val="28"/>
        </w:rPr>
        <w:t xml:space="preserve"> можливість </w:t>
      </w:r>
      <w:r w:rsidR="00E9430A" w:rsidRPr="00A30E26">
        <w:rPr>
          <w:sz w:val="28"/>
          <w:szCs w:val="28"/>
        </w:rPr>
        <w:t>завищення оціночної вартості</w:t>
      </w:r>
      <w:r w:rsidRPr="00A30E26">
        <w:rPr>
          <w:sz w:val="28"/>
          <w:szCs w:val="28"/>
        </w:rPr>
        <w:t xml:space="preserve"> векселя.</w:t>
      </w:r>
    </w:p>
    <w:p w:rsidR="00605657" w:rsidRPr="00A30E26" w:rsidRDefault="00605657" w:rsidP="00A30E26">
      <w:pPr>
        <w:spacing w:line="360" w:lineRule="auto"/>
        <w:ind w:firstLine="709"/>
        <w:jc w:val="both"/>
        <w:rPr>
          <w:sz w:val="28"/>
          <w:szCs w:val="28"/>
        </w:rPr>
      </w:pPr>
      <w:r w:rsidRPr="00A30E26">
        <w:rPr>
          <w:sz w:val="28"/>
          <w:szCs w:val="28"/>
        </w:rPr>
        <w:t xml:space="preserve"> Визначено методичні засади організації облікового процесу та його змісту в умовах застосування сучасних інформаційних технологій в системі управління операцій банків з векселями; розроблено систематизований перелік і зміст облікових номенклатур первинного та поточного обліку вексельних операцій; запропоновано внутрішній план рахунків обліку вексельних операцій; </w:t>
      </w:r>
      <w:r w:rsidR="00E9430A" w:rsidRPr="00A30E26">
        <w:rPr>
          <w:sz w:val="28"/>
          <w:szCs w:val="28"/>
        </w:rPr>
        <w:t>обґрунтовано</w:t>
      </w:r>
      <w:r w:rsidRPr="00A30E26">
        <w:rPr>
          <w:sz w:val="28"/>
          <w:szCs w:val="28"/>
        </w:rPr>
        <w:t xml:space="preserve"> принципи кодування векселів відповідно до номенклатури поточного обліку і внутрішнього плану рахунків; розроблено систему взаємопов’язаних облікових регістрів, що забезпечує підвищення рівня контрольованості вексельних операцій.</w:t>
      </w:r>
    </w:p>
    <w:p w:rsidR="00605657" w:rsidRPr="00A30E26" w:rsidRDefault="00E9430A" w:rsidP="00A30E26">
      <w:pPr>
        <w:spacing w:line="360" w:lineRule="auto"/>
        <w:ind w:firstLine="709"/>
        <w:jc w:val="both"/>
        <w:rPr>
          <w:sz w:val="28"/>
          <w:szCs w:val="28"/>
        </w:rPr>
      </w:pPr>
      <w:r w:rsidRPr="00A30E26">
        <w:rPr>
          <w:sz w:val="28"/>
          <w:szCs w:val="28"/>
        </w:rPr>
        <w:t>У розробленій</w:t>
      </w:r>
      <w:r w:rsidR="00F63EAB" w:rsidRPr="00A30E26">
        <w:rPr>
          <w:sz w:val="28"/>
          <w:szCs w:val="28"/>
        </w:rPr>
        <w:t xml:space="preserve"> </w:t>
      </w:r>
      <w:r w:rsidRPr="00A30E26">
        <w:rPr>
          <w:sz w:val="28"/>
          <w:szCs w:val="28"/>
        </w:rPr>
        <w:t>моделі</w:t>
      </w:r>
      <w:r w:rsidR="00F63EAB" w:rsidRPr="00A30E26">
        <w:rPr>
          <w:sz w:val="28"/>
          <w:szCs w:val="28"/>
        </w:rPr>
        <w:t xml:space="preserve"> контролю вексельних операцій</w:t>
      </w:r>
      <w:r w:rsidRPr="00A30E26">
        <w:rPr>
          <w:sz w:val="28"/>
          <w:szCs w:val="28"/>
        </w:rPr>
        <w:t xml:space="preserve"> доведено необхідність поділу контрольного процесу </w:t>
      </w:r>
      <w:r w:rsidR="00F63EAB" w:rsidRPr="00A30E26">
        <w:rPr>
          <w:sz w:val="28"/>
          <w:szCs w:val="28"/>
        </w:rPr>
        <w:t>відп</w:t>
      </w:r>
      <w:r w:rsidRPr="00A30E26">
        <w:rPr>
          <w:sz w:val="28"/>
          <w:szCs w:val="28"/>
        </w:rPr>
        <w:t>овідно до часових форм контролю. Йдеться про</w:t>
      </w:r>
      <w:r w:rsidR="00F63EAB" w:rsidRPr="00A30E26">
        <w:rPr>
          <w:sz w:val="28"/>
          <w:szCs w:val="28"/>
        </w:rPr>
        <w:t xml:space="preserve"> </w:t>
      </w:r>
      <w:r w:rsidRPr="00A30E26">
        <w:rPr>
          <w:sz w:val="28"/>
          <w:szCs w:val="28"/>
        </w:rPr>
        <w:t>попередній, поточний та заключний етапи контролю. Акцент зроблено на попередній контроль</w:t>
      </w:r>
      <w:r w:rsidR="00F63EAB" w:rsidRPr="00A30E26">
        <w:rPr>
          <w:sz w:val="28"/>
          <w:szCs w:val="28"/>
        </w:rPr>
        <w:t xml:space="preserve"> вексельних операцій, оскільки саме на цьому етапі приймаються рішення про доцільність і необхідність їх здійснення. </w:t>
      </w:r>
      <w:r w:rsidR="00605657" w:rsidRPr="00A30E26">
        <w:rPr>
          <w:sz w:val="28"/>
          <w:szCs w:val="28"/>
        </w:rPr>
        <w:t xml:space="preserve">Пропозиції щодо організації і методики внутрішнього контролю вексельних операцій </w:t>
      </w:r>
      <w:r w:rsidRPr="00A30E26">
        <w:rPr>
          <w:sz w:val="28"/>
          <w:szCs w:val="28"/>
        </w:rPr>
        <w:t>включають</w:t>
      </w:r>
      <w:r w:rsidR="00605657" w:rsidRPr="00A30E26">
        <w:rPr>
          <w:sz w:val="28"/>
          <w:szCs w:val="28"/>
        </w:rPr>
        <w:t xml:space="preserve"> алгоритми оцінки ризику вексельних операцій; визначення платоспроможності векселедавців за векселями, які видано на значні для векселедерж</w:t>
      </w:r>
      <w:r w:rsidR="005E00D4" w:rsidRPr="00A30E26">
        <w:rPr>
          <w:sz w:val="28"/>
          <w:szCs w:val="28"/>
        </w:rPr>
        <w:t>ателя (комерційного банка) суми. К</w:t>
      </w:r>
      <w:r w:rsidR="00605657" w:rsidRPr="00A30E26">
        <w:rPr>
          <w:sz w:val="28"/>
          <w:szCs w:val="28"/>
        </w:rPr>
        <w:t>ритерії оцінки платоспроможності потенційних платників за векселями розроблені на основі дослідження фінансової звітності векселедавців та інших зобов’язаних за векселями осіб і диференційо</w:t>
      </w:r>
      <w:r w:rsidR="005E00D4" w:rsidRPr="00A30E26">
        <w:rPr>
          <w:sz w:val="28"/>
          <w:szCs w:val="28"/>
        </w:rPr>
        <w:t>вані за галузями їх діяльності</w:t>
      </w:r>
      <w:r w:rsidR="00605657" w:rsidRPr="00A30E26">
        <w:rPr>
          <w:sz w:val="28"/>
          <w:szCs w:val="28"/>
        </w:rPr>
        <w:t>.</w:t>
      </w:r>
    </w:p>
    <w:p w:rsidR="00605657" w:rsidRPr="00A30E26" w:rsidRDefault="00605657" w:rsidP="00A30E26">
      <w:pPr>
        <w:spacing w:line="360" w:lineRule="auto"/>
        <w:ind w:firstLine="709"/>
        <w:jc w:val="both"/>
        <w:rPr>
          <w:sz w:val="28"/>
          <w:szCs w:val="28"/>
        </w:rPr>
      </w:pPr>
    </w:p>
    <w:p w:rsidR="00605657" w:rsidRPr="00A30E26" w:rsidRDefault="00A30E26" w:rsidP="00A30E26">
      <w:pPr>
        <w:spacing w:line="360" w:lineRule="auto"/>
        <w:ind w:firstLine="709"/>
        <w:jc w:val="center"/>
        <w:rPr>
          <w:b/>
          <w:bCs/>
          <w:sz w:val="28"/>
          <w:szCs w:val="28"/>
        </w:rPr>
      </w:pPr>
      <w:r>
        <w:rPr>
          <w:sz w:val="28"/>
          <w:szCs w:val="28"/>
        </w:rPr>
        <w:br w:type="page"/>
      </w:r>
      <w:r w:rsidR="00605657" w:rsidRPr="00A30E26">
        <w:rPr>
          <w:b/>
          <w:bCs/>
          <w:sz w:val="28"/>
          <w:szCs w:val="28"/>
        </w:rPr>
        <w:t>СПИСОК ОПУБЛІКОВАНИХ ПРАЦЬ ЗА ТЕМОЮ ДИСЕРТАЦІЇ</w:t>
      </w:r>
    </w:p>
    <w:p w:rsidR="00605657" w:rsidRPr="00A30E26" w:rsidRDefault="00605657" w:rsidP="00A30E26">
      <w:pPr>
        <w:spacing w:line="360" w:lineRule="auto"/>
        <w:ind w:firstLine="709"/>
        <w:jc w:val="both"/>
        <w:rPr>
          <w:sz w:val="28"/>
          <w:szCs w:val="28"/>
        </w:rPr>
      </w:pPr>
    </w:p>
    <w:p w:rsidR="00605657" w:rsidRPr="00A30E26" w:rsidRDefault="005E00D4" w:rsidP="00A30E26">
      <w:pPr>
        <w:spacing w:line="360" w:lineRule="auto"/>
        <w:rPr>
          <w:sz w:val="28"/>
          <w:szCs w:val="28"/>
        </w:rPr>
      </w:pPr>
      <w:r w:rsidRPr="00A30E26">
        <w:rPr>
          <w:sz w:val="28"/>
          <w:szCs w:val="28"/>
        </w:rPr>
        <w:t>У наукових фахових виданнях:</w:t>
      </w:r>
    </w:p>
    <w:p w:rsidR="00343919" w:rsidRPr="00A30E26" w:rsidRDefault="00605657" w:rsidP="00A30E26">
      <w:pPr>
        <w:numPr>
          <w:ilvl w:val="0"/>
          <w:numId w:val="27"/>
        </w:numPr>
        <w:tabs>
          <w:tab w:val="clear" w:pos="1429"/>
          <w:tab w:val="num" w:pos="360"/>
        </w:tabs>
        <w:spacing w:line="360" w:lineRule="auto"/>
        <w:ind w:left="0" w:firstLine="0"/>
        <w:rPr>
          <w:sz w:val="28"/>
          <w:szCs w:val="28"/>
        </w:rPr>
      </w:pPr>
      <w:r w:rsidRPr="00A30E26">
        <w:rPr>
          <w:sz w:val="28"/>
          <w:szCs w:val="28"/>
        </w:rPr>
        <w:t>Амеліна О.В.  Контроль опера</w:t>
      </w:r>
      <w:r w:rsidR="00D96136" w:rsidRPr="00A30E26">
        <w:rPr>
          <w:sz w:val="28"/>
          <w:szCs w:val="28"/>
        </w:rPr>
        <w:t>цій банку з врахування векселів //</w:t>
      </w:r>
      <w:r w:rsidRPr="00A30E26">
        <w:rPr>
          <w:sz w:val="28"/>
          <w:szCs w:val="28"/>
        </w:rPr>
        <w:t>Вісник Хмельницького національного університе</w:t>
      </w:r>
      <w:r w:rsidR="008A6C25" w:rsidRPr="00A30E26">
        <w:rPr>
          <w:sz w:val="28"/>
          <w:szCs w:val="28"/>
        </w:rPr>
        <w:t>ту. – 2005. - №2, частина 2. – С</w:t>
      </w:r>
      <w:r w:rsidRPr="00A30E26">
        <w:rPr>
          <w:sz w:val="28"/>
          <w:szCs w:val="28"/>
        </w:rPr>
        <w:t>. 114-117.</w:t>
      </w:r>
    </w:p>
    <w:p w:rsidR="00343919" w:rsidRPr="00A30E26" w:rsidRDefault="00605657" w:rsidP="00A30E26">
      <w:pPr>
        <w:numPr>
          <w:ilvl w:val="0"/>
          <w:numId w:val="27"/>
        </w:numPr>
        <w:tabs>
          <w:tab w:val="clear" w:pos="1429"/>
          <w:tab w:val="num" w:pos="360"/>
        </w:tabs>
        <w:spacing w:line="360" w:lineRule="auto"/>
        <w:ind w:left="0" w:firstLine="0"/>
        <w:rPr>
          <w:sz w:val="28"/>
          <w:szCs w:val="28"/>
        </w:rPr>
      </w:pPr>
      <w:r w:rsidRPr="00A30E26">
        <w:rPr>
          <w:sz w:val="28"/>
          <w:szCs w:val="28"/>
        </w:rPr>
        <w:t>Амеліна О.В. Принципи визнання та об</w:t>
      </w:r>
      <w:r w:rsidR="00D96136" w:rsidRPr="00A30E26">
        <w:rPr>
          <w:sz w:val="28"/>
          <w:szCs w:val="28"/>
        </w:rPr>
        <w:t>ліку операцій банку з векселями //</w:t>
      </w:r>
      <w:r w:rsidRPr="00A30E26">
        <w:rPr>
          <w:sz w:val="28"/>
          <w:szCs w:val="28"/>
        </w:rPr>
        <w:t>Актуальні Проблеми Е</w:t>
      </w:r>
      <w:r w:rsidR="008A6C25" w:rsidRPr="00A30E26">
        <w:rPr>
          <w:sz w:val="28"/>
          <w:szCs w:val="28"/>
        </w:rPr>
        <w:t>кономіки. – 2006. - №11(65). – С</w:t>
      </w:r>
      <w:r w:rsidRPr="00A30E26">
        <w:rPr>
          <w:sz w:val="28"/>
          <w:szCs w:val="28"/>
        </w:rPr>
        <w:t>.174-181.</w:t>
      </w:r>
    </w:p>
    <w:p w:rsidR="00343919" w:rsidRPr="00A30E26" w:rsidRDefault="00605657" w:rsidP="00A30E26">
      <w:pPr>
        <w:numPr>
          <w:ilvl w:val="0"/>
          <w:numId w:val="27"/>
        </w:numPr>
        <w:tabs>
          <w:tab w:val="clear" w:pos="1429"/>
          <w:tab w:val="num" w:pos="360"/>
        </w:tabs>
        <w:spacing w:line="360" w:lineRule="auto"/>
        <w:ind w:left="0" w:firstLine="0"/>
        <w:rPr>
          <w:sz w:val="28"/>
          <w:szCs w:val="28"/>
        </w:rPr>
      </w:pPr>
      <w:r w:rsidRPr="00A30E26">
        <w:rPr>
          <w:sz w:val="28"/>
          <w:szCs w:val="28"/>
        </w:rPr>
        <w:t>Амеліна О.В. Процедури контролю операцій банків з векселями //</w:t>
      </w:r>
      <w:r w:rsidR="008A6C25" w:rsidRPr="00A30E26">
        <w:rPr>
          <w:sz w:val="28"/>
          <w:szCs w:val="28"/>
        </w:rPr>
        <w:t xml:space="preserve"> Вісник </w:t>
      </w:r>
      <w:r w:rsidR="00915B21" w:rsidRPr="00A30E26">
        <w:rPr>
          <w:sz w:val="28"/>
          <w:szCs w:val="28"/>
        </w:rPr>
        <w:t xml:space="preserve">Київського національного торговельно-економічного університету </w:t>
      </w:r>
      <w:r w:rsidR="008A6C25" w:rsidRPr="00A30E26">
        <w:rPr>
          <w:sz w:val="28"/>
          <w:szCs w:val="28"/>
        </w:rPr>
        <w:t>– 2006. - №5. – С</w:t>
      </w:r>
      <w:r w:rsidRPr="00A30E26">
        <w:rPr>
          <w:sz w:val="28"/>
          <w:szCs w:val="28"/>
        </w:rPr>
        <w:t>.40-47.</w:t>
      </w:r>
    </w:p>
    <w:p w:rsidR="00343919" w:rsidRPr="00A30E26" w:rsidRDefault="00605657" w:rsidP="00A30E26">
      <w:pPr>
        <w:numPr>
          <w:ilvl w:val="0"/>
          <w:numId w:val="27"/>
        </w:numPr>
        <w:tabs>
          <w:tab w:val="clear" w:pos="1429"/>
          <w:tab w:val="num" w:pos="360"/>
        </w:tabs>
        <w:spacing w:line="360" w:lineRule="auto"/>
        <w:ind w:left="0" w:firstLine="0"/>
        <w:rPr>
          <w:sz w:val="28"/>
          <w:szCs w:val="28"/>
        </w:rPr>
      </w:pPr>
      <w:r w:rsidRPr="00A30E26">
        <w:rPr>
          <w:sz w:val="28"/>
          <w:szCs w:val="28"/>
        </w:rPr>
        <w:t>Амеліна О.В. Організація управлінського обл</w:t>
      </w:r>
      <w:r w:rsidR="00D96136" w:rsidRPr="00A30E26">
        <w:rPr>
          <w:sz w:val="28"/>
          <w:szCs w:val="28"/>
        </w:rPr>
        <w:t xml:space="preserve">іку операцій банків з векселями </w:t>
      </w:r>
      <w:r w:rsidRPr="00A30E26">
        <w:rPr>
          <w:sz w:val="28"/>
          <w:szCs w:val="28"/>
        </w:rPr>
        <w:t xml:space="preserve">// Вісник Національного університету водного господарства та природокористування. </w:t>
      </w:r>
      <w:r w:rsidR="008A6C25" w:rsidRPr="00A30E26">
        <w:rPr>
          <w:sz w:val="28"/>
          <w:szCs w:val="28"/>
        </w:rPr>
        <w:t>– 2006. - №4</w:t>
      </w:r>
      <w:r w:rsidR="00343919" w:rsidRPr="00A30E26">
        <w:rPr>
          <w:sz w:val="28"/>
          <w:szCs w:val="28"/>
        </w:rPr>
        <w:t xml:space="preserve"> </w:t>
      </w:r>
      <w:r w:rsidR="008A6C25" w:rsidRPr="00A30E26">
        <w:rPr>
          <w:sz w:val="28"/>
          <w:szCs w:val="28"/>
        </w:rPr>
        <w:t>(36), частина 3. – С</w:t>
      </w:r>
      <w:r w:rsidRPr="00A30E26">
        <w:rPr>
          <w:sz w:val="28"/>
          <w:szCs w:val="28"/>
        </w:rPr>
        <w:t>. 17-23.</w:t>
      </w:r>
    </w:p>
    <w:p w:rsidR="00343919" w:rsidRPr="00A30E26" w:rsidRDefault="00605657" w:rsidP="00A30E26">
      <w:pPr>
        <w:numPr>
          <w:ilvl w:val="0"/>
          <w:numId w:val="27"/>
        </w:numPr>
        <w:tabs>
          <w:tab w:val="clear" w:pos="1429"/>
          <w:tab w:val="num" w:pos="360"/>
        </w:tabs>
        <w:spacing w:line="360" w:lineRule="auto"/>
        <w:ind w:left="0" w:firstLine="0"/>
        <w:rPr>
          <w:sz w:val="28"/>
          <w:szCs w:val="28"/>
        </w:rPr>
      </w:pPr>
      <w:r w:rsidRPr="00A30E26">
        <w:rPr>
          <w:sz w:val="28"/>
          <w:szCs w:val="28"/>
        </w:rPr>
        <w:t>Амеліна О.В. Методика розрахунку амортизації дисконту та пре</w:t>
      </w:r>
      <w:r w:rsidR="00915B21" w:rsidRPr="00A30E26">
        <w:rPr>
          <w:sz w:val="28"/>
          <w:szCs w:val="28"/>
        </w:rPr>
        <w:t>мії для боргових цінних паперів</w:t>
      </w:r>
      <w:r w:rsidR="00491E3B" w:rsidRPr="00A30E26">
        <w:rPr>
          <w:sz w:val="28"/>
          <w:szCs w:val="28"/>
        </w:rPr>
        <w:t>//</w:t>
      </w:r>
      <w:r w:rsidRPr="00A30E26">
        <w:rPr>
          <w:sz w:val="28"/>
          <w:szCs w:val="28"/>
        </w:rPr>
        <w:t>Наукові праці Кіровоградського національного технічного університет</w:t>
      </w:r>
      <w:r w:rsidR="008A6C25" w:rsidRPr="00A30E26">
        <w:rPr>
          <w:sz w:val="28"/>
          <w:szCs w:val="28"/>
        </w:rPr>
        <w:t>у. – 2006. - №10, частина 2. – С</w:t>
      </w:r>
      <w:r w:rsidRPr="00A30E26">
        <w:rPr>
          <w:sz w:val="28"/>
          <w:szCs w:val="28"/>
        </w:rPr>
        <w:t>.8-13.</w:t>
      </w:r>
    </w:p>
    <w:p w:rsidR="00343919" w:rsidRPr="00A30E26" w:rsidRDefault="00605657" w:rsidP="00A30E26">
      <w:pPr>
        <w:numPr>
          <w:ilvl w:val="0"/>
          <w:numId w:val="27"/>
        </w:numPr>
        <w:tabs>
          <w:tab w:val="clear" w:pos="1429"/>
          <w:tab w:val="num" w:pos="360"/>
        </w:tabs>
        <w:spacing w:line="360" w:lineRule="auto"/>
        <w:ind w:left="0" w:firstLine="0"/>
        <w:rPr>
          <w:sz w:val="28"/>
          <w:szCs w:val="28"/>
        </w:rPr>
      </w:pPr>
      <w:r w:rsidRPr="00A30E26">
        <w:rPr>
          <w:sz w:val="28"/>
          <w:szCs w:val="28"/>
        </w:rPr>
        <w:t xml:space="preserve">Амеліна О.В. Методика розрахунку справедливої вартості векселів // Актуальні Проблеми </w:t>
      </w:r>
      <w:r w:rsidR="008A6C25" w:rsidRPr="00A30E26">
        <w:rPr>
          <w:sz w:val="28"/>
          <w:szCs w:val="28"/>
        </w:rPr>
        <w:t>Економіки. – 2007. № 8 (74). – С</w:t>
      </w:r>
      <w:r w:rsidRPr="00A30E26">
        <w:rPr>
          <w:sz w:val="28"/>
          <w:szCs w:val="28"/>
        </w:rPr>
        <w:t>.184-193.</w:t>
      </w:r>
    </w:p>
    <w:p w:rsidR="00343919" w:rsidRPr="00A30E26" w:rsidRDefault="00605657" w:rsidP="00A30E26">
      <w:pPr>
        <w:numPr>
          <w:ilvl w:val="0"/>
          <w:numId w:val="27"/>
        </w:numPr>
        <w:tabs>
          <w:tab w:val="clear" w:pos="1429"/>
          <w:tab w:val="num" w:pos="360"/>
        </w:tabs>
        <w:spacing w:line="360" w:lineRule="auto"/>
        <w:ind w:left="0" w:firstLine="0"/>
        <w:rPr>
          <w:color w:val="000000"/>
          <w:sz w:val="28"/>
          <w:szCs w:val="28"/>
        </w:rPr>
      </w:pPr>
      <w:r w:rsidRPr="00A30E26">
        <w:rPr>
          <w:sz w:val="28"/>
          <w:szCs w:val="28"/>
        </w:rPr>
        <w:t xml:space="preserve">Амеліна О.В. Вдосконалення методики оцінювання ризику вексельних операцій // </w:t>
      </w:r>
      <w:r w:rsidR="00915B21" w:rsidRPr="00A30E26">
        <w:rPr>
          <w:sz w:val="28"/>
          <w:szCs w:val="28"/>
        </w:rPr>
        <w:t xml:space="preserve">Менеджмент та підприємництво в Україні: етапи становлення і проблеми розвитку – Львів: Видавництво Національного університету «Львівська політехніка». – 2007.  - </w:t>
      </w:r>
      <w:r w:rsidR="008A6C25" w:rsidRPr="00A30E26">
        <w:rPr>
          <w:sz w:val="28"/>
          <w:szCs w:val="28"/>
        </w:rPr>
        <w:t>№576. – С</w:t>
      </w:r>
      <w:r w:rsidRPr="00A30E26">
        <w:rPr>
          <w:sz w:val="28"/>
          <w:szCs w:val="28"/>
        </w:rPr>
        <w:t>.9-15.</w:t>
      </w:r>
    </w:p>
    <w:p w:rsidR="008A6C25" w:rsidRPr="00A30E26" w:rsidRDefault="008A6C25" w:rsidP="00A30E26">
      <w:pPr>
        <w:numPr>
          <w:ilvl w:val="0"/>
          <w:numId w:val="27"/>
        </w:numPr>
        <w:tabs>
          <w:tab w:val="clear" w:pos="1429"/>
          <w:tab w:val="num" w:pos="360"/>
        </w:tabs>
        <w:spacing w:line="360" w:lineRule="auto"/>
        <w:ind w:left="0" w:firstLine="0"/>
        <w:rPr>
          <w:color w:val="000000"/>
          <w:sz w:val="28"/>
          <w:szCs w:val="28"/>
        </w:rPr>
      </w:pPr>
      <w:r w:rsidRPr="00A30E26">
        <w:rPr>
          <w:sz w:val="28"/>
          <w:szCs w:val="28"/>
        </w:rPr>
        <w:t xml:space="preserve">Амеліна О.В. </w:t>
      </w:r>
      <w:r w:rsidRPr="00A30E26">
        <w:rPr>
          <w:color w:val="000000"/>
          <w:sz w:val="28"/>
          <w:szCs w:val="28"/>
        </w:rPr>
        <w:t xml:space="preserve">Облікова класифікація векселів // Науковий випуск Ужгородського університету. Серія «Економіка». Спецвипуск 22, частина </w:t>
      </w:r>
      <w:r w:rsidRPr="00A30E26">
        <w:rPr>
          <w:color w:val="000000"/>
          <w:sz w:val="28"/>
          <w:szCs w:val="28"/>
          <w:lang w:val="en-US"/>
        </w:rPr>
        <w:t>II</w:t>
      </w:r>
      <w:r w:rsidRPr="00A30E26">
        <w:rPr>
          <w:color w:val="000000"/>
          <w:sz w:val="28"/>
          <w:szCs w:val="28"/>
        </w:rPr>
        <w:t xml:space="preserve"> – 2007. – С. 278-281.</w:t>
      </w:r>
    </w:p>
    <w:p w:rsidR="00605657" w:rsidRPr="00A30E26" w:rsidRDefault="00B5262A" w:rsidP="00A30E26">
      <w:pPr>
        <w:spacing w:line="360" w:lineRule="auto"/>
        <w:rPr>
          <w:sz w:val="28"/>
          <w:szCs w:val="28"/>
        </w:rPr>
      </w:pPr>
      <w:r w:rsidRPr="00A30E26">
        <w:rPr>
          <w:sz w:val="28"/>
          <w:szCs w:val="28"/>
        </w:rPr>
        <w:t>У інших</w:t>
      </w:r>
      <w:r w:rsidR="00605657" w:rsidRPr="00A30E26">
        <w:rPr>
          <w:sz w:val="28"/>
          <w:szCs w:val="28"/>
        </w:rPr>
        <w:t xml:space="preserve"> виданнях:</w:t>
      </w:r>
    </w:p>
    <w:p w:rsidR="00B5262A" w:rsidRPr="00A30E26" w:rsidRDefault="00605657" w:rsidP="00A30E26">
      <w:pPr>
        <w:numPr>
          <w:ilvl w:val="0"/>
          <w:numId w:val="27"/>
        </w:numPr>
        <w:tabs>
          <w:tab w:val="clear" w:pos="1429"/>
          <w:tab w:val="num" w:pos="360"/>
        </w:tabs>
        <w:spacing w:line="360" w:lineRule="auto"/>
        <w:ind w:left="0" w:firstLine="0"/>
        <w:rPr>
          <w:sz w:val="28"/>
          <w:szCs w:val="28"/>
        </w:rPr>
      </w:pPr>
      <w:r w:rsidRPr="00A30E26">
        <w:rPr>
          <w:sz w:val="28"/>
          <w:szCs w:val="28"/>
        </w:rPr>
        <w:t>Амеліна О.В. Оперативний контроль вексельних операцій комерційного банку // Концепція розвитку бухгалтерського обліку, аналізу і аудиту в умовах міжнародної інтеграції: Тези доповідей міжнародної науково-практичної конференції 20-22 квіт</w:t>
      </w:r>
      <w:r w:rsidR="008A6C25" w:rsidRPr="00A30E26">
        <w:rPr>
          <w:sz w:val="28"/>
          <w:szCs w:val="28"/>
        </w:rPr>
        <w:t>ня 2005р. – К.: КНТЕУ, 2005. – С</w:t>
      </w:r>
      <w:r w:rsidRPr="00A30E26">
        <w:rPr>
          <w:sz w:val="28"/>
          <w:szCs w:val="28"/>
        </w:rPr>
        <w:t>.192-194.</w:t>
      </w:r>
    </w:p>
    <w:p w:rsidR="00B5262A" w:rsidRPr="00A30E26" w:rsidRDefault="00605657" w:rsidP="00A30E26">
      <w:pPr>
        <w:numPr>
          <w:ilvl w:val="0"/>
          <w:numId w:val="27"/>
        </w:numPr>
        <w:tabs>
          <w:tab w:val="clear" w:pos="1429"/>
          <w:tab w:val="num" w:pos="360"/>
        </w:tabs>
        <w:spacing w:line="360" w:lineRule="auto"/>
        <w:ind w:left="0" w:firstLine="0"/>
        <w:rPr>
          <w:sz w:val="28"/>
          <w:szCs w:val="28"/>
        </w:rPr>
      </w:pPr>
      <w:r w:rsidRPr="00A30E26">
        <w:rPr>
          <w:sz w:val="28"/>
          <w:szCs w:val="28"/>
        </w:rPr>
        <w:t xml:space="preserve">Амеліна О.В. Актуальні питання оподаткування операцій банків з векселями // Збірник тез доповідей третьої міжнародної науково-практичної конференції молодих вчених «Економічний і соціальний розвиток України в </w:t>
      </w:r>
      <w:r w:rsidRPr="00A30E26">
        <w:rPr>
          <w:sz w:val="28"/>
          <w:szCs w:val="28"/>
          <w:lang w:val="en-US"/>
        </w:rPr>
        <w:t>XXI</w:t>
      </w:r>
      <w:r w:rsidRPr="00A30E26">
        <w:rPr>
          <w:sz w:val="28"/>
          <w:szCs w:val="28"/>
        </w:rPr>
        <w:t xml:space="preserve"> столітті». – Тернопі</w:t>
      </w:r>
      <w:r w:rsidR="008A6C25" w:rsidRPr="00A30E26">
        <w:rPr>
          <w:sz w:val="28"/>
          <w:szCs w:val="28"/>
        </w:rPr>
        <w:t>ль: ТДЕУ, 2006р., частина 2. – С</w:t>
      </w:r>
      <w:r w:rsidRPr="00A30E26">
        <w:rPr>
          <w:sz w:val="28"/>
          <w:szCs w:val="28"/>
        </w:rPr>
        <w:t>.28-30.</w:t>
      </w:r>
    </w:p>
    <w:p w:rsidR="00605657" w:rsidRPr="00A30E26" w:rsidRDefault="00605657" w:rsidP="00A30E26">
      <w:pPr>
        <w:numPr>
          <w:ilvl w:val="0"/>
          <w:numId w:val="27"/>
        </w:numPr>
        <w:tabs>
          <w:tab w:val="clear" w:pos="1429"/>
          <w:tab w:val="num" w:pos="360"/>
        </w:tabs>
        <w:spacing w:line="360" w:lineRule="auto"/>
        <w:ind w:left="0" w:firstLine="0"/>
        <w:rPr>
          <w:sz w:val="28"/>
          <w:szCs w:val="28"/>
        </w:rPr>
      </w:pPr>
      <w:r w:rsidRPr="00A30E26">
        <w:rPr>
          <w:sz w:val="28"/>
          <w:szCs w:val="28"/>
        </w:rPr>
        <w:t>Амеліна О.В. Особливості обліку операцій банку з векселями // Реконструкція розвитку фінансового ринку в Україні: філософія, стратегія, тактика: Тези доповідей всеукраїнської науково-практичної конференції студентів і молодих вчених 20-22 берез</w:t>
      </w:r>
      <w:r w:rsidR="008A6C25" w:rsidRPr="00A30E26">
        <w:rPr>
          <w:sz w:val="28"/>
          <w:szCs w:val="28"/>
        </w:rPr>
        <w:t>ня 2007р. – К.: КНТЕУ, 2007. – С</w:t>
      </w:r>
      <w:r w:rsidRPr="00A30E26">
        <w:rPr>
          <w:sz w:val="28"/>
          <w:szCs w:val="28"/>
        </w:rPr>
        <w:t xml:space="preserve">.128-129. </w:t>
      </w:r>
    </w:p>
    <w:p w:rsidR="00605657" w:rsidRPr="00A30E26" w:rsidRDefault="00605657" w:rsidP="00A30E26">
      <w:pPr>
        <w:spacing w:line="360" w:lineRule="auto"/>
        <w:ind w:firstLine="709"/>
        <w:jc w:val="both"/>
        <w:rPr>
          <w:sz w:val="28"/>
          <w:szCs w:val="28"/>
        </w:rPr>
      </w:pPr>
    </w:p>
    <w:p w:rsidR="00605657" w:rsidRPr="00A30E26" w:rsidRDefault="00A30E26" w:rsidP="00A30E26">
      <w:pPr>
        <w:spacing w:line="360" w:lineRule="auto"/>
        <w:ind w:firstLine="709"/>
        <w:jc w:val="center"/>
        <w:rPr>
          <w:b/>
          <w:bCs/>
          <w:sz w:val="28"/>
          <w:szCs w:val="28"/>
        </w:rPr>
      </w:pPr>
      <w:r>
        <w:rPr>
          <w:sz w:val="28"/>
          <w:szCs w:val="28"/>
        </w:rPr>
        <w:br w:type="page"/>
      </w:r>
      <w:r w:rsidR="00605657" w:rsidRPr="00A30E26">
        <w:rPr>
          <w:b/>
          <w:bCs/>
          <w:sz w:val="28"/>
          <w:szCs w:val="28"/>
        </w:rPr>
        <w:t>АНОТАЦІЯ</w:t>
      </w:r>
    </w:p>
    <w:p w:rsidR="00A30E26" w:rsidRDefault="00A30E26" w:rsidP="00A30E26">
      <w:pPr>
        <w:spacing w:line="360" w:lineRule="auto"/>
        <w:ind w:firstLine="709"/>
        <w:jc w:val="both"/>
        <w:rPr>
          <w:sz w:val="28"/>
          <w:szCs w:val="28"/>
        </w:rPr>
      </w:pPr>
    </w:p>
    <w:p w:rsidR="00605657" w:rsidRPr="00A30E26" w:rsidRDefault="00605657" w:rsidP="00A30E26">
      <w:pPr>
        <w:spacing w:line="360" w:lineRule="auto"/>
        <w:ind w:firstLine="709"/>
        <w:jc w:val="both"/>
        <w:rPr>
          <w:sz w:val="28"/>
          <w:szCs w:val="28"/>
        </w:rPr>
      </w:pPr>
      <w:r w:rsidRPr="00A30E26">
        <w:rPr>
          <w:sz w:val="28"/>
          <w:szCs w:val="28"/>
        </w:rPr>
        <w:t>Амеліна О.В. Облік та контроль вексельних операцій в системі управління фінансовими ресурсами комерційних банків. – Рукопис.</w:t>
      </w:r>
    </w:p>
    <w:p w:rsidR="00605657" w:rsidRPr="00A30E26" w:rsidRDefault="00605657" w:rsidP="00A30E26">
      <w:pPr>
        <w:spacing w:line="360" w:lineRule="auto"/>
        <w:ind w:firstLine="709"/>
        <w:jc w:val="both"/>
        <w:rPr>
          <w:sz w:val="28"/>
          <w:szCs w:val="28"/>
        </w:rPr>
      </w:pPr>
      <w:r w:rsidRPr="00A30E26">
        <w:rPr>
          <w:sz w:val="28"/>
          <w:szCs w:val="28"/>
        </w:rPr>
        <w:t>Дисертація на здобуття наукового ступеня кандидата економічних наук за спеціальністю 08.00.09 Бухгалтерський облік, аналіз та аудит. – Київський національний торговельно-економічний університет, Київ, 2008.</w:t>
      </w:r>
    </w:p>
    <w:p w:rsidR="00605657" w:rsidRPr="00A30E26" w:rsidRDefault="00605657" w:rsidP="00A30E26">
      <w:pPr>
        <w:spacing w:line="360" w:lineRule="auto"/>
        <w:ind w:firstLine="709"/>
        <w:jc w:val="both"/>
        <w:rPr>
          <w:sz w:val="28"/>
          <w:szCs w:val="28"/>
        </w:rPr>
      </w:pPr>
      <w:r w:rsidRPr="00A30E26">
        <w:rPr>
          <w:sz w:val="28"/>
          <w:szCs w:val="28"/>
        </w:rPr>
        <w:t xml:space="preserve">Дисертацію присвячено дослідженню теоретичних і методологічних аспектів удосконалення бухгалтерського обліку та контролю операцій банків з векселями відповідно до вимог реформування бухгалтерського обліку. </w:t>
      </w:r>
    </w:p>
    <w:p w:rsidR="00605657" w:rsidRPr="00A30E26" w:rsidRDefault="00605657" w:rsidP="00A30E26">
      <w:pPr>
        <w:spacing w:line="360" w:lineRule="auto"/>
        <w:ind w:firstLine="709"/>
        <w:jc w:val="both"/>
        <w:rPr>
          <w:sz w:val="28"/>
          <w:szCs w:val="28"/>
        </w:rPr>
      </w:pPr>
      <w:r w:rsidRPr="00A30E26">
        <w:rPr>
          <w:sz w:val="28"/>
          <w:szCs w:val="28"/>
        </w:rPr>
        <w:t xml:space="preserve">В дисертаційній роботі  визначено місце та роль вексельних операцій в системі управління фінансовими ресурсами комерційних банків. Удосконалено класифікацію векселів відповідно до інформаційних потреб оцінки, обліку і контролю. Визначено критерії та напрямки моделювання обліку, аналізу та контролю вексельних операцій в умовах застосування електронної системи обробки економічної інформації. Удосконалено методику амортизації дисконту (премії) за вексельними операціями та обґрунтовано порядок визначення справедливої вартості векселів. Розроблено комплексну методику внутрішнього контролю вексельних операцій в умовах автоматизації контрольних процедур та запропоновано методику попередньої оцінки платоспроможності зобов’язаних за векселем осіб та визначення на цьому ґрунті ризикованості вексельних операцій. </w:t>
      </w:r>
    </w:p>
    <w:p w:rsidR="00605657" w:rsidRPr="00A30E26" w:rsidRDefault="00605657" w:rsidP="00A30E26">
      <w:pPr>
        <w:spacing w:line="360" w:lineRule="auto"/>
        <w:ind w:firstLine="709"/>
        <w:jc w:val="both"/>
        <w:rPr>
          <w:sz w:val="28"/>
          <w:szCs w:val="28"/>
        </w:rPr>
      </w:pPr>
      <w:r w:rsidRPr="00A30E26">
        <w:rPr>
          <w:sz w:val="28"/>
          <w:szCs w:val="28"/>
        </w:rPr>
        <w:t>Ключові слова: бухгалтерський облік, контроль, вексельні операції, ефективність, критерії оцінки, фінансовий ризик.</w:t>
      </w:r>
    </w:p>
    <w:p w:rsidR="00605657" w:rsidRPr="00A30E26" w:rsidRDefault="00A30E26" w:rsidP="00A30E26">
      <w:pPr>
        <w:spacing w:line="360" w:lineRule="auto"/>
        <w:ind w:firstLine="709"/>
        <w:jc w:val="center"/>
        <w:rPr>
          <w:b/>
          <w:bCs/>
          <w:sz w:val="28"/>
          <w:szCs w:val="28"/>
        </w:rPr>
      </w:pPr>
      <w:r>
        <w:rPr>
          <w:sz w:val="28"/>
          <w:szCs w:val="28"/>
        </w:rPr>
        <w:br w:type="page"/>
      </w:r>
      <w:r w:rsidR="00605657" w:rsidRPr="00A30E26">
        <w:rPr>
          <w:b/>
          <w:bCs/>
          <w:sz w:val="28"/>
          <w:szCs w:val="28"/>
        </w:rPr>
        <w:t>АННОТАЦИЯ</w:t>
      </w:r>
    </w:p>
    <w:p w:rsidR="00A30E26" w:rsidRDefault="00A30E26" w:rsidP="00A30E26">
      <w:pPr>
        <w:spacing w:line="360" w:lineRule="auto"/>
        <w:ind w:firstLine="709"/>
        <w:jc w:val="both"/>
        <w:rPr>
          <w:sz w:val="28"/>
          <w:szCs w:val="28"/>
        </w:rPr>
      </w:pPr>
    </w:p>
    <w:p w:rsidR="00605657" w:rsidRPr="00A30E26" w:rsidRDefault="00605657" w:rsidP="00A30E26">
      <w:pPr>
        <w:spacing w:line="360" w:lineRule="auto"/>
        <w:ind w:firstLine="709"/>
        <w:jc w:val="both"/>
        <w:rPr>
          <w:sz w:val="28"/>
          <w:szCs w:val="28"/>
        </w:rPr>
      </w:pPr>
      <w:r w:rsidRPr="00A30E26">
        <w:rPr>
          <w:sz w:val="28"/>
          <w:szCs w:val="28"/>
        </w:rPr>
        <w:t>Амелина О.В. Учет и контроль вексельных операций в системе управления финансовыми ресурсами коммерческого банка.</w:t>
      </w:r>
    </w:p>
    <w:p w:rsidR="00605657" w:rsidRPr="00A30E26" w:rsidRDefault="00605657" w:rsidP="00A30E26">
      <w:pPr>
        <w:spacing w:line="360" w:lineRule="auto"/>
        <w:ind w:firstLine="709"/>
        <w:jc w:val="both"/>
        <w:rPr>
          <w:sz w:val="28"/>
          <w:szCs w:val="28"/>
        </w:rPr>
      </w:pPr>
      <w:r w:rsidRPr="00A30E26">
        <w:rPr>
          <w:sz w:val="28"/>
          <w:szCs w:val="28"/>
        </w:rPr>
        <w:t xml:space="preserve">Диссертация на соискание ученой степени кандидата экономических наук </w:t>
      </w:r>
      <w:r w:rsidR="00FD6959" w:rsidRPr="00A30E26">
        <w:rPr>
          <w:sz w:val="28"/>
          <w:szCs w:val="28"/>
        </w:rPr>
        <w:t>п</w:t>
      </w:r>
      <w:r w:rsidRPr="00A30E26">
        <w:rPr>
          <w:sz w:val="28"/>
          <w:szCs w:val="28"/>
        </w:rPr>
        <w:t>о специальности 08.00.09 – бухгалтерский учет, анализ и аудит. – Киевский национальный торгово-экономический университет, Киев, 2008.</w:t>
      </w:r>
    </w:p>
    <w:p w:rsidR="00605657" w:rsidRPr="00A30E26" w:rsidRDefault="00605657" w:rsidP="00A30E26">
      <w:pPr>
        <w:spacing w:line="360" w:lineRule="auto"/>
        <w:ind w:firstLine="709"/>
        <w:jc w:val="both"/>
        <w:rPr>
          <w:sz w:val="28"/>
          <w:szCs w:val="28"/>
        </w:rPr>
      </w:pPr>
      <w:r w:rsidRPr="00A30E26">
        <w:rPr>
          <w:sz w:val="28"/>
          <w:szCs w:val="28"/>
        </w:rPr>
        <w:t>Диссертация посвящена исследованию теоретических и методолог</w:t>
      </w:r>
      <w:r w:rsidR="00D96136" w:rsidRPr="00A30E26">
        <w:rPr>
          <w:sz w:val="28"/>
          <w:szCs w:val="28"/>
        </w:rPr>
        <w:t>ических</w:t>
      </w:r>
      <w:r w:rsidRPr="00A30E26">
        <w:rPr>
          <w:sz w:val="28"/>
          <w:szCs w:val="28"/>
        </w:rPr>
        <w:t xml:space="preserve"> аспектов совершенствования бухгалтерского учета и контроля операций банков с векселями в соответствии с требованиями реформирования бухгалтерского учета.</w:t>
      </w:r>
    </w:p>
    <w:p w:rsidR="00605657" w:rsidRPr="00A30E26" w:rsidRDefault="00605657" w:rsidP="00A30E26">
      <w:pPr>
        <w:spacing w:line="360" w:lineRule="auto"/>
        <w:ind w:firstLine="709"/>
        <w:jc w:val="both"/>
        <w:rPr>
          <w:sz w:val="28"/>
          <w:szCs w:val="28"/>
        </w:rPr>
      </w:pPr>
      <w:r w:rsidRPr="00A30E26">
        <w:rPr>
          <w:sz w:val="28"/>
          <w:szCs w:val="28"/>
        </w:rPr>
        <w:t xml:space="preserve">В диссертационной работе определено место и роль вексельных операций в системе управления финансовыми ресурсами коммерческих банков; </w:t>
      </w:r>
      <w:r w:rsidR="00FD6959" w:rsidRPr="00A30E26">
        <w:rPr>
          <w:sz w:val="28"/>
          <w:szCs w:val="28"/>
        </w:rPr>
        <w:t>проведен</w:t>
      </w:r>
      <w:r w:rsidRPr="00A30E26">
        <w:rPr>
          <w:sz w:val="28"/>
          <w:szCs w:val="28"/>
        </w:rPr>
        <w:t xml:space="preserve"> анализ экономико-правовых аспектов развития вексельного обращения в Украине; определены основные теоретико-методические проблемы учета и контроля операций банков с векселями.</w:t>
      </w:r>
    </w:p>
    <w:p w:rsidR="007E1701" w:rsidRPr="00A30E26" w:rsidRDefault="007E1701" w:rsidP="00A30E26">
      <w:pPr>
        <w:spacing w:line="360" w:lineRule="auto"/>
        <w:ind w:firstLine="709"/>
        <w:jc w:val="both"/>
        <w:rPr>
          <w:sz w:val="28"/>
          <w:szCs w:val="28"/>
        </w:rPr>
      </w:pPr>
      <w:r w:rsidRPr="00A30E26">
        <w:rPr>
          <w:sz w:val="28"/>
          <w:szCs w:val="28"/>
        </w:rPr>
        <w:t xml:space="preserve">Теоретические исследования в области учета и контроля вексельного обращения можно оценить как создающие концептуальные основы решения поставленных вопросов в условиях реформирования бухгалтерского учета Украины. В то же время, отсутствует системный подход к организации и методике учета и контроля операций банков с векселями на основе использования современных информационных технологий. </w:t>
      </w:r>
    </w:p>
    <w:p w:rsidR="00605657" w:rsidRPr="00A30E26" w:rsidRDefault="007E1701" w:rsidP="00A30E26">
      <w:pPr>
        <w:spacing w:line="360" w:lineRule="auto"/>
        <w:ind w:firstLine="709"/>
        <w:jc w:val="both"/>
        <w:rPr>
          <w:sz w:val="28"/>
          <w:szCs w:val="28"/>
        </w:rPr>
      </w:pPr>
      <w:r w:rsidRPr="00A30E26">
        <w:rPr>
          <w:color w:val="000000"/>
          <w:sz w:val="28"/>
          <w:szCs w:val="28"/>
        </w:rPr>
        <w:t>И</w:t>
      </w:r>
      <w:r w:rsidR="00605657" w:rsidRPr="00A30E26">
        <w:rPr>
          <w:color w:val="000000"/>
          <w:sz w:val="28"/>
          <w:szCs w:val="28"/>
        </w:rPr>
        <w:t xml:space="preserve">сследования экономической сущности вексельных операций их места и роли в банковской деятельности позволили разработать классификацию данных операций, а также </w:t>
      </w:r>
      <w:r w:rsidR="00605657" w:rsidRPr="00A30E26">
        <w:rPr>
          <w:sz w:val="28"/>
          <w:szCs w:val="28"/>
        </w:rPr>
        <w:t xml:space="preserve">обосновать приоритетные виды операций банков с векселями, развитие которых </w:t>
      </w:r>
      <w:r w:rsidR="001E31D2" w:rsidRPr="00A30E26">
        <w:rPr>
          <w:sz w:val="28"/>
          <w:szCs w:val="28"/>
        </w:rPr>
        <w:t>наиболее</w:t>
      </w:r>
      <w:r w:rsidR="00605657" w:rsidRPr="00A30E26">
        <w:rPr>
          <w:sz w:val="28"/>
          <w:szCs w:val="28"/>
        </w:rPr>
        <w:t xml:space="preserve"> влияют на финансовые результаты деятельности банка, и на этой основе ну</w:t>
      </w:r>
      <w:r w:rsidR="00FD6959" w:rsidRPr="00A30E26">
        <w:rPr>
          <w:sz w:val="28"/>
          <w:szCs w:val="28"/>
        </w:rPr>
        <w:t>ждаются в особом</w:t>
      </w:r>
      <w:r w:rsidR="00605657" w:rsidRPr="00A30E26">
        <w:rPr>
          <w:sz w:val="28"/>
          <w:szCs w:val="28"/>
        </w:rPr>
        <w:t xml:space="preserve"> внимании при разработке методологии учета и контроля вексельного обращения.</w:t>
      </w:r>
    </w:p>
    <w:p w:rsidR="00605657" w:rsidRPr="00A30E26" w:rsidRDefault="00605657" w:rsidP="00A30E26">
      <w:pPr>
        <w:spacing w:line="360" w:lineRule="auto"/>
        <w:ind w:firstLine="709"/>
        <w:jc w:val="both"/>
        <w:rPr>
          <w:sz w:val="28"/>
          <w:szCs w:val="28"/>
        </w:rPr>
      </w:pPr>
      <w:r w:rsidRPr="00A30E26">
        <w:rPr>
          <w:sz w:val="28"/>
          <w:szCs w:val="28"/>
        </w:rPr>
        <w:t xml:space="preserve">С целью создания интегрированной информационной системы, которая обеспечит взаимосвязь учета, анализа и контроля, в условиях электронной обработки экономической информации а также положительно влияет на качество и обоснованность контрольных действий, направленных на повышение эффективности вексельных операций, предложена трехуровневая организационно- информационная модель учета, анализа и контроля вексельных операций. </w:t>
      </w:r>
      <w:r w:rsidR="005654A1" w:rsidRPr="00A30E26">
        <w:rPr>
          <w:sz w:val="28"/>
          <w:szCs w:val="28"/>
        </w:rPr>
        <w:t>Предложенная модель позволит обобщить и оптимизировать решение задач организации и методики учета и контроля вексельных операций.</w:t>
      </w:r>
    </w:p>
    <w:p w:rsidR="00605657" w:rsidRPr="00A30E26" w:rsidRDefault="00605657" w:rsidP="00A30E26">
      <w:pPr>
        <w:spacing w:line="360" w:lineRule="auto"/>
        <w:ind w:firstLine="709"/>
        <w:jc w:val="both"/>
        <w:rPr>
          <w:sz w:val="28"/>
          <w:szCs w:val="28"/>
        </w:rPr>
      </w:pPr>
      <w:r w:rsidRPr="00A30E26">
        <w:rPr>
          <w:sz w:val="28"/>
          <w:szCs w:val="28"/>
        </w:rPr>
        <w:t xml:space="preserve">На основе изучения отображения в учете рыночных факторов, которые формируют элементы денежных потоков вексельного обращения, разработана методика учета вексельных операций в условиях неопределенности, которая основывается на концептуальных положениях оценки векселей по справедливой стоимости. </w:t>
      </w:r>
    </w:p>
    <w:p w:rsidR="00605657" w:rsidRPr="00A30E26" w:rsidRDefault="00605657" w:rsidP="00A30E26">
      <w:pPr>
        <w:spacing w:line="360" w:lineRule="auto"/>
        <w:ind w:firstLine="709"/>
        <w:jc w:val="both"/>
        <w:rPr>
          <w:sz w:val="28"/>
          <w:szCs w:val="28"/>
        </w:rPr>
      </w:pPr>
      <w:r w:rsidRPr="00A30E26">
        <w:rPr>
          <w:sz w:val="28"/>
          <w:szCs w:val="28"/>
        </w:rPr>
        <w:t xml:space="preserve">В работе предложена техника расчета месячной нормы амортизации, которая учитывает особенности вексельных операций (выплата процентов и проведение операций в любой день месяца, частичное погашение основной суммы вексельного долга), не приводит к погрешностям в расчетах и упрощает процедуру учета вексельных операций. </w:t>
      </w:r>
    </w:p>
    <w:p w:rsidR="005654A1" w:rsidRPr="00A30E26" w:rsidRDefault="005654A1" w:rsidP="00A30E26">
      <w:pPr>
        <w:spacing w:line="360" w:lineRule="auto"/>
        <w:ind w:firstLine="709"/>
        <w:jc w:val="both"/>
        <w:rPr>
          <w:sz w:val="28"/>
          <w:szCs w:val="28"/>
        </w:rPr>
      </w:pPr>
      <w:r w:rsidRPr="00A30E26">
        <w:rPr>
          <w:sz w:val="28"/>
          <w:szCs w:val="28"/>
        </w:rPr>
        <w:t xml:space="preserve">В работе предложено корректировать суму резерва на фактор времени в корреспонденции со счетами доходов за вексельными операциями, что позволит отображать экономическую сущность тех процессов, которые происходят с каждым элементом стоимости ценной бумаги, а также позволит раскрыть </w:t>
      </w:r>
      <w:r w:rsidR="00234874" w:rsidRPr="00A30E26">
        <w:rPr>
          <w:sz w:val="28"/>
          <w:szCs w:val="28"/>
        </w:rPr>
        <w:t>точную информацию с формирования резервов за вексельными операциями у финансовой отчетности коммерческих банков.</w:t>
      </w:r>
    </w:p>
    <w:p w:rsidR="00605657" w:rsidRPr="00A30E26" w:rsidRDefault="00605657" w:rsidP="00A30E26">
      <w:pPr>
        <w:spacing w:line="360" w:lineRule="auto"/>
        <w:ind w:firstLine="709"/>
        <w:jc w:val="both"/>
        <w:rPr>
          <w:sz w:val="28"/>
          <w:szCs w:val="28"/>
        </w:rPr>
      </w:pPr>
      <w:r w:rsidRPr="00A30E26">
        <w:rPr>
          <w:sz w:val="28"/>
          <w:szCs w:val="28"/>
        </w:rPr>
        <w:t xml:space="preserve">Исследование состояния учета операций банков с векселями позволило: разработать учетные номенклатуры первичного и текущего учета, журнал аналитического учета операций банков с векселями. Предложен рабочий план </w:t>
      </w:r>
      <w:r w:rsidR="001E31D2" w:rsidRPr="00A30E26">
        <w:rPr>
          <w:sz w:val="28"/>
          <w:szCs w:val="28"/>
        </w:rPr>
        <w:t>счетов</w:t>
      </w:r>
      <w:r w:rsidRPr="00A30E26">
        <w:rPr>
          <w:sz w:val="28"/>
          <w:szCs w:val="28"/>
        </w:rPr>
        <w:t xml:space="preserve"> вексельных операций в соответствии с </w:t>
      </w:r>
      <w:r w:rsidR="001E31D2" w:rsidRPr="00A30E26">
        <w:rPr>
          <w:sz w:val="28"/>
          <w:szCs w:val="28"/>
        </w:rPr>
        <w:t>предложенной</w:t>
      </w:r>
      <w:r w:rsidRPr="00A30E26">
        <w:rPr>
          <w:sz w:val="28"/>
          <w:szCs w:val="28"/>
        </w:rPr>
        <w:t xml:space="preserve"> классификацией векселей и разработанной структурой информационных потоков банка, которая способствует формированию качественной системы аналитического учета вексельных операций, позволяет определить основные управленческие функции относительно вексельных обязательств.</w:t>
      </w:r>
    </w:p>
    <w:p w:rsidR="00605657" w:rsidRPr="00A30E26" w:rsidRDefault="00605657" w:rsidP="00A30E26">
      <w:pPr>
        <w:spacing w:line="360" w:lineRule="auto"/>
        <w:ind w:firstLine="709"/>
        <w:jc w:val="both"/>
        <w:rPr>
          <w:color w:val="000000"/>
          <w:sz w:val="28"/>
          <w:szCs w:val="28"/>
        </w:rPr>
      </w:pPr>
      <w:r w:rsidRPr="00A30E26">
        <w:rPr>
          <w:color w:val="000000"/>
          <w:sz w:val="28"/>
          <w:szCs w:val="28"/>
        </w:rPr>
        <w:t>Обоснованно принципы моделирования внутреннего контроля операций банков с векселями в условиях использования электронной системы обработки экономической информации; разработаны предложения относительно организации и методики предыдущего и текущего контроля вексельных операций; предложена методика предыдущей оценки риска вексельных операций с учетом наличия солидарной ответственности за векселем; определенно критерии оценки платежеспособности векселедателей и других обязанных за векселем лиц, дифференцированных за отраслями деятельности субъектов предпринимательства.</w:t>
      </w:r>
    </w:p>
    <w:p w:rsidR="00605657" w:rsidRPr="00A30E26" w:rsidRDefault="00605657" w:rsidP="00A30E26">
      <w:pPr>
        <w:spacing w:line="360" w:lineRule="auto"/>
        <w:ind w:firstLine="709"/>
        <w:jc w:val="both"/>
        <w:rPr>
          <w:color w:val="000000"/>
          <w:sz w:val="28"/>
          <w:szCs w:val="28"/>
        </w:rPr>
      </w:pPr>
      <w:r w:rsidRPr="00A30E26">
        <w:rPr>
          <w:color w:val="000000"/>
          <w:sz w:val="28"/>
          <w:szCs w:val="28"/>
        </w:rPr>
        <w:t xml:space="preserve">Рекомендации и предложения, изложенные в диссертационной работе, прошли апробацию и получили практическое внедрение в ряде ведущих коммерческих банков Украины. </w:t>
      </w:r>
    </w:p>
    <w:p w:rsidR="00605657" w:rsidRPr="00A30E26" w:rsidRDefault="00605657" w:rsidP="00A30E26">
      <w:pPr>
        <w:spacing w:line="360" w:lineRule="auto"/>
        <w:ind w:firstLine="709"/>
        <w:jc w:val="both"/>
        <w:rPr>
          <w:sz w:val="28"/>
          <w:szCs w:val="28"/>
        </w:rPr>
      </w:pPr>
    </w:p>
    <w:p w:rsidR="00605657" w:rsidRPr="00A30E26" w:rsidRDefault="00A30E26" w:rsidP="00A30E26">
      <w:pPr>
        <w:spacing w:line="360" w:lineRule="auto"/>
        <w:ind w:firstLine="709"/>
        <w:jc w:val="center"/>
        <w:rPr>
          <w:b/>
          <w:bCs/>
          <w:sz w:val="28"/>
          <w:szCs w:val="28"/>
          <w:lang w:val="en-US"/>
        </w:rPr>
      </w:pPr>
      <w:r>
        <w:rPr>
          <w:sz w:val="28"/>
          <w:szCs w:val="28"/>
          <w:lang w:val="en-US" w:eastAsia="en-US"/>
        </w:rPr>
        <w:br w:type="page"/>
      </w:r>
      <w:r w:rsidR="00605657" w:rsidRPr="00A30E26">
        <w:rPr>
          <w:b/>
          <w:bCs/>
          <w:sz w:val="28"/>
          <w:szCs w:val="28"/>
          <w:lang w:val="en-US" w:eastAsia="en-US"/>
        </w:rPr>
        <w:t>SUMMARY</w:t>
      </w:r>
    </w:p>
    <w:p w:rsidR="00A30E26" w:rsidRDefault="00A30E26" w:rsidP="00A30E26">
      <w:pPr>
        <w:spacing w:line="360" w:lineRule="auto"/>
        <w:ind w:firstLine="709"/>
        <w:jc w:val="both"/>
        <w:rPr>
          <w:sz w:val="28"/>
          <w:szCs w:val="28"/>
          <w:lang w:eastAsia="en-US"/>
        </w:rPr>
      </w:pPr>
    </w:p>
    <w:p w:rsidR="00605657" w:rsidRPr="00A30E26" w:rsidRDefault="00605657" w:rsidP="00A30E26">
      <w:pPr>
        <w:spacing w:line="360" w:lineRule="auto"/>
        <w:ind w:firstLine="709"/>
        <w:jc w:val="both"/>
        <w:rPr>
          <w:sz w:val="28"/>
          <w:szCs w:val="28"/>
          <w:lang w:val="en-US"/>
        </w:rPr>
      </w:pPr>
      <w:r w:rsidRPr="00A30E26">
        <w:rPr>
          <w:sz w:val="28"/>
          <w:szCs w:val="28"/>
          <w:lang w:val="en-US" w:eastAsia="en-US"/>
        </w:rPr>
        <w:t>Amelina O.V. Account and control of the operations bank with the bills of exchange at the system of managing by financial resources of commercial banks. - Manuscript.</w:t>
      </w:r>
    </w:p>
    <w:p w:rsidR="00605657" w:rsidRPr="00A30E26" w:rsidRDefault="00605657" w:rsidP="00A30E26">
      <w:pPr>
        <w:spacing w:line="360" w:lineRule="auto"/>
        <w:ind w:firstLine="709"/>
        <w:jc w:val="both"/>
        <w:rPr>
          <w:sz w:val="28"/>
          <w:szCs w:val="28"/>
          <w:lang w:val="en-US"/>
        </w:rPr>
      </w:pPr>
      <w:r w:rsidRPr="00A30E26">
        <w:rPr>
          <w:sz w:val="28"/>
          <w:szCs w:val="28"/>
          <w:lang w:val="en-US" w:eastAsia="en-US"/>
        </w:rPr>
        <w:t>Thesis for the degree of a candidate of economic sciences after speciality 08.00.09 Accounting, analysis and audit. - Kyiv National University of Trade and Economics, Kyiv, 2008.</w:t>
      </w:r>
    </w:p>
    <w:p w:rsidR="00605657" w:rsidRPr="00A30E26" w:rsidRDefault="00605657" w:rsidP="00A30E26">
      <w:pPr>
        <w:spacing w:line="360" w:lineRule="auto"/>
        <w:ind w:firstLine="709"/>
        <w:jc w:val="both"/>
        <w:rPr>
          <w:sz w:val="28"/>
          <w:szCs w:val="28"/>
          <w:lang w:val="en-US"/>
        </w:rPr>
      </w:pPr>
      <w:r w:rsidRPr="00A30E26">
        <w:rPr>
          <w:sz w:val="28"/>
          <w:szCs w:val="28"/>
          <w:lang w:val="en-US" w:eastAsia="en-US"/>
        </w:rPr>
        <w:t xml:space="preserve">The dissertation is devoted to the investigation of  theoretical and methodological aspects of the improvement of the accounting and control of operations banks with the bills of exchange in accordance with the requirements of reformation of  accounting. </w:t>
      </w:r>
    </w:p>
    <w:p w:rsidR="00605657" w:rsidRPr="00A30E26" w:rsidRDefault="00D96136" w:rsidP="00A30E26">
      <w:pPr>
        <w:spacing w:line="360" w:lineRule="auto"/>
        <w:ind w:firstLine="709"/>
        <w:jc w:val="both"/>
        <w:rPr>
          <w:sz w:val="28"/>
          <w:szCs w:val="28"/>
          <w:lang w:val="en-US"/>
        </w:rPr>
      </w:pPr>
      <w:r w:rsidRPr="00A30E26">
        <w:rPr>
          <w:sz w:val="28"/>
          <w:szCs w:val="28"/>
          <w:lang w:val="en-US" w:eastAsia="en-US"/>
        </w:rPr>
        <w:t xml:space="preserve">The dissertation work </w:t>
      </w:r>
      <w:r w:rsidR="00605657" w:rsidRPr="00A30E26">
        <w:rPr>
          <w:sz w:val="28"/>
          <w:szCs w:val="28"/>
          <w:lang w:val="en-US" w:eastAsia="en-US"/>
        </w:rPr>
        <w:t xml:space="preserve">determine place and role of the operations with the bills of exchange at the system of managing by financial </w:t>
      </w:r>
      <w:r w:rsidRPr="00A30E26">
        <w:rPr>
          <w:sz w:val="28"/>
          <w:szCs w:val="28"/>
          <w:lang w:val="en-US" w:eastAsia="en-US"/>
        </w:rPr>
        <w:t>recourses</w:t>
      </w:r>
      <w:r w:rsidR="00605657" w:rsidRPr="00A30E26">
        <w:rPr>
          <w:sz w:val="28"/>
          <w:szCs w:val="28"/>
          <w:lang w:val="en-US" w:eastAsia="en-US"/>
        </w:rPr>
        <w:t xml:space="preserve"> of commercial banks. Classification of bills of exchange is improved in accordance with the informative necessities of estimation, account and control. Criterions and tendencies of the modeling of accounting, analysis and control of the operations with the bills of exchange in the conditions of using of electronic system of processing economic information are defined. The methods of depreciation of discount (bonuses) by the bills of exchange operations. The order of determination of fair value of bills of exchange is grounded. The complex method of internal control operations banks with the bills of exchange is developed in the conditions of automation of control procedures. The method of preliminary appraisal of the solvency of the payers on the bills of exchange and the method of the definition of the risks of the  operations with the bills of exchange on this basis are proposed. </w:t>
      </w:r>
    </w:p>
    <w:p w:rsidR="00605657" w:rsidRPr="00A30E26" w:rsidRDefault="00605657" w:rsidP="00A30E26">
      <w:pPr>
        <w:spacing w:line="360" w:lineRule="auto"/>
        <w:ind w:firstLine="709"/>
        <w:jc w:val="both"/>
        <w:rPr>
          <w:sz w:val="28"/>
          <w:szCs w:val="28"/>
          <w:lang w:val="en-US"/>
        </w:rPr>
      </w:pPr>
      <w:r w:rsidRPr="00A30E26">
        <w:rPr>
          <w:sz w:val="28"/>
          <w:szCs w:val="28"/>
          <w:lang w:val="en-US" w:eastAsia="en-US"/>
        </w:rPr>
        <w:t>Keywords: accounting, control, bill of exchange operations, effectiveness, criterions of appraisal, financial risk.</w:t>
      </w:r>
      <w:bookmarkStart w:id="0" w:name="_GoBack"/>
      <w:bookmarkEnd w:id="0"/>
    </w:p>
    <w:sectPr w:rsidR="00605657" w:rsidRPr="00A30E26" w:rsidSect="00A30E26">
      <w:headerReference w:type="default" r:id="rId23"/>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736" w:rsidRDefault="00DB2736">
      <w:r>
        <w:separator/>
      </w:r>
    </w:p>
  </w:endnote>
  <w:endnote w:type="continuationSeparator" w:id="0">
    <w:p w:rsidR="00DB2736" w:rsidRDefault="00DB2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736" w:rsidRDefault="00DB2736">
      <w:r>
        <w:separator/>
      </w:r>
    </w:p>
  </w:footnote>
  <w:footnote w:type="continuationSeparator" w:id="0">
    <w:p w:rsidR="00DB2736" w:rsidRDefault="00DB27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5D9" w:rsidRDefault="00AF15D9" w:rsidP="00AD1D81">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86FEF">
      <w:rPr>
        <w:rStyle w:val="ab"/>
        <w:noProof/>
      </w:rPr>
      <w:t>1</w:t>
    </w:r>
    <w:r>
      <w:rPr>
        <w:rStyle w:val="ab"/>
      </w:rPr>
      <w:fldChar w:fldCharType="end"/>
    </w:r>
  </w:p>
  <w:p w:rsidR="00AF15D9" w:rsidRDefault="00AF15D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76640B0"/>
    <w:lvl w:ilvl="0">
      <w:start w:val="1"/>
      <w:numFmt w:val="bullet"/>
      <w:lvlText w:val=""/>
      <w:lvlJc w:val="left"/>
      <w:pPr>
        <w:tabs>
          <w:tab w:val="num" w:pos="360"/>
        </w:tabs>
        <w:ind w:left="360" w:hanging="360"/>
      </w:pPr>
      <w:rPr>
        <w:rFonts w:ascii="Symbol" w:hAnsi="Symbol" w:cs="Symbol" w:hint="default"/>
      </w:rPr>
    </w:lvl>
  </w:abstractNum>
  <w:abstractNum w:abstractNumId="1">
    <w:nsid w:val="02FF2AD6"/>
    <w:multiLevelType w:val="hybridMultilevel"/>
    <w:tmpl w:val="DFC65AAA"/>
    <w:lvl w:ilvl="0" w:tplc="4E50C032">
      <w:numFmt w:val="bullet"/>
      <w:lvlText w:val="-"/>
      <w:lvlJc w:val="left"/>
      <w:pPr>
        <w:tabs>
          <w:tab w:val="num" w:pos="180"/>
        </w:tabs>
        <w:ind w:left="180" w:hanging="360"/>
      </w:pPr>
      <w:rPr>
        <w:rFonts w:ascii="Times New Roman" w:eastAsia="Times New Roman" w:hAnsi="Times New Roman" w:hint="default"/>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start w:val="1"/>
      <w:numFmt w:val="bullet"/>
      <w:lvlText w:val=""/>
      <w:lvlJc w:val="left"/>
      <w:pPr>
        <w:tabs>
          <w:tab w:val="num" w:pos="1620"/>
        </w:tabs>
        <w:ind w:left="1620" w:hanging="360"/>
      </w:pPr>
      <w:rPr>
        <w:rFonts w:ascii="Wingdings" w:hAnsi="Wingdings" w:cs="Wingdings" w:hint="default"/>
      </w:rPr>
    </w:lvl>
    <w:lvl w:ilvl="3" w:tplc="04190001">
      <w:start w:val="1"/>
      <w:numFmt w:val="bullet"/>
      <w:lvlText w:val=""/>
      <w:lvlJc w:val="left"/>
      <w:pPr>
        <w:tabs>
          <w:tab w:val="num" w:pos="2340"/>
        </w:tabs>
        <w:ind w:left="2340" w:hanging="360"/>
      </w:pPr>
      <w:rPr>
        <w:rFonts w:ascii="Symbol" w:hAnsi="Symbol" w:cs="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cs="Wingdings" w:hint="default"/>
      </w:rPr>
    </w:lvl>
    <w:lvl w:ilvl="6" w:tplc="04190001">
      <w:start w:val="1"/>
      <w:numFmt w:val="bullet"/>
      <w:lvlText w:val=""/>
      <w:lvlJc w:val="left"/>
      <w:pPr>
        <w:tabs>
          <w:tab w:val="num" w:pos="4500"/>
        </w:tabs>
        <w:ind w:left="4500" w:hanging="360"/>
      </w:pPr>
      <w:rPr>
        <w:rFonts w:ascii="Symbol" w:hAnsi="Symbol" w:cs="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cs="Wingdings" w:hint="default"/>
      </w:rPr>
    </w:lvl>
  </w:abstractNum>
  <w:abstractNum w:abstractNumId="2">
    <w:nsid w:val="05594C85"/>
    <w:multiLevelType w:val="hybridMultilevel"/>
    <w:tmpl w:val="497ED4CE"/>
    <w:lvl w:ilvl="0" w:tplc="18E80558">
      <w:numFmt w:val="bullet"/>
      <w:lvlText w:val="-"/>
      <w:lvlJc w:val="left"/>
      <w:pPr>
        <w:tabs>
          <w:tab w:val="num" w:pos="1680"/>
        </w:tabs>
        <w:ind w:left="1680" w:hanging="9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05CD3E95"/>
    <w:multiLevelType w:val="hybridMultilevel"/>
    <w:tmpl w:val="21089758"/>
    <w:lvl w:ilvl="0" w:tplc="04190005">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080147F8"/>
    <w:multiLevelType w:val="hybridMultilevel"/>
    <w:tmpl w:val="FA3EDD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9924A06"/>
    <w:multiLevelType w:val="hybridMultilevel"/>
    <w:tmpl w:val="C0F071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75434B9"/>
    <w:multiLevelType w:val="hybridMultilevel"/>
    <w:tmpl w:val="AA32C6C2"/>
    <w:lvl w:ilvl="0" w:tplc="38BCEC9C">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4DD7CCE"/>
    <w:multiLevelType w:val="hybridMultilevel"/>
    <w:tmpl w:val="6E8A118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2C9055AD"/>
    <w:multiLevelType w:val="hybridMultilevel"/>
    <w:tmpl w:val="377E4A06"/>
    <w:lvl w:ilvl="0" w:tplc="04190005">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3BD10476"/>
    <w:multiLevelType w:val="hybridMultilevel"/>
    <w:tmpl w:val="ECF055EC"/>
    <w:lvl w:ilvl="0" w:tplc="90F0E9AE">
      <w:start w:val="8"/>
      <w:numFmt w:val="bullet"/>
      <w:lvlText w:val="-"/>
      <w:lvlJc w:val="left"/>
      <w:pPr>
        <w:tabs>
          <w:tab w:val="num" w:pos="900"/>
        </w:tabs>
        <w:ind w:left="900" w:hanging="360"/>
      </w:pPr>
      <w:rPr>
        <w:rFonts w:ascii="Times New Roman" w:eastAsia="Times New Roman" w:hAnsi="Times New Roman" w:hint="default"/>
      </w:rPr>
    </w:lvl>
    <w:lvl w:ilvl="1" w:tplc="04190001">
      <w:start w:val="1"/>
      <w:numFmt w:val="bullet"/>
      <w:lvlText w:val=""/>
      <w:lvlJc w:val="left"/>
      <w:pPr>
        <w:tabs>
          <w:tab w:val="num" w:pos="1620"/>
        </w:tabs>
        <w:ind w:left="1620" w:hanging="360"/>
      </w:pPr>
      <w:rPr>
        <w:rFonts w:ascii="Symbol" w:hAnsi="Symbol" w:cs="Symbol"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0">
    <w:nsid w:val="44610E71"/>
    <w:multiLevelType w:val="hybridMultilevel"/>
    <w:tmpl w:val="5D6446DA"/>
    <w:lvl w:ilvl="0" w:tplc="18E80558">
      <w:numFmt w:val="bullet"/>
      <w:lvlText w:val="-"/>
      <w:lvlJc w:val="left"/>
      <w:pPr>
        <w:tabs>
          <w:tab w:val="num" w:pos="2400"/>
        </w:tabs>
        <w:ind w:left="2400" w:hanging="9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487209E5"/>
    <w:multiLevelType w:val="hybridMultilevel"/>
    <w:tmpl w:val="A440AF1C"/>
    <w:lvl w:ilvl="0" w:tplc="4638355C">
      <w:numFmt w:val="bullet"/>
      <w:lvlText w:val="-"/>
      <w:lvlJc w:val="left"/>
      <w:pPr>
        <w:tabs>
          <w:tab w:val="num" w:pos="2340"/>
        </w:tabs>
        <w:ind w:left="234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2">
    <w:nsid w:val="4DCF4DF8"/>
    <w:multiLevelType w:val="hybridMultilevel"/>
    <w:tmpl w:val="66065D5E"/>
    <w:lvl w:ilvl="0" w:tplc="4638355C">
      <w:numFmt w:val="bullet"/>
      <w:lvlText w:val="-"/>
      <w:lvlJc w:val="left"/>
      <w:pPr>
        <w:tabs>
          <w:tab w:val="num" w:pos="1800"/>
        </w:tabs>
        <w:ind w:left="1800" w:hanging="360"/>
      </w:pPr>
      <w:rPr>
        <w:rFonts w:ascii="Times New Roman" w:eastAsia="Times New Roman" w:hAnsi="Times New Roman" w:hint="default"/>
      </w:rPr>
    </w:lvl>
    <w:lvl w:ilvl="1" w:tplc="04190005">
      <w:start w:val="1"/>
      <w:numFmt w:val="bullet"/>
      <w:lvlText w:val=""/>
      <w:lvlJc w:val="left"/>
      <w:pPr>
        <w:tabs>
          <w:tab w:val="num" w:pos="2520"/>
        </w:tabs>
        <w:ind w:left="2520" w:hanging="360"/>
      </w:pPr>
      <w:rPr>
        <w:rFonts w:ascii="Wingdings" w:hAnsi="Wingdings" w:cs="Wingdings"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3">
    <w:nsid w:val="510C7A39"/>
    <w:multiLevelType w:val="hybridMultilevel"/>
    <w:tmpl w:val="6C602518"/>
    <w:lvl w:ilvl="0" w:tplc="04190005">
      <w:start w:val="1"/>
      <w:numFmt w:val="bullet"/>
      <w:lvlText w:val=""/>
      <w:lvlJc w:val="left"/>
      <w:pPr>
        <w:tabs>
          <w:tab w:val="num" w:pos="900"/>
        </w:tabs>
        <w:ind w:left="900" w:hanging="360"/>
      </w:pPr>
      <w:rPr>
        <w:rFonts w:ascii="Wingdings" w:hAnsi="Wingdings" w:cs="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4">
    <w:nsid w:val="568A22E4"/>
    <w:multiLevelType w:val="hybridMultilevel"/>
    <w:tmpl w:val="BDE6C536"/>
    <w:lvl w:ilvl="0" w:tplc="FF588AF8">
      <w:start w:val="8"/>
      <w:numFmt w:val="bullet"/>
      <w:lvlText w:val="-"/>
      <w:lvlJc w:val="left"/>
      <w:pPr>
        <w:tabs>
          <w:tab w:val="num" w:pos="900"/>
        </w:tabs>
        <w:ind w:left="900" w:hanging="360"/>
      </w:pPr>
      <w:rPr>
        <w:rFonts w:ascii="Times New Roman" w:eastAsia="Times New Roman" w:hAnsi="Times New Roman" w:hint="default"/>
      </w:rPr>
    </w:lvl>
    <w:lvl w:ilvl="1" w:tplc="0419000F">
      <w:start w:val="1"/>
      <w:numFmt w:val="decimal"/>
      <w:lvlText w:val="%2."/>
      <w:lvlJc w:val="left"/>
      <w:pPr>
        <w:tabs>
          <w:tab w:val="num" w:pos="1620"/>
        </w:tabs>
        <w:ind w:left="1620" w:hanging="360"/>
      </w:pPr>
      <w:rPr>
        <w:rFonts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5">
    <w:nsid w:val="5B576B88"/>
    <w:multiLevelType w:val="hybridMultilevel"/>
    <w:tmpl w:val="EB6E7DE2"/>
    <w:lvl w:ilvl="0" w:tplc="A418BE7A">
      <w:start w:val="3"/>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601132ED"/>
    <w:multiLevelType w:val="hybridMultilevel"/>
    <w:tmpl w:val="B5726B74"/>
    <w:lvl w:ilvl="0" w:tplc="04190005">
      <w:start w:val="1"/>
      <w:numFmt w:val="bullet"/>
      <w:lvlText w:val=""/>
      <w:lvlJc w:val="left"/>
      <w:pPr>
        <w:tabs>
          <w:tab w:val="num" w:pos="1800"/>
        </w:tabs>
        <w:ind w:left="1800" w:hanging="360"/>
      </w:pPr>
      <w:rPr>
        <w:rFonts w:ascii="Wingdings" w:hAnsi="Wingdings" w:cs="Wingdings"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7">
    <w:nsid w:val="61CA5C87"/>
    <w:multiLevelType w:val="hybridMultilevel"/>
    <w:tmpl w:val="F8D8F8C2"/>
    <w:lvl w:ilvl="0" w:tplc="F75E75B8">
      <w:start w:val="1"/>
      <w:numFmt w:val="decimal"/>
      <w:lvlText w:val="%1."/>
      <w:lvlJc w:val="left"/>
      <w:pPr>
        <w:tabs>
          <w:tab w:val="num" w:pos="1695"/>
        </w:tabs>
        <w:ind w:left="1695" w:hanging="1155"/>
      </w:pPr>
      <w:rPr>
        <w:rFonts w:hint="default"/>
        <w:sz w:val="28"/>
        <w:szCs w:val="28"/>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8">
    <w:nsid w:val="62D85263"/>
    <w:multiLevelType w:val="hybridMultilevel"/>
    <w:tmpl w:val="5A4A1AF0"/>
    <w:lvl w:ilvl="0" w:tplc="87FA0482">
      <w:start w:val="7"/>
      <w:numFmt w:val="decimal"/>
      <w:lvlText w:val="%1."/>
      <w:lvlJc w:val="left"/>
      <w:pPr>
        <w:tabs>
          <w:tab w:val="num" w:pos="900"/>
        </w:tabs>
        <w:ind w:left="900" w:hanging="360"/>
      </w:pPr>
      <w:rPr>
        <w:rFonts w:eastAsia="MS Mincho" w:hint="default"/>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9">
    <w:nsid w:val="6A1152BA"/>
    <w:multiLevelType w:val="hybridMultilevel"/>
    <w:tmpl w:val="FEA6F140"/>
    <w:lvl w:ilvl="0" w:tplc="41B2BBBE">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6B045809"/>
    <w:multiLevelType w:val="hybridMultilevel"/>
    <w:tmpl w:val="4C223950"/>
    <w:lvl w:ilvl="0" w:tplc="4638355C">
      <w:numFmt w:val="bullet"/>
      <w:lvlText w:val="-"/>
      <w:lvlJc w:val="left"/>
      <w:pPr>
        <w:tabs>
          <w:tab w:val="num" w:pos="2520"/>
        </w:tabs>
        <w:ind w:left="252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6D896941"/>
    <w:multiLevelType w:val="hybridMultilevel"/>
    <w:tmpl w:val="05CCE2F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FFC613C"/>
    <w:multiLevelType w:val="hybridMultilevel"/>
    <w:tmpl w:val="E996BBDE"/>
    <w:lvl w:ilvl="0" w:tplc="04190005">
      <w:start w:val="1"/>
      <w:numFmt w:val="bullet"/>
      <w:lvlText w:val=""/>
      <w:lvlJc w:val="left"/>
      <w:pPr>
        <w:tabs>
          <w:tab w:val="num" w:pos="720"/>
        </w:tabs>
        <w:ind w:left="72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7A014C9F"/>
    <w:multiLevelType w:val="hybridMultilevel"/>
    <w:tmpl w:val="3852006A"/>
    <w:lvl w:ilvl="0" w:tplc="3724AE36">
      <w:start w:val="1"/>
      <w:numFmt w:val="decimal"/>
      <w:lvlText w:val="%1."/>
      <w:lvlJc w:val="left"/>
      <w:pPr>
        <w:tabs>
          <w:tab w:val="num" w:pos="360"/>
        </w:tabs>
        <w:ind w:left="360" w:hanging="360"/>
      </w:pPr>
      <w:rPr>
        <w:color w:val="000000"/>
        <w:sz w:val="28"/>
        <w:szCs w:val="28"/>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num w:numId="1">
    <w:abstractNumId w:val="0"/>
  </w:num>
  <w:num w:numId="2">
    <w:abstractNumId w:val="0"/>
  </w:num>
  <w:num w:numId="3">
    <w:abstractNumId w:val="0"/>
  </w:num>
  <w:num w:numId="4">
    <w:abstractNumId w:val="0"/>
  </w:num>
  <w:num w:numId="5">
    <w:abstractNumId w:val="14"/>
  </w:num>
  <w:num w:numId="6">
    <w:abstractNumId w:val="9"/>
  </w:num>
  <w:num w:numId="7">
    <w:abstractNumId w:val="17"/>
  </w:num>
  <w:num w:numId="8">
    <w:abstractNumId w:val="5"/>
  </w:num>
  <w:num w:numId="9">
    <w:abstractNumId w:val="4"/>
  </w:num>
  <w:num w:numId="10">
    <w:abstractNumId w:val="23"/>
  </w:num>
  <w:num w:numId="11">
    <w:abstractNumId w:val="16"/>
  </w:num>
  <w:num w:numId="12">
    <w:abstractNumId w:val="12"/>
  </w:num>
  <w:num w:numId="13">
    <w:abstractNumId w:val="20"/>
  </w:num>
  <w:num w:numId="14">
    <w:abstractNumId w:val="2"/>
  </w:num>
  <w:num w:numId="15">
    <w:abstractNumId w:val="10"/>
  </w:num>
  <w:num w:numId="16">
    <w:abstractNumId w:val="6"/>
  </w:num>
  <w:num w:numId="17">
    <w:abstractNumId w:val="1"/>
  </w:num>
  <w:num w:numId="18">
    <w:abstractNumId w:val="19"/>
  </w:num>
  <w:num w:numId="19">
    <w:abstractNumId w:val="3"/>
  </w:num>
  <w:num w:numId="20">
    <w:abstractNumId w:val="8"/>
  </w:num>
  <w:num w:numId="21">
    <w:abstractNumId w:val="11"/>
  </w:num>
  <w:num w:numId="22">
    <w:abstractNumId w:val="15"/>
  </w:num>
  <w:num w:numId="23">
    <w:abstractNumId w:val="18"/>
  </w:num>
  <w:num w:numId="24">
    <w:abstractNumId w:val="22"/>
  </w:num>
  <w:num w:numId="25">
    <w:abstractNumId w:val="21"/>
  </w:num>
  <w:num w:numId="26">
    <w:abstractNumId w:val="13"/>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657"/>
    <w:rsid w:val="00014F86"/>
    <w:rsid w:val="0006025C"/>
    <w:rsid w:val="00060A57"/>
    <w:rsid w:val="000715C6"/>
    <w:rsid w:val="000847CE"/>
    <w:rsid w:val="00092AEE"/>
    <w:rsid w:val="000957FD"/>
    <w:rsid w:val="000A49CF"/>
    <w:rsid w:val="000C7507"/>
    <w:rsid w:val="000D02CB"/>
    <w:rsid w:val="000D4802"/>
    <w:rsid w:val="000E42A2"/>
    <w:rsid w:val="00106590"/>
    <w:rsid w:val="00114FB3"/>
    <w:rsid w:val="001241BB"/>
    <w:rsid w:val="001534D7"/>
    <w:rsid w:val="001B4C3B"/>
    <w:rsid w:val="001C1085"/>
    <w:rsid w:val="001D348E"/>
    <w:rsid w:val="001E31D2"/>
    <w:rsid w:val="001E5B33"/>
    <w:rsid w:val="001F2658"/>
    <w:rsid w:val="00200591"/>
    <w:rsid w:val="002138BF"/>
    <w:rsid w:val="00225C66"/>
    <w:rsid w:val="00234874"/>
    <w:rsid w:val="00253867"/>
    <w:rsid w:val="002647FB"/>
    <w:rsid w:val="00280D0B"/>
    <w:rsid w:val="002819EA"/>
    <w:rsid w:val="002879E2"/>
    <w:rsid w:val="002A2231"/>
    <w:rsid w:val="002A3A72"/>
    <w:rsid w:val="002A59B3"/>
    <w:rsid w:val="002B2B8A"/>
    <w:rsid w:val="002B5510"/>
    <w:rsid w:val="002D21BF"/>
    <w:rsid w:val="002D46A3"/>
    <w:rsid w:val="002E4BC3"/>
    <w:rsid w:val="002E7F10"/>
    <w:rsid w:val="002F3C18"/>
    <w:rsid w:val="00343919"/>
    <w:rsid w:val="003705FA"/>
    <w:rsid w:val="00390ED1"/>
    <w:rsid w:val="003A23EE"/>
    <w:rsid w:val="003D20FA"/>
    <w:rsid w:val="003D3EDC"/>
    <w:rsid w:val="003E2C07"/>
    <w:rsid w:val="003E46B0"/>
    <w:rsid w:val="00420DFA"/>
    <w:rsid w:val="0042184E"/>
    <w:rsid w:val="00425148"/>
    <w:rsid w:val="0042599C"/>
    <w:rsid w:val="00426040"/>
    <w:rsid w:val="004344AB"/>
    <w:rsid w:val="00436813"/>
    <w:rsid w:val="004425F5"/>
    <w:rsid w:val="004517F3"/>
    <w:rsid w:val="00453557"/>
    <w:rsid w:val="00480D4A"/>
    <w:rsid w:val="00480EE2"/>
    <w:rsid w:val="00485BB9"/>
    <w:rsid w:val="004867DC"/>
    <w:rsid w:val="00491E3B"/>
    <w:rsid w:val="004A1959"/>
    <w:rsid w:val="004B36E7"/>
    <w:rsid w:val="004B66A2"/>
    <w:rsid w:val="004D1526"/>
    <w:rsid w:val="004E17C0"/>
    <w:rsid w:val="004E4EC1"/>
    <w:rsid w:val="0050694B"/>
    <w:rsid w:val="00513510"/>
    <w:rsid w:val="00524D91"/>
    <w:rsid w:val="0053250D"/>
    <w:rsid w:val="005446CD"/>
    <w:rsid w:val="00557128"/>
    <w:rsid w:val="005654A1"/>
    <w:rsid w:val="00577FED"/>
    <w:rsid w:val="005962BE"/>
    <w:rsid w:val="005B04D7"/>
    <w:rsid w:val="005C77B8"/>
    <w:rsid w:val="005C7BDF"/>
    <w:rsid w:val="005E00D4"/>
    <w:rsid w:val="005E305D"/>
    <w:rsid w:val="005E43B3"/>
    <w:rsid w:val="00605657"/>
    <w:rsid w:val="006139C6"/>
    <w:rsid w:val="006162CF"/>
    <w:rsid w:val="00624863"/>
    <w:rsid w:val="00631519"/>
    <w:rsid w:val="00640A19"/>
    <w:rsid w:val="00640F91"/>
    <w:rsid w:val="0065549C"/>
    <w:rsid w:val="00662038"/>
    <w:rsid w:val="0069549B"/>
    <w:rsid w:val="006A20AC"/>
    <w:rsid w:val="006F2771"/>
    <w:rsid w:val="007005B7"/>
    <w:rsid w:val="00701A40"/>
    <w:rsid w:val="00733316"/>
    <w:rsid w:val="007520B1"/>
    <w:rsid w:val="00762214"/>
    <w:rsid w:val="0076235A"/>
    <w:rsid w:val="00767502"/>
    <w:rsid w:val="00781153"/>
    <w:rsid w:val="007912C5"/>
    <w:rsid w:val="00794EFD"/>
    <w:rsid w:val="007A7BB2"/>
    <w:rsid w:val="007D0BBF"/>
    <w:rsid w:val="007D144F"/>
    <w:rsid w:val="007E1701"/>
    <w:rsid w:val="007F42F9"/>
    <w:rsid w:val="00811B95"/>
    <w:rsid w:val="0081256A"/>
    <w:rsid w:val="00817AFD"/>
    <w:rsid w:val="00833BE6"/>
    <w:rsid w:val="008371DA"/>
    <w:rsid w:val="008468F8"/>
    <w:rsid w:val="00847F63"/>
    <w:rsid w:val="00863709"/>
    <w:rsid w:val="00864A13"/>
    <w:rsid w:val="00876AB5"/>
    <w:rsid w:val="008A6C25"/>
    <w:rsid w:val="008B0B52"/>
    <w:rsid w:val="008B426F"/>
    <w:rsid w:val="008D0A99"/>
    <w:rsid w:val="008D1BD9"/>
    <w:rsid w:val="00915B21"/>
    <w:rsid w:val="00956761"/>
    <w:rsid w:val="009664EA"/>
    <w:rsid w:val="00970BA4"/>
    <w:rsid w:val="00980893"/>
    <w:rsid w:val="0098144A"/>
    <w:rsid w:val="00985CE1"/>
    <w:rsid w:val="00986FEF"/>
    <w:rsid w:val="00990281"/>
    <w:rsid w:val="00994881"/>
    <w:rsid w:val="009B217A"/>
    <w:rsid w:val="009C5038"/>
    <w:rsid w:val="00A055AF"/>
    <w:rsid w:val="00A21D44"/>
    <w:rsid w:val="00A25E90"/>
    <w:rsid w:val="00A263B2"/>
    <w:rsid w:val="00A27D27"/>
    <w:rsid w:val="00A30E26"/>
    <w:rsid w:val="00A313F3"/>
    <w:rsid w:val="00A349A4"/>
    <w:rsid w:val="00A60D64"/>
    <w:rsid w:val="00A62BE7"/>
    <w:rsid w:val="00A77926"/>
    <w:rsid w:val="00A84E0E"/>
    <w:rsid w:val="00A94386"/>
    <w:rsid w:val="00AC225A"/>
    <w:rsid w:val="00AC633A"/>
    <w:rsid w:val="00AD1D81"/>
    <w:rsid w:val="00AE4F27"/>
    <w:rsid w:val="00AF15D9"/>
    <w:rsid w:val="00B06981"/>
    <w:rsid w:val="00B231F2"/>
    <w:rsid w:val="00B468AB"/>
    <w:rsid w:val="00B4720E"/>
    <w:rsid w:val="00B52289"/>
    <w:rsid w:val="00B5262A"/>
    <w:rsid w:val="00B7712F"/>
    <w:rsid w:val="00BA0CB3"/>
    <w:rsid w:val="00BA1E89"/>
    <w:rsid w:val="00BC0F0C"/>
    <w:rsid w:val="00BC3EA9"/>
    <w:rsid w:val="00BF53FB"/>
    <w:rsid w:val="00C11B74"/>
    <w:rsid w:val="00C21B14"/>
    <w:rsid w:val="00C23144"/>
    <w:rsid w:val="00C24D0A"/>
    <w:rsid w:val="00C24E55"/>
    <w:rsid w:val="00C551B0"/>
    <w:rsid w:val="00C70BA6"/>
    <w:rsid w:val="00CB5043"/>
    <w:rsid w:val="00CC3059"/>
    <w:rsid w:val="00CC54C3"/>
    <w:rsid w:val="00CD29CC"/>
    <w:rsid w:val="00CF5365"/>
    <w:rsid w:val="00D16AB8"/>
    <w:rsid w:val="00D2166F"/>
    <w:rsid w:val="00D356B5"/>
    <w:rsid w:val="00D77B67"/>
    <w:rsid w:val="00D82F58"/>
    <w:rsid w:val="00D83DE5"/>
    <w:rsid w:val="00D93B17"/>
    <w:rsid w:val="00D96136"/>
    <w:rsid w:val="00DA14D5"/>
    <w:rsid w:val="00DA782E"/>
    <w:rsid w:val="00DB092F"/>
    <w:rsid w:val="00DB1E06"/>
    <w:rsid w:val="00DB2736"/>
    <w:rsid w:val="00DB66B5"/>
    <w:rsid w:val="00DB75F6"/>
    <w:rsid w:val="00DE6009"/>
    <w:rsid w:val="00E1225C"/>
    <w:rsid w:val="00E30714"/>
    <w:rsid w:val="00E37E66"/>
    <w:rsid w:val="00E67807"/>
    <w:rsid w:val="00E759BC"/>
    <w:rsid w:val="00E873FA"/>
    <w:rsid w:val="00E9430A"/>
    <w:rsid w:val="00EA01CC"/>
    <w:rsid w:val="00EC196E"/>
    <w:rsid w:val="00EC55A9"/>
    <w:rsid w:val="00EC71AA"/>
    <w:rsid w:val="00F079B6"/>
    <w:rsid w:val="00F11A1E"/>
    <w:rsid w:val="00F237F5"/>
    <w:rsid w:val="00F47568"/>
    <w:rsid w:val="00F63EAB"/>
    <w:rsid w:val="00F71725"/>
    <w:rsid w:val="00F742D5"/>
    <w:rsid w:val="00F76FE0"/>
    <w:rsid w:val="00F97F82"/>
    <w:rsid w:val="00FB5315"/>
    <w:rsid w:val="00FB64AE"/>
    <w:rsid w:val="00FD6959"/>
    <w:rsid w:val="00FE0FCB"/>
    <w:rsid w:val="00FF575B"/>
    <w:rsid w:val="00FF6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1"/>
    <o:shapelayout v:ext="edit">
      <o:idmap v:ext="edit" data="1"/>
    </o:shapelayout>
  </w:shapeDefaults>
  <w:decimalSymbol w:val=","/>
  <w:listSeparator w:val=";"/>
  <w14:defaultImageDpi w14:val="0"/>
  <w15:chartTrackingRefBased/>
  <w15:docId w15:val="{5E26434B-6765-432A-8225-C4A34CF34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657"/>
    <w:rPr>
      <w:sz w:val="24"/>
      <w:szCs w:val="24"/>
    </w:rPr>
  </w:style>
  <w:style w:type="paragraph" w:styleId="1">
    <w:name w:val="heading 1"/>
    <w:basedOn w:val="a"/>
    <w:next w:val="a"/>
    <w:link w:val="10"/>
    <w:uiPriority w:val="99"/>
    <w:qFormat/>
    <w:rsid w:val="00605657"/>
    <w:pPr>
      <w:keepNext/>
      <w:outlineLvl w:val="0"/>
    </w:pPr>
    <w:rPr>
      <w:lang w:val="uk-UA"/>
    </w:rPr>
  </w:style>
  <w:style w:type="paragraph" w:styleId="2">
    <w:name w:val="heading 2"/>
    <w:basedOn w:val="a"/>
    <w:next w:val="a"/>
    <w:link w:val="20"/>
    <w:uiPriority w:val="99"/>
    <w:qFormat/>
    <w:rsid w:val="00605657"/>
    <w:pPr>
      <w:keepNext/>
      <w:spacing w:line="360" w:lineRule="auto"/>
      <w:jc w:val="center"/>
      <w:outlineLvl w:val="1"/>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605657"/>
    <w:pPr>
      <w:jc w:val="center"/>
    </w:pPr>
    <w:rPr>
      <w:b/>
      <w:bCs/>
      <w:lang w:val="uk-UA"/>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rsid w:val="00605657"/>
    <w:pPr>
      <w:jc w:val="center"/>
    </w:pPr>
    <w:rPr>
      <w:b/>
      <w:bCs/>
      <w:sz w:val="26"/>
      <w:szCs w:val="26"/>
      <w:lang w:val="uk-UA"/>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rsid w:val="00605657"/>
    <w:pPr>
      <w:spacing w:line="360" w:lineRule="auto"/>
      <w:ind w:firstLine="420"/>
    </w:pPr>
    <w:rPr>
      <w:sz w:val="28"/>
      <w:szCs w:val="28"/>
      <w:lang w:val="uk-UA"/>
    </w:rPr>
  </w:style>
  <w:style w:type="character" w:customStyle="1" w:styleId="24">
    <w:name w:val="Основной текст с отступом 2 Знак"/>
    <w:link w:val="23"/>
    <w:uiPriority w:val="99"/>
    <w:semiHidden/>
    <w:rPr>
      <w:sz w:val="24"/>
      <w:szCs w:val="24"/>
    </w:rPr>
  </w:style>
  <w:style w:type="paragraph" w:styleId="3">
    <w:name w:val="Body Text 3"/>
    <w:basedOn w:val="a"/>
    <w:link w:val="30"/>
    <w:uiPriority w:val="99"/>
    <w:rsid w:val="00605657"/>
    <w:pPr>
      <w:spacing w:line="360" w:lineRule="auto"/>
      <w:jc w:val="both"/>
    </w:pPr>
    <w:rPr>
      <w:sz w:val="28"/>
      <w:szCs w:val="28"/>
      <w:lang w:val="uk-UA"/>
    </w:rPr>
  </w:style>
  <w:style w:type="character" w:customStyle="1" w:styleId="30">
    <w:name w:val="Основной текст 3 Знак"/>
    <w:link w:val="3"/>
    <w:uiPriority w:val="99"/>
    <w:semiHidden/>
    <w:rPr>
      <w:sz w:val="16"/>
      <w:szCs w:val="16"/>
    </w:rPr>
  </w:style>
  <w:style w:type="character" w:customStyle="1" w:styleId="text111">
    <w:name w:val="text111"/>
    <w:uiPriority w:val="99"/>
    <w:rsid w:val="00605657"/>
    <w:rPr>
      <w:rFonts w:ascii="Verdana" w:hAnsi="Verdana" w:cs="Verdana"/>
      <w:sz w:val="22"/>
      <w:szCs w:val="22"/>
      <w:u w:val="none"/>
      <w:effect w:val="none"/>
    </w:rPr>
  </w:style>
  <w:style w:type="paragraph" w:styleId="a5">
    <w:name w:val="List Bullet"/>
    <w:basedOn w:val="a"/>
    <w:autoRedefine/>
    <w:uiPriority w:val="99"/>
    <w:rsid w:val="00F71725"/>
    <w:pPr>
      <w:autoSpaceDE w:val="0"/>
      <w:autoSpaceDN w:val="0"/>
      <w:ind w:firstLine="540"/>
      <w:jc w:val="both"/>
    </w:pPr>
    <w:rPr>
      <w:color w:val="000000"/>
      <w:sz w:val="30"/>
      <w:szCs w:val="30"/>
      <w:lang w:val="uk-UA"/>
    </w:rPr>
  </w:style>
  <w:style w:type="paragraph" w:styleId="HTML">
    <w:name w:val="HTML Preformatted"/>
    <w:basedOn w:val="a"/>
    <w:link w:val="HTML0"/>
    <w:uiPriority w:val="99"/>
    <w:rsid w:val="00605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Iauiue">
    <w:name w:val="Iau?iue"/>
    <w:uiPriority w:val="99"/>
    <w:rsid w:val="00605657"/>
    <w:pPr>
      <w:widowControl w:val="0"/>
    </w:pPr>
  </w:style>
  <w:style w:type="paragraph" w:styleId="a6">
    <w:name w:val="Normal (Web)"/>
    <w:basedOn w:val="a"/>
    <w:uiPriority w:val="99"/>
    <w:rsid w:val="00605657"/>
    <w:pPr>
      <w:spacing w:before="100" w:beforeAutospacing="1" w:after="100" w:afterAutospacing="1"/>
    </w:pPr>
    <w:rPr>
      <w:lang w:val="uk-UA" w:eastAsia="uk-UA"/>
    </w:rPr>
  </w:style>
  <w:style w:type="paragraph" w:styleId="a7">
    <w:name w:val="Plain Text"/>
    <w:basedOn w:val="a"/>
    <w:link w:val="a8"/>
    <w:uiPriority w:val="99"/>
    <w:rsid w:val="00605657"/>
    <w:rPr>
      <w:rFonts w:ascii="Courier New" w:hAnsi="Courier New" w:cs="Courier New"/>
      <w:sz w:val="20"/>
      <w:szCs w:val="20"/>
      <w:lang w:val="uk-UA"/>
    </w:rPr>
  </w:style>
  <w:style w:type="character" w:customStyle="1" w:styleId="a8">
    <w:name w:val="Текст Знак"/>
    <w:link w:val="a7"/>
    <w:uiPriority w:val="99"/>
    <w:semiHidden/>
    <w:rPr>
      <w:rFonts w:ascii="Courier New" w:hAnsi="Courier New" w:cs="Courier New"/>
      <w:sz w:val="20"/>
      <w:szCs w:val="20"/>
    </w:rPr>
  </w:style>
  <w:style w:type="paragraph" w:styleId="31">
    <w:name w:val="Body Text Indent 3"/>
    <w:basedOn w:val="a"/>
    <w:link w:val="32"/>
    <w:uiPriority w:val="99"/>
    <w:rsid w:val="00605657"/>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9">
    <w:name w:val="header"/>
    <w:basedOn w:val="a"/>
    <w:link w:val="aa"/>
    <w:uiPriority w:val="99"/>
    <w:rsid w:val="00605657"/>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605657"/>
  </w:style>
  <w:style w:type="paragraph" w:styleId="ac">
    <w:name w:val="footer"/>
    <w:basedOn w:val="a"/>
    <w:link w:val="ad"/>
    <w:uiPriority w:val="99"/>
    <w:rsid w:val="00A21D44"/>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6278</Words>
  <Characters>35789</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КИЇВСЬКИЙ НАЦІОНАЛЬНИЙ ТОРГОВЕЛЬНО-ЕКОНОМІЧНИЙ УНІВЕРСИТЕТ</vt:lpstr>
    </vt:vector>
  </TitlesOfParts>
  <Company>Home</Company>
  <LinksUpToDate>false</LinksUpToDate>
  <CharactersWithSpaces>41984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ТОРГОВЕЛЬНО-ЕКОНОМІЧНИЙ УНІВЕРСИТЕТ</dc:title>
  <dc:subject/>
  <dc:creator>Оля</dc:creator>
  <cp:keywords/>
  <dc:description/>
  <cp:lastModifiedBy>admin</cp:lastModifiedBy>
  <cp:revision>2</cp:revision>
  <cp:lastPrinted>2008-05-04T10:10:00Z</cp:lastPrinted>
  <dcterms:created xsi:type="dcterms:W3CDTF">2014-03-30T05:20:00Z</dcterms:created>
  <dcterms:modified xsi:type="dcterms:W3CDTF">2014-03-30T05:20:00Z</dcterms:modified>
</cp:coreProperties>
</file>