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24F" w:rsidRPr="008E19AF" w:rsidRDefault="001B424F" w:rsidP="001B424F">
      <w:pPr>
        <w:spacing w:before="120"/>
        <w:jc w:val="center"/>
        <w:rPr>
          <w:b/>
          <w:bCs/>
          <w:sz w:val="32"/>
          <w:szCs w:val="32"/>
        </w:rPr>
      </w:pPr>
      <w:r w:rsidRPr="008E19AF">
        <w:rPr>
          <w:b/>
          <w:bCs/>
          <w:sz w:val="32"/>
          <w:szCs w:val="32"/>
        </w:rPr>
        <w:t xml:space="preserve">Некоторые вопросы формирования и практического использования правовых позиций Конституционного Суда РФ </w:t>
      </w:r>
    </w:p>
    <w:p w:rsidR="001B424F" w:rsidRPr="008E19AF" w:rsidRDefault="001B424F" w:rsidP="001B424F">
      <w:pPr>
        <w:spacing w:before="120"/>
        <w:jc w:val="center"/>
        <w:rPr>
          <w:b/>
          <w:bCs/>
          <w:sz w:val="28"/>
          <w:szCs w:val="28"/>
        </w:rPr>
      </w:pPr>
      <w:r w:rsidRPr="008E19AF">
        <w:rPr>
          <w:b/>
          <w:bCs/>
          <w:sz w:val="28"/>
          <w:szCs w:val="28"/>
        </w:rPr>
        <w:t>Качанов Роман Евгеньевич</w:t>
      </w:r>
    </w:p>
    <w:p w:rsidR="001B424F" w:rsidRDefault="001B424F" w:rsidP="001B424F">
      <w:pPr>
        <w:spacing w:before="120"/>
        <w:ind w:firstLine="567"/>
        <w:jc w:val="both"/>
      </w:pPr>
      <w:r w:rsidRPr="008E19AF">
        <w:t xml:space="preserve">Автор рассматривает актуальную проблему юридической природы и сущности правовых позиций судебного органа конституционого контроля Российской Федерации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В соответствии с частями 1 и 2 ст. 15 Конституции Российской Федерации «Конституция Российской Федерации имеет высшую юридическую силу, прямое действие и применяется на всей территории Российской Федерации. Законы и иные правовые акты, применяемые в Российской Федерации, не должны противоречить Конституции Российской Федерации»; «Органы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законы».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В целях обеспечения высшей юридической силы и реального прямого действия Конституции Российской Федерации в Российской Федерации функционирует институт судебного конституционного контроля (конституционной юстиции). Органом федеральной конституционной юстиции является Конституционный Суд РФ (ст. 125 Конституции Российской Федерации). Согласно части 6 ст. 125 Конституции Российской Федерации «Акты или их отдельные положения, признанные неконституционными утрачивают силу». В соответствии с ч. 1 и 2 ст. 79 Федерального конституционного закона «О Конституционном Суде Российской Федерации» «Решение Конституционного Суда Российской Федерации окончательно, не подлежит обжалованию и вступает в силу немедленно после его провозглашения»; «Решение Конституционного Суда Российской Федерации действует непосредственно и не требует подтверждения другими органами и должностными лицами. Юридическая сила постановления Конституционного суда Российской Федерации о признании акта неконституционным не может быть преодолена повторным принятием этого же акта».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Суть, сердцевину решений Конституционного Суда РФ составляют закрепленные в них правовые позиции, содержащие толкование конституционных норм либо выявляющие конституционно- правовой смысл закона, на которых основаны итоговые выводы решений.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Правовые позиции Конституционного Суда чрезвычайно многообразны и касаются действия российской Конституции в самых различных сферах общественных отношений.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Учитывая, что решения Конституционного Суда общеобязательны в единстве их мотивировочной, содержащей правовые позиции, и резолютивной, формулирующей итоговый вывод, частей, знание правовых позиций Конституционного Суда имеет важное значение как для правотворческой, так и для правоприменительной деятельности.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Так что же такое правовая позиция Конституционного Суда РФ?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ФКЗ «О Конституционном Суде РФ» определяет, что «решения и другие акты Конституционного Суда РФ выражают соответствующую Конституции РФ правовую позицию судей, свободную от политических пристрастий (статья 29). В статьте 73 указанного Закона закрепляется, что «В случае, если большинство участвующих в заседании палаты судей склоняются к необходимости принять решение, не соответствующее правовой позиции, выраженной в ранее принятых решениях Конституционного Суда РФ, дело передается в пленарное заседание».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Конституционный Суд Российской Федерации в своих решениях сформулировал ряд правовых позиций о характере принимаемых им решений, правовых последствиях их принятия и юридических свойствах содержащихся в них правовых позициях Конституционного суда Российской Федерации. Так, в соответствии с правовой позицией Конституционного Суда Российской Федерации, выраженной в Определении от 7 октября 1997 года № 88- О, «Правовые позиции, содержащие толкование конституционных норм либо выявляющие конституционный смысл закона, на которых основаны выводы Конституционного Суда Российской Федерации в резолютивной части его решений, обязательны для всех государственных органов и должностных лиц…». Также, в соответствии с другой правовой позицией Конституционного Суда Российской Федерации, выраженной в Постановлении от 16 июня 1998 года № 19-П по делу о толковании отдельных положений статьей 125, 126 и 127 Конституции Российской Федерации, «Решения Конституционного Суда Российской Федерации, в результате которых неконституционные нормативные акты утрачивают юридическую силу, имеют такую же сферу действия во времени, пространстве и по кругу лиц, как решения нормотворческого органа, и, следовательно, такое же, как нормативные акты, общее значение, не присущее правоприменительным по своей природе актам судов общей юрисдикции и арбитражных судов».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Таким образом, законодатель не вправе принимать решения нормативно-правового характера, противоречащие правовым позициям Конституционного Суда Российской Федерации, содержащимся в мотивировочной части его решений. Эти правовые позиции обладают свойствами норм права (имеют такую же сферу действия во времени, пространстве и по кругу лиц, как решения нормотворческого органа, и, следовательно, такое же, как нормы права, общее значение, не присущее правоприменительным по своей природе актам судов общей юрисдикции и арбитражных судов). Причем, будучи сформулированными Конституционным Судом, являющимся официальным интерпретатором Конституции РФ, правовые позиции обладают такими же свойствами высшей юридической силы и прямого действия, как и нормы самой Конституции Российской Федерации. Следует отметить, что правовые позиции Конституционного Суда РФ содержатся не только в постановлениях. Они очень часто содержаться и в определениях, в частности, в определениях об отказе в принятии дела к производству. В том числе, поэтому квалифицированные юристы всегда добиваются вынесения всех дел, поступающих от их клиентов, на пленарное заседание Конституционного Суда РФ (в порядке статьи 40 Закона о Конституционном Суде), не ограничиваясь обычной отпиской из Секретариата.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Один из наиболее важных видов правовых позиций Конституционного Суда РФ составляют правовые позиции, которые в самых различных аспектах конкретизируют его собственную компетенцию (критерии подведомственности дел Конституционному Суду РФ). Прежде всего, хотелось бы рассмотреть правовые позиции Конституционного Суда, связанные с проверкой конституционности ситуаций пробельности в праве, а также нормативных правовых актов, утративших юридическую силу.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Практикующие юристы очень часто сталкиваются с проблемой, когда ситуацию несправедливости, неравноправия и фактически неконституционности порождает не та или другая конкретная правовая норма, а ее отсутствие. Т.е. возникает ситуация пробельности права. Относительно проверки конституционности пробельности права существует ряд правовых позиций Конституционного Суда, которые необходимо применять в их систематическом толковании.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Так, согласно правовой позиции, выраженной в Определении Конституционного Суда РФ от 4 декабря 1995 года № 116-О «Неясность формулировок, понятий, терминологии, а также пробельность закона могут являться основанием проверки его конституционности по жалобе гражданина лишь при условии, что это приводит в процессе правоприменения к такому толкованию норм, которое нарушает или может нарушить конкретные конституционные права». Между тем, согласно другой правовой позиции Конституционного Суда РФ, выраженной в определении от 3 июля 1997 года № 87-О, «Конституционный Суд РФ не вправе ни восполнять пробелы в правовом регулировании, т.е. подменять законодателя, ни решать вопрос о том, подлежит ли применению в конкретном деле международно-правовой акт, если обнаруживается несоответствие ему внутреннего закона, - это относиться к компетенции судов общей юрисдикции».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Похожая правовая позиция содержится и в определении Конституционного Суда РФ от 4 марта 1999 года № 20-О. Согласно этой позиции, «Ссылка на отсутствие в законе какого- либо формально-определенного понятия в подтверждение неконституционности оспариваемых положений свидетельствует о том, что фактически правовая позиция заявителя сводится к требованию об их истолковании и о внесении соответствующих дополнений в действующее законодательство. Между тем восполнение пробелов в правовом регулировании и уточнение тех или иных формулировок, содержащихся в законе, является прерогативой органов законодательной власти и не относится к ведению Конституционного Суда РФ».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Также хотелось бы остановиться на проверке конституционности нормативных актов, утративших юридическую силу, но в период их действия нарушавших права и законные интересы граждан.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В данном вопросе у Конституционного Суда РФ, к сожалению, нет каких-то единообразных подходов.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Так, Конституционный суд очень часто отказывал в рассмотрении закона, утратившего силу. Однако есть и другие примеры. В частности, в одном из своих дел Конституционный Суд РФ проверял на соответствие Конституции РФ нормы УПК РСФСР в тот период, когда он уже утратил юридическую силу.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Между тем, по данному вопросу существует общая правовая позиция Конституционного Суда РФ, выраженная в определении от 20 ноября 1998 года № 158-О по жалобе ТОО ПКФ «Рождество» на нарушение конституционных прав и свобод нормой пункта а» статьи 1 Федерального закона «О тарифах страховых взносов в Пенсионный Фонд РФ, Фонд социального страхования РФ, Государственный фонд занятости населения РФ и фонды обязательного медицинского страхования на 1997 год». В частности, в этом своем решении Конституционный Суд отметил, что «Как следует из части первой статьи 85 Федерального конституционного закона "О Конституционном Суде Российской Федерации", проверка нормативного акта в порядке конституционного судопроизводства допускается, если заявителем оспаривается действующий нормативный акт. Однако, по смыслу статей 96, 97 и части второй статьи 43 названного Закона, в целях защиты конституционных прав и свобод граждан возможна проверка конституционности закона, отмененного или утратившего силу, но при наличии двух обязательных условий - если оспариваемым законом, примененным в конкретном деле, нарушены конституционные права гражданина и если производство по жалобе гражданина начато до момента утраты силы или отмены оспариваемого им закона».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Следует отметить, что в настоящее время Конституционным Судом РФ сформулированы аналогичные правовые позиции по отношению к судебному оспариванию утративших силу нормативных актов в судах общей юрисдикции, конституционных (уставных) судах субъектов Российской Федерации (на примере Уставного суда Санкт-Петербурга) и арбитражных судах. В качестве иллюстрации можно привести следующие решения Конституционного Суда РФ: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• Определение от 12.05.2005 N 244-О «По жалобе граждан Вихровой Любови Александровны, Каревой Екатерины Ивановны и Масловой Валентины Николаевны на нарушение их конституционных прав пунктом 1 части первой статьи 134, статьями 220 и 253 Гражданского процессуального кодекса Российской Федерации» ("Вестник Конституционного Суда РФ", 2005, N 6)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• Определение от 12.07.2005 N 321-О «Об отказе в принятии к рассмотрению жалобы гражданина Голубка Сергея Александровича на нарушение его конституционных прав подпунктом 3 пункта 1 статьи 58 Закона Санкт-Петербурга «Об уставном суде Санкт-Петербурга (документ опубликован не был) </w:t>
      </w:r>
    </w:p>
    <w:p w:rsidR="001B424F" w:rsidRPr="008E19AF" w:rsidRDefault="001B424F" w:rsidP="001B424F">
      <w:pPr>
        <w:spacing w:before="120"/>
        <w:ind w:firstLine="567"/>
        <w:jc w:val="both"/>
      </w:pPr>
      <w:r w:rsidRPr="008E19AF">
        <w:t xml:space="preserve">• Определение от 12.07.2006 N 182-О «По жалобам гражданина Каплина Александра Евгеньевича, открытого акционерного общества "Кузбассэнерго", общества с ограниченной ответственностью "Деловой центр "Гагаринский" и закрытого акционерного общества "Инновационно-финансовый центр "Гагаринский" на нарушение конституционных прав и свобод положениями пункта 1 части 1 статьи 150, статьи 192 и части 5 статьи 195 Арбитражного процессуального кодекса Российской Федерации» ("Российская газета", 03.10.2006, N 220)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24F"/>
    <w:rsid w:val="00095BA6"/>
    <w:rsid w:val="001B424F"/>
    <w:rsid w:val="002A1489"/>
    <w:rsid w:val="0031418A"/>
    <w:rsid w:val="005A2562"/>
    <w:rsid w:val="008E19AF"/>
    <w:rsid w:val="00A44D32"/>
    <w:rsid w:val="00CE3D7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C51170-1036-4466-B733-1F4E5947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4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B42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1718</Words>
  <Characters>9794</Characters>
  <Application>Microsoft Office Word</Application>
  <DocSecurity>0</DocSecurity>
  <Lines>81</Lines>
  <Paragraphs>22</Paragraphs>
  <ScaleCrop>false</ScaleCrop>
  <Company>Home</Company>
  <LinksUpToDate>false</LinksUpToDate>
  <CharactersWithSpaces>11490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вопросы формирования и практического использования правовых позиций Конституционного Суда РФ </dc:title>
  <dc:subject/>
  <dc:creator>Alena</dc:creator>
  <cp:keywords/>
  <dc:description/>
  <cp:lastModifiedBy>admin</cp:lastModifiedBy>
  <cp:revision>2</cp:revision>
  <dcterms:created xsi:type="dcterms:W3CDTF">2014-02-18T09:57:00Z</dcterms:created>
  <dcterms:modified xsi:type="dcterms:W3CDTF">2014-02-18T09:57:00Z</dcterms:modified>
</cp:coreProperties>
</file>