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8B3" w:rsidRDefault="009958C8">
      <w:pPr>
        <w:pStyle w:val="1"/>
        <w:jc w:val="center"/>
      </w:pPr>
      <w:r>
        <w:t>Таможенная политика России</w:t>
      </w:r>
    </w:p>
    <w:p w:rsidR="00B808B3" w:rsidRPr="009958C8" w:rsidRDefault="009958C8">
      <w:pPr>
        <w:pStyle w:val="a3"/>
        <w:divId w:val="2090760779"/>
      </w:pPr>
      <w:r>
        <w:t>       Тамож</w:t>
      </w:r>
      <w:bookmarkStart w:id="0" w:name="OCRUncertain001"/>
      <w:r>
        <w:t>е</w:t>
      </w:r>
      <w:bookmarkEnd w:id="0"/>
      <w:r>
        <w:t xml:space="preserve">нная   </w:t>
      </w:r>
      <w:bookmarkStart w:id="1" w:name="OCRUncertain002"/>
      <w:r>
        <w:t>п</w:t>
      </w:r>
      <w:bookmarkEnd w:id="1"/>
      <w:r>
        <w:t>о</w:t>
      </w:r>
      <w:bookmarkStart w:id="2" w:name="OCRUncertain003"/>
      <w:r>
        <w:t>л</w:t>
      </w:r>
      <w:bookmarkEnd w:id="2"/>
      <w:r>
        <w:t>итика н</w:t>
      </w:r>
      <w:bookmarkStart w:id="3" w:name="OCRUncertain004"/>
      <w:r>
        <w:t>аш</w:t>
      </w:r>
      <w:bookmarkEnd w:id="3"/>
      <w:r>
        <w:t>ей  стра</w:t>
      </w:r>
      <w:bookmarkStart w:id="4" w:name="OCRUncertain005"/>
      <w:r>
        <w:t>н</w:t>
      </w:r>
      <w:bookmarkEnd w:id="4"/>
      <w:r>
        <w:t>ы  им</w:t>
      </w:r>
      <w:bookmarkStart w:id="5" w:name="OCRUncertain006"/>
      <w:r>
        <w:t>ее</w:t>
      </w:r>
      <w:bookmarkEnd w:id="5"/>
      <w:r>
        <w:t xml:space="preserve">т свою историю, свои характерные  </w:t>
      </w:r>
      <w:bookmarkStart w:id="6" w:name="OCRUncertain007"/>
      <w:r>
        <w:t>э</w:t>
      </w:r>
      <w:bookmarkEnd w:id="6"/>
      <w:r>
        <w:t>тапы ра</w:t>
      </w:r>
      <w:bookmarkStart w:id="7" w:name="OCRUncertain008"/>
      <w:r>
        <w:t>з</w:t>
      </w:r>
      <w:bookmarkEnd w:id="7"/>
      <w:r>
        <w:t>вити</w:t>
      </w:r>
      <w:bookmarkStart w:id="8" w:name="OCRUncertain009"/>
      <w:r>
        <w:t>я</w:t>
      </w:r>
      <w:bookmarkEnd w:id="8"/>
      <w:r>
        <w:t xml:space="preserve">. Если в 20-х - </w:t>
      </w:r>
      <w:bookmarkStart w:id="9" w:name="OCRUncertain010"/>
      <w:r>
        <w:t>н</w:t>
      </w:r>
      <w:bookmarkEnd w:id="9"/>
      <w:r>
        <w:t>ачале 30-х го</w:t>
      </w:r>
      <w:bookmarkStart w:id="10" w:name="OCRUncertain011"/>
      <w:r>
        <w:t>д</w:t>
      </w:r>
      <w:bookmarkEnd w:id="10"/>
      <w:r>
        <w:t>о</w:t>
      </w:r>
      <w:bookmarkStart w:id="11" w:name="OCRUncertain012"/>
      <w:r>
        <w:t>в</w:t>
      </w:r>
      <w:bookmarkEnd w:id="11"/>
      <w:r>
        <w:t xml:space="preserve"> Советский Союз проводил активную  таможенную политику с ц</w:t>
      </w:r>
      <w:bookmarkStart w:id="12" w:name="OCRUncertain013"/>
      <w:r>
        <w:t>е</w:t>
      </w:r>
      <w:bookmarkEnd w:id="12"/>
      <w:r>
        <w:t>л</w:t>
      </w:r>
      <w:bookmarkStart w:id="13" w:name="OCRUncertain014"/>
      <w:r>
        <w:t>ь</w:t>
      </w:r>
      <w:bookmarkEnd w:id="13"/>
      <w:r>
        <w:t>ю увязки внутренних ц</w:t>
      </w:r>
      <w:bookmarkStart w:id="14" w:name="OCRUncertain015"/>
      <w:r>
        <w:t>е</w:t>
      </w:r>
      <w:bookmarkEnd w:id="14"/>
      <w:r>
        <w:t xml:space="preserve">н с </w:t>
      </w:r>
      <w:bookmarkStart w:id="15" w:name="OCRUncertain016"/>
      <w:r>
        <w:t>миро</w:t>
      </w:r>
      <w:bookmarkEnd w:id="15"/>
      <w:r>
        <w:t>в</w:t>
      </w:r>
      <w:bookmarkStart w:id="16" w:name="OCRUncertain017"/>
      <w:r>
        <w:t>ыми,</w:t>
      </w:r>
      <w:bookmarkEnd w:id="16"/>
      <w:r>
        <w:t xml:space="preserve"> то в дальнейш</w:t>
      </w:r>
      <w:bookmarkStart w:id="17" w:name="OCRUncertain018"/>
      <w:r>
        <w:t>е</w:t>
      </w:r>
      <w:bookmarkEnd w:id="17"/>
      <w:r>
        <w:t>м о</w:t>
      </w:r>
      <w:bookmarkStart w:id="18" w:name="OCRUncertain019"/>
      <w:r>
        <w:t>н</w:t>
      </w:r>
      <w:bookmarkEnd w:id="18"/>
      <w:r>
        <w:t>а пер</w:t>
      </w:r>
      <w:bookmarkStart w:id="19" w:name="OCRUncertain020"/>
      <w:r>
        <w:t>е</w:t>
      </w:r>
      <w:bookmarkEnd w:id="19"/>
      <w:r>
        <w:t xml:space="preserve">стала воздействовать на </w:t>
      </w:r>
      <w:bookmarkStart w:id="20" w:name="OCRUncertain022"/>
      <w:r>
        <w:t>р</w:t>
      </w:r>
      <w:bookmarkEnd w:id="20"/>
      <w:r>
        <w:t xml:space="preserve">азвитие </w:t>
      </w:r>
      <w:bookmarkStart w:id="21" w:name="OCRUncertain023"/>
      <w:r>
        <w:t>торго</w:t>
      </w:r>
      <w:bookmarkEnd w:id="21"/>
      <w:r>
        <w:t>в</w:t>
      </w:r>
      <w:bookmarkStart w:id="22" w:name="OCRUncertain024"/>
      <w:r>
        <w:t>ли</w:t>
      </w:r>
      <w:bookmarkEnd w:id="22"/>
      <w:r>
        <w:t xml:space="preserve"> с отдельным</w:t>
      </w:r>
      <w:bookmarkStart w:id="23" w:name="OCRUncertain025"/>
      <w:r>
        <w:t>и</w:t>
      </w:r>
      <w:bookmarkEnd w:id="23"/>
      <w:r>
        <w:t xml:space="preserve"> странами, </w:t>
      </w:r>
      <w:bookmarkStart w:id="24" w:name="OCRUncertain026"/>
      <w:r>
        <w:t>п</w:t>
      </w:r>
      <w:bookmarkEnd w:id="24"/>
      <w:r>
        <w:t xml:space="preserve">оскольку </w:t>
      </w:r>
      <w:bookmarkStart w:id="25" w:name="OCRUncertain027"/>
      <w:r>
        <w:t>там</w:t>
      </w:r>
      <w:bookmarkEnd w:id="25"/>
      <w:r>
        <w:t>оженны</w:t>
      </w:r>
      <w:bookmarkStart w:id="26" w:name="OCRUncertain028"/>
      <w:r>
        <w:t>е</w:t>
      </w:r>
      <w:bookmarkEnd w:id="26"/>
      <w:r>
        <w:t xml:space="preserve"> пошлины н</w:t>
      </w:r>
      <w:bookmarkStart w:id="27" w:name="OCRUncertain029"/>
      <w:r>
        <w:t>а</w:t>
      </w:r>
      <w:bookmarkEnd w:id="27"/>
      <w:r>
        <w:t xml:space="preserve"> им</w:t>
      </w:r>
      <w:bookmarkStart w:id="28" w:name="OCRUncertain030"/>
      <w:r>
        <w:t>п</w:t>
      </w:r>
      <w:bookmarkEnd w:id="28"/>
      <w:r>
        <w:t>ортиру</w:t>
      </w:r>
      <w:bookmarkStart w:id="29" w:name="OCRUncertain031"/>
      <w:r>
        <w:t>е</w:t>
      </w:r>
      <w:bookmarkEnd w:id="29"/>
      <w:r>
        <w:t>мы</w:t>
      </w:r>
      <w:bookmarkStart w:id="30" w:name="OCRUncertain032"/>
      <w:r>
        <w:t>е</w:t>
      </w:r>
      <w:bookmarkEnd w:id="30"/>
      <w:r>
        <w:t>  то</w:t>
      </w:r>
      <w:bookmarkStart w:id="31" w:name="OCRUncertain033"/>
      <w:r>
        <w:t>в</w:t>
      </w:r>
      <w:bookmarkEnd w:id="31"/>
      <w:r>
        <w:t>ары покры</w:t>
      </w:r>
      <w:bookmarkStart w:id="32" w:name="OCRUncertain034"/>
      <w:r>
        <w:t>в</w:t>
      </w:r>
      <w:bookmarkEnd w:id="32"/>
      <w:r>
        <w:t>ались  из госбюдж</w:t>
      </w:r>
      <w:bookmarkStart w:id="33" w:name="OCRUncertain035"/>
      <w:r>
        <w:t>е</w:t>
      </w:r>
      <w:bookmarkEnd w:id="33"/>
      <w:r>
        <w:t>та и  н</w:t>
      </w:r>
      <w:bookmarkStart w:id="34" w:name="OCRUncertain036"/>
      <w:r>
        <w:t>е</w:t>
      </w:r>
      <w:bookmarkEnd w:id="34"/>
      <w:r>
        <w:t xml:space="preserve"> </w:t>
      </w:r>
      <w:bookmarkStart w:id="35" w:name="OCRUncertain037"/>
      <w:r>
        <w:t>о</w:t>
      </w:r>
      <w:bookmarkEnd w:id="35"/>
      <w:r>
        <w:t>каз</w:t>
      </w:r>
      <w:bookmarkStart w:id="36" w:name="OCRUncertain038"/>
      <w:r>
        <w:t>ы</w:t>
      </w:r>
      <w:bookmarkEnd w:id="36"/>
      <w:r>
        <w:t>вали су</w:t>
      </w:r>
      <w:bookmarkStart w:id="37" w:name="OCRUncertain039"/>
      <w:r>
        <w:t>щ</w:t>
      </w:r>
      <w:bookmarkEnd w:id="37"/>
      <w:r>
        <w:t>ественного влияни</w:t>
      </w:r>
      <w:bookmarkStart w:id="38" w:name="OCRUncertain040"/>
      <w:r>
        <w:t>я</w:t>
      </w:r>
      <w:bookmarkEnd w:id="38"/>
      <w:r>
        <w:t>  на внутреннее ценообразовани</w:t>
      </w:r>
      <w:bookmarkStart w:id="39" w:name="OCRUncertain041"/>
      <w:r>
        <w:t>е</w:t>
      </w:r>
      <w:bookmarkEnd w:id="39"/>
      <w:r>
        <w:t xml:space="preserve"> и  э</w:t>
      </w:r>
      <w:bookmarkStart w:id="40" w:name="OCRUncertain042"/>
      <w:r>
        <w:t>кономическую</w:t>
      </w:r>
      <w:bookmarkEnd w:id="40"/>
      <w:r>
        <w:t xml:space="preserve">  </w:t>
      </w:r>
      <w:bookmarkStart w:id="41" w:name="OCRUncertain043"/>
      <w:r>
        <w:t>э</w:t>
      </w:r>
      <w:bookmarkEnd w:id="41"/>
      <w:r>
        <w:t>ффективность вн</w:t>
      </w:r>
      <w:bookmarkStart w:id="42" w:name="OCRUncertain044"/>
      <w:r>
        <w:t>е</w:t>
      </w:r>
      <w:bookmarkEnd w:id="42"/>
      <w:r>
        <w:t>шн</w:t>
      </w:r>
      <w:bookmarkStart w:id="43" w:name="OCRUncertain045"/>
      <w:r>
        <w:t>е</w:t>
      </w:r>
      <w:bookmarkEnd w:id="43"/>
      <w:r>
        <w:t>торговых сделок.   Важными  элементами активной таможенной политики СССР в 20-е годы явились т</w:t>
      </w:r>
      <w:bookmarkStart w:id="44" w:name="OCRUncertain046"/>
      <w:r>
        <w:t>а</w:t>
      </w:r>
      <w:bookmarkEnd w:id="44"/>
      <w:r>
        <w:t>мо</w:t>
      </w:r>
      <w:bookmarkStart w:id="45" w:name="OCRUncertain047"/>
      <w:r>
        <w:t>же</w:t>
      </w:r>
      <w:bookmarkEnd w:id="45"/>
      <w:r>
        <w:t>нные  тарифы  1</w:t>
      </w:r>
      <w:bookmarkStart w:id="46" w:name="OCRUncertain048"/>
      <w:r>
        <w:t>9</w:t>
      </w:r>
      <w:bookmarkEnd w:id="46"/>
      <w:r>
        <w:t xml:space="preserve">22, 1924 и 1927 гг., которые не только </w:t>
      </w:r>
      <w:bookmarkStart w:id="47" w:name="OCRUncertain049"/>
      <w:r>
        <w:t>защи</w:t>
      </w:r>
      <w:bookmarkEnd w:id="47"/>
      <w:r>
        <w:t>щали  сов</w:t>
      </w:r>
      <w:bookmarkStart w:id="48" w:name="OCRUncertain050"/>
      <w:r>
        <w:t>етскую</w:t>
      </w:r>
      <w:bookmarkEnd w:id="48"/>
      <w:r>
        <w:t xml:space="preserve"> промышл</w:t>
      </w:r>
      <w:bookmarkStart w:id="49" w:name="OCRUncertain051"/>
      <w:r>
        <w:t>е</w:t>
      </w:r>
      <w:bookmarkEnd w:id="49"/>
      <w:r>
        <w:t>нность от конкур</w:t>
      </w:r>
      <w:bookmarkStart w:id="50" w:name="OCRUncertain052"/>
      <w:r>
        <w:t>е</w:t>
      </w:r>
      <w:bookmarkEnd w:id="50"/>
      <w:r>
        <w:t xml:space="preserve">нции иностранных </w:t>
      </w:r>
      <w:bookmarkStart w:id="51" w:name="OCRUncertain053"/>
      <w:r>
        <w:t>товаро</w:t>
      </w:r>
      <w:bookmarkEnd w:id="51"/>
      <w:r>
        <w:t>в</w:t>
      </w:r>
      <w:bookmarkStart w:id="52" w:name="OCRUncertain054"/>
      <w:r>
        <w:t>,</w:t>
      </w:r>
      <w:bookmarkEnd w:id="52"/>
      <w:r>
        <w:t xml:space="preserve"> но и стимулиро</w:t>
      </w:r>
      <w:bookmarkStart w:id="53" w:name="OCRUncertain055"/>
      <w:r>
        <w:t>в</w:t>
      </w:r>
      <w:bookmarkEnd w:id="53"/>
      <w:r>
        <w:t>али ра</w:t>
      </w:r>
      <w:bookmarkStart w:id="54" w:name="OCRUncertain056"/>
      <w:r>
        <w:t>з</w:t>
      </w:r>
      <w:bookmarkEnd w:id="54"/>
      <w:r>
        <w:t>в</w:t>
      </w:r>
      <w:bookmarkStart w:id="55" w:name="OCRUncertain057"/>
      <w:r>
        <w:t>и</w:t>
      </w:r>
      <w:bookmarkEnd w:id="55"/>
      <w:r>
        <w:t>ти</w:t>
      </w:r>
      <w:bookmarkStart w:id="56" w:name="OCRUncertain058"/>
      <w:r>
        <w:t>е</w:t>
      </w:r>
      <w:bookmarkEnd w:id="56"/>
      <w:r>
        <w:t xml:space="preserve"> сов</w:t>
      </w:r>
      <w:bookmarkStart w:id="57" w:name="OCRUncertain059"/>
      <w:r>
        <w:t>е</w:t>
      </w:r>
      <w:bookmarkEnd w:id="57"/>
      <w:r>
        <w:t xml:space="preserve">тского </w:t>
      </w:r>
      <w:bookmarkStart w:id="58" w:name="OCRUncertain060"/>
      <w:r>
        <w:t>э</w:t>
      </w:r>
      <w:bookmarkEnd w:id="58"/>
      <w:r>
        <w:t>кспорта за счет снижения ил</w:t>
      </w:r>
      <w:bookmarkStart w:id="59" w:name="OCRUncertain061"/>
      <w:r>
        <w:t>и</w:t>
      </w:r>
      <w:bookmarkEnd w:id="59"/>
      <w:r>
        <w:t xml:space="preserve"> о</w:t>
      </w:r>
      <w:bookmarkStart w:id="60" w:name="OCRUncertain062"/>
      <w:r>
        <w:t>т</w:t>
      </w:r>
      <w:bookmarkEnd w:id="60"/>
      <w:r>
        <w:t xml:space="preserve">мены </w:t>
      </w:r>
      <w:bookmarkStart w:id="61" w:name="OCRUncertain063"/>
      <w:r>
        <w:t>в</w:t>
      </w:r>
      <w:bookmarkEnd w:id="61"/>
      <w:r>
        <w:t>ыво</w:t>
      </w:r>
      <w:bookmarkStart w:id="62" w:name="OCRUncertain064"/>
      <w:r>
        <w:t>з</w:t>
      </w:r>
      <w:bookmarkEnd w:id="62"/>
      <w:r>
        <w:t xml:space="preserve">ной пошлины на значительную часть товаров.   </w:t>
      </w:r>
      <w:bookmarkStart w:id="63" w:name="OCRUncertain065"/>
      <w:r>
        <w:t>Таможенны</w:t>
      </w:r>
      <w:bookmarkEnd w:id="63"/>
      <w:r>
        <w:t xml:space="preserve">е  тарифы1930, 1961 и 1981 гг., которые действовали в </w:t>
      </w:r>
      <w:bookmarkStart w:id="64" w:name="OCRUncertain066"/>
      <w:r>
        <w:t>п</w:t>
      </w:r>
      <w:bookmarkEnd w:id="64"/>
      <w:r>
        <w:t xml:space="preserve">ериод </w:t>
      </w:r>
      <w:bookmarkStart w:id="65" w:name="OCRUncertain067"/>
      <w:r>
        <w:t>команд</w:t>
      </w:r>
      <w:bookmarkEnd w:id="65"/>
      <w:r>
        <w:t>н</w:t>
      </w:r>
      <w:bookmarkStart w:id="66" w:name="OCRUncertain068"/>
      <w:r>
        <w:t>о</w:t>
      </w:r>
      <w:bookmarkEnd w:id="66"/>
      <w:r>
        <w:t>-а</w:t>
      </w:r>
      <w:bookmarkStart w:id="67" w:name="OCRUncertain069"/>
      <w:r>
        <w:t>дминистративного</w:t>
      </w:r>
      <w:bookmarkEnd w:id="67"/>
      <w:r>
        <w:t>  упра</w:t>
      </w:r>
      <w:bookmarkStart w:id="68" w:name="OCRUncertain070"/>
      <w:r>
        <w:t>в</w:t>
      </w:r>
      <w:bookmarkEnd w:id="68"/>
      <w:r>
        <w:t>л</w:t>
      </w:r>
      <w:bookmarkStart w:id="69" w:name="OCRUncertain071"/>
      <w:r>
        <w:t>е</w:t>
      </w:r>
      <w:bookmarkEnd w:id="69"/>
      <w:r>
        <w:t>ния внешнеэкономическими связями, оказал</w:t>
      </w:r>
      <w:bookmarkStart w:id="70" w:name="OCRUncertain073"/>
      <w:r>
        <w:t>и</w:t>
      </w:r>
      <w:bookmarkEnd w:id="70"/>
      <w:r>
        <w:t>сь по сути рутинными правовыми актами. Так, таможенный т</w:t>
      </w:r>
      <w:bookmarkStart w:id="71" w:name="OCRUncertain074"/>
      <w:r>
        <w:t>а</w:t>
      </w:r>
      <w:bookmarkEnd w:id="71"/>
      <w:r>
        <w:t>р</w:t>
      </w:r>
      <w:bookmarkStart w:id="72" w:name="OCRUncertain075"/>
      <w:r>
        <w:t>и</w:t>
      </w:r>
      <w:bookmarkEnd w:id="72"/>
      <w:r>
        <w:t>ф 1981 г. не являлся и не мог являться по ряду причин инструментом  эк</w:t>
      </w:r>
      <w:bookmarkStart w:id="73" w:name="OCRUncertain076"/>
      <w:r>
        <w:t>ономического</w:t>
      </w:r>
      <w:bookmarkEnd w:id="73"/>
      <w:r>
        <w:t xml:space="preserve"> регулирования вн</w:t>
      </w:r>
      <w:bookmarkStart w:id="74" w:name="OCRUncertain077"/>
      <w:r>
        <w:t>е</w:t>
      </w:r>
      <w:bookmarkEnd w:id="74"/>
      <w:r>
        <w:t>шнеэкономич</w:t>
      </w:r>
      <w:bookmarkStart w:id="75" w:name="OCRUncertain078"/>
      <w:r>
        <w:t>е</w:t>
      </w:r>
      <w:bookmarkEnd w:id="75"/>
      <w:r>
        <w:t>ской д</w:t>
      </w:r>
      <w:bookmarkStart w:id="76" w:name="OCRUncertain079"/>
      <w:r>
        <w:t>е</w:t>
      </w:r>
      <w:bookmarkEnd w:id="76"/>
      <w:r>
        <w:t xml:space="preserve">ятельности. </w:t>
      </w:r>
      <w:bookmarkStart w:id="77" w:name="OCRUncertain080"/>
      <w:r>
        <w:t>Ук</w:t>
      </w:r>
      <w:bookmarkEnd w:id="77"/>
      <w:r>
        <w:t>азанный тариф насчитывал всего триста с н</w:t>
      </w:r>
      <w:bookmarkStart w:id="78" w:name="OCRUncertain081"/>
      <w:r>
        <w:t>е</w:t>
      </w:r>
      <w:bookmarkEnd w:id="78"/>
      <w:r>
        <w:t xml:space="preserve">большим </w:t>
      </w:r>
      <w:bookmarkStart w:id="79" w:name="OCRUncertain082"/>
      <w:r>
        <w:t>п</w:t>
      </w:r>
      <w:bookmarkEnd w:id="79"/>
      <w:r>
        <w:t>оз</w:t>
      </w:r>
      <w:bookmarkStart w:id="80" w:name="OCRUncertain083"/>
      <w:r>
        <w:t>иций,</w:t>
      </w:r>
      <w:bookmarkEnd w:id="80"/>
      <w:r>
        <w:t xml:space="preserve"> в то в</w:t>
      </w:r>
      <w:bookmarkStart w:id="81" w:name="OCRUncertain084"/>
      <w:r>
        <w:t>р</w:t>
      </w:r>
      <w:bookmarkEnd w:id="81"/>
      <w:r>
        <w:t>е</w:t>
      </w:r>
      <w:bookmarkStart w:id="82" w:name="OCRUncertain085"/>
      <w:r>
        <w:t>мя</w:t>
      </w:r>
      <w:bookmarkEnd w:id="82"/>
      <w:r>
        <w:t xml:space="preserve"> </w:t>
      </w:r>
      <w:bookmarkStart w:id="83" w:name="OCRUncertain086"/>
      <w:r>
        <w:t>к</w:t>
      </w:r>
      <w:bookmarkEnd w:id="83"/>
      <w:r>
        <w:t>ак в та</w:t>
      </w:r>
      <w:bookmarkStart w:id="84" w:name="OCRUncertain087"/>
      <w:r>
        <w:t>м</w:t>
      </w:r>
      <w:bookmarkEnd w:id="84"/>
      <w:r>
        <w:t>ож</w:t>
      </w:r>
      <w:bookmarkStart w:id="85" w:name="OCRUncertain088"/>
      <w:r>
        <w:t>е</w:t>
      </w:r>
      <w:bookmarkEnd w:id="85"/>
      <w:r>
        <w:t xml:space="preserve">нных тарифах </w:t>
      </w:r>
      <w:bookmarkStart w:id="86" w:name="OCRUncertain089"/>
      <w:r>
        <w:t>бол</w:t>
      </w:r>
      <w:bookmarkEnd w:id="86"/>
      <w:r>
        <w:t>ьш</w:t>
      </w:r>
      <w:bookmarkStart w:id="87" w:name="OCRUncertain090"/>
      <w:r>
        <w:t>инства</w:t>
      </w:r>
      <w:bookmarkEnd w:id="87"/>
      <w:r>
        <w:t xml:space="preserve"> </w:t>
      </w:r>
      <w:bookmarkStart w:id="88" w:name="OCRUncertain091"/>
      <w:r>
        <w:t>промышленно</w:t>
      </w:r>
      <w:bookmarkEnd w:id="88"/>
      <w:r>
        <w:t xml:space="preserve"> </w:t>
      </w:r>
      <w:bookmarkStart w:id="89" w:name="OCRUncertain094"/>
      <w:r>
        <w:t>р</w:t>
      </w:r>
      <w:bookmarkEnd w:id="89"/>
      <w:r>
        <w:t>азвитых стран число отдельных товарных поз</w:t>
      </w:r>
      <w:bookmarkStart w:id="90" w:name="OCRUncertain095"/>
      <w:r>
        <w:t>иц</w:t>
      </w:r>
      <w:bookmarkEnd w:id="90"/>
      <w:r>
        <w:t xml:space="preserve">ий, </w:t>
      </w:r>
      <w:bookmarkStart w:id="91" w:name="OCRUncertain096"/>
      <w:r>
        <w:t xml:space="preserve">подпозиций </w:t>
      </w:r>
      <w:bookmarkEnd w:id="91"/>
      <w:r>
        <w:t xml:space="preserve">и т.д. </w:t>
      </w:r>
      <w:bookmarkStart w:id="92" w:name="OCRUncertain097"/>
      <w:r>
        <w:t>насчитыва</w:t>
      </w:r>
      <w:bookmarkEnd w:id="92"/>
      <w:r>
        <w:t>е</w:t>
      </w:r>
      <w:bookmarkStart w:id="93" w:name="OCRUncertain098"/>
      <w:r>
        <w:t>т</w:t>
      </w:r>
      <w:bookmarkEnd w:id="93"/>
      <w:r>
        <w:t xml:space="preserve"> от 5 до 7 тысяч, а в тарифах таких стран,  как США и   Япония  - 10 - 1</w:t>
      </w:r>
      <w:bookmarkStart w:id="94" w:name="OCRUncertain099"/>
      <w:r>
        <w:t>2</w:t>
      </w:r>
      <w:bookmarkEnd w:id="94"/>
      <w:r>
        <w:t xml:space="preserve">  тысяч.  Тарифу   образца   1981  г.   было   присуще несоответствие уровня таможенных   пошлин  ценам на товары ,сложившимся на внутреннем  и внешних рынках. Так, на большинство видов машин  и оборудования минимальные ставки составляли только 5-10% на топливо - 10-12% </w:t>
      </w:r>
      <w:r>
        <w:rPr>
          <w:i/>
          <w:iCs/>
        </w:rPr>
        <w:t>,</w:t>
      </w:r>
      <w:r>
        <w:t xml:space="preserve"> металлы - до 15%, химические продукты -5-10% </w:t>
      </w:r>
      <w:r>
        <w:rPr>
          <w:i/>
          <w:iCs/>
        </w:rPr>
        <w:t xml:space="preserve">. </w:t>
      </w:r>
      <w:r>
        <w:t>И, наконец, действовавший порядок исчисления таможенных пошлин и их внесения в союзный бюджет. Понятие "таможенная пошлина" было подменено термином "таможенные  доходы" , в  результате чего организации, импортирующие товары,  перечисляли в бюджет не пошлину, а разницу между стоимостью  товара  на внешнем и внутреннем рынках. Такое  положение считалось вполне нормальным в  эпоху жесткой  централизации  внешней  торговли, отрыва процесса ее осуществления от непосредственных производителей или потребителей товаров, господства административно-командных методов управления этой деятельностью. В условиях демократизации внешнеэкономических связей, вовлечения в экспортно-импортные операции практически всех предприятий, организаций, совместных предприятий и производственных кооперативов требуется разработка эффективной таможенной политики и принятие нового таможенного тарифа, которые бы учитывали изменения, происходящие в этой важной сфере хозяйственной деятельности.</w:t>
      </w:r>
    </w:p>
    <w:p w:rsidR="00B808B3" w:rsidRDefault="009958C8">
      <w:pPr>
        <w:pStyle w:val="a3"/>
        <w:divId w:val="2090760779"/>
      </w:pPr>
      <w:r>
        <w:rPr>
          <w:u w:val="single"/>
        </w:rPr>
        <w:t>Основные цели таможенной политики России</w:t>
      </w:r>
      <w:r>
        <w:t xml:space="preserve">  </w:t>
      </w:r>
      <w:r>
        <w:rPr>
          <w:u w:val="single"/>
        </w:rPr>
        <w:t>и таможенный тариф.</w:t>
      </w:r>
    </w:p>
    <w:p w:rsidR="00B808B3" w:rsidRDefault="009958C8">
      <w:pPr>
        <w:pStyle w:val="a3"/>
        <w:divId w:val="2090760779"/>
      </w:pPr>
      <w:r>
        <w:t xml:space="preserve">  Таможенная политика России определяется высшими органами государственной власти и управления страны и является составной частью внешней и внутренней политики российского государства.   Целями  таможенной политики России являются:      </w:t>
      </w:r>
    </w:p>
    <w:p w:rsidR="00B808B3" w:rsidRDefault="009958C8">
      <w:pPr>
        <w:pStyle w:val="a3"/>
        <w:divId w:val="2090760779"/>
      </w:pPr>
      <w:r>
        <w:t xml:space="preserve">а) интеграция хозяйства страны в мировую экономику;      </w:t>
      </w:r>
    </w:p>
    <w:p w:rsidR="00B808B3" w:rsidRDefault="009958C8">
      <w:pPr>
        <w:pStyle w:val="a3"/>
        <w:divId w:val="2090760779"/>
      </w:pPr>
      <w:r>
        <w:t xml:space="preserve">б) </w:t>
      </w:r>
      <w:bookmarkStart w:id="95" w:name="OCRUncertain021"/>
      <w:r>
        <w:t>з</w:t>
      </w:r>
      <w:bookmarkEnd w:id="95"/>
      <w:r>
        <w:t xml:space="preserve">ащита и стимулирование экономического развития России;      </w:t>
      </w:r>
    </w:p>
    <w:p w:rsidR="00B808B3" w:rsidRDefault="009958C8">
      <w:pPr>
        <w:pStyle w:val="a3"/>
        <w:divId w:val="2090760779"/>
      </w:pPr>
      <w:r>
        <w:t xml:space="preserve">в) создание условий для функционирования российского рынка и  рынка стран СНГ;     </w:t>
      </w:r>
    </w:p>
    <w:p w:rsidR="00B808B3" w:rsidRDefault="009958C8">
      <w:pPr>
        <w:pStyle w:val="a3"/>
        <w:divId w:val="2090760779"/>
      </w:pPr>
      <w:r>
        <w:t xml:space="preserve">г) укрепление торгового и платежного баланса страны;    </w:t>
      </w:r>
    </w:p>
    <w:p w:rsidR="00B808B3" w:rsidRDefault="009958C8">
      <w:pPr>
        <w:pStyle w:val="a3"/>
        <w:divId w:val="2090760779"/>
      </w:pPr>
      <w:r>
        <w:t xml:space="preserve">д) рост доходов государственного бюджета;     </w:t>
      </w:r>
    </w:p>
    <w:p w:rsidR="00B808B3" w:rsidRDefault="009958C8">
      <w:pPr>
        <w:pStyle w:val="a3"/>
        <w:divId w:val="2090760779"/>
      </w:pPr>
      <w:r>
        <w:t xml:space="preserve">е) упрочение торгово-политических позиций России;     </w:t>
      </w:r>
    </w:p>
    <w:p w:rsidR="00B808B3" w:rsidRDefault="009958C8">
      <w:pPr>
        <w:pStyle w:val="a3"/>
        <w:divId w:val="2090760779"/>
      </w:pPr>
      <w:r>
        <w:t>ж) противодействие дискриминационным акциям иностранных государств и их союзов;      </w:t>
      </w:r>
    </w:p>
    <w:p w:rsidR="00B808B3" w:rsidRDefault="009958C8">
      <w:pPr>
        <w:pStyle w:val="a3"/>
        <w:divId w:val="2090760779"/>
      </w:pPr>
      <w:r>
        <w:t xml:space="preserve">з) расширение культурных и информационных обменов между Россией и зарубежными странами, контактов между людьми;   </w:t>
      </w:r>
    </w:p>
    <w:p w:rsidR="00B808B3" w:rsidRDefault="009958C8">
      <w:pPr>
        <w:pStyle w:val="a3"/>
        <w:divId w:val="2090760779"/>
      </w:pPr>
      <w:r>
        <w:t>и) охрана жизни и здоровья человека,    животных и расте</w:t>
      </w:r>
      <w:bookmarkStart w:id="96" w:name="OCRUncertain072"/>
      <w:r>
        <w:t>н</w:t>
      </w:r>
      <w:bookmarkEnd w:id="96"/>
      <w:r>
        <w:t xml:space="preserve">ий, сохранение окружающей  среды;     </w:t>
      </w:r>
    </w:p>
    <w:p w:rsidR="00B808B3" w:rsidRDefault="009958C8">
      <w:pPr>
        <w:pStyle w:val="a3"/>
        <w:divId w:val="2090760779"/>
      </w:pPr>
      <w:r>
        <w:t xml:space="preserve">к) защита государственной и общественной безопасности; </w:t>
      </w:r>
    </w:p>
    <w:p w:rsidR="00B808B3" w:rsidRDefault="009958C8">
      <w:pPr>
        <w:pStyle w:val="a3"/>
        <w:divId w:val="2090760779"/>
      </w:pPr>
      <w:r>
        <w:t>л) защита прав и законных интересов  граждан, предприятий, объ</w:t>
      </w:r>
      <w:r>
        <w:softHyphen/>
        <w:t>единений и организаций,  культурного и историч</w:t>
      </w:r>
      <w:bookmarkStart w:id="97" w:name="OCRUncertain092"/>
      <w:r>
        <w:t>е</w:t>
      </w:r>
      <w:bookmarkEnd w:id="97"/>
      <w:r>
        <w:t xml:space="preserve">ского </w:t>
      </w:r>
      <w:bookmarkStart w:id="98" w:name="OCRUncertain093"/>
      <w:r>
        <w:t>наследия</w:t>
      </w:r>
      <w:bookmarkEnd w:id="98"/>
      <w:r>
        <w:t xml:space="preserve"> народов России. </w:t>
      </w:r>
    </w:p>
    <w:p w:rsidR="00B808B3" w:rsidRDefault="009958C8">
      <w:pPr>
        <w:pStyle w:val="a3"/>
        <w:divId w:val="2090760779"/>
      </w:pPr>
      <w:r>
        <w:t xml:space="preserve">Таможенный тариф </w:t>
      </w:r>
      <w:bookmarkStart w:id="99" w:name="OCRUncertain100"/>
      <w:r>
        <w:t>Р</w:t>
      </w:r>
      <w:bookmarkEnd w:id="99"/>
      <w:r>
        <w:t>оссии постр</w:t>
      </w:r>
      <w:bookmarkStart w:id="100" w:name="OCRUncertain102"/>
      <w:r>
        <w:t>о</w:t>
      </w:r>
      <w:bookmarkEnd w:id="100"/>
      <w:r>
        <w:t xml:space="preserve">ен на базе Товарной </w:t>
      </w:r>
      <w:bookmarkStart w:id="101" w:name="OCRUncertain104"/>
      <w:r>
        <w:t xml:space="preserve">номенклатуры </w:t>
      </w:r>
      <w:bookmarkEnd w:id="101"/>
      <w:r>
        <w:t>вне</w:t>
      </w:r>
      <w:bookmarkStart w:id="102" w:name="OCRUncertain105"/>
      <w:r>
        <w:t>ш</w:t>
      </w:r>
      <w:bookmarkEnd w:id="102"/>
      <w:r>
        <w:t>неэко</w:t>
      </w:r>
      <w:bookmarkStart w:id="103" w:name="OCRUncertain106"/>
      <w:r>
        <w:t>н</w:t>
      </w:r>
      <w:bookmarkEnd w:id="103"/>
      <w:r>
        <w:t>омической деятельност</w:t>
      </w:r>
      <w:bookmarkStart w:id="104" w:name="OCRUncertain107"/>
      <w:r>
        <w:t>и</w:t>
      </w:r>
      <w:bookmarkEnd w:id="104"/>
      <w:r>
        <w:t xml:space="preserve"> </w:t>
      </w:r>
      <w:bookmarkStart w:id="105" w:name="OCRUncertain108"/>
      <w:r>
        <w:t>(ТН</w:t>
      </w:r>
      <w:bookmarkEnd w:id="105"/>
      <w:r>
        <w:t xml:space="preserve"> </w:t>
      </w:r>
      <w:bookmarkStart w:id="106" w:name="OCRUncertain109"/>
      <w:r>
        <w:t>ВЭД),</w:t>
      </w:r>
      <w:bookmarkEnd w:id="106"/>
      <w:r>
        <w:t xml:space="preserve"> представл</w:t>
      </w:r>
      <w:bookmarkStart w:id="107" w:name="OCRUncertain110"/>
      <w:r>
        <w:t>яющей</w:t>
      </w:r>
      <w:bookmarkEnd w:id="107"/>
      <w:r>
        <w:t xml:space="preserve"> со</w:t>
      </w:r>
      <w:bookmarkStart w:id="108" w:name="OCRUncertain111"/>
      <w:r>
        <w:t>б</w:t>
      </w:r>
      <w:bookmarkEnd w:id="108"/>
      <w:r>
        <w:t>о</w:t>
      </w:r>
      <w:bookmarkStart w:id="109" w:name="OCRUncertain112"/>
      <w:r>
        <w:t xml:space="preserve">й </w:t>
      </w:r>
      <w:bookmarkEnd w:id="109"/>
      <w:r>
        <w:t xml:space="preserve">«российский вариант» </w:t>
      </w:r>
      <w:bookmarkStart w:id="110" w:name="OCRUncertain113"/>
      <w:r>
        <w:t>Номенклатуры</w:t>
      </w:r>
      <w:bookmarkEnd w:id="110"/>
      <w:r>
        <w:t xml:space="preserve">    </w:t>
      </w:r>
      <w:bookmarkStart w:id="111" w:name="OCRUncertain114"/>
      <w:r>
        <w:t>Гармонизированной</w:t>
      </w:r>
      <w:bookmarkEnd w:id="111"/>
      <w:r>
        <w:t xml:space="preserve"> системы. Сог</w:t>
      </w:r>
      <w:bookmarkStart w:id="112" w:name="OCRUncertain115"/>
      <w:r>
        <w:t>л</w:t>
      </w:r>
      <w:bookmarkEnd w:id="112"/>
      <w:r>
        <w:t>асно стр</w:t>
      </w:r>
      <w:bookmarkStart w:id="113" w:name="OCRUncertain116"/>
      <w:r>
        <w:t>у</w:t>
      </w:r>
      <w:bookmarkEnd w:id="113"/>
      <w:r>
        <w:t>кт</w:t>
      </w:r>
      <w:bookmarkStart w:id="114" w:name="OCRUncertain117"/>
      <w:r>
        <w:t>у</w:t>
      </w:r>
      <w:bookmarkEnd w:id="114"/>
      <w:r>
        <w:t xml:space="preserve">ре ТН </w:t>
      </w:r>
      <w:bookmarkStart w:id="115" w:name="OCRUncertain118"/>
      <w:r>
        <w:t>ВЭ</w:t>
      </w:r>
      <w:bookmarkEnd w:id="115"/>
      <w:r>
        <w:t>Д каждый товар</w:t>
      </w:r>
      <w:bookmarkStart w:id="116" w:name="OCRUncertain123"/>
      <w:r>
        <w:t xml:space="preserve"> имеет свой отличительный 9-ти</w:t>
      </w:r>
      <w:bookmarkEnd w:id="116"/>
      <w:r>
        <w:t xml:space="preserve"> </w:t>
      </w:r>
      <w:bookmarkStart w:id="117" w:name="OCRUncertain124"/>
      <w:r>
        <w:t>значный</w:t>
      </w:r>
      <w:bookmarkEnd w:id="117"/>
      <w:r>
        <w:t xml:space="preserve"> </w:t>
      </w:r>
      <w:bookmarkStart w:id="118" w:name="OCRUncertain125"/>
      <w:r>
        <w:t>к</w:t>
      </w:r>
      <w:bookmarkEnd w:id="118"/>
      <w:r>
        <w:t>од, позволяющий т</w:t>
      </w:r>
      <w:bookmarkStart w:id="119" w:name="OCRUncertain126"/>
      <w:r>
        <w:t>о</w:t>
      </w:r>
      <w:bookmarkEnd w:id="119"/>
      <w:r>
        <w:t>ч</w:t>
      </w:r>
      <w:bookmarkStart w:id="120" w:name="OCRUncertain127"/>
      <w:r>
        <w:t>но</w:t>
      </w:r>
      <w:bookmarkEnd w:id="120"/>
      <w:r>
        <w:t xml:space="preserve"> ид</w:t>
      </w:r>
      <w:bookmarkStart w:id="121" w:name="OCRUncertain128"/>
      <w:r>
        <w:t>е</w:t>
      </w:r>
      <w:bookmarkEnd w:id="121"/>
      <w:r>
        <w:t>нтифиц</w:t>
      </w:r>
      <w:bookmarkStart w:id="122" w:name="OCRUncertain129"/>
      <w:r>
        <w:t>и</w:t>
      </w:r>
      <w:bookmarkEnd w:id="122"/>
      <w:r>
        <w:t>р</w:t>
      </w:r>
      <w:bookmarkStart w:id="123" w:name="OCRUncertain130"/>
      <w:r>
        <w:t>о</w:t>
      </w:r>
      <w:bookmarkEnd w:id="123"/>
      <w:r>
        <w:t>ват</w:t>
      </w:r>
      <w:bookmarkStart w:id="124" w:name="OCRUncertain131"/>
      <w:r>
        <w:t>ь</w:t>
      </w:r>
      <w:bookmarkEnd w:id="124"/>
      <w:r>
        <w:t xml:space="preserve"> </w:t>
      </w:r>
      <w:bookmarkStart w:id="125" w:name="OCRUncertain132"/>
      <w:r>
        <w:t>э</w:t>
      </w:r>
      <w:bookmarkEnd w:id="125"/>
      <w:r>
        <w:t>тот товар</w:t>
      </w:r>
      <w:bookmarkStart w:id="126" w:name="OCRUncertain133"/>
      <w:r>
        <w:t xml:space="preserve">. </w:t>
      </w:r>
      <w:bookmarkEnd w:id="126"/>
      <w:r>
        <w:t>На  базе д</w:t>
      </w:r>
      <w:bookmarkStart w:id="127" w:name="OCRUncertain135"/>
      <w:r>
        <w:t>а</w:t>
      </w:r>
      <w:bookmarkEnd w:id="127"/>
      <w:r>
        <w:t>н</w:t>
      </w:r>
      <w:bookmarkStart w:id="128" w:name="OCRUncertain136"/>
      <w:r>
        <w:t>н</w:t>
      </w:r>
      <w:bookmarkEnd w:id="128"/>
      <w:r>
        <w:t>ых, сод</w:t>
      </w:r>
      <w:bookmarkStart w:id="129" w:name="OCRUncertain137"/>
      <w:r>
        <w:t>е</w:t>
      </w:r>
      <w:bookmarkEnd w:id="129"/>
      <w:r>
        <w:t>ржа</w:t>
      </w:r>
      <w:bookmarkStart w:id="130" w:name="OCRUncertain138"/>
      <w:r>
        <w:t>щих</w:t>
      </w:r>
      <w:bookmarkEnd w:id="130"/>
      <w:r>
        <w:t xml:space="preserve">ся  и ТН ВЭД, </w:t>
      </w:r>
      <w:bookmarkStart w:id="131" w:name="OCRUncertain139"/>
      <w:r>
        <w:t>ра</w:t>
      </w:r>
      <w:bookmarkEnd w:id="131"/>
      <w:r>
        <w:t>ботает тамож</w:t>
      </w:r>
      <w:bookmarkStart w:id="132" w:name="OCRUncertain140"/>
      <w:r>
        <w:t>енн</w:t>
      </w:r>
      <w:bookmarkEnd w:id="132"/>
      <w:r>
        <w:t>а</w:t>
      </w:r>
      <w:bookmarkStart w:id="133" w:name="OCRUncertain141"/>
      <w:r>
        <w:t xml:space="preserve">я </w:t>
      </w:r>
      <w:bookmarkEnd w:id="133"/>
      <w:r>
        <w:t>статистика, оформляется вся товаросопроводительная документация, в том числе и грузовая таможенная декларация.</w:t>
      </w:r>
    </w:p>
    <w:p w:rsidR="00B808B3" w:rsidRDefault="009958C8">
      <w:pPr>
        <w:pStyle w:val="a3"/>
        <w:divId w:val="2090760779"/>
      </w:pPr>
      <w:r>
        <w:t>Переход на эту систему сопряжен со значительными трудностями, так как надо не просто ознакомить всех заинтересованных в ее применении, а научиться пользоваться ТН ВЭД.</w:t>
      </w:r>
    </w:p>
    <w:p w:rsidR="00B808B3" w:rsidRDefault="009958C8">
      <w:pPr>
        <w:pStyle w:val="a3"/>
        <w:divId w:val="2090760779"/>
      </w:pPr>
      <w:r>
        <w:t xml:space="preserve"> Не вполне ясно, сколько человек в этой связи предстоит обучить пользованию ТН ВЭД. Их количество, по имеющимся оценкам, составит десятки тысяч человек. Для сравнения, во Франции при переходе на  Гармонизированную   систему обучили 35 тысяч человек, в США- 50  тысяч. Американцы,  переходя с национальной системы на Гармонизированную, затратили на обучение 2,5 года.    Отличительной особенностью таможенного тарифа   России является  наличие  таможенных   пошлин  на отдельные  товары , вывозимые с  территории  Российской Федерации.  Перечень  товаров, облагаемых  вывозной пошлиной, а также размеры взимаемой пошлины часто изменяются по распоряжению Правительства России с целью оперативного  реагирования на  изменение ситуации  внутри страны и за рубежом.    В течение последнего десятилетия таможенное регулирование импортных операций  претерпело серьезные изменения. С 15 января 1992 в соответствии  с Постановлением Правительства РФ № 32 «О таможенных пошлинах  на импортные товары» было отменено взимание пошлин и других   сборов, кроме платы за таможенные процедуры, при ввозе товаров на  территорию России. Такой шаг мотивировался необходимостью создания условия для насыщения   потребительского рынка и перехода на  экономические методы  регулирования  ввоза товаров в страну, что  предусматривало разработку и введение новых таможенных пошлин к  1 апреля 1992 г. Однако на практике это решение Правительства не  было осуществлено в намеченный срок и ввозимые в  Россию товары  зарубежного производства не облагались пошлинами в течение почти полугода. Столь длительный  период, потребовавшийся  для подготовки импортного таможенного  тарифа,  объясняется рядом  причин, в числе которых необходимо  особо отметить сложность определения оптимальных размеров ввозных  пошлин, которые бы, с одной стороны, обеспечивали интересы российских производителей товаров и приносили существенный доход государству,  а с другой стороны, не привели к значительному  сокращению поставок товаров в Россию, вызывая тем самым очередной дефицит тех  или иных товаров на внутреннем рынке страны. </w:t>
      </w:r>
    </w:p>
    <w:p w:rsidR="00B808B3" w:rsidRDefault="009958C8">
      <w:pPr>
        <w:pStyle w:val="a3"/>
        <w:divId w:val="2090760779"/>
      </w:pPr>
      <w:r>
        <w:t xml:space="preserve">     В настоящее время деятельность таможенных органов в России развивается стремительными темпами. Реализующаяся в 1997 году под руководством Минэкономики Комплексная программа развития таможенной службы России в первую очередь затронет, конечно же, российский Таможенный комитет. Однако программа настолько обширна, что ее можно расценивать как форму реорганизации всей российской внешней торговли в целом.  </w:t>
      </w:r>
      <w:bookmarkStart w:id="134" w:name="_GoBack"/>
      <w:bookmarkEnd w:id="134"/>
    </w:p>
    <w:sectPr w:rsidR="00B808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8C8"/>
    <w:rsid w:val="009958C8"/>
    <w:rsid w:val="00B808B3"/>
    <w:rsid w:val="00E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E2A57F-52C2-4672-B048-6B3132DF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076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6042</Characters>
  <Application>Microsoft Office Word</Application>
  <DocSecurity>0</DocSecurity>
  <Lines>50</Lines>
  <Paragraphs>14</Paragraphs>
  <ScaleCrop>false</ScaleCrop>
  <Company/>
  <LinksUpToDate>false</LinksUpToDate>
  <CharactersWithSpaces>7088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Таможенная политика России</dc:title>
  <dc:subject/>
  <dc:creator>admin</dc:creator>
  <cp:keywords/>
  <dc:description/>
  <cp:lastModifiedBy>admin</cp:lastModifiedBy>
  <cp:revision>2</cp:revision>
  <dcterms:created xsi:type="dcterms:W3CDTF">2014-01-30T20:43:00Z</dcterms:created>
  <dcterms:modified xsi:type="dcterms:W3CDTF">2014-01-30T20:43:00Z</dcterms:modified>
</cp:coreProperties>
</file>