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737" w:rsidRDefault="00CC7737">
      <w:pPr>
        <w:pStyle w:val="3"/>
        <w:jc w:val="center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Управление лесами - кто остался в лавке?</w:t>
      </w:r>
    </w:p>
    <w:p w:rsidR="00CC7737" w:rsidRDefault="00CC773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Основным владельцем лесов России является государство (табл. 1.7). Официально частная собственность на лесные земли еще не введена. Вместе с тем, леса на землях бывших сельскохозяйственных предприятий (колхозов и совхозов) - это 3,6% лесных земель - уже фактически находятся в частной собственности.</w:t>
      </w:r>
    </w:p>
    <w:p w:rsidR="00CC7737" w:rsidRDefault="00CC7737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Таблица 1. Лесные земли по управляющим ведомствам (Лесной..., 1999)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533"/>
        <w:gridCol w:w="1366"/>
        <w:gridCol w:w="1463"/>
        <w:gridCol w:w="1366"/>
        <w:gridCol w:w="1463"/>
        <w:gridCol w:w="1566"/>
      </w:tblGrid>
      <w:tr w:rsidR="00CC7737" w:rsidRPr="00CC7737">
        <w:trPr>
          <w:cantSplit/>
          <w:tblCellSpacing w:w="7" w:type="dxa"/>
        </w:trPr>
        <w:tc>
          <w:tcPr>
            <w:tcW w:w="13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Орган управления</w:t>
            </w:r>
          </w:p>
        </w:tc>
        <w:tc>
          <w:tcPr>
            <w:tcW w:w="1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Лесные земли</w:t>
            </w:r>
          </w:p>
        </w:tc>
        <w:tc>
          <w:tcPr>
            <w:tcW w:w="1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Земли, покрытые лесной растительностью</w:t>
            </w:r>
          </w:p>
        </w:tc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Доля спелых лесов, %</w:t>
            </w:r>
          </w:p>
        </w:tc>
      </w:tr>
      <w:tr w:rsidR="00CC7737" w:rsidRPr="00CC7737">
        <w:trPr>
          <w:cantSplit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rPr>
                <w:color w:val="333333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млн. га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%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млн. га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%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737" w:rsidRPr="00CC7737" w:rsidRDefault="00CC7737">
            <w:pPr>
              <w:rPr>
                <w:color w:val="333333"/>
              </w:rPr>
            </w:pPr>
          </w:p>
        </w:tc>
      </w:tr>
      <w:tr w:rsidR="00CC7737" w:rsidRPr="00CC7737">
        <w:trPr>
          <w:tblCellSpacing w:w="7" w:type="dxa"/>
        </w:trPr>
        <w:tc>
          <w:tcPr>
            <w:tcW w:w="1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Минприроды*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1129,4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95,83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729,6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94,23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44,15</w:t>
            </w:r>
          </w:p>
        </w:tc>
      </w:tr>
      <w:tr w:rsidR="00CC7737" w:rsidRPr="00CC7737">
        <w:trPr>
          <w:tblCellSpacing w:w="7" w:type="dxa"/>
        </w:trPr>
        <w:tc>
          <w:tcPr>
            <w:tcW w:w="1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Минсельхозпрод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3,61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5,15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18,11</w:t>
            </w:r>
          </w:p>
        </w:tc>
      </w:tr>
      <w:tr w:rsidR="00CC7737" w:rsidRPr="00CC7737">
        <w:trPr>
          <w:tblCellSpacing w:w="7" w:type="dxa"/>
        </w:trPr>
        <w:tc>
          <w:tcPr>
            <w:tcW w:w="1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Минобразования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22,00</w:t>
            </w:r>
          </w:p>
        </w:tc>
      </w:tr>
      <w:tr w:rsidR="00CC7737" w:rsidRPr="00CC7737">
        <w:trPr>
          <w:tblCellSpacing w:w="7" w:type="dxa"/>
        </w:trPr>
        <w:tc>
          <w:tcPr>
            <w:tcW w:w="1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Минобороны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0,42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0,45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37,17</w:t>
            </w:r>
          </w:p>
        </w:tc>
      </w:tr>
      <w:tr w:rsidR="00CC7737" w:rsidRPr="00CC7737">
        <w:trPr>
          <w:tblCellSpacing w:w="7" w:type="dxa"/>
        </w:trPr>
        <w:tc>
          <w:tcPr>
            <w:tcW w:w="1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Городские леса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15,63</w:t>
            </w:r>
          </w:p>
        </w:tc>
      </w:tr>
      <w:tr w:rsidR="00CC7737" w:rsidRPr="00CC7737">
        <w:trPr>
          <w:tblCellSpacing w:w="7" w:type="dxa"/>
        </w:trPr>
        <w:tc>
          <w:tcPr>
            <w:tcW w:w="1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лесных земель**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1178,6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100,00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774,3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737" w:rsidRPr="00CC7737" w:rsidRDefault="00CC7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42,73</w:t>
            </w:r>
          </w:p>
        </w:tc>
      </w:tr>
    </w:tbl>
    <w:p w:rsidR="00CC7737" w:rsidRDefault="00CC7737">
      <w:pPr>
        <w:pStyle w:val="sml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Примечания:</w:t>
      </w:r>
      <w:r>
        <w:rPr>
          <w:rFonts w:ascii="Times New Roman" w:hAnsi="Times New Roman" w:cs="Times New Roman"/>
          <w:sz w:val="18"/>
          <w:szCs w:val="18"/>
          <w:lang w:val="ru-RU"/>
        </w:rPr>
        <w:br/>
        <w:t>* В одну категорию объединены земли, которые на 1 января 1998 г. были под управлением Рослесхоза и Госкомэкологии.</w:t>
      </w:r>
      <w:r>
        <w:rPr>
          <w:rFonts w:ascii="Times New Roman" w:hAnsi="Times New Roman" w:cs="Times New Roman"/>
          <w:sz w:val="18"/>
          <w:szCs w:val="18"/>
          <w:lang w:val="ru-RU"/>
        </w:rPr>
        <w:br/>
        <w:t>** Цифры в графе могут не совпадать с суммой по отдельным органам управления из-за округления.</w:t>
      </w:r>
    </w:p>
    <w:p w:rsidR="00CC7737" w:rsidRDefault="00CC773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Согласно Лесному кодексу Российской Федерации, вопросы управления лесными ресурсами находятся в совместном ведении федерации и регионов, но четко их полномочия не разграничены. На практике региональные власти регулируют распределение участков лесного фонда среди лесопользователей, а лесхозы, являясь частью федеральной системы, передают лес в пользование и осуществляют контроль за лесопользователями.</w:t>
      </w:r>
    </w:p>
    <w:p w:rsidR="00CC7737" w:rsidRDefault="00CC773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Министерство природных ресурсов (Минприроды), которому в 2000 г. были переданы функции Федеральной лесной службы России и Государственного комитета по охране окружающей среды, затеяло коренную реформу системы лесного хозяйства. В ходе реформы предполагается упростить систему территориального управления лесами, значительно сократив контролирующий аппарат, и превратить лесхозы в коммерческие предприятия. Заявленная цель реформы - уменьшить государственные расходы на управление лесами и передать часть функций управления и распоряжения лесами регионам и частным компаниям.</w:t>
      </w:r>
    </w:p>
    <w:p w:rsidR="00CC7737" w:rsidRDefault="00CC773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мнению некоторых экспертов, эти планы - первый шаг к приватизации лесных земель.</w:t>
      </w:r>
    </w:p>
    <w:p w:rsidR="00CC7737" w:rsidRDefault="00CC773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 своей стороны лесная промышленность активно готовится к возможным преобразованиям, стремясь застраховать себя от возможных негативных последствий реформ. Так, на 1 января 2001 г. (Кукуев, 2001) в аренде находилось более 80,9 млн. га с установленным отпуском древесины свыше 110 млн. м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 2000 г. всего был заготовлен 51 млн. м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CC7737" w:rsidRDefault="00CC7737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Особое беспокойство вызывает отсутствие четкого и ясного плана преобразований, полная закрытость процесса принятия решений, игнорирование мнения общественности, а также происходящая на глазах деградация территориальной системы лесного хозяйства и развал системы государственного контроля за лесами.</w:t>
      </w:r>
    </w:p>
    <w:p w:rsidR="00CC7737" w:rsidRDefault="00CC7737">
      <w:pPr>
        <w:pStyle w:val="2"/>
      </w:pPr>
      <w:r>
        <w:t>Искусственное поддержание государством мифа об обильности лесов в России, несовершенство критериев при выборе территорий для строгой охраны природы и отсутствие практически работающей системы оценки воздействия лесопользования на окружающую среду ограничивают возможности лесопромышленных компаний по ведению подлинно неистощительного лесопользования и препятствуют их выходу на экологически чувствительные рынки.</w:t>
      </w:r>
    </w:p>
    <w:p w:rsidR="00CC7737" w:rsidRDefault="00CC7737">
      <w:pPr>
        <w:pStyle w:val="2"/>
      </w:pPr>
    </w:p>
    <w:p w:rsidR="00CC7737" w:rsidRDefault="00CC7737">
      <w:pPr>
        <w:pStyle w:val="2"/>
      </w:pPr>
    </w:p>
    <w:p w:rsidR="00CC7737" w:rsidRDefault="00CC7737">
      <w:pPr>
        <w:ind w:firstLine="720"/>
        <w:jc w:val="right"/>
        <w:rPr>
          <w:lang w:val="en-US"/>
        </w:rPr>
      </w:pPr>
      <w:r>
        <w:t>М. Л. Карпачевский</w:t>
      </w:r>
    </w:p>
    <w:p w:rsidR="00CC7737" w:rsidRDefault="00CC7737">
      <w:bookmarkStart w:id="0" w:name="_GoBack"/>
      <w:bookmarkEnd w:id="0"/>
    </w:p>
    <w:sectPr w:rsidR="00CC7737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CF7"/>
    <w:rsid w:val="000F27C1"/>
    <w:rsid w:val="00A52CF7"/>
    <w:rsid w:val="00CC7737"/>
    <w:rsid w:val="00D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AC4B45-E884-4619-BD27-7938B8A4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Verdana" w:hAnsi="Verdana" w:cs="Verdana"/>
      <w:b/>
      <w:bCs/>
      <w:color w:val="00000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333333"/>
      <w:sz w:val="18"/>
      <w:szCs w:val="18"/>
      <w:lang w:val="en-US"/>
    </w:rPr>
  </w:style>
  <w:style w:type="paragraph" w:customStyle="1" w:styleId="sml">
    <w:name w:val="sml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333333"/>
      <w:sz w:val="16"/>
      <w:szCs w:val="16"/>
      <w:lang w:val="en-US"/>
    </w:rPr>
  </w:style>
  <w:style w:type="paragraph" w:styleId="2">
    <w:name w:val="Body Text 2"/>
    <w:basedOn w:val="a"/>
    <w:link w:val="20"/>
    <w:uiPriority w:val="99"/>
    <w:pPr>
      <w:ind w:firstLine="720"/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1996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лесами - кто остался в лавке</vt:lpstr>
    </vt:vector>
  </TitlesOfParts>
  <Company>R-Style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лесами - кто остался в лавке</dc:title>
  <dc:subject/>
  <dc:creator>Andrew Gabov</dc:creator>
  <cp:keywords/>
  <dc:description/>
  <cp:lastModifiedBy>admin</cp:lastModifiedBy>
  <cp:revision>2</cp:revision>
  <dcterms:created xsi:type="dcterms:W3CDTF">2014-01-27T10:05:00Z</dcterms:created>
  <dcterms:modified xsi:type="dcterms:W3CDTF">2014-01-27T10:05:00Z</dcterms:modified>
</cp:coreProperties>
</file>