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9D3" w:rsidRDefault="006979D3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Обеспечение исполнения обязательств</w:t>
      </w:r>
    </w:p>
    <w:p w:rsidR="006979D3" w:rsidRDefault="006979D3">
      <w:pPr>
        <w:pStyle w:val="Mystyle"/>
      </w:pPr>
      <w:r>
        <w:rPr>
          <w:noProof/>
        </w:rPr>
        <w:t>1.</w:t>
      </w:r>
      <w:r>
        <w:t xml:space="preserve"> Понятие, значение, виды. Основным средством заставить должника исполнить обязательство служит возмещение убытков. Однако указанная цель достигается не всегда. Это объясняется отчасти необходимостью для кредитора доказывать размер своих убытков и их причину</w:t>
      </w:r>
      <w:r>
        <w:rPr>
          <w:noProof/>
        </w:rPr>
        <w:t xml:space="preserve">  - </w:t>
      </w:r>
      <w:r>
        <w:t>то, что они возникли вследствие нарушения контрагентом догово</w:t>
      </w:r>
      <w:r>
        <w:softHyphen/>
        <w:t>ра. А это в силу ряда обстоятельств не всегда ему легко сделать. Вместе с тем нередки случаи, когда судебное решение о возме</w:t>
      </w:r>
      <w:r>
        <w:softHyphen/>
        <w:t>щении убытков не удается реализовать из-за отсутствия у должника достаточных средств для удовлетворения требований всех его кре</w:t>
      </w:r>
      <w:r>
        <w:softHyphen/>
        <w:t>диторов. Чтобы избежать указанных выше последствий, прибегают к так называемым способам обеспечения обязательств, которые было бы правильнее назвать "дополнительными способами", имея в виду, что основным остается возмещение убытков. Гражданский кодекс (ст.</w:t>
      </w:r>
      <w:r>
        <w:rPr>
          <w:noProof/>
        </w:rPr>
        <w:t xml:space="preserve"> 329)</w:t>
      </w:r>
      <w:r>
        <w:t xml:space="preserve"> называет шесть таких способов. В этот незамкнутый перечень включены: неустойка, залог, удер</w:t>
      </w:r>
      <w:r>
        <w:softHyphen/>
        <w:t>жание имущества должника, поручительство, банковская гаран</w:t>
      </w:r>
      <w:r>
        <w:softHyphen/>
        <w:t>тия, задаток. Значение указанных способов обеспечения состоит в том, что к главному обязательству (передать вещь, выполнить работу, ока</w:t>
      </w:r>
      <w:r>
        <w:softHyphen/>
        <w:t>зать услуги) присоединяется дополнительное обязательство. Оно вступает в действие, когда должник нарушает главное обязатель</w:t>
      </w:r>
      <w:r>
        <w:softHyphen/>
        <w:t>ство.  Субсидиарный (дополнительный) характер обязательств по обеспечению исполнения относительно главного обязательства (того, которое соответствующими способами обеспечивается) про</w:t>
      </w:r>
      <w:r>
        <w:softHyphen/>
        <w:t>является и в том, что недействительность главного обязательства влечет недействительность обеспечивающего обязательства. Субсидиарность свойственна всем способам обеспечения, кроме банковской гарантии. Последняя представляет собой обяза</w:t>
      </w:r>
      <w:r>
        <w:softHyphen/>
        <w:t xml:space="preserve">тельство, судьба которого вспомогательна по отношению к судьбе обеспечиваемого банковской гарантией обязательства. </w:t>
      </w:r>
    </w:p>
    <w:p w:rsidR="006979D3" w:rsidRDefault="006979D3">
      <w:pPr>
        <w:pStyle w:val="Mystyle"/>
      </w:pPr>
      <w:r>
        <w:rPr>
          <w:noProof/>
        </w:rPr>
        <w:t>2.</w:t>
      </w:r>
      <w:r>
        <w:t xml:space="preserve"> Неустойка. Неустойкой признается определенная законом или договором денежная сумма, которую должник обязан уплатить кредитору в случае неисполнения или ненадлежащего исполнения обязательства, в частности просрочки исполнения (п.</w:t>
      </w:r>
      <w:r>
        <w:rPr>
          <w:noProof/>
        </w:rPr>
        <w:t xml:space="preserve"> 1</w:t>
      </w:r>
      <w:r>
        <w:t xml:space="preserve"> ст.</w:t>
      </w:r>
      <w:r>
        <w:rPr>
          <w:noProof/>
        </w:rPr>
        <w:t xml:space="preserve"> 330</w:t>
      </w:r>
      <w:r>
        <w:t xml:space="preserve"> ГК). Неустойка</w:t>
      </w:r>
      <w:r>
        <w:rPr>
          <w:noProof/>
        </w:rPr>
        <w:t xml:space="preserve"> —</w:t>
      </w:r>
      <w:r>
        <w:t xml:space="preserve"> весьма гибкая санкция. Существуют различные виды неустойки, и законодатель, а иногда и сами стороны могут выбрать именно тот, который в наибольшей степени соответствует специфике их взаимоотношений. Прежде всего следует указать, что неустойка выступает в виде либо пени, либо штрафа. Пеня устанавливается на случай просрочки исполнения. Она взыскива</w:t>
      </w:r>
      <w:r>
        <w:softHyphen/>
        <w:t>ется непрерывно, нарастающим итогом (например,</w:t>
      </w:r>
      <w:r>
        <w:rPr>
          <w:noProof/>
        </w:rPr>
        <w:t xml:space="preserve"> 1 %</w:t>
      </w:r>
      <w:r>
        <w:t xml:space="preserve"> неуплачен</w:t>
      </w:r>
      <w:r>
        <w:softHyphen/>
        <w:t>ной суммы за каждый день просрочки). В отличие от пени штраф</w:t>
      </w:r>
      <w:r>
        <w:rPr>
          <w:noProof/>
        </w:rPr>
        <w:t xml:space="preserve"> —</w:t>
      </w:r>
      <w:r>
        <w:t xml:space="preserve"> неоднократно взыскиваемая неустойка. Иногда он устанавливается в твердой сумме. Однако чаще штраф выражен в процентах или в иной пропорции к определенной величине. Нередки случаи, когда кредитор, взыскав неустойку, обнару</w:t>
      </w:r>
      <w:r>
        <w:softHyphen/>
        <w:t>живает, что нарушение обязательства должником причинило ему определенные убытки. С точки зрения возможности сочетания неустойки с возмещением убытков закон различает четыре вида неустойки: зачетную, штрафную, исключительную и альтернативную. Как вытекает из ст.</w:t>
      </w:r>
      <w:r>
        <w:rPr>
          <w:noProof/>
        </w:rPr>
        <w:t xml:space="preserve"> 394</w:t>
      </w:r>
      <w:r>
        <w:t xml:space="preserve"> ГК, зачетная неустойка</w:t>
      </w:r>
      <w:r>
        <w:rPr>
          <w:noProof/>
        </w:rPr>
        <w:t xml:space="preserve"> — </w:t>
      </w:r>
      <w:r>
        <w:t>правило, а остальные три</w:t>
      </w:r>
      <w:r>
        <w:rPr>
          <w:noProof/>
        </w:rPr>
        <w:t xml:space="preserve"> —</w:t>
      </w:r>
      <w:r>
        <w:t xml:space="preserve"> исключения и потому могут применяться только при условии, если на этот счет содержится специ</w:t>
      </w:r>
      <w:r>
        <w:softHyphen/>
        <w:t>альное указание в законе или договоре.При зачетной неустойке у должника сохраняется обязанность возмещать причиненные убытки, но только ,в той части, которая не покрыта неустойкой (штрафом, пеней). Зачетная неустойка применяется, в частности, при нарушении различных обязательств сторон в двух основных предпринимательских договорах</w:t>
      </w:r>
      <w:r>
        <w:rPr>
          <w:noProof/>
        </w:rPr>
        <w:t xml:space="preserve"> —</w:t>
      </w:r>
      <w:r>
        <w:t xml:space="preserve"> поставки и стро</w:t>
      </w:r>
      <w:r>
        <w:softHyphen/>
        <w:t>ительного подряда. Штрафная неустойка означает, что кредитор вправе требовать возмещения причиненных убытков в полной сумме сверх неустой</w:t>
      </w:r>
      <w:r>
        <w:softHyphen/>
        <w:t>ки. Исключительная неустойка установлена в отношениях клиентов с транспортными организациями, почтой, телеграфом и др.Наконец, при альтернативной неустойке у кредитора есть воз</w:t>
      </w:r>
      <w:r>
        <w:softHyphen/>
        <w:t>можность выбора между неустойкой и возмещением убытков. Если кредитор изберет неустойку, он тем самым утрачивает право на возмещение убытков. В отличие от других видов неустойки альтер</w:t>
      </w:r>
      <w:r>
        <w:softHyphen/>
        <w:t>нативная неустойка практического применения не получила.В зависимости от оснований ее установления различают неус</w:t>
      </w:r>
      <w:r>
        <w:softHyphen/>
        <w:t>тойку законную (указанную в законе) и договорную. Применение законной неустойки не зависит от воли сторон. Следовательно, такая неустойка применяется в случаях, когда в договоре нет каких-либо указаний на этот счет либо предусмотрена неустойка в меньшем против указанного в законе размере. Договорную неустойку устанавливают сами стороны. Соглаше</w:t>
      </w:r>
      <w:r>
        <w:softHyphen/>
        <w:t>ние о неустойке должно быть непременно совершено в письмен</w:t>
      </w:r>
      <w:r>
        <w:softHyphen/>
        <w:t>ной форме. Нарушение этого требования влечет недействитель</w:t>
      </w:r>
      <w:r>
        <w:softHyphen/>
        <w:t>ность соглашения  При нарушении обязательства суд, по общему правилу, должен взыскивать неустойку в предусмотренном законом или договором размере. Однако ст.</w:t>
      </w:r>
      <w:r>
        <w:rPr>
          <w:noProof/>
        </w:rPr>
        <w:t xml:space="preserve"> 333</w:t>
      </w:r>
      <w:r>
        <w:t xml:space="preserve"> ГК допускает возможность уменьшения неустойки. Любой вид неустойки представляет собой форму гражданско-правовой ответственности стороны. По этой причине должник освобождается от уплаты неустойки, если докажет, что в силу закона или договора он должен быть освобожден от ответствен</w:t>
      </w:r>
      <w:r>
        <w:softHyphen/>
        <w:t>ности.</w:t>
      </w:r>
    </w:p>
    <w:p w:rsidR="006979D3" w:rsidRDefault="006979D3">
      <w:pPr>
        <w:pStyle w:val="Mystyle"/>
      </w:pPr>
      <w:r>
        <w:rPr>
          <w:noProof/>
        </w:rPr>
        <w:t>3.</w:t>
      </w:r>
      <w:r>
        <w:t xml:space="preserve"> Залог. Залог</w:t>
      </w:r>
      <w:r>
        <w:rPr>
          <w:noProof/>
        </w:rPr>
        <w:t xml:space="preserve"> —</w:t>
      </w:r>
      <w:r>
        <w:t xml:space="preserve"> такой способ обеспечения, при котором, в случае неисполнения должником обязательства, кредитор имеет право получить удовлетворение из стоимости заложенного имуще</w:t>
      </w:r>
      <w:r>
        <w:softHyphen/>
        <w:t>ства преимущественно перед другими кредиторами лица, которому принадлежит имущество (залогодателя), за изъятиями, установлен</w:t>
      </w:r>
      <w:r>
        <w:softHyphen/>
        <w:t>ными законом (ст.</w:t>
      </w:r>
      <w:r>
        <w:rPr>
          <w:noProof/>
        </w:rPr>
        <w:t xml:space="preserve"> 334</w:t>
      </w:r>
      <w:r>
        <w:t xml:space="preserve"> ГК). Залогодержатель приобретает также преимущественное перед другими кредиторами право на удовле</w:t>
      </w:r>
      <w:r>
        <w:softHyphen/>
        <w:t>творение из суммы страхового возмещения за утрату или повреж</w:t>
      </w:r>
      <w:r>
        <w:softHyphen/>
        <w:t>дение заложенного имущества, если только утрата или поврежде</w:t>
      </w:r>
      <w:r>
        <w:softHyphen/>
        <w:t>ние имущества произошли по причинам, за которые залогодатель несет ответственность. Залогом обеспечиваются прежде всего требования, основанные на кредитных обязательствах. Обеспечительная функция залога, как уже отмечалось, прояв</w:t>
      </w:r>
      <w:r>
        <w:softHyphen/>
        <w:t>ляется в возможности по требованию кредитора (залогодержателя) продать предмет залога с последующим удовлетворением его тре</w:t>
      </w:r>
      <w:r>
        <w:softHyphen/>
        <w:t>бований из вырученной суммы впереди других кредиторов. По этой причине необходимым признаком предмета залога служит его товарная форма. Это означает, что он, во-первых, должен пред</w:t>
      </w:r>
      <w:r>
        <w:softHyphen/>
        <w:t>ставлять собой не изъятое из гражданского оборота имущество;во-вторых, закон допускает возможность обращения взыскания на подобное имущество; в-третьих, залогодателю принадлежит ис</w:t>
      </w:r>
      <w:r>
        <w:softHyphen/>
        <w:t>ключительное право на отчуждение соответствующего имущества. Под имуществом как предметом залога подразумевается опре</w:t>
      </w:r>
      <w:r>
        <w:softHyphen/>
        <w:t>деленное материальное благо, т.е. все то, что имеет или по крайней мере может иметь денежную оценку.  Круг имущества, которое нельзя передавать в залог в силу прямого указания закона, неширок. Так, Указом Президента Рос</w:t>
      </w:r>
      <w:r>
        <w:softHyphen/>
        <w:t>сийской Федерации от</w:t>
      </w:r>
      <w:r>
        <w:rPr>
          <w:noProof/>
        </w:rPr>
        <w:t xml:space="preserve"> 16</w:t>
      </w:r>
      <w:r>
        <w:t xml:space="preserve"> ноября</w:t>
      </w:r>
      <w:r>
        <w:rPr>
          <w:noProof/>
        </w:rPr>
        <w:t xml:space="preserve"> 1992</w:t>
      </w:r>
      <w:r>
        <w:t xml:space="preserve"> г.</w:t>
      </w:r>
      <w:r>
        <w:rPr>
          <w:noProof/>
        </w:rPr>
        <w:t xml:space="preserve"> № 1392</w:t>
      </w:r>
      <w:r>
        <w:t xml:space="preserve"> "О мерах по реализации промышленной политики при приватизации государ</w:t>
      </w:r>
      <w:r>
        <w:softHyphen/>
        <w:t>ственных предприятий"</w:t>
      </w:r>
      <w:r>
        <w:rPr>
          <w:vertAlign w:val="superscript"/>
        </w:rPr>
        <w:t>1</w:t>
      </w:r>
      <w:r>
        <w:t xml:space="preserve"> предусмотрена так называемая "золотая акция", предоставляющая ее владельцу определенные исключи</w:t>
      </w:r>
      <w:r>
        <w:softHyphen/>
        <w:t>тельные права. "Золотая акция" должна находиться в государст</w:t>
      </w:r>
      <w:r>
        <w:softHyphen/>
        <w:t>венной собственности, и ее передача в залог не допускается. Под заложенным имуществом чаще всего подразумеваются различного рода вещи. Однако ГК предусматривает возможность залога также прав (требований). Это относится к любым требова</w:t>
      </w:r>
      <w:r>
        <w:softHyphen/>
        <w:t>ниям, кроме тех, которые неотделимы от личности (в качестве примера в ГК указаны требования об алиментах и о возмещении вреда, причиненного жизни и здоровью), а также иным требова</w:t>
      </w:r>
      <w:r>
        <w:softHyphen/>
        <w:t>ниям, уступка которых другому лицу запрещена. Кодекс классифицирует отдельные виды залога по различным основаниям. Такая классификация имеет целью установить режим, отличный от других, применительно к каждому из видов залога, учитывая их особенности. По признаку предмета залога выделяется ипотека</w:t>
      </w:r>
      <w:r>
        <w:rPr>
          <w:noProof/>
        </w:rPr>
        <w:t xml:space="preserve"> —</w:t>
      </w:r>
      <w:r>
        <w:t xml:space="preserve"> залог земельных участков, предприятий, зданий, сооружений, квартир и другого недвижимого имущества. Учитывая значение данного вида залога, ГК предусмотрел издание закона об ипотеке. Этот закон будет представлять собой специальный акт, а значит, общие пра</w:t>
      </w:r>
      <w:r>
        <w:softHyphen/>
        <w:t>вила о залоге, закрепленные в ГК, должны будут применяться к ипотеке только в случаях, когда закон не предусматривает иных правил. В зависимости от содержания залогового обязательства разли</w:t>
      </w:r>
      <w:r>
        <w:softHyphen/>
        <w:t>чают залог с передачей заложенного имущества залогодержателю (типичный пример</w:t>
      </w:r>
      <w:r>
        <w:rPr>
          <w:noProof/>
        </w:rPr>
        <w:t xml:space="preserve"> —</w:t>
      </w:r>
      <w:r>
        <w:t xml:space="preserve"> залог гражданами принадлежащих им вещей в ломбарде) и без такой передачи (самый распространен</w:t>
      </w:r>
      <w:r>
        <w:softHyphen/>
        <w:t>ный случай</w:t>
      </w:r>
      <w:r>
        <w:rPr>
          <w:noProof/>
        </w:rPr>
        <w:t xml:space="preserve"> —</w:t>
      </w:r>
      <w:r>
        <w:t xml:space="preserve"> залог при кредитных обязательствах). Особую разновидность залога, широко применяемую в отно</w:t>
      </w:r>
      <w:r>
        <w:softHyphen/>
        <w:t>шениях с банками, составляет залог товаров в обороте.. Общая стоимость заложенного имущества может уменьшаться только в связи с исполнением должником части обеспеченного залогом обязательства и соразмерно этой части (п.</w:t>
      </w:r>
      <w:r>
        <w:rPr>
          <w:noProof/>
        </w:rPr>
        <w:t xml:space="preserve"> 1</w:t>
      </w:r>
      <w:r>
        <w:t xml:space="preserve"> ст.</w:t>
      </w:r>
      <w:r>
        <w:rPr>
          <w:noProof/>
        </w:rPr>
        <w:t xml:space="preserve"> 357</w:t>
      </w:r>
      <w:r>
        <w:t xml:space="preserve"> ГК).</w:t>
      </w:r>
    </w:p>
    <w:p w:rsidR="006979D3" w:rsidRDefault="006979D3">
      <w:pPr>
        <w:pStyle w:val="Mystyle"/>
      </w:pPr>
      <w:r>
        <w:t>Сторонами в залоговом обязательстве выступают залогодержа</w:t>
      </w:r>
      <w:r>
        <w:softHyphen/>
        <w:t>тель и залогодатель. Роль залогодержателя исполняет кредитор, а залогодателя</w:t>
      </w:r>
      <w:r>
        <w:rPr>
          <w:noProof/>
        </w:rPr>
        <w:t xml:space="preserve"> —</w:t>
      </w:r>
      <w:r>
        <w:t xml:space="preserve"> должник или третье лицо (фирма предлагает банку принадлежащее ей здание в качестве залога для обеспечения выдаваемой ее дочернему предприятию ссуды). В обоих случаях залогодателем может быть только тот, кто является собственником вещи, или предприятие, которому вещь принадлежит на праве хозяйственного ведения. ГК подробно регулирует права и обязанности сторон в отно</w:t>
      </w:r>
      <w:r>
        <w:softHyphen/>
        <w:t>шениях по залогу. Это прежде всего относится к обязанностям стороны, у которой оказалось заложенное имущество, принимать меры по его содержанию и сохранности. Залогодателю предоставляется возможность пользоваться пред</w:t>
      </w:r>
      <w:r>
        <w:softHyphen/>
        <w:t>метом залога в соответствии с его назначением. Он сохраняет за собой также право отчуждать предмет залога, передавать его в аренду или безвозмездно пользоваться им. Тот, кто при</w:t>
      </w:r>
      <w:r>
        <w:softHyphen/>
        <w:t>обретает право на заложенное имущество, становится автомати</w:t>
      </w:r>
      <w:r>
        <w:softHyphen/>
        <w:t>чески по отношению к этому имуществу в положение залогодателя. Одно из важнейших прав залогодателя</w:t>
      </w:r>
      <w:r>
        <w:rPr>
          <w:noProof/>
        </w:rPr>
        <w:t xml:space="preserve"> —</w:t>
      </w:r>
      <w:r>
        <w:t xml:space="preserve"> право на перезалог. Перезалог (последующий залог) возможен во всех случаях, когда он не запрещен предшествующими договорами о залоге. При этом в случаях обращения взыскания на заложенное имущество дейст</w:t>
      </w:r>
      <w:r>
        <w:softHyphen/>
        <w:t>вует принцип старшинства: требования залогодержателя удовле</w:t>
      </w:r>
      <w:r>
        <w:softHyphen/>
        <w:t>творяются из стоимости предмета залога после того, как будут удовлетворены требования предшествующих залогодержателей. По этой причине на залогодателя возлагается обязанность сообщать каждому последующему залогодержателю сведения обо всех суще</w:t>
      </w:r>
      <w:r>
        <w:softHyphen/>
        <w:t>ствующих залогах данного имущества. Вместе с тем предусмотрена его ответственность за убытки, причиненные залогодержателю невыполнением этой обязанности (ст.</w:t>
      </w:r>
      <w:r>
        <w:rPr>
          <w:noProof/>
        </w:rPr>
        <w:t xml:space="preserve"> 342</w:t>
      </w:r>
      <w:r>
        <w:t xml:space="preserve"> ГК). Залоговое обязательство, как и любое иное, представляет собой относительное правоотношение, поскольку связывает определен</w:t>
      </w:r>
      <w:r>
        <w:softHyphen/>
        <w:t xml:space="preserve">ные стороны: залогодержателя с залогодателем. </w:t>
      </w:r>
    </w:p>
    <w:p w:rsidR="006979D3" w:rsidRDefault="006979D3">
      <w:pPr>
        <w:pStyle w:val="Mystyle"/>
      </w:pPr>
      <w:r>
        <w:t>Залогодержатель обладает правом не только на виндикационный, но и на негаторный иск. Имеется в виду предъявление требований об устранении всяких нарушений его права, хотя бы нарушения не были соединены с лишением владения (ст.</w:t>
      </w:r>
      <w:r>
        <w:rPr>
          <w:noProof/>
        </w:rPr>
        <w:t xml:space="preserve"> 347</w:t>
      </w:r>
      <w:r>
        <w:t xml:space="preserve"> ГК). Залоговое обязательство обычно возникает из договора между залогодержателем и залогодателем. Этот договор должен быть заключен в письменной форме, а договор об ипотеке нотариально удостоверен и зарегистрирован в установленном порядке. Залог может возникнуть также и из закона при условии, что в нем предусмотрено, какое имущество и для обеспечения исполне</w:t>
      </w:r>
      <w:r>
        <w:softHyphen/>
        <w:t>ния какого обязательства признается находящимся в залоге (п.</w:t>
      </w:r>
      <w:r>
        <w:rPr>
          <w:noProof/>
        </w:rPr>
        <w:t xml:space="preserve"> 3 </w:t>
      </w:r>
      <w:r>
        <w:t>ст.</w:t>
      </w:r>
      <w:r>
        <w:rPr>
          <w:noProof/>
        </w:rPr>
        <w:t xml:space="preserve"> 334</w:t>
      </w:r>
      <w:r>
        <w:t xml:space="preserve"> ГК). ГК включает ряд правил, относящихся к порядку обращения взыскания на заложенное имущество. Прежде всего следует указать на то, что в виде общего правила предусмотрено право залогодержателя обратиться в подобных случаях в суд. Таким образом, именно судебное решение служит основанием для принудительного обращения взыскания. Однако приведенное правило знает и определенные исключения, имеющие разное значение для случаев, когда предметом залога служит движимое и недвижимое имущество. Если предметом залога является недвижимое имущество, то требования залогодержателя удовлетворяются на основании нота</w:t>
      </w:r>
      <w:r>
        <w:softHyphen/>
        <w:t>риально удостоверенного соглашения залогодержателя с залогода</w:t>
      </w:r>
      <w:r>
        <w:softHyphen/>
        <w:t>телем.  Еще более простой может быть процедура обращения взыска</w:t>
      </w:r>
      <w:r>
        <w:softHyphen/>
        <w:t>ния на заложенное движимое имущество. Для того чтобы избежать судебного решения, сторонам достаточно заключить простое пись</w:t>
      </w:r>
      <w:r>
        <w:softHyphen/>
        <w:t>менное соглашение (не требуется нотариального удостоверения) на этот счет, при этом оно может быть заключено в любое время, т.е. не только после, но и до возникновения оснований для обращения взыскания на предмет залога.Одна из статей ГК (ст.</w:t>
      </w:r>
      <w:r>
        <w:rPr>
          <w:noProof/>
        </w:rPr>
        <w:t xml:space="preserve"> 350)</w:t>
      </w:r>
      <w:r>
        <w:t xml:space="preserve"> посвящена урегулированию порядка продажи заложенного имущества. Она устанавливает, что такая продажа всегда должна осуществляться с публичных торгов и, если иное не предусмотрено законом, в порядке, предусмотренном процессуальным законодательством. Одновременно эта же статья содержит общие правила о торгах при закладе.</w:t>
      </w:r>
    </w:p>
    <w:p w:rsidR="006979D3" w:rsidRDefault="006979D3">
      <w:pPr>
        <w:pStyle w:val="Mystyle"/>
      </w:pPr>
      <w:r>
        <w:rPr>
          <w:noProof/>
        </w:rPr>
        <w:t>4.</w:t>
      </w:r>
      <w:r>
        <w:t xml:space="preserve"> Удержание. Суть удержания (ст.</w:t>
      </w:r>
      <w:r>
        <w:rPr>
          <w:noProof/>
        </w:rPr>
        <w:t xml:space="preserve"> 359</w:t>
      </w:r>
      <w:r>
        <w:t xml:space="preserve"> ГК) состоит в том, что кредитор, у которого находится вещь, подлежащая передаче долж</w:t>
      </w:r>
      <w:r>
        <w:softHyphen/>
        <w:t>нику или другому лицу, указанному в договоре, при неисполнении должником в срок обязательства по ее оплате или возмещению кредитору связанных с нею издержек и убытков имеет право удержать вещь до исполнения соответствующего обязательства. Приведенное сужение сферы действия удержания случаями, свя</w:t>
      </w:r>
      <w:r>
        <w:softHyphen/>
        <w:t>занными с уплатой цены вещи или расходов на ее содержание, не распространяется на отношения между предпринимателями. Сле</w:t>
      </w:r>
      <w:r>
        <w:softHyphen/>
        <w:t>довательно, кредитор-предприниматель может воспользоваться по отношению к должнику</w:t>
      </w:r>
      <w:r>
        <w:rPr>
          <w:noProof/>
        </w:rPr>
        <w:t xml:space="preserve"> —</w:t>
      </w:r>
      <w:r>
        <w:t xml:space="preserve"> такому же предпринимателю правом на удержание находящейся у него вещи, принадлежащей должни</w:t>
      </w:r>
      <w:r>
        <w:softHyphen/>
        <w:t>ку, в любом случае, если иное не предусмотрено в договоре. Та же ст.</w:t>
      </w:r>
      <w:r>
        <w:rPr>
          <w:noProof/>
        </w:rPr>
        <w:t xml:space="preserve"> 359</w:t>
      </w:r>
      <w:r>
        <w:t xml:space="preserve"> ГК предусматривает трансформацию права удер</w:t>
      </w:r>
      <w:r>
        <w:softHyphen/>
        <w:t>жания в обычное залоговое право. Соответственно установлено, что требование кредитора, удерживающего вещь, удовлетворяется в объеме и порядке, предусмотренных для требований, обеспечен</w:t>
      </w:r>
      <w:r>
        <w:softHyphen/>
        <w:t>ных залогом. Нормы, посвященные удержанию как особой разновидности способов обеспечения обязательств, появились впервые в новом ГК. Однако отдельные случаи удержания законодательству были известны. Так, ст.</w:t>
      </w:r>
      <w:r>
        <w:rPr>
          <w:noProof/>
        </w:rPr>
        <w:t xml:space="preserve"> 417</w:t>
      </w:r>
      <w:r>
        <w:t xml:space="preserve"> ГК</w:t>
      </w:r>
      <w:r>
        <w:rPr>
          <w:noProof/>
        </w:rPr>
        <w:t xml:space="preserve"> 1964</w:t>
      </w:r>
      <w:r>
        <w:t xml:space="preserve"> года комиссионеру было предостав</w:t>
      </w:r>
      <w:r>
        <w:softHyphen/>
        <w:t>лено право удержать причитающиеся по договору комиссии суммы из всех сумм, поступивших к нему за счет комитента.</w:t>
      </w:r>
    </w:p>
    <w:p w:rsidR="006979D3" w:rsidRDefault="006979D3">
      <w:pPr>
        <w:pStyle w:val="Mystyle"/>
      </w:pPr>
      <w:r>
        <w:rPr>
          <w:noProof/>
        </w:rPr>
        <w:t>5.</w:t>
      </w:r>
      <w:r>
        <w:t xml:space="preserve"> Поручительство. По договору поручительства поручитель обязывается перед кредитором другого лица отвечать за исполне</w:t>
      </w:r>
      <w:r>
        <w:softHyphen/>
        <w:t>ние последним обязательства полностью или в части (ст.</w:t>
      </w:r>
      <w:r>
        <w:rPr>
          <w:noProof/>
        </w:rPr>
        <w:t xml:space="preserve"> 361</w:t>
      </w:r>
      <w:r>
        <w:t xml:space="preserve"> ГК). В виде общего правила поручительство обеспечивает уже возник</w:t>
      </w:r>
      <w:r>
        <w:softHyphen/>
        <w:t>шее обязательство, а в исключительных случаях также и обязатель</w:t>
      </w:r>
      <w:r>
        <w:softHyphen/>
        <w:t>ства, которые должны возникнуть в будущем. Суть поручительства, таким образом, состоит в том, что лицо, именуемое поручителем, становится тем самым еще одним долж</w:t>
      </w:r>
      <w:r>
        <w:softHyphen/>
        <w:t>ником. Поручительство оформляется письменно; нарушение этого требования влечет за собой недействительность договора. Должник и поручитель отвечают как солидарные должники. Вместе с тем в случаях, предусмотренных законом или договором, поручитель по отношению к должнику может выступать как субсидиарный, до</w:t>
      </w:r>
      <w:r>
        <w:softHyphen/>
        <w:t>полнительный должник.При поручительстве должник и поручитель находятся в обяза</w:t>
      </w:r>
      <w:r>
        <w:softHyphen/>
        <w:t>тельственных связях с кредитором; между поручителем и должником обязательство не возникает. И только в случае, если поручи</w:t>
      </w:r>
      <w:r>
        <w:softHyphen/>
        <w:t>тель исполнит обязательство вместо должника, он занимает поло</w:t>
      </w:r>
      <w:r>
        <w:softHyphen/>
        <w:t>жение кредитора. К нему переходят все права, которые принадле</w:t>
      </w:r>
      <w:r>
        <w:softHyphen/>
        <w:t>жали ранее кредитору (включая, например, право требовать уплаты процентов, возмещения судебных издержек по взысканию долга и других убытков кредитора, которые были вызваны нарушением обязательства должником). Законом или договором указанное право поручителя может быть ограничено.</w:t>
      </w:r>
    </w:p>
    <w:p w:rsidR="006979D3" w:rsidRDefault="006979D3">
      <w:pPr>
        <w:pStyle w:val="Mystyle"/>
      </w:pPr>
      <w:r>
        <w:t>Если иск предъявлен только к поручителю, тот обязан привлечь к участию в деле должника. Нарушение этого требования влечет за собой неблагоприятные для поручителя последствия: при предъ</w:t>
      </w:r>
      <w:r>
        <w:softHyphen/>
        <w:t>явлении им впоследствии регрессного требования должник вправе противопоставить ему все возражения, которые имел против кре</w:t>
      </w:r>
      <w:r>
        <w:softHyphen/>
        <w:t>дитора (например, ссылаться на то, что кредитор нарушил встреч</w:t>
      </w:r>
      <w:r>
        <w:softHyphen/>
        <w:t>ное обязательство либо обязательство в действительности уже исполнено, либо хотя и не исполнено, но утратило силу и т.п.).Определенные обязанности возложены и на должника, кото</w:t>
      </w:r>
      <w:r>
        <w:softHyphen/>
        <w:t>рый исполнил обязательство. Ему необходимо немедленно извес</w:t>
      </w:r>
      <w:r>
        <w:softHyphen/>
        <w:t xml:space="preserve">тить об этом поручителя. </w:t>
      </w:r>
    </w:p>
    <w:p w:rsidR="006979D3" w:rsidRDefault="006979D3">
      <w:pPr>
        <w:pStyle w:val="Mystyle"/>
      </w:pPr>
      <w:r>
        <w:t>Поручительство, как и другие способы обеспечения обязатель</w:t>
      </w:r>
      <w:r>
        <w:softHyphen/>
        <w:t>ства, прекращается с прекращением основного обязательства. В числе других оснований для прекращения поручительства ГК выделяет отказ поручителя от ответственности за нового должника, на которого переведен долг без согласия поручителя, и отказ кредитора принять надлежаще предложенное ему поручителем или должником исполнение обязательства.Поручительство прекращается также с истечением срока, на который оно было выдано, а при отсутствии в договоре поручительства такого срока</w:t>
      </w:r>
      <w:r>
        <w:rPr>
          <w:noProof/>
        </w:rPr>
        <w:t xml:space="preserve"> —</w:t>
      </w:r>
      <w:r>
        <w:t xml:space="preserve"> с истечением одного года со дня наступ</w:t>
      </w:r>
      <w:r>
        <w:softHyphen/>
        <w:t>ления срока исполнения обеспеченного поручительством обяза</w:t>
      </w:r>
      <w:r>
        <w:softHyphen/>
        <w:t>тельства, если до указанного времени кредитор не предъявит иск к поручителю. Наконец, в случаях, когда срок исполнения основ</w:t>
      </w:r>
      <w:r>
        <w:softHyphen/>
        <w:t>ного обязательства не был установлен или был определен момен</w:t>
      </w:r>
      <w:r>
        <w:softHyphen/>
        <w:t>том востребования, поручительство прекращается, если на протя</w:t>
      </w:r>
      <w:r>
        <w:softHyphen/>
        <w:t>жении двух лет со дня заключения договора поручительства кредитор не заявит требований к поручителю (ст.</w:t>
      </w:r>
      <w:r>
        <w:rPr>
          <w:noProof/>
        </w:rPr>
        <w:t xml:space="preserve"> 365</w:t>
      </w:r>
      <w:r>
        <w:t xml:space="preserve"> ГК).</w:t>
      </w:r>
    </w:p>
    <w:p w:rsidR="006979D3" w:rsidRDefault="006979D3">
      <w:pPr>
        <w:pStyle w:val="Mystyle"/>
      </w:pPr>
      <w:r>
        <w:rPr>
          <w:noProof/>
        </w:rPr>
        <w:t>6.</w:t>
      </w:r>
      <w:r>
        <w:t xml:space="preserve"> Банковская гарантия. В силу банковской гарантии банк, иное кредитное учреждение или страховая организация (гарант) дает по просьбе другого лица (принципала) письменное обязательство уплатить кредитору принципала (бенефициару) в соответствии с условиями выдаваемого гарантом обязательства денежную сумму по представлению требования об ее уплате (ст.</w:t>
      </w:r>
      <w:r>
        <w:rPr>
          <w:noProof/>
        </w:rPr>
        <w:t xml:space="preserve"> 368</w:t>
      </w:r>
      <w:r>
        <w:t xml:space="preserve"> ГК).Среди наиболее существенных особенностей банковской га</w:t>
      </w:r>
      <w:r>
        <w:softHyphen/>
        <w:t>рантии заслуживают особого внимания следующие: обязательство гаранта перед бенефициаром не зависит от ос</w:t>
      </w:r>
      <w:r>
        <w:softHyphen/>
        <w:t>новного обязательства, обеспечиваемого гарантией, даже при ус</w:t>
      </w:r>
      <w:r>
        <w:softHyphen/>
        <w:t>ловии, если в самой гарантии содержалась ссылка на это обяза</w:t>
      </w:r>
      <w:r>
        <w:softHyphen/>
        <w:t>тельство; гарантия всегда выдается за определенное вознаграждение; гарантия безотзывна; от нее можно отказаться только в случаях, когда в ней самой содержится такое указание; права бенефициара, если в самой гарантии не указано иное, не могут быть переданы третьему лицу; если иное не предусмотрено в самой гарантии, она вступает в силу с момента ее выдачи; гарант, получивший требование бенефициара, должен без промедлений уведомить принципала и передать ему копии требований со всеми документами. Требования принципала должны быть рассмотрены гарантом в разумный срок с проявлением разумной заботливости при установлении соответствия требований условиям гарантии; отказ гаранта удовлетворить требования бенефициара возмо</w:t>
      </w:r>
      <w:r>
        <w:softHyphen/>
        <w:t>жен лишь в случаях, когда заявленное требование либо приложен</w:t>
      </w:r>
      <w:r>
        <w:softHyphen/>
        <w:t>ные документы не соответствуют условиям гарантии или представ</w:t>
      </w:r>
      <w:r>
        <w:softHyphen/>
        <w:t>лены уже по истечении срока гарантии. Если гаранту, не успевшему удовлетворить требование бенефициара, стало известно о погашении основного обязательства или его недействительности, он должен сообщить бенефициару и принципалу об этом. Но если бенефициар после уведомления вторично потребует уплаты, его требование должно быть удовлетворено; обязательство гаранта перед бенефициаром ограничивается уп</w:t>
      </w:r>
      <w:r>
        <w:softHyphen/>
        <w:t>латой суммы, указанной в гарантии. Наконец, следует указать на то, что подобно поручителю гарант имеет право на регресс к принципалу. Пределы указанного права определяются соглашением гаранта с принципалом, во исполне</w:t>
      </w:r>
      <w:r>
        <w:softHyphen/>
        <w:t>ние которого была выдана гарантия.</w:t>
      </w:r>
    </w:p>
    <w:p w:rsidR="006979D3" w:rsidRDefault="006979D3">
      <w:pPr>
        <w:pStyle w:val="Mystyle"/>
      </w:pPr>
      <w:r>
        <w:rPr>
          <w:noProof/>
        </w:rPr>
        <w:t>7.</w:t>
      </w:r>
      <w:r>
        <w:t xml:space="preserve"> Задаток. Задатком признается денежная сумма, выдаваемая одной из договаривающихся сторон в счет причитающихся с нее по договору платежей другой стороне, в доказательство заключе</w:t>
      </w:r>
      <w:r>
        <w:softHyphen/>
        <w:t>ния договора и в обеспечение его исполнения (п.</w:t>
      </w:r>
      <w:r>
        <w:rPr>
          <w:noProof/>
        </w:rPr>
        <w:t xml:space="preserve"> 1</w:t>
      </w:r>
      <w:r>
        <w:t xml:space="preserve"> ст.</w:t>
      </w:r>
      <w:r>
        <w:rPr>
          <w:noProof/>
        </w:rPr>
        <w:t xml:space="preserve"> 380</w:t>
      </w:r>
      <w:r>
        <w:t xml:space="preserve"> ГК).Из приведенного определения видно, что задаток выполняет следующие основные функции: во-первых, это способ платежа (если покупатель при покупке картины стоимостью</w:t>
      </w:r>
      <w:r>
        <w:rPr>
          <w:noProof/>
        </w:rPr>
        <w:t xml:space="preserve"> 20</w:t>
      </w:r>
      <w:r>
        <w:t xml:space="preserve"> млн. руб. дал продавцу задаток</w:t>
      </w:r>
      <w:r>
        <w:rPr>
          <w:noProof/>
        </w:rPr>
        <w:t xml:space="preserve"> 500</w:t>
      </w:r>
      <w:r>
        <w:t xml:space="preserve"> тыс. руб., то ему придется доплатить в будущем за картину</w:t>
      </w:r>
      <w:r>
        <w:rPr>
          <w:noProof/>
        </w:rPr>
        <w:t xml:space="preserve"> 19,5</w:t>
      </w:r>
      <w:r>
        <w:t xml:space="preserve"> млн. руб.); во-вторых, соглашение о задатке, независимо от суммы, должно быть совершено в письмен</w:t>
      </w:r>
      <w:r>
        <w:softHyphen/>
        <w:t>ной форме, и если впоследствии возникнет спор о том, заключен ли сторонами основной договор, соглашение о задатке подтверж</w:t>
      </w:r>
      <w:r>
        <w:softHyphen/>
        <w:t>дает наличие такого договора; в-третьих, задаток является одно</w:t>
      </w:r>
      <w:r>
        <w:softHyphen/>
        <w:t>временно способом обеспечения исполнения обязательства. Его дают для того, чтобы дополнительно связать стороны. Если сторо</w:t>
      </w:r>
      <w:r>
        <w:softHyphen/>
        <w:t>на, которая дала задаток, уклонится от исполнения обязательства, задаток для нее пропадает. В случаях, когда обязательство прекращается до его исполне</w:t>
      </w:r>
      <w:r>
        <w:softHyphen/>
        <w:t>ния, независимо от того, последовало ли это вследствие невозмож</w:t>
      </w:r>
      <w:r>
        <w:softHyphen/>
        <w:t>ности исполнения или соглашения сторон, задаток должен быть возвращен (п.</w:t>
      </w:r>
      <w:r>
        <w:rPr>
          <w:noProof/>
        </w:rPr>
        <w:t xml:space="preserve"> 1</w:t>
      </w:r>
      <w:r>
        <w:t xml:space="preserve"> ст.</w:t>
      </w:r>
      <w:r>
        <w:rPr>
          <w:noProof/>
        </w:rPr>
        <w:t xml:space="preserve"> 381</w:t>
      </w:r>
      <w:r>
        <w:t xml:space="preserve"> ГК).</w:t>
      </w:r>
    </w:p>
    <w:p w:rsidR="006979D3" w:rsidRDefault="006979D3">
      <w:pPr>
        <w:pStyle w:val="Mystyle"/>
        <w:rPr>
          <w:noProof/>
        </w:rPr>
      </w:pPr>
      <w:r>
        <w:t>Соглашение о задатке, по общему правилу, не устраняет права потерпевшей стороны потребовать от стороны, ответственной за нарушение договора, возмещения причиненных ею убытков, пре</w:t>
      </w:r>
      <w:r>
        <w:softHyphen/>
        <w:t>вышающих сумму задатка. Однако стороны могут в соглашении о задатке предусмотреть запрещение взыскания каких бы то ни было убытков; тогда задаток превращается "в отступное" (см. ниже). Задаток следует отличать от аванса. Как и задаток, аванс дается в счет будущих платежей. Он может также служить доказательством наличия основного договора. Однако аванс, в отличие от задатка, не выполняет обеспечительной функции. Поэтому независимо от того, какая из сторон ответственна за неисполнение обязательства, в подобных случаях тот, кто получил аванс, должен его возвратить другой стороне (в приведенном примере, если договор купли-продажи картины впоследствии не будет исполнен, продавец обязан возвратить аванс и тогда, когда ответственным является покупа</w:t>
      </w:r>
      <w:r>
        <w:softHyphen/>
        <w:t>тель, и тогда, когда ответственным признается он сам). В случае спора относительно того, служит ли переданная сумма задатком или авансом, следует руководствоваться п.</w:t>
      </w:r>
      <w:r>
        <w:rPr>
          <w:noProof/>
        </w:rPr>
        <w:t xml:space="preserve"> 3</w:t>
      </w:r>
      <w:r>
        <w:t xml:space="preserve"> ст.</w:t>
      </w:r>
      <w:r>
        <w:rPr>
          <w:noProof/>
        </w:rPr>
        <w:t xml:space="preserve"> 380</w:t>
      </w:r>
      <w:r>
        <w:t xml:space="preserve"> ГК: уплаченная сумма должна рассматриваться как аванс, если не доказано иное.</w:t>
      </w:r>
    </w:p>
    <w:p w:rsidR="006979D3" w:rsidRDefault="006979D3">
      <w:pPr>
        <w:pStyle w:val="Mystyle"/>
        <w:rPr>
          <w:lang w:val="en-US"/>
        </w:rPr>
      </w:pPr>
      <w:bookmarkStart w:id="0" w:name="_GoBack"/>
      <w:bookmarkEnd w:id="0"/>
    </w:p>
    <w:sectPr w:rsidR="006979D3">
      <w:footerReference w:type="default" r:id="rId7"/>
      <w:pgSz w:w="11900" w:h="16820"/>
      <w:pgMar w:top="1134" w:right="1134" w:bottom="1134" w:left="1134" w:header="0" w:footer="5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9D3" w:rsidRDefault="006979D3">
      <w:r>
        <w:separator/>
      </w:r>
    </w:p>
  </w:endnote>
  <w:endnote w:type="continuationSeparator" w:id="0">
    <w:p w:rsidR="006979D3" w:rsidRDefault="0069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9D3" w:rsidRDefault="00382C4F">
    <w:pPr>
      <w:pStyle w:val="a6"/>
      <w:framePr w:wrap="auto" w:vAnchor="text" w:hAnchor="margin" w:xAlign="right" w:y="1"/>
      <w:rPr>
        <w:rStyle w:val="a8"/>
        <w:sz w:val="17"/>
        <w:szCs w:val="17"/>
      </w:rPr>
    </w:pPr>
    <w:r>
      <w:rPr>
        <w:rStyle w:val="a8"/>
        <w:noProof/>
        <w:sz w:val="17"/>
        <w:szCs w:val="17"/>
      </w:rPr>
      <w:t>1</w:t>
    </w:r>
  </w:p>
  <w:p w:rsidR="006979D3" w:rsidRDefault="006979D3">
    <w:pPr>
      <w:pStyle w:val="a6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9D3" w:rsidRDefault="006979D3">
      <w:r>
        <w:separator/>
      </w:r>
    </w:p>
  </w:footnote>
  <w:footnote w:type="continuationSeparator" w:id="0">
    <w:p w:rsidR="006979D3" w:rsidRDefault="00697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C4F"/>
    <w:rsid w:val="00382C4F"/>
    <w:rsid w:val="005015A5"/>
    <w:rsid w:val="006979D3"/>
    <w:rsid w:val="00C6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830A313-F5E5-4F80-BAD2-8694D5B3C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13748</Words>
  <Characters>7837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2014-01-27T09:06:00Z</dcterms:created>
  <dcterms:modified xsi:type="dcterms:W3CDTF">2014-01-27T09:06:00Z</dcterms:modified>
</cp:coreProperties>
</file>