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7358D" w:rsidRDefault="0047358D">
      <w:pPr>
        <w:widowControl w:val="0"/>
        <w:tabs>
          <w:tab w:val="left" w:pos="9668"/>
        </w:tabs>
        <w:spacing w:before="120"/>
        <w:jc w:val="center"/>
        <w:rPr>
          <w:b/>
          <w:bCs/>
          <w:color w:val="000000"/>
          <w:sz w:val="32"/>
          <w:szCs w:val="32"/>
        </w:rPr>
      </w:pPr>
      <w:r>
        <w:rPr>
          <w:b/>
          <w:bCs/>
          <w:color w:val="000000"/>
          <w:sz w:val="32"/>
          <w:szCs w:val="32"/>
        </w:rPr>
        <w:t>О внесении изменения в постановление Правительства Российской Федерации от 30 ноября 2001 г. №830 о ставках таможенных пошлин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Постановление Правительства Российской Федерации от 30 августа 2002 г. №642 г. Москва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Правительство Российской Федерации постановляет: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В частичное изменение Таможенного тарифа Российской Федерации, утвержденного постановлением Правительства Российской Федерации от 30 ноября 2001 г. N 830 (Собрание законодательства Российской Федерации, 2001, N 50, ст.4735):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а) утвердить прилагаемые ставки ввозных таможенных пошлин;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б) пункт 1 дополнительных примечаний Российской Федерации к группе 87 "Средства наземного транспорта, кроме железнодорожного или трамвайного подвижного состава, и их части и принадлежности" Таможенного тарифа Российской Федерации дополнить абзацем следующего содержания: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"При отсутствии документального подтверждения даты изготовления транспортного средства год выпуска определяется по коду изготовления, указанному в идентификационном номере транспортного средства, при этом полный год выпуска исчисляется с 1 июля года изготовления".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Установить, что действия пунктов 1 и 2 постановления Правительства Российской Федерации, от 22 октября 1997 г. N 1347 "Вопросы таможенно-тарифной политики" (Собрание законодательства Российской Федерации, 1997, N 43, ст.4998; 2001, N 50, ст.4735) не распространяются на утвержденные настоящим постановлением ставки ввозных таможенных пошлин.</w:t>
      </w:r>
    </w:p>
    <w:p w:rsidR="0047358D" w:rsidRDefault="0047358D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3. Ввести в действие утвержденные настоящим постановлением ставки ввозных таможенных пошлин по истечении месяца со дня официального опубликования настоящего постановления сроком на 9 месяцев.</w:t>
      </w:r>
    </w:p>
    <w:p w:rsidR="0047358D" w:rsidRDefault="0047358D">
      <w:pPr>
        <w:widowControl w:val="0"/>
        <w:tabs>
          <w:tab w:val="left" w:pos="9645"/>
        </w:tabs>
        <w:spacing w:before="120"/>
        <w:ind w:left="23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Председатель Правительства Российской Федерации М. Касьянов.</w:t>
      </w:r>
    </w:p>
    <w:p w:rsidR="0047358D" w:rsidRDefault="0047358D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***</w:t>
      </w:r>
    </w:p>
    <w:p w:rsidR="0047358D" w:rsidRDefault="0047358D">
      <w:pPr>
        <w:widowControl w:val="0"/>
        <w:tabs>
          <w:tab w:val="left" w:pos="964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Ставки ввозных таможенных пошлин</w:t>
      </w:r>
    </w:p>
    <w:tbl>
      <w:tblPr>
        <w:tblW w:w="0" w:type="auto"/>
        <w:tblInd w:w="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1361"/>
        <w:gridCol w:w="2879"/>
        <w:gridCol w:w="2668"/>
        <w:gridCol w:w="2721"/>
      </w:tblGrid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Код ТН ВЭД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Наименование позиции*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Дополнительная единица измерения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Ставка ввозной таможенной пошлины (в процентах от таможенной стоимости либо в евро)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8703 21 909 1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1,4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8703 22 909 1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1,5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8703 23 901 1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1,6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8703 23 902 1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2,2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8703 24 909 1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3,2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8703 31 909 1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1,5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8703 32 909 1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2,2 евро за 1 см3 объема двигателя</w:t>
            </w:r>
          </w:p>
        </w:tc>
      </w:tr>
      <w:tr w:rsidR="0047358D" w:rsidRPr="0047358D">
        <w:tc>
          <w:tcPr>
            <w:tcW w:w="136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 xml:space="preserve">8703 33 909 1 </w:t>
            </w:r>
          </w:p>
        </w:tc>
        <w:tc>
          <w:tcPr>
            <w:tcW w:w="2879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автомобили, с момента выпуска которых прошло более 7 лет</w:t>
            </w:r>
          </w:p>
        </w:tc>
        <w:tc>
          <w:tcPr>
            <w:tcW w:w="2668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штук</w:t>
            </w:r>
          </w:p>
        </w:tc>
        <w:tc>
          <w:tcPr>
            <w:tcW w:w="2721" w:type="dxa"/>
          </w:tcPr>
          <w:p w:rsidR="0047358D" w:rsidRPr="0047358D" w:rsidRDefault="0047358D">
            <w:pPr>
              <w:widowControl w:val="0"/>
              <w:spacing w:before="120"/>
              <w:rPr>
                <w:color w:val="000000"/>
                <w:sz w:val="24"/>
                <w:szCs w:val="24"/>
              </w:rPr>
            </w:pPr>
            <w:r w:rsidRPr="0047358D">
              <w:rPr>
                <w:color w:val="000000"/>
                <w:sz w:val="24"/>
                <w:szCs w:val="24"/>
              </w:rPr>
              <w:t>3,2 евро за 1 см3 объема двигателя</w:t>
            </w:r>
          </w:p>
        </w:tc>
      </w:tr>
    </w:tbl>
    <w:p w:rsidR="0047358D" w:rsidRDefault="0047358D">
      <w:pPr>
        <w:widowControl w:val="0"/>
        <w:tabs>
          <w:tab w:val="left" w:pos="9644"/>
        </w:tabs>
        <w:spacing w:before="120"/>
        <w:ind w:left="68" w:firstLine="567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Для целей применения ставок ввозных таможенных пошлин товары определяются исключительно кодами ТН ВЭД России; наименование позиции приведено только для удобства пользования.</w:t>
      </w:r>
    </w:p>
    <w:p w:rsidR="0047358D" w:rsidRDefault="0047358D">
      <w:pPr>
        <w:widowControl w:val="0"/>
        <w:spacing w:before="120"/>
        <w:ind w:firstLine="590"/>
        <w:jc w:val="both"/>
        <w:rPr>
          <w:color w:val="000000"/>
          <w:sz w:val="24"/>
          <w:szCs w:val="24"/>
        </w:rPr>
      </w:pPr>
      <w:bookmarkStart w:id="0" w:name="_GoBack"/>
      <w:bookmarkEnd w:id="0"/>
    </w:p>
    <w:sectPr w:rsidR="0047358D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BF774D"/>
    <w:multiLevelType w:val="hybridMultilevel"/>
    <w:tmpl w:val="1BECAD82"/>
    <w:lvl w:ilvl="0" w:tplc="F22C153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18F0FCE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3AA30C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7F8218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E86643D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B204DA80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DD8E27CC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1B86C2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FA677B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1">
    <w:nsid w:val="0B211F80"/>
    <w:multiLevelType w:val="hybridMultilevel"/>
    <w:tmpl w:val="44303726"/>
    <w:lvl w:ilvl="0" w:tplc="263AF2F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BC08F202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E7761F3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AFE034A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A6AA325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34F29EE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D652A4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31F4DE02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7126456A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>
    <w:nsid w:val="17572392"/>
    <w:multiLevelType w:val="hybridMultilevel"/>
    <w:tmpl w:val="A3C0838A"/>
    <w:lvl w:ilvl="0" w:tplc="C64E31F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D3026EA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B66FFB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E196F77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3D422E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330D42E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A54258E4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27E5EC8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89C4B41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23EF51E1"/>
    <w:multiLevelType w:val="hybridMultilevel"/>
    <w:tmpl w:val="E5FCA9CC"/>
    <w:lvl w:ilvl="0" w:tplc="8F7AB10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D884F5E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E2D46B90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D9A1C1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84DA3448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E664B4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6B9CC9B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0DF6178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024C55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4">
    <w:nsid w:val="2A831C61"/>
    <w:multiLevelType w:val="hybridMultilevel"/>
    <w:tmpl w:val="B8BCB29C"/>
    <w:lvl w:ilvl="0" w:tplc="A122093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B8994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4BEAB62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5D1A31B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C446B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3618AE1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AC8AA53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2CFADE90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D192505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5">
    <w:nsid w:val="32163417"/>
    <w:multiLevelType w:val="hybridMultilevel"/>
    <w:tmpl w:val="10DAE6C6"/>
    <w:lvl w:ilvl="0" w:tplc="E2AC6AAA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5F42BE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70018DA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CB644920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B18A7C3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6ABC429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7F9054C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F8322E98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ED3244E4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6">
    <w:nsid w:val="3A5A559C"/>
    <w:multiLevelType w:val="hybridMultilevel"/>
    <w:tmpl w:val="390044A0"/>
    <w:lvl w:ilvl="0" w:tplc="32BCDC4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757CB39C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0B52A88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130CECA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4E6C66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FC76C5D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1124F6F0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EE26B8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7B70E9BA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7">
    <w:nsid w:val="3E2E3BB3"/>
    <w:multiLevelType w:val="hybridMultilevel"/>
    <w:tmpl w:val="EBBC1430"/>
    <w:lvl w:ilvl="0" w:tplc="EB862A5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8054B79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32BCB206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163C4896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39BE9E94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2D4C343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5CAA7D24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74764B94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F7FE736E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abstractNum w:abstractNumId="8">
    <w:nsid w:val="50981A3F"/>
    <w:multiLevelType w:val="hybridMultilevel"/>
    <w:tmpl w:val="4C4A419A"/>
    <w:lvl w:ilvl="0" w:tplc="132007E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9652606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BD46A27A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C6729D6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DF4C014E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12E8058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6469E4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A390705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7E2602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6CBD50C5"/>
    <w:multiLevelType w:val="hybridMultilevel"/>
    <w:tmpl w:val="A782D3A0"/>
    <w:lvl w:ilvl="0" w:tplc="1888A19C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 w:tplc="6D9C67F0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  <w:sz w:val="20"/>
        <w:szCs w:val="20"/>
      </w:rPr>
    </w:lvl>
    <w:lvl w:ilvl="2" w:tplc="DBBC546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  <w:sz w:val="20"/>
        <w:szCs w:val="20"/>
      </w:rPr>
    </w:lvl>
    <w:lvl w:ilvl="3" w:tplc="85FA36D2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cs="Wingdings" w:hint="default"/>
        <w:sz w:val="20"/>
        <w:szCs w:val="20"/>
      </w:rPr>
    </w:lvl>
    <w:lvl w:ilvl="4" w:tplc="95B6F68C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cs="Wingdings" w:hint="default"/>
        <w:sz w:val="20"/>
        <w:szCs w:val="20"/>
      </w:rPr>
    </w:lvl>
    <w:lvl w:ilvl="5" w:tplc="1FBE27D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  <w:sz w:val="20"/>
        <w:szCs w:val="20"/>
      </w:rPr>
    </w:lvl>
    <w:lvl w:ilvl="6" w:tplc="9342C6A8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cs="Wingdings" w:hint="default"/>
        <w:sz w:val="20"/>
        <w:szCs w:val="20"/>
      </w:rPr>
    </w:lvl>
    <w:lvl w:ilvl="7" w:tplc="A5CAA592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cs="Wingdings" w:hint="default"/>
        <w:sz w:val="20"/>
        <w:szCs w:val="20"/>
      </w:rPr>
    </w:lvl>
    <w:lvl w:ilvl="8" w:tplc="46EC4340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  <w:sz w:val="20"/>
        <w:szCs w:val="20"/>
      </w:rPr>
    </w:lvl>
  </w:abstractNum>
  <w:num w:numId="1">
    <w:abstractNumId w:val="0"/>
  </w:num>
  <w:num w:numId="2">
    <w:abstractNumId w:val="2"/>
  </w:num>
  <w:num w:numId="3">
    <w:abstractNumId w:val="1"/>
  </w:num>
  <w:num w:numId="4">
    <w:abstractNumId w:val="5"/>
  </w:num>
  <w:num w:numId="5">
    <w:abstractNumId w:val="6"/>
  </w:num>
  <w:num w:numId="6">
    <w:abstractNumId w:val="3"/>
  </w:num>
  <w:num w:numId="7">
    <w:abstractNumId w:val="8"/>
  </w:num>
  <w:num w:numId="8">
    <w:abstractNumId w:val="7"/>
  </w:num>
  <w:num w:numId="9">
    <w:abstractNumId w:val="4"/>
  </w:num>
  <w:num w:numId="10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F1516"/>
    <w:rsid w:val="000F1516"/>
    <w:rsid w:val="0047358D"/>
    <w:rsid w:val="005D609D"/>
    <w:rsid w:val="007A62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6C5E0475-E5E3-4D4D-AA0A-1BE5C8E397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1878</Words>
  <Characters>1071</Characters>
  <Application>Microsoft Office Word</Application>
  <DocSecurity>0</DocSecurity>
  <Lines>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внесении изменения в постановление Правительства Российской Федерации от 30 ноября 2001 г</vt:lpstr>
    </vt:vector>
  </TitlesOfParts>
  <Company>PERSONAL COMPUTERS</Company>
  <LinksUpToDate>false</LinksUpToDate>
  <CharactersWithSpaces>2944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внесении изменения в постановление Правительства Российской Федерации от 30 ноября 2001 г</dc:title>
  <dc:subject/>
  <dc:creator>USER</dc:creator>
  <cp:keywords/>
  <dc:description/>
  <cp:lastModifiedBy>admin</cp:lastModifiedBy>
  <cp:revision>2</cp:revision>
  <dcterms:created xsi:type="dcterms:W3CDTF">2014-01-26T15:49:00Z</dcterms:created>
  <dcterms:modified xsi:type="dcterms:W3CDTF">2014-01-26T15:49:00Z</dcterms:modified>
</cp:coreProperties>
</file>