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A05" w:rsidRDefault="009C2A05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Авторский договор заказа на изготовление гипертекстовых документов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Станислав Петровский, юрист студии бизнес-сайтов Лнет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Перспективность Интернет в деловой сфере (по прогнозам, к 2000-му году количество пользователей составит 200 млн. человек!) привлекает внимание всё новых и новых организаций и частных лиц как средство недорогого и оперативного размещения информации в виде ГиД для рекламы товаров, решения представительских и иных задач.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Разработку высококачественного содержания и дизайнерского оформления ГиД нельзя осуществить без привлечения специалистов.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Необходимость оформления соответствующих договорных отношений, наличие специфики в их содержании и отсутствие исследований по теме настоящей работы порождает её актуальность.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своей юридической природе договор об изготовлении ГиД является авторским договором заказа (ст. 33 закона РФ "Об авторском праве и смежных правах"). По такому договору автор обязуется создать произведение в соответствии с условиями договора и передать его заказчику. Заказчик обязан в счет вознаграждения выплатить автору аванс, размер и порядок уплаты которого устанавливаются договором.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Предмет договора можно сформулировать следующим образом: "Заказчик обязуется предоставить материалы для информационного наполнения, принять и оплатить созданные ГиД для размещения в сети Интернет, а Исполнитель берет на себя обязательство лично разработать ГиД и передать все исключительные права на них Заказчику.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Согласно закону РФ "Об авторском праве и смежных правах"(ст. 31) необходимо отдельно указывать каждое из передаваемых исключительных прав и сумму гонорара за его передачу. Сумма гонорара, как и в любом другом авторском договоре, может быть определена в твердой сумме, в виде ежемесячных, ежеквартальных либо ежегодных отчислений, в форме отчислений с каждой изготовленной копии ГиД (если, например, их распространение осуществляется путем копирования на дискеты и последующей реализации).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Определенную сложность представляет вопрос о формулировании технических требований к разрабатываемым на заказ ГиД. Дело в том, что пока не установлено государственных или иных единых стандартов к характеристикам таких документов, на которые можно было бы сослаться в договоре. Исходя из этого, в договоре следует закреплять общую формулировку, а при необходимости излагать подробные технические требования в приложении к договору. Указанный пункт в договоре может звучать так: "Технические требования к ГиД обуславливаются его нормальным функционированием в сети Интернет, обеспечивающим реализацию технических условий Заказчика. Данные условия излагаются в виде приложения к настоящему договору, которое является его неотъемлемой частью".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договоре должен быть также установлен порядок передачи ГиД, сдачи-приемки работ, порядок оплаты работ, ответственность сторон. В разделе "ответственность сторон" нужно предусмотреть ситуацию невозможности исполнения заказа по причинам, не зависящим от исполнителя (технические сбои сети, невозможность соблюдения технических требований заказчика по причинам низкого качества каналов передачи данных и т.д.), а также порядок разрешения проблемной ситуации.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Необходимо отразить в договоре обязанность сторон не использовать и не распространять информацию, полученную от другой стороны по договору, если к такой информация закрыт доступ для посторонних лиц.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Завершая статью, прошу рассматривать его как приглашение для обсуждения темы договорного оформления изготовления гипертекстовых документов (страниц в Интернет).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Образец договора на изготовление гипертекстовых документов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Авторский договор заказа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создание информационной страницы фирмы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размещения в сети ИНТЕРНЕТ N ____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г. __________ "__“ _________ 2000 г. 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Фирма _______________________ в лице ____________________, действующего на основании Устава, именуемая в дальнейшем “Заказчик” с одной стороны, и г-н _____________________, именуемый в дальнейшем “Исполнитель”, заключили настоящий договор о нижеследующем: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Предмет договора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1.1. Заказчик обязуется предоставить исходные материалы для информационного наполнения, принять и оплатить созданную информационную страницу фирмы для размещения во всемирной информационной сети ИНТЕРНЕТ (далее - Информационная страница, ИС), а Исполнитель берет на себя обязательство лично разработать ИС и передать все исключительные права на нее Заказчику.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1.2. Технические требования к ИС обуславливаются ее нормальным функционированием во всемирной информационной сети ИНТЕРНЕТ, обеспечивающим реализацию нижеследующих требований. Эти требования представляют собой сформулированные Заказчиком, по собственному усмотрению совместно с Исполнителем, показатели, отражающие информационную наполненность, структуру, способы взаимодействия элементов, дизайн ИС. Данные показатели излагаются устно, а при необходимости, письменно, в той же форме, что и договор. 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1.3. Содержание и сроки выполнения, оплата основных этапов работы определяется Календарным планом, составляющим неотъемлемую часть настоящего договора.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1.4. С момента оплаты принятой ИС, или ее части, до истечения срока действия Договора, к Заказчику переходят следующие исключительные права на Информационную страницу, или ее часть, соответственно: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1.4.1. Размещать полностью или ее отдельные элементы во всемирной информационной сети ИНТЕРНЕТ, локальных сетях Заказчика, на отдельных компьютерах Заказчика.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1.4.2. Свободно тиражировать и распространять на территории РФ на электронных носителях всех видов ИС, передавать право на такое тиражирование и распространение другим юридическим лица.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1.4.3. Осуществлять перевод на другие языки с соответствующим изменением элементов дизайна.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1.4.4. Вносить любые изменения, дополнения, проводить доработку ИС, как в части ее дизайна, так и электронной формы (напр. для переноса на другую программно-аппаратную платформу).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1.4.5. Указывать свое фирменное наименование на ИС, с использованием международного знака принадлежности исключительных прав (латинская буква "С" в круге и первого года размещения ИС в ИНТЕРНЕТ). Имя Исполнителя (разработчика ИС) не указывается.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1.4.6. Настоящий договор не затрагивает авторских прав 3-х лиц, т. ч. работников Заказчика, на материалы, размещенные на ИС. Все вопросы, связанные с правовой стороной такого использования, должны быть урегулированы на основе отдельных соглашений.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1.4.7. При необходимости публикации ИС или ее элементов на бумажном носителе, либо в иной, отличной от электронной форме, а также необходимости экспорта ИС в электронном виде, стороны заключают дополнительное соглашение.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Порядок сдачи и приемки работ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 При завершении этапа работы либо всей работы Исполнитель предоставляет Заказчику соответствующую часть или всю ИС в электронном виде. В качестве электронных носителей информации применяются дискеты 3,5 дюйма, емкостью 1,44 Мб, формат файлов FAT32(Microsoft Windows 98), HTML-документ. По желанию Заказчика, зафиксированному в Календарном плане, сдача готовой работы может осуществляться на необходимых ему носителях(CD-диски, магнито-оптические диски, Zip и т.д.) с дополнительной оплатой стоимости носителя и записи.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2.2. О предоставлении частей или всей работы в целом делается запись в Календарном плане с указанием даты предоставления и подписью полномочного представителя Заказчика, скрепленной печатью Заказчика, а также подписью Исполнителя.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2.3. Заказчик осуществляет приемку этапа или всей работы в 5-дневный срок, считая от следующего рабочего дня, идущего за датой предоставления.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2.4. По результатам приемки Заказчик обязан направить Исполнителю акт сдачи-приемки работы или мотивированный отказ от приемки.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2.5. В случае направления мотивированного отказа Заказчиком, стороны составляют и подписывают акт о необходимых доработках и сроках их выполнения. При этом сроки выполнения отдельных этапов и всей работы в целом, отодвигается на время, затраченное на согласование данного акта.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2.6. Заказчик вправе принять работу, этап работы, досрочно, с оговоркой в акте сдачи-приемки: "Принято с оплатой на условиях Календарного плана". Тогда его обязанность по оплате работы, ее этапа, возникнет с даты, указанной в Календарном плане как дата окончания работы, этапа. Любая иная форма подписания, в т. ч. с другими оговорками, означает возникновение обязанности Заказчика по оплате с даты подписания Акта сдачи-приемки.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2.7. После принятия работы Заказчик выдает Исполнителю справку о том, что Исполнитель является разработчиком ИС с указанием Интернет-адреса страницы.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Стоимость работ и порядок оплаты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3.1. Оплата принятой Заказчиком ИС, ее части, осуществляется в течение 7 рабочих дней с момента подписания Акта сдачи-приемки, если настоящим договором или Календарным планом не предусмотрен иной момент начала течения данного срока.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3.2. Размер оплаты установлен Календарным планом в виде общей суммы, уплачиваемой единовременно. При этом плата за отдельные исключительные права, предоставленные по следующим пунктам данного договора, составляет в процентах от общей суммы: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п.1.4.1 - ___%; п.1.4.2. - ___%; п. 1.4.3. - ___%; п.1.4.4. - ___%; п. 1.4.5. - ___%.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3.3. Заказчик производит оплату путем выдачи наличных средств. В случае, если Исполнитель до истечения срока оплаты, установленного Договором, не получил причитающейся ему суммы, денежные средства направляются безналичным перечислением, не позднее 3 рабочих дней с момента истечения срока оплаты, на счет Исполнителя по банковским реквизитам, указанным в настоящем договоре. При отсутствии указания на банковские реквизиты в Договоре денежные средства отправляются почтовым переводом, за счет Исполнителя, по адресу, записанному в Договоре. 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3.4. Задержка оплаты отодвигает срок сдачи этапов и всей работы в целом, на время такой задержки, исчисляемое в сутках. В такой ситуации Заказчик утрачивает право на подписание Акта сдачи-приемки с оговоркой, предусмотренной п.2.6. Договора, а также на получение сумм по п.4.2. Договора. 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Ответственность сторон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4.1. При невыполнении или ненадлежащем выполнении договора стороны несут ответственность согласно законодательству России.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4.2. За просрочку передачи работы или ее этапа по вине Исполнителя, из выплат, ему причитающихся, удерживается сумма в размере 0,5% от цены работы либо этапа за каждый день просрочки.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4.3. В случае задержки оплаты по настоящему договору Заказчиком, он уплачивает Исполнителю дополнительно 0,5% от задержанной суммы за каждый день задержки.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4.4. Невозможность выполнения работы или достижения необходимого Заказчику результата, по причинам, не зависящим от исполнителя, влечет обязанность Исполнителя уведомить об этом Заказчика не позднее 3 рабочих дней с даты обнаружения такой ситуации. С даты направления уведомления сроки, указанные в Календарном плане отодвигаются на столько дней, сколько потребуется для разрешения проблемной ситуации с указанием даты возобновления работ в Календарном плане. Для Заказчика возникает с даты получения уведомления обязанность принять и оплатить проведенные работы.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Срок действия договора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5.1. Начало действия договора устанавливается с даты его подписания.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5.2. Срок действия договора устанавливается на весь срок действия авторских прав на ИС, предусмотренный действующим законодательством России.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Прочие условия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6.1. Стороны обязуются не использовать и не распространять материалы, полученные от контрагента по Договору в ходе работ, без его письменного согласия.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6.2. Заказчик предоставляет Исполнителю, при необходимости, возможность пользования компьютерной техникой в его помещениях, в т. ч. для приема/передачи данных для размещения или изменения ИС в Интернет. Время начала и длительность доступа к компьютерной технике устанавливается соглашением сторон, однако Заказчик не может настаивать на проведении работ в ночное время суток (с 20.00 до 8.00 по местному времени).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6.3. Вся переписка и уведомления по Договору ведется по адресам, указанным в его 6 разделе путем направления заказных писем и при необходимости дублируется другими каналами связи. Дополнительные соглашения или уведомления могут содержать иные адреса для переписки, которые должны применяться с даты заключения соглашения или получения уведомления соответственно, вплоть до следующих изменений. 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6.4. Отношения, связанные с исполнением, изменением и расторжением настоящего договора, которые им не урегулированы, регламентируются действующим законодательством России.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6.5. Соглашение об изменении или дополнении Договора производятся в той же форме, что и Договор. 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Реквизиты и подписи Сторон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Исполнитель: 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Ф.И.О., паспортные данные: __________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Контактный телефон: _________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Почтовый адрес: ________________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Банковские реквизиты:____________.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Заказчик: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Контактный телефон: __________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Почтовый адрес: _________________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Банковские реквизиты:_____________.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Приложение: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Календарный план (на 1 л.).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Подпись Исполнителя_____________ 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Подпись Заказчика_______________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М.П.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Приложение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Календарный план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авторскому договору заказа на создание информационной страницы фирмы для размещения в сети ИНТЕРНЕТ N ____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tbl>
      <w:tblPr>
        <w:tblW w:w="4750" w:type="pct"/>
        <w:tblCellSpacing w:w="15" w:type="dxa"/>
        <w:tblInd w:w="-6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659"/>
        <w:gridCol w:w="1764"/>
        <w:gridCol w:w="1847"/>
      </w:tblGrid>
      <w:tr w:rsidR="009C2A05" w:rsidRPr="009C2A0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2A05" w:rsidRPr="009C2A05" w:rsidRDefault="009C2A05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9C2A05">
              <w:rPr>
                <w:color w:val="000000"/>
                <w:sz w:val="24"/>
                <w:szCs w:val="24"/>
              </w:rPr>
              <w:t>Этап договора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2A05" w:rsidRPr="009C2A05" w:rsidRDefault="009C2A05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9C2A05">
              <w:rPr>
                <w:color w:val="000000"/>
                <w:sz w:val="24"/>
                <w:szCs w:val="24"/>
              </w:rPr>
              <w:t>Стоимость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C2A05" w:rsidRPr="009C2A05" w:rsidRDefault="009C2A05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9C2A05">
              <w:rPr>
                <w:color w:val="000000"/>
                <w:sz w:val="24"/>
                <w:szCs w:val="24"/>
              </w:rPr>
              <w:t>Сроки исполнения</w:t>
            </w:r>
          </w:p>
        </w:tc>
      </w:tr>
      <w:tr w:rsidR="009C2A05" w:rsidRPr="009C2A0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2A05" w:rsidRPr="009C2A05" w:rsidRDefault="009C2A05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9C2A05">
              <w:rPr>
                <w:color w:val="000000"/>
                <w:sz w:val="24"/>
                <w:szCs w:val="24"/>
              </w:rPr>
              <w:t>1. Аванс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2A05" w:rsidRPr="009C2A05" w:rsidRDefault="009C2A05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C2A05" w:rsidRPr="009C2A05" w:rsidRDefault="009C2A05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C2A05" w:rsidRPr="009C2A0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2A05" w:rsidRPr="009C2A05" w:rsidRDefault="009C2A05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9C2A05">
              <w:rPr>
                <w:color w:val="000000"/>
                <w:sz w:val="24"/>
                <w:szCs w:val="24"/>
              </w:rPr>
              <w:t>2. Основные элементы дизайна ИС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2A05" w:rsidRPr="009C2A05" w:rsidRDefault="009C2A05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C2A05" w:rsidRPr="009C2A05" w:rsidRDefault="009C2A05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C2A05" w:rsidRPr="009C2A0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2A05" w:rsidRPr="009C2A05" w:rsidRDefault="009C2A05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9C2A05">
              <w:rPr>
                <w:color w:val="000000"/>
                <w:sz w:val="24"/>
                <w:szCs w:val="24"/>
              </w:rPr>
              <w:t>3. Создание структуры ИС и наполнение ее информацией.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2A05" w:rsidRPr="009C2A05" w:rsidRDefault="009C2A05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C2A05" w:rsidRPr="009C2A05" w:rsidRDefault="009C2A05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C2A05" w:rsidRPr="009C2A0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2A05" w:rsidRPr="009C2A05" w:rsidRDefault="009C2A05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9C2A05">
              <w:rPr>
                <w:color w:val="000000"/>
                <w:sz w:val="24"/>
                <w:szCs w:val="24"/>
              </w:rPr>
              <w:t>4. Организация механизма получения статистики о посещаемости ИС, формы для отзывов посетителей.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2A05" w:rsidRPr="009C2A05" w:rsidRDefault="009C2A05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C2A05" w:rsidRPr="009C2A05" w:rsidRDefault="009C2A05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Подпись Исполнителя_____________ </w:t>
      </w:r>
    </w:p>
    <w:p w:rsidR="009C2A05" w:rsidRDefault="009C2A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Подпись Заказчика_______________</w:t>
      </w:r>
    </w:p>
    <w:p w:rsidR="009C2A05" w:rsidRDefault="009C2A05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9C2A05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04417"/>
    <w:multiLevelType w:val="hybridMultilevel"/>
    <w:tmpl w:val="E8443914"/>
    <w:lvl w:ilvl="0" w:tplc="2F2C1E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6E12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385D5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5A4C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6E25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B42DB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0AF4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6A13C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DA13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D72EF4"/>
    <w:multiLevelType w:val="hybridMultilevel"/>
    <w:tmpl w:val="002268EE"/>
    <w:lvl w:ilvl="0" w:tplc="F94EED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C285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FECCDD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3690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E4E9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C010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D036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F048D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3CE0D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7B169B"/>
    <w:multiLevelType w:val="hybridMultilevel"/>
    <w:tmpl w:val="0046D466"/>
    <w:lvl w:ilvl="0" w:tplc="C94853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E09C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E67E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5C4C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D414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B2C723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11C9E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4A75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CBCDB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DA3648"/>
    <w:multiLevelType w:val="hybridMultilevel"/>
    <w:tmpl w:val="3A009A5E"/>
    <w:lvl w:ilvl="0" w:tplc="828838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F023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5389F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3A20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A034C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E9418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22AD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C45A7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B20C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8310AB"/>
    <w:multiLevelType w:val="hybridMultilevel"/>
    <w:tmpl w:val="65A62A8A"/>
    <w:lvl w:ilvl="0" w:tplc="50C29B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68D7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1483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A857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4EBE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46BE3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6CF8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5A87E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06808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796085"/>
    <w:multiLevelType w:val="hybridMultilevel"/>
    <w:tmpl w:val="2520A5DC"/>
    <w:lvl w:ilvl="0" w:tplc="87CE9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046C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9C4E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F01F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5014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06B2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03C74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E87B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7A52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1E2ECA"/>
    <w:multiLevelType w:val="hybridMultilevel"/>
    <w:tmpl w:val="779CFAF4"/>
    <w:lvl w:ilvl="0" w:tplc="F5E4B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5F081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061D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C484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4A885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B09F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AC445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AD48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0A41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695837"/>
    <w:multiLevelType w:val="hybridMultilevel"/>
    <w:tmpl w:val="E96ECBA8"/>
    <w:lvl w:ilvl="0" w:tplc="AA201D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B239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0C7C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2044F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E45DC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987BD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78AA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506F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4CFC8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496829"/>
    <w:multiLevelType w:val="hybridMultilevel"/>
    <w:tmpl w:val="7C322254"/>
    <w:lvl w:ilvl="0" w:tplc="77D6E9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5C3F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22CD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58C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3C6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3AF14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7A49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52F01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DFEB21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9F2554"/>
    <w:multiLevelType w:val="hybridMultilevel"/>
    <w:tmpl w:val="7EB6AD3E"/>
    <w:lvl w:ilvl="0" w:tplc="AF864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3B688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28F0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4E87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F0AFF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D0F5B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A872F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76ED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3494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8C5B93"/>
    <w:multiLevelType w:val="hybridMultilevel"/>
    <w:tmpl w:val="B100EA40"/>
    <w:lvl w:ilvl="0" w:tplc="2EBA07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B08176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4823C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37C1FD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280175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552841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F9CC63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434C0A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37CB3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525282E"/>
    <w:multiLevelType w:val="hybridMultilevel"/>
    <w:tmpl w:val="609CAD60"/>
    <w:lvl w:ilvl="0" w:tplc="ADBEF4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56C6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A9051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E5EEA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A441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DE227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EE8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6224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C6D5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CF08BA"/>
    <w:multiLevelType w:val="hybridMultilevel"/>
    <w:tmpl w:val="E5E04B84"/>
    <w:lvl w:ilvl="0" w:tplc="81203C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1A8B88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83056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BFE692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E2C26D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2D68C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122B69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7EADE5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568F8A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10307B0"/>
    <w:multiLevelType w:val="hybridMultilevel"/>
    <w:tmpl w:val="4B321E9E"/>
    <w:lvl w:ilvl="0" w:tplc="FA1808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F689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5C5C2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F16D4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A0D7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3E705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87604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9EC7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9E14E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8F5464B"/>
    <w:multiLevelType w:val="hybridMultilevel"/>
    <w:tmpl w:val="F8B0015C"/>
    <w:lvl w:ilvl="0" w:tplc="658625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70E5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2E6582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F6DF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8A323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84C35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ECC7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1EDC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E09EF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C65254E"/>
    <w:multiLevelType w:val="hybridMultilevel"/>
    <w:tmpl w:val="C0E83672"/>
    <w:lvl w:ilvl="0" w:tplc="162E56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0E08C1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BD0D2F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4FC6E7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516E03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EF6373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5C07CC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F0E2EE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DFAF4E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FA43271"/>
    <w:multiLevelType w:val="hybridMultilevel"/>
    <w:tmpl w:val="A55C5A1C"/>
    <w:lvl w:ilvl="0" w:tplc="7BCCB7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77618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4262A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F18804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C3891E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7142D6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054489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2F405D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D8CD03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44E96109"/>
    <w:multiLevelType w:val="hybridMultilevel"/>
    <w:tmpl w:val="D1F095D2"/>
    <w:lvl w:ilvl="0" w:tplc="16B692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1CD9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E5C4D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BA0E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4096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32C7DA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F2FC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EAA7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E472F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91D1E79"/>
    <w:multiLevelType w:val="hybridMultilevel"/>
    <w:tmpl w:val="795E736C"/>
    <w:lvl w:ilvl="0" w:tplc="8D86F3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DAD8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140C8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5205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FC6BF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407ED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70D5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84E5D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32BE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A34648D"/>
    <w:multiLevelType w:val="hybridMultilevel"/>
    <w:tmpl w:val="690AFF88"/>
    <w:lvl w:ilvl="0" w:tplc="A5DEB9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8747EC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2AE57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3FC03B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B586D9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A2EC1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1124EE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0B2A19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58E10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D4064F4"/>
    <w:multiLevelType w:val="hybridMultilevel"/>
    <w:tmpl w:val="5DBEC6C6"/>
    <w:lvl w:ilvl="0" w:tplc="3B36FE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0CE0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3407F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E497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F6E1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03650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E005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F078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C862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3B915F7"/>
    <w:multiLevelType w:val="hybridMultilevel"/>
    <w:tmpl w:val="9AD2E31A"/>
    <w:lvl w:ilvl="0" w:tplc="F1A02C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0BA246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ED895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79423C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92CD82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F1A814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47417F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726C5A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D7AC70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4017006"/>
    <w:multiLevelType w:val="hybridMultilevel"/>
    <w:tmpl w:val="D8F0F520"/>
    <w:lvl w:ilvl="0" w:tplc="4D5C44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EAADB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D24F4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458B51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32CD28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A9C904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B4EEAF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51C936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1ECA76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542A0AFA"/>
    <w:multiLevelType w:val="hybridMultilevel"/>
    <w:tmpl w:val="71E27856"/>
    <w:lvl w:ilvl="0" w:tplc="0C50B8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3878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34E1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DAE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C8D1D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B22D02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70B8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AEC7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CA67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20C434D"/>
    <w:multiLevelType w:val="hybridMultilevel"/>
    <w:tmpl w:val="46BAE3DC"/>
    <w:lvl w:ilvl="0" w:tplc="F78096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4AE3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7A6E6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BAC1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305A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70562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1E2A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2A8A1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CE38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7200E49"/>
    <w:multiLevelType w:val="hybridMultilevel"/>
    <w:tmpl w:val="7F323E56"/>
    <w:lvl w:ilvl="0" w:tplc="B7C0E0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E26F8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474CC6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43006A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62C9C9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672815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6D4DEA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A72A54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F1860A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6C7816AF"/>
    <w:multiLevelType w:val="hybridMultilevel"/>
    <w:tmpl w:val="B8E8481A"/>
    <w:lvl w:ilvl="0" w:tplc="72605A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5A645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5AEA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F658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F8F8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4EE0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28A2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A2279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12283B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EFB71A0"/>
    <w:multiLevelType w:val="hybridMultilevel"/>
    <w:tmpl w:val="A94C5C62"/>
    <w:lvl w:ilvl="0" w:tplc="AB7C69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F72D9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2A8436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726E4D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50ED7C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DFED6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6FA8C8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806AA4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218B35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73670D6F"/>
    <w:multiLevelType w:val="hybridMultilevel"/>
    <w:tmpl w:val="267A776A"/>
    <w:lvl w:ilvl="0" w:tplc="8E6429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9E6D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F08C2F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6C1E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EC0FD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E434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E856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18DA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F059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75D0C12"/>
    <w:multiLevelType w:val="hybridMultilevel"/>
    <w:tmpl w:val="65CCD336"/>
    <w:lvl w:ilvl="0" w:tplc="449C6F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BA7F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9AED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96A7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164A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E6672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AA63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E23F9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D8A92B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5B1350"/>
    <w:multiLevelType w:val="hybridMultilevel"/>
    <w:tmpl w:val="182C9A0A"/>
    <w:lvl w:ilvl="0" w:tplc="FEB02F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88286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9AA3AA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164DEF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8366EE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E66254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28A841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FA08B1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C1A87F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1">
    <w:nsid w:val="78C02C6E"/>
    <w:multiLevelType w:val="hybridMultilevel"/>
    <w:tmpl w:val="877AD196"/>
    <w:lvl w:ilvl="0" w:tplc="0AD4B1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7C2D16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4780C7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758401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A8A235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AC008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F38F4D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866315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DAE168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2">
    <w:nsid w:val="7CCA13AA"/>
    <w:multiLevelType w:val="hybridMultilevel"/>
    <w:tmpl w:val="120EF3D6"/>
    <w:lvl w:ilvl="0" w:tplc="EE5CF9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DDADE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654E8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6AC2B2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320ACF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8B45C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6B61E5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BB0C4A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B8AA43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4"/>
  </w:num>
  <w:num w:numId="2">
    <w:abstractNumId w:val="3"/>
  </w:num>
  <w:num w:numId="3">
    <w:abstractNumId w:val="13"/>
  </w:num>
  <w:num w:numId="4">
    <w:abstractNumId w:val="9"/>
  </w:num>
  <w:num w:numId="5">
    <w:abstractNumId w:val="8"/>
  </w:num>
  <w:num w:numId="6">
    <w:abstractNumId w:val="26"/>
  </w:num>
  <w:num w:numId="7">
    <w:abstractNumId w:val="27"/>
  </w:num>
  <w:num w:numId="8">
    <w:abstractNumId w:val="30"/>
  </w:num>
  <w:num w:numId="9">
    <w:abstractNumId w:val="5"/>
  </w:num>
  <w:num w:numId="10">
    <w:abstractNumId w:val="19"/>
  </w:num>
  <w:num w:numId="11">
    <w:abstractNumId w:val="25"/>
  </w:num>
  <w:num w:numId="12">
    <w:abstractNumId w:val="12"/>
  </w:num>
  <w:num w:numId="13">
    <w:abstractNumId w:val="21"/>
  </w:num>
  <w:num w:numId="14">
    <w:abstractNumId w:val="31"/>
  </w:num>
  <w:num w:numId="15">
    <w:abstractNumId w:val="10"/>
  </w:num>
  <w:num w:numId="16">
    <w:abstractNumId w:val="23"/>
  </w:num>
  <w:num w:numId="17">
    <w:abstractNumId w:val="18"/>
  </w:num>
  <w:num w:numId="18">
    <w:abstractNumId w:val="1"/>
  </w:num>
  <w:num w:numId="19">
    <w:abstractNumId w:val="20"/>
  </w:num>
  <w:num w:numId="20">
    <w:abstractNumId w:val="2"/>
  </w:num>
  <w:num w:numId="21">
    <w:abstractNumId w:val="22"/>
  </w:num>
  <w:num w:numId="22">
    <w:abstractNumId w:val="15"/>
  </w:num>
  <w:num w:numId="23">
    <w:abstractNumId w:val="32"/>
  </w:num>
  <w:num w:numId="24">
    <w:abstractNumId w:val="28"/>
  </w:num>
  <w:num w:numId="25">
    <w:abstractNumId w:val="16"/>
  </w:num>
  <w:num w:numId="26">
    <w:abstractNumId w:val="7"/>
  </w:num>
  <w:num w:numId="27">
    <w:abstractNumId w:val="0"/>
  </w:num>
  <w:num w:numId="28">
    <w:abstractNumId w:val="17"/>
  </w:num>
  <w:num w:numId="29">
    <w:abstractNumId w:val="24"/>
  </w:num>
  <w:num w:numId="30">
    <w:abstractNumId w:val="29"/>
  </w:num>
  <w:num w:numId="31">
    <w:abstractNumId w:val="6"/>
  </w:num>
  <w:num w:numId="32">
    <w:abstractNumId w:val="4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18DA"/>
    <w:rsid w:val="00052607"/>
    <w:rsid w:val="000618DA"/>
    <w:rsid w:val="009C2A05"/>
    <w:rsid w:val="00EB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A3DD649-8195-425E-8F49-1F146B59E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b/>
      <w:bCs/>
      <w:color w:val="000080"/>
      <w:u w:val="none"/>
      <w:effect w:val="none"/>
    </w:rPr>
  </w:style>
  <w:style w:type="character" w:styleId="a4">
    <w:name w:val="Strong"/>
    <w:uiPriority w:val="99"/>
    <w:qFormat/>
    <w:rPr>
      <w:b/>
      <w:bCs/>
    </w:rPr>
  </w:style>
  <w:style w:type="character" w:styleId="a5">
    <w:name w:val="Emphasis"/>
    <w:uiPriority w:val="99"/>
    <w:qFormat/>
    <w:rPr>
      <w:i/>
      <w:iCs/>
    </w:rPr>
  </w:style>
  <w:style w:type="paragraph" w:styleId="a6">
    <w:name w:val="footnote text"/>
    <w:basedOn w:val="a"/>
    <w:link w:val="a7"/>
    <w:uiPriority w:val="99"/>
  </w:style>
  <w:style w:type="character" w:customStyle="1" w:styleId="a7">
    <w:name w:val="Текст сноски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uiPriority w:val="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8463</Words>
  <Characters>4825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Авторский договор заказа на изготовление гипертекстовых документов</vt:lpstr>
    </vt:vector>
  </TitlesOfParts>
  <Company>PERSONAL COMPUTERS</Company>
  <LinksUpToDate>false</LinksUpToDate>
  <CharactersWithSpaces>13262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Авторский договор заказа на изготовление гипертекстовых документов</dc:title>
  <dc:subject/>
  <dc:creator>USER</dc:creator>
  <cp:keywords/>
  <dc:description/>
  <cp:lastModifiedBy>admin</cp:lastModifiedBy>
  <cp:revision>2</cp:revision>
  <dcterms:created xsi:type="dcterms:W3CDTF">2014-01-26T13:18:00Z</dcterms:created>
  <dcterms:modified xsi:type="dcterms:W3CDTF">2014-01-26T13:18:00Z</dcterms:modified>
</cp:coreProperties>
</file>