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D33" w:rsidRPr="0032718E" w:rsidRDefault="00012D33" w:rsidP="00012D33">
      <w:pPr>
        <w:spacing w:before="120"/>
        <w:jc w:val="center"/>
        <w:rPr>
          <w:b/>
          <w:bCs/>
          <w:sz w:val="32"/>
          <w:szCs w:val="32"/>
        </w:rPr>
      </w:pPr>
      <w:r w:rsidRPr="0032718E">
        <w:rPr>
          <w:b/>
          <w:bCs/>
          <w:sz w:val="32"/>
          <w:szCs w:val="32"/>
        </w:rPr>
        <w:t>Социальная опасность правонарушений в сфере новых информационных технологий</w:t>
      </w:r>
    </w:p>
    <w:p w:rsidR="00012D33" w:rsidRPr="0032718E" w:rsidRDefault="00012D33" w:rsidP="00012D33">
      <w:pPr>
        <w:spacing w:before="120"/>
        <w:ind w:firstLine="567"/>
        <w:jc w:val="both"/>
        <w:rPr>
          <w:sz w:val="28"/>
          <w:szCs w:val="28"/>
        </w:rPr>
      </w:pPr>
      <w:r w:rsidRPr="0032718E">
        <w:rPr>
          <w:sz w:val="28"/>
          <w:szCs w:val="28"/>
        </w:rPr>
        <w:t>Юренков О.Г.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Научно-техническая революция, свидетелями которой мы являемся, повлекла за собой серьезные социальные изменения, наиболее важным из которых является появление нового вида общественных отношений и общественных ресурсов - информационных.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Информация стала первоосновой жизни современного общества, предметом и продуктом его деятельности, а процесс ее создания, накопления, хранения, передачи и обработки в свою очередь стимулировал прогресс в области орудий ее производства: электронно-вычислительной техники, средств телекоммуникаций и систем связи. Следствием протекающих в обществе информационных процессов является возникновение и формирование новых социальных отношений и изменение уже существующих.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Однако новые информационные технологии дали толчок не только прогрессу общества, но и стимулировали возникновение и развитие неизвестных ранее негативных процессов. Одним из них является появление новых видов правонарушений.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Преступность сегодня стала одним из основных дестабилизирующих факторов развития нашего общества. Ее масштабы представляют реальную угрозу процессу становления российской государственности, успешному осуществлению социально-экономических реформ. Набирают силу опасные процессы сращивания традиционной преступности с так называемой "беловоротничковой" - экономической и компьютерной. Российским специалистам, входящим в состав отечественных организованных преступных групп и сообществ, осуществляющих свою преступную деятельность в том числе и на территориях США и Западной Европы, в настоящее время не составляет большого труда "взломать" многие системы защиты информации и получить доступ к сведениям, составляющим государственную или коммерческую тайну.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Также, одним из негативных социальных последствий развивающегося научно-технического прогресса является изменение характера преступлений и способов их совершения: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ћ возросли динамизм совершаемых преступлений, мобильность и техническая оснащенность преступников. Для подготовки и совершения противоправных действий организованные преступные группы применяют средства радиосвязи (радиостанции, средства пейджинговой, транкинговой, сотовой и даже космической связи), навигации, электронно-вычислительные машины (ЭВМ), технические средства радиомониторинга, а также некоторые оперативно-технические средства;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ћ появились новые виды преступлений - использование ЭВМ для присвоения собственности, кража математического обеспечения и программ из автоматизированных систем, шантаж с помощью ЭВМ и др.;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ћ организованные преступные группы используют в своей деятельности новейшие достижения науки и техники - применяют системный подход при планировании операций; разрабатывают оптимальные варианты их проведения и обеспечения; создают системы электронного слежения и наблюдения.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Особо важной задача обеспечения информационной безопасности является для органов государственной власти, т.к., условно, на абстрактном уровне, работу государственного служащего можно определить как непрерывный процесс сбора, обработки, анализа и передачи информации различной категории важности с точки зрения обеспечения ее защиты. Необходима разработка действенной системы практических мер обеспечения информационной безопасности при обработке данных с использованием вычислительной техники и средств передачи данных. И если система мер защиты данных при работе на отдельной ПЭВМ достаточно хорошо проработана и регламентирована, то этого нельзя сказать для внедряемых в деятельность органов государственной власти распределенных систем обработки и передачи данных (локальные вычислительные сети, региональные и ведомственные системы, сети общего пользования).</w:t>
      </w:r>
    </w:p>
    <w:p w:rsidR="00012D33" w:rsidRDefault="00012D33" w:rsidP="00012D33">
      <w:pPr>
        <w:spacing w:before="120"/>
        <w:ind w:firstLine="567"/>
        <w:jc w:val="both"/>
      </w:pPr>
      <w:r w:rsidRPr="003C4C3B">
        <w:t xml:space="preserve">К сожалению, нормой сегодняшнего времени стала кража компьютерного программного обеспечения, которая осуществляется путем нелегального копирования и дальнейшего тиражирования лицензионных программных продуктов. Программное пиратство считается наиболее общим и наиболее "дорогим" типом компьютерного преступления. Так, по оценкам различных юридических служб, ущерб от деятельности интеллектуальных пиратов в 1997 году составил в целом по стране более одного миллиарда долларов США. По мнению МВД России сегодня это явление принимает угрожающий характер в России. 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Правонарушения в сфере новых информационных технологий можно определить, как все противоправные и социально-вредные формы поведения, которые осуществляются с использованием средств вычислительной техники, средств телекоммуникаций и систем связи. Большая часть противоправных форм поведения, характерных для применения вычислительной техники, направлена на то, чтобы нанести ущерб имуществу, которое зависит от данных, хранящихся в памяти ЭВМ.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ЭВМ является самым многообещающим орудием преступления в будущем. Уже сейчас экономический ущерб от преступлений, совершаемых с помощью ЭВМ, в развитых странах сопоставим с преимуществами от их внедрения, а социальные, моральные потери вообще не поддаются оценке. В деловом обзоре Американской ассоциации адвокатов указывается, что почти половина преступлений в деловом мире связана с использованием компьютеров. Согласно данным специального доклада Института компьютерной безопасности, расположенного в Сан-Франциско (штат Калифорния), в 1997 году в США число компьютерных преступлений увеличилось на 16 процентов по сравнению с 1996 годом. Доклад построен на результатах опроса руководителей 520 государственных и общественных организаций, а также частных фирм США, которые сообщили, что их убытки от этих видов преступлений в истекшем году составили 136 миллиардов долларов США Появились профессиональные "компьютерные преступники" и в нашей стране (известный пример - "хакер" Левин).</w:t>
      </w:r>
    </w:p>
    <w:p w:rsidR="00012D33" w:rsidRDefault="00012D33" w:rsidP="00012D33">
      <w:pPr>
        <w:spacing w:before="120"/>
        <w:ind w:firstLine="567"/>
        <w:jc w:val="both"/>
      </w:pPr>
      <w:r w:rsidRPr="003C4C3B">
        <w:t>Совершенно очевидно, что борьба с подобными проявлениями требует предварительного изучения социальных факторов, способствующих совершению данных правонарушений, разработки адекватных научных методов, более совершенных технических средств раскрытия и расследования, проведения специальных оперативно-розыскных и оперативно-технических мероприятий и т.д. Для обеспечения действенной борьбы с преступностью в условиях развития научно-технического прогресса должны использоваться методы и средства, обладающие по крайней мере не меньшей эффективностью, чем те, которые применяют в свой деятельности организованные преступные группы.</w:t>
      </w:r>
    </w:p>
    <w:p w:rsidR="00012D33" w:rsidRPr="003C4C3B" w:rsidRDefault="00012D33" w:rsidP="00012D33">
      <w:pPr>
        <w:spacing w:before="120"/>
        <w:ind w:firstLine="567"/>
        <w:jc w:val="both"/>
      </w:pPr>
      <w:r w:rsidRPr="003C4C3B">
        <w:t xml:space="preserve">С учетом широкого распространения правонарушений в сфере новых информационных технологий в развитых странах, значительного опыта борьбы с этими явлениями на Западе, важно правильно использовать материалы зарубежного опыта в этой новой для нас сфере правоохранительной деятельности.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D33"/>
    <w:rsid w:val="00012D33"/>
    <w:rsid w:val="00020292"/>
    <w:rsid w:val="00205ABF"/>
    <w:rsid w:val="0032718E"/>
    <w:rsid w:val="003C4C3B"/>
    <w:rsid w:val="00616072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7EAD089-ACC3-4F98-AE9F-668CCD6D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3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12D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4210</Words>
  <Characters>2401</Characters>
  <Application>Microsoft Office Word</Application>
  <DocSecurity>0</DocSecurity>
  <Lines>20</Lines>
  <Paragraphs>13</Paragraphs>
  <ScaleCrop>false</ScaleCrop>
  <Company>Home</Company>
  <LinksUpToDate>false</LinksUpToDate>
  <CharactersWithSpaces>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опасность правонарушений в сфере новых информационных технологий</dc:title>
  <dc:subject/>
  <dc:creator>User</dc:creator>
  <cp:keywords/>
  <dc:description/>
  <cp:lastModifiedBy>admin</cp:lastModifiedBy>
  <cp:revision>2</cp:revision>
  <dcterms:created xsi:type="dcterms:W3CDTF">2014-01-25T11:40:00Z</dcterms:created>
  <dcterms:modified xsi:type="dcterms:W3CDTF">2014-01-25T11:40:00Z</dcterms:modified>
</cp:coreProperties>
</file>