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0E4A" w:rsidRDefault="009E0E4A">
      <w:pPr>
        <w:pStyle w:val="1"/>
        <w:jc w:val="center"/>
      </w:pPr>
      <w:r>
        <w:t>Дальневосточная государственная академия</w:t>
      </w:r>
    </w:p>
    <w:p w:rsidR="009E0E4A" w:rsidRDefault="009E0E4A">
      <w:pPr>
        <w:jc w:val="center"/>
        <w:rPr>
          <w:sz w:val="28"/>
        </w:rPr>
      </w:pPr>
      <w:r>
        <w:rPr>
          <w:sz w:val="28"/>
        </w:rPr>
        <w:t>экономики и управления</w:t>
      </w:r>
    </w:p>
    <w:p w:rsidR="009E0E4A" w:rsidRDefault="009E0E4A">
      <w:pPr>
        <w:rPr>
          <w:sz w:val="28"/>
        </w:rPr>
      </w:pPr>
    </w:p>
    <w:p w:rsidR="009E0E4A" w:rsidRDefault="009E0E4A">
      <w:pPr>
        <w:rPr>
          <w:sz w:val="28"/>
        </w:rPr>
      </w:pPr>
    </w:p>
    <w:p w:rsidR="009E0E4A" w:rsidRDefault="009E0E4A">
      <w:pPr>
        <w:rPr>
          <w:sz w:val="28"/>
        </w:rPr>
      </w:pPr>
    </w:p>
    <w:p w:rsidR="009E0E4A" w:rsidRDefault="009E0E4A">
      <w:pPr>
        <w:rPr>
          <w:sz w:val="28"/>
        </w:rPr>
      </w:pPr>
    </w:p>
    <w:p w:rsidR="009E0E4A" w:rsidRDefault="009E0E4A">
      <w:pPr>
        <w:rPr>
          <w:sz w:val="28"/>
        </w:rPr>
      </w:pPr>
    </w:p>
    <w:p w:rsidR="009E0E4A" w:rsidRDefault="009E0E4A">
      <w:pPr>
        <w:rPr>
          <w:sz w:val="28"/>
        </w:rPr>
      </w:pPr>
    </w:p>
    <w:p w:rsidR="009E0E4A" w:rsidRDefault="009E0E4A">
      <w:pPr>
        <w:rPr>
          <w:sz w:val="28"/>
        </w:rPr>
      </w:pPr>
    </w:p>
    <w:p w:rsidR="009E0E4A" w:rsidRDefault="009E0E4A">
      <w:pPr>
        <w:rPr>
          <w:sz w:val="28"/>
        </w:rPr>
      </w:pPr>
    </w:p>
    <w:p w:rsidR="009E0E4A" w:rsidRDefault="009E0E4A">
      <w:pPr>
        <w:rPr>
          <w:sz w:val="28"/>
        </w:rPr>
      </w:pPr>
    </w:p>
    <w:p w:rsidR="009E0E4A" w:rsidRDefault="009E0E4A">
      <w:pPr>
        <w:rPr>
          <w:sz w:val="28"/>
        </w:rPr>
      </w:pPr>
    </w:p>
    <w:p w:rsidR="009E0E4A" w:rsidRDefault="009E0E4A">
      <w:pPr>
        <w:rPr>
          <w:sz w:val="28"/>
        </w:rPr>
      </w:pPr>
    </w:p>
    <w:p w:rsidR="009E0E4A" w:rsidRDefault="009E0E4A">
      <w:pPr>
        <w:rPr>
          <w:sz w:val="28"/>
        </w:rPr>
      </w:pPr>
    </w:p>
    <w:p w:rsidR="009E0E4A" w:rsidRDefault="009E0E4A">
      <w:pPr>
        <w:pStyle w:val="1"/>
        <w:jc w:val="center"/>
        <w:rPr>
          <w:sz w:val="32"/>
        </w:rPr>
      </w:pPr>
      <w:r>
        <w:rPr>
          <w:sz w:val="32"/>
        </w:rPr>
        <w:t>Контрольная</w:t>
      </w:r>
    </w:p>
    <w:p w:rsidR="009E0E4A" w:rsidRDefault="009E0E4A">
      <w:pPr>
        <w:pStyle w:val="1"/>
        <w:jc w:val="center"/>
        <w:rPr>
          <w:b/>
          <w:sz w:val="32"/>
        </w:rPr>
      </w:pPr>
      <w:r>
        <w:rPr>
          <w:b/>
          <w:sz w:val="32"/>
        </w:rPr>
        <w:t>по правоведению</w:t>
      </w:r>
    </w:p>
    <w:p w:rsidR="009E0E4A" w:rsidRDefault="009E0E4A">
      <w:pPr>
        <w:rPr>
          <w:sz w:val="28"/>
        </w:rPr>
      </w:pPr>
    </w:p>
    <w:p w:rsidR="009E0E4A" w:rsidRDefault="009E0E4A">
      <w:pPr>
        <w:pStyle w:val="1"/>
        <w:jc w:val="center"/>
      </w:pPr>
      <w:r>
        <w:t>Тема: «Проблема происхождения права»</w:t>
      </w:r>
    </w:p>
    <w:p w:rsidR="009E0E4A" w:rsidRDefault="009E0E4A">
      <w:pPr>
        <w:rPr>
          <w:sz w:val="28"/>
        </w:rPr>
      </w:pPr>
    </w:p>
    <w:p w:rsidR="009E0E4A" w:rsidRDefault="009E0E4A">
      <w:pPr>
        <w:rPr>
          <w:sz w:val="28"/>
        </w:rPr>
      </w:pPr>
    </w:p>
    <w:p w:rsidR="009E0E4A" w:rsidRDefault="009E0E4A">
      <w:pPr>
        <w:rPr>
          <w:sz w:val="28"/>
        </w:rPr>
      </w:pPr>
    </w:p>
    <w:p w:rsidR="009E0E4A" w:rsidRDefault="009E0E4A">
      <w:pPr>
        <w:rPr>
          <w:sz w:val="28"/>
        </w:rPr>
      </w:pPr>
    </w:p>
    <w:p w:rsidR="009E0E4A" w:rsidRDefault="009E0E4A">
      <w:pPr>
        <w:rPr>
          <w:sz w:val="28"/>
        </w:rPr>
      </w:pPr>
    </w:p>
    <w:p w:rsidR="009E0E4A" w:rsidRDefault="009E0E4A">
      <w:pPr>
        <w:rPr>
          <w:sz w:val="28"/>
        </w:rPr>
      </w:pPr>
    </w:p>
    <w:p w:rsidR="009E0E4A" w:rsidRDefault="009E0E4A">
      <w:pPr>
        <w:rPr>
          <w:sz w:val="28"/>
        </w:rPr>
      </w:pPr>
    </w:p>
    <w:p w:rsidR="009E0E4A" w:rsidRDefault="009E0E4A">
      <w:pPr>
        <w:rPr>
          <w:sz w:val="28"/>
        </w:rPr>
      </w:pPr>
    </w:p>
    <w:p w:rsidR="009E0E4A" w:rsidRDefault="009E0E4A">
      <w:pPr>
        <w:rPr>
          <w:sz w:val="28"/>
        </w:rPr>
      </w:pPr>
    </w:p>
    <w:p w:rsidR="009E0E4A" w:rsidRDefault="009E0E4A">
      <w:pPr>
        <w:rPr>
          <w:sz w:val="28"/>
        </w:rPr>
      </w:pPr>
    </w:p>
    <w:p w:rsidR="009E0E4A" w:rsidRDefault="009E0E4A">
      <w:pPr>
        <w:rPr>
          <w:sz w:val="28"/>
        </w:rPr>
      </w:pPr>
    </w:p>
    <w:p w:rsidR="009E0E4A" w:rsidRDefault="009E0E4A">
      <w:pPr>
        <w:rPr>
          <w:sz w:val="28"/>
        </w:rPr>
      </w:pPr>
      <w:r>
        <w:rPr>
          <w:sz w:val="28"/>
        </w:rPr>
        <w:t xml:space="preserve">                                                               Выполнена студентом 3 курса</w:t>
      </w:r>
    </w:p>
    <w:p w:rsidR="009E0E4A" w:rsidRDefault="009E0E4A">
      <w:pPr>
        <w:rPr>
          <w:sz w:val="28"/>
        </w:rPr>
      </w:pPr>
      <w:r>
        <w:rPr>
          <w:sz w:val="28"/>
        </w:rPr>
        <w:t xml:space="preserve">                                                              </w:t>
      </w:r>
    </w:p>
    <w:p w:rsidR="009E0E4A" w:rsidRDefault="009E0E4A">
      <w:pPr>
        <w:rPr>
          <w:sz w:val="28"/>
        </w:rPr>
      </w:pPr>
    </w:p>
    <w:p w:rsidR="009E0E4A" w:rsidRDefault="009E0E4A">
      <w:pPr>
        <w:rPr>
          <w:sz w:val="28"/>
        </w:rPr>
      </w:pPr>
      <w:r>
        <w:rPr>
          <w:sz w:val="28"/>
        </w:rPr>
        <w:t xml:space="preserve">                                                               заочный факультет</w:t>
      </w:r>
    </w:p>
    <w:p w:rsidR="009E0E4A" w:rsidRDefault="009E0E4A">
      <w:pPr>
        <w:rPr>
          <w:sz w:val="28"/>
        </w:rPr>
      </w:pPr>
    </w:p>
    <w:p w:rsidR="009E0E4A" w:rsidRDefault="009E0E4A">
      <w:pPr>
        <w:rPr>
          <w:sz w:val="28"/>
        </w:rPr>
      </w:pPr>
    </w:p>
    <w:p w:rsidR="009E0E4A" w:rsidRDefault="009E0E4A">
      <w:pPr>
        <w:rPr>
          <w:sz w:val="28"/>
        </w:rPr>
      </w:pPr>
    </w:p>
    <w:p w:rsidR="009E0E4A" w:rsidRDefault="009E0E4A">
      <w:pPr>
        <w:rPr>
          <w:sz w:val="28"/>
        </w:rPr>
      </w:pPr>
    </w:p>
    <w:p w:rsidR="009E0E4A" w:rsidRDefault="009E0E4A">
      <w:pPr>
        <w:rPr>
          <w:sz w:val="28"/>
        </w:rPr>
      </w:pPr>
    </w:p>
    <w:p w:rsidR="009E0E4A" w:rsidRDefault="009E0E4A">
      <w:pPr>
        <w:rPr>
          <w:sz w:val="28"/>
        </w:rPr>
      </w:pPr>
    </w:p>
    <w:p w:rsidR="009E0E4A" w:rsidRDefault="009E0E4A">
      <w:pPr>
        <w:jc w:val="center"/>
        <w:rPr>
          <w:sz w:val="28"/>
        </w:rPr>
      </w:pPr>
      <w:r>
        <w:rPr>
          <w:sz w:val="28"/>
        </w:rPr>
        <w:t>Владивосток</w:t>
      </w:r>
    </w:p>
    <w:p w:rsidR="009E0E4A" w:rsidRDefault="009E0E4A">
      <w:pPr>
        <w:jc w:val="center"/>
        <w:rPr>
          <w:sz w:val="28"/>
        </w:rPr>
      </w:pPr>
      <w:r>
        <w:rPr>
          <w:sz w:val="28"/>
        </w:rPr>
        <w:t>2002 год</w:t>
      </w:r>
    </w:p>
    <w:p w:rsidR="009E0E4A" w:rsidRDefault="009E0E4A">
      <w:pPr>
        <w:rPr>
          <w:sz w:val="28"/>
        </w:rPr>
      </w:pPr>
    </w:p>
    <w:p w:rsidR="009E0E4A" w:rsidRDefault="009E0E4A">
      <w:pPr>
        <w:rPr>
          <w:sz w:val="28"/>
        </w:rPr>
      </w:pPr>
    </w:p>
    <w:p w:rsidR="009E0E4A" w:rsidRDefault="009E0E4A">
      <w:pPr>
        <w:rPr>
          <w:sz w:val="28"/>
        </w:rPr>
      </w:pPr>
    </w:p>
    <w:p w:rsidR="009E0E4A" w:rsidRDefault="009E0E4A">
      <w:pPr>
        <w:pStyle w:val="2"/>
      </w:pPr>
      <w:r>
        <w:t>Проблема происхождения права</w:t>
      </w:r>
    </w:p>
    <w:p w:rsidR="009E0E4A" w:rsidRDefault="009E0E4A">
      <w:pPr>
        <w:rPr>
          <w:sz w:val="28"/>
        </w:rPr>
      </w:pPr>
    </w:p>
    <w:p w:rsidR="009E0E4A" w:rsidRDefault="009E0E4A">
      <w:pPr>
        <w:pStyle w:val="a3"/>
        <w:jc w:val="both"/>
      </w:pPr>
      <w:r>
        <w:t>В любом историческом обществе для поддержания в нем порядка требуется регулирование с помощью социальных норм, так называемое социальное регулирование. Регулировать — зна</w:t>
      </w:r>
      <w:r>
        <w:softHyphen/>
        <w:t>чит направлять поведение людей, их групп и всего общества, вводить их деятельность в определенные рамки. Различают два вида социального регулирования — индивидуальное (упорядоче</w:t>
      </w:r>
      <w:r>
        <w:softHyphen/>
        <w:t>ние поведения конкретного лица, в конкретном случае) и нор</w:t>
      </w:r>
      <w:r>
        <w:softHyphen/>
        <w:t>мативное (упорядочение поведения людей с помощью общих правил — образцов, моделей, распространяющихся на всех, на все подобные случаи). Появление нормативного социального регулирования послужило качественным толчком к становле</w:t>
      </w:r>
      <w:r>
        <w:softHyphen/>
        <w:t>нию (возникновению и развитию) права.</w:t>
      </w:r>
    </w:p>
    <w:p w:rsidR="009E0E4A" w:rsidRDefault="009E0E4A">
      <w:pPr>
        <w:ind w:firstLine="720"/>
        <w:jc w:val="both"/>
        <w:rPr>
          <w:sz w:val="24"/>
        </w:rPr>
      </w:pPr>
      <w:r>
        <w:rPr>
          <w:sz w:val="24"/>
        </w:rPr>
        <w:t>В первобытном обществе нормативным социальным регу</w:t>
      </w:r>
      <w:r>
        <w:rPr>
          <w:sz w:val="24"/>
        </w:rPr>
        <w:softHyphen/>
        <w:t>лятором были нормы-обычаи — правила поведения, вошедшие в привычку в результате многократного повторения в течение дли</w:t>
      </w:r>
      <w:r>
        <w:rPr>
          <w:sz w:val="24"/>
        </w:rPr>
        <w:softHyphen/>
        <w:t>тельного времени. Обычное право — система норм, опираю</w:t>
      </w:r>
      <w:r>
        <w:rPr>
          <w:sz w:val="24"/>
        </w:rPr>
        <w:softHyphen/>
        <w:t>щихся на обычай.</w:t>
      </w:r>
    </w:p>
    <w:p w:rsidR="009E0E4A" w:rsidRDefault="009E0E4A">
      <w:pPr>
        <w:ind w:firstLine="720"/>
        <w:jc w:val="both"/>
        <w:rPr>
          <w:sz w:val="24"/>
        </w:rPr>
      </w:pPr>
      <w:r>
        <w:rPr>
          <w:sz w:val="24"/>
        </w:rPr>
        <w:t>Нормы-обычаи были основаны на естественно-природной необходимости и имели значение для всех сторон жизни общи</w:t>
      </w:r>
      <w:r>
        <w:rPr>
          <w:sz w:val="24"/>
        </w:rPr>
        <w:softHyphen/>
        <w:t>ны, рода, племени, для регламентации хозяйственной жизни и быта, семейных и иных взаимоотношений членов рода, перво</w:t>
      </w:r>
      <w:r>
        <w:rPr>
          <w:sz w:val="24"/>
        </w:rPr>
        <w:softHyphen/>
        <w:t>бытной морали, религиозно-ритуальной деятельности. Их це</w:t>
      </w:r>
      <w:r>
        <w:rPr>
          <w:sz w:val="24"/>
        </w:rPr>
        <w:softHyphen/>
        <w:t>лью было поддержание и сохранение кровнородственной семьи. Это были «мононормы», т.е. нерасчлененные, единые нормы.</w:t>
      </w:r>
    </w:p>
    <w:p w:rsidR="009E0E4A" w:rsidRDefault="009E0E4A">
      <w:pPr>
        <w:ind w:firstLine="720"/>
        <w:jc w:val="both"/>
        <w:rPr>
          <w:sz w:val="24"/>
        </w:rPr>
      </w:pPr>
      <w:r>
        <w:rPr>
          <w:sz w:val="24"/>
        </w:rPr>
        <w:t>В них переплетались, чётко не проступая, самые разнообразные элементы: морали, религии, правовых начал.</w:t>
      </w:r>
    </w:p>
    <w:p w:rsidR="009E0E4A" w:rsidRDefault="009E0E4A">
      <w:pPr>
        <w:ind w:firstLine="720"/>
        <w:jc w:val="both"/>
        <w:rPr>
          <w:sz w:val="24"/>
        </w:rPr>
      </w:pPr>
      <w:r>
        <w:rPr>
          <w:sz w:val="24"/>
        </w:rPr>
        <w:t>Мононормы не давали преимуществ одному члену рода пе</w:t>
      </w:r>
      <w:r>
        <w:rPr>
          <w:sz w:val="24"/>
        </w:rPr>
        <w:softHyphen/>
        <w:t>ред другим, закрепляли «первобытное равенство», жестко регла</w:t>
      </w:r>
      <w:r>
        <w:rPr>
          <w:sz w:val="24"/>
        </w:rPr>
        <w:softHyphen/>
        <w:t>ментируя их деятельность в условиях противостояния суровым силам природы, необходимости обороняться от враждебных пле</w:t>
      </w:r>
      <w:r>
        <w:rPr>
          <w:sz w:val="24"/>
        </w:rPr>
        <w:softHyphen/>
        <w:t>мен. В мононормах права членов рода представляли собой обо</w:t>
      </w:r>
      <w:r>
        <w:rPr>
          <w:sz w:val="24"/>
        </w:rPr>
        <w:softHyphen/>
        <w:t>ротную сторону обязанностей, были неотделимы от них, по</w:t>
      </w:r>
      <w:r>
        <w:rPr>
          <w:sz w:val="24"/>
        </w:rPr>
        <w:softHyphen/>
        <w:t>скольку первобытный индивид не имел выделенного осознан</w:t>
      </w:r>
      <w:r>
        <w:rPr>
          <w:sz w:val="24"/>
        </w:rPr>
        <w:softHyphen/>
        <w:t>ного личного интереса, отличного от интереса рода. Только с разложением первобытного строя, с появлением социальной неоднородности все более самостоятельное значение приобре</w:t>
      </w:r>
      <w:r>
        <w:rPr>
          <w:sz w:val="24"/>
        </w:rPr>
        <w:softHyphen/>
        <w:t>тают права. Возникновение мононорм было свидетельством вы</w:t>
      </w:r>
      <w:r>
        <w:rPr>
          <w:sz w:val="24"/>
        </w:rPr>
        <w:softHyphen/>
        <w:t>хода человека из животного царства в человеческое сообщество, движущееся по пути прогресса.</w:t>
      </w:r>
    </w:p>
    <w:p w:rsidR="009E0E4A" w:rsidRDefault="009E0E4A">
      <w:pPr>
        <w:ind w:firstLine="720"/>
        <w:jc w:val="both"/>
        <w:rPr>
          <w:sz w:val="24"/>
        </w:rPr>
      </w:pPr>
      <w:r>
        <w:rPr>
          <w:sz w:val="24"/>
        </w:rPr>
        <w:t>В условиях общественной собственности и коллективного производства, совместного решения общих дел, неотделенности индивида от коллектива в качестве автономной личности, обы</w:t>
      </w:r>
      <w:r>
        <w:rPr>
          <w:sz w:val="24"/>
        </w:rPr>
        <w:softHyphen/>
        <w:t>чаи не воспринимались людьми как противоречащие их лич</w:t>
      </w:r>
      <w:r>
        <w:rPr>
          <w:sz w:val="24"/>
        </w:rPr>
        <w:softHyphen/>
        <w:t>ным интересам. Эти неписаные правила поведения соблюда</w:t>
      </w:r>
      <w:r>
        <w:rPr>
          <w:sz w:val="24"/>
        </w:rPr>
        <w:softHyphen/>
        <w:t>лись добровольно, их выполнение обеспечивалось, в основном, силой общественного мнения, авторитетом старейшин, воена</w:t>
      </w:r>
      <w:r>
        <w:rPr>
          <w:sz w:val="24"/>
        </w:rPr>
        <w:softHyphen/>
        <w:t>чальников, взрослых членов рода. При необходимости к нару</w:t>
      </w:r>
      <w:r>
        <w:rPr>
          <w:sz w:val="24"/>
        </w:rPr>
        <w:softHyphen/>
        <w:t>шителям норм-обычаев применялось принуждение, исходившее от рода или племени в целом (смертная казнь, изгнание из рода и племени и др.).</w:t>
      </w:r>
    </w:p>
    <w:p w:rsidR="009E0E4A" w:rsidRDefault="009E0E4A">
      <w:pPr>
        <w:ind w:firstLine="720"/>
        <w:jc w:val="both"/>
        <w:rPr>
          <w:sz w:val="24"/>
        </w:rPr>
      </w:pPr>
      <w:r>
        <w:rPr>
          <w:sz w:val="24"/>
        </w:rPr>
        <w:t>В первобытном обществе преобладало такое средство охра</w:t>
      </w:r>
      <w:r>
        <w:rPr>
          <w:sz w:val="24"/>
        </w:rPr>
        <w:softHyphen/>
        <w:t>ны обычая, как «табу» — обязательный и непререкаемый запрет</w:t>
      </w:r>
      <w:r>
        <w:rPr>
          <w:sz w:val="28"/>
        </w:rPr>
        <w:t xml:space="preserve"> </w:t>
      </w:r>
      <w:r>
        <w:rPr>
          <w:sz w:val="24"/>
        </w:rPr>
        <w:t>(например, запрет под страхом тягчайших наказаний кровно</w:t>
      </w:r>
      <w:r>
        <w:rPr>
          <w:sz w:val="24"/>
        </w:rPr>
        <w:softHyphen/>
        <w:t>родственных браков). Кроме запретов (табу), возникли такие спо</w:t>
      </w:r>
      <w:r>
        <w:rPr>
          <w:sz w:val="24"/>
        </w:rPr>
        <w:softHyphen/>
        <w:t>собы регулирования, как дозволение и позитивное обязывание (только в зачаточной форме). Дозволения имели место в случаях определения видов животных и времени охоты на них, видов растений и сроков сбора их плодов, пользования той или иной территорией, источниками воды и др. Позитивное обязывание имело целью организовать необходимое поведение в процессах приготовления пищи, строительства жилищ, разжигания кост</w:t>
      </w:r>
      <w:r>
        <w:rPr>
          <w:sz w:val="24"/>
        </w:rPr>
        <w:softHyphen/>
        <w:t>ров, изготовления орудий и др.</w:t>
      </w:r>
    </w:p>
    <w:p w:rsidR="009E0E4A" w:rsidRDefault="009E0E4A">
      <w:pPr>
        <w:ind w:firstLine="720"/>
        <w:jc w:val="both"/>
        <w:rPr>
          <w:sz w:val="24"/>
        </w:rPr>
      </w:pPr>
      <w:r>
        <w:rPr>
          <w:sz w:val="24"/>
        </w:rPr>
        <w:t>Нормативные обобщения (запреты, дозволения, позитивные обязывания), ставшие обычными способами регулирования перво</w:t>
      </w:r>
      <w:r>
        <w:rPr>
          <w:sz w:val="24"/>
        </w:rPr>
        <w:softHyphen/>
        <w:t>бытнообщинной жизни, — истоки формирования права.</w:t>
      </w:r>
    </w:p>
    <w:p w:rsidR="009E0E4A" w:rsidRDefault="009E0E4A">
      <w:pPr>
        <w:pStyle w:val="2"/>
        <w:rPr>
          <w:b w:val="0"/>
          <w:sz w:val="24"/>
          <w:lang w:val="en-US"/>
        </w:rPr>
      </w:pPr>
    </w:p>
    <w:p w:rsidR="009E0E4A" w:rsidRDefault="009E0E4A">
      <w:pPr>
        <w:pStyle w:val="2"/>
        <w:rPr>
          <w:sz w:val="24"/>
        </w:rPr>
      </w:pPr>
      <w:bookmarkStart w:id="0" w:name="_Toc503864468"/>
      <w:r>
        <w:rPr>
          <w:sz w:val="24"/>
        </w:rPr>
        <w:t>Причины происхождения права</w:t>
      </w:r>
      <w:bookmarkEnd w:id="0"/>
    </w:p>
    <w:p w:rsidR="009E0E4A" w:rsidRDefault="009E0E4A"/>
    <w:p w:rsidR="009E0E4A" w:rsidRDefault="009E0E4A">
      <w:pPr>
        <w:ind w:firstLine="720"/>
        <w:jc w:val="both"/>
        <w:rPr>
          <w:sz w:val="24"/>
        </w:rPr>
      </w:pPr>
      <w:r>
        <w:rPr>
          <w:sz w:val="24"/>
        </w:rPr>
        <w:t>Процесс возникновения государства и права протекал при их взаимном влиянии друг на друга и вызван был одними и теми же причинами:</w:t>
      </w:r>
    </w:p>
    <w:p w:rsidR="009E0E4A" w:rsidRDefault="009E0E4A">
      <w:pPr>
        <w:ind w:firstLine="720"/>
        <w:jc w:val="both"/>
        <w:rPr>
          <w:sz w:val="24"/>
        </w:rPr>
      </w:pPr>
      <w:r>
        <w:rPr>
          <w:sz w:val="24"/>
        </w:rPr>
        <w:t>1. Потребностями экономических отношений, которые скла</w:t>
      </w:r>
      <w:r>
        <w:rPr>
          <w:sz w:val="24"/>
        </w:rPr>
        <w:softHyphen/>
        <w:t>дывались при наличии частной собственности, разделения тру</w:t>
      </w:r>
      <w:r>
        <w:rPr>
          <w:sz w:val="24"/>
        </w:rPr>
        <w:softHyphen/>
        <w:t>да, товарного производства и обращения, необходимостью за</w:t>
      </w:r>
      <w:r>
        <w:rPr>
          <w:sz w:val="24"/>
        </w:rPr>
        <w:softHyphen/>
        <w:t>крепления экономического статуса товаровладельцев, обеспече</w:t>
      </w:r>
      <w:r>
        <w:rPr>
          <w:sz w:val="24"/>
        </w:rPr>
        <w:softHyphen/>
        <w:t>ния для них устойчивых и гарантированных экономических связей, условий для экономической самостоятельности;</w:t>
      </w:r>
    </w:p>
    <w:p w:rsidR="009E0E4A" w:rsidRDefault="009E0E4A">
      <w:pPr>
        <w:ind w:firstLine="720"/>
        <w:jc w:val="both"/>
        <w:rPr>
          <w:sz w:val="24"/>
        </w:rPr>
      </w:pPr>
      <w:r>
        <w:rPr>
          <w:sz w:val="24"/>
        </w:rPr>
        <w:t>2. Необходимостью поддерживать стабильность и порядок в обществе в условиях углубления и обострения социальных про</w:t>
      </w:r>
      <w:r>
        <w:rPr>
          <w:sz w:val="24"/>
        </w:rPr>
        <w:softHyphen/>
        <w:t>тиворечий и конфликтов;</w:t>
      </w:r>
    </w:p>
    <w:p w:rsidR="009E0E4A" w:rsidRDefault="009E0E4A">
      <w:pPr>
        <w:ind w:firstLine="720"/>
        <w:jc w:val="both"/>
        <w:rPr>
          <w:sz w:val="24"/>
        </w:rPr>
      </w:pPr>
      <w:r>
        <w:rPr>
          <w:sz w:val="24"/>
        </w:rPr>
        <w:t>3. Организацией публичной власти, отделенной от населе</w:t>
      </w:r>
      <w:r>
        <w:rPr>
          <w:sz w:val="24"/>
        </w:rPr>
        <w:softHyphen/>
        <w:t>ния и способной санкционировать обычаи, устанавливать юри</w:t>
      </w:r>
      <w:r>
        <w:rPr>
          <w:sz w:val="24"/>
        </w:rPr>
        <w:softHyphen/>
        <w:t>дические нормы и обеспечивать проведение их в жизнь;</w:t>
      </w:r>
    </w:p>
    <w:p w:rsidR="009E0E4A" w:rsidRDefault="009E0E4A">
      <w:pPr>
        <w:ind w:firstLine="720"/>
        <w:jc w:val="both"/>
        <w:rPr>
          <w:sz w:val="24"/>
        </w:rPr>
      </w:pPr>
      <w:r>
        <w:rPr>
          <w:sz w:val="24"/>
        </w:rPr>
        <w:t>4. Превращением человека в относительно самостоятельно</w:t>
      </w:r>
      <w:r>
        <w:rPr>
          <w:sz w:val="24"/>
        </w:rPr>
        <w:softHyphen/>
        <w:t>го индивида. Нельзя искать право там, где нет разделения кол</w:t>
      </w:r>
      <w:r>
        <w:rPr>
          <w:sz w:val="24"/>
        </w:rPr>
        <w:softHyphen/>
        <w:t>лектива (рода, племени) на отдельных субъектов, где индивид не выделен как личность, осознающая возможности (свободы), которые складываются в процессе развития общества.</w:t>
      </w:r>
    </w:p>
    <w:p w:rsidR="009E0E4A" w:rsidRDefault="009E0E4A">
      <w:pPr>
        <w:ind w:firstLine="720"/>
        <w:jc w:val="both"/>
        <w:rPr>
          <w:sz w:val="24"/>
          <w:lang w:val="en-US"/>
        </w:rPr>
      </w:pPr>
      <w:r>
        <w:rPr>
          <w:sz w:val="24"/>
        </w:rPr>
        <w:t>Таким образом, возникновение права было связано с:</w:t>
      </w:r>
    </w:p>
    <w:p w:rsidR="009E0E4A" w:rsidRDefault="009E0E4A">
      <w:pPr>
        <w:ind w:firstLine="720"/>
        <w:jc w:val="both"/>
        <w:rPr>
          <w:sz w:val="24"/>
        </w:rPr>
      </w:pPr>
      <w:r>
        <w:rPr>
          <w:sz w:val="24"/>
        </w:rPr>
        <w:t>(1) качественным усложнением производства, политической и духовной жизни общества;</w:t>
      </w:r>
    </w:p>
    <w:p w:rsidR="009E0E4A" w:rsidRDefault="009E0E4A">
      <w:pPr>
        <w:ind w:firstLine="720"/>
        <w:jc w:val="both"/>
        <w:rPr>
          <w:sz w:val="24"/>
        </w:rPr>
      </w:pPr>
      <w:r>
        <w:rPr>
          <w:sz w:val="24"/>
        </w:rPr>
        <w:t>(2) обособлением личности как участника общественных отношений со своими притязаниями на автономность существо</w:t>
      </w:r>
      <w:r>
        <w:rPr>
          <w:sz w:val="24"/>
        </w:rPr>
        <w:softHyphen/>
        <w:t>вания (социальную свободу);</w:t>
      </w:r>
    </w:p>
    <w:p w:rsidR="009E0E4A" w:rsidRDefault="009E0E4A">
      <w:pPr>
        <w:ind w:firstLine="720"/>
        <w:jc w:val="both"/>
        <w:rPr>
          <w:sz w:val="24"/>
        </w:rPr>
      </w:pPr>
      <w:r>
        <w:rPr>
          <w:sz w:val="24"/>
        </w:rPr>
        <w:t>(3) формированием государства, которому потребовался но</w:t>
      </w:r>
      <w:r>
        <w:rPr>
          <w:sz w:val="24"/>
        </w:rPr>
        <w:softHyphen/>
        <w:t>вый нормативный социальный регулятор, способный выполнить</w:t>
      </w:r>
      <w:r>
        <w:rPr>
          <w:sz w:val="24"/>
          <w:lang w:val="uk-UA"/>
        </w:rPr>
        <w:t xml:space="preserve"> </w:t>
      </w:r>
      <w:r>
        <w:rPr>
          <w:sz w:val="24"/>
        </w:rPr>
        <w:t>задачи:</w:t>
      </w:r>
    </w:p>
    <w:p w:rsidR="009E0E4A" w:rsidRDefault="009E0E4A">
      <w:pPr>
        <w:ind w:firstLine="720"/>
        <w:jc w:val="both"/>
        <w:rPr>
          <w:sz w:val="24"/>
        </w:rPr>
      </w:pPr>
      <w:r>
        <w:rPr>
          <w:sz w:val="24"/>
        </w:rPr>
        <w:t>а) обеспечить функционирование общества как целост</w:t>
      </w:r>
      <w:r>
        <w:rPr>
          <w:sz w:val="24"/>
        </w:rPr>
        <w:softHyphen/>
        <w:t>ного организма более высокого порядка, чем первобытное общество, поддерживать в нем порядок и стабильность;</w:t>
      </w:r>
    </w:p>
    <w:p w:rsidR="009E0E4A" w:rsidRDefault="009E0E4A">
      <w:pPr>
        <w:ind w:firstLine="720"/>
        <w:jc w:val="both"/>
        <w:rPr>
          <w:sz w:val="24"/>
        </w:rPr>
      </w:pPr>
      <w:r>
        <w:rPr>
          <w:sz w:val="24"/>
        </w:rPr>
        <w:t>б) закрепить и обеспечить индивидуальную свободу автономной личности.</w:t>
      </w:r>
    </w:p>
    <w:p w:rsidR="009E0E4A" w:rsidRDefault="009E0E4A">
      <w:pPr>
        <w:pStyle w:val="a3"/>
        <w:jc w:val="both"/>
      </w:pPr>
      <w:r>
        <w:t>Выполнить такие задачи было не под силу нормативным регуляторам первобытнообщинного строя — нормам-обычаям. Эту роль взяло на себя формирующееся юридическое право, оп</w:t>
      </w:r>
      <w:r>
        <w:softHyphen/>
        <w:t>ределяющей чертой которого стала государственная принуди</w:t>
      </w:r>
      <w:r>
        <w:softHyphen/>
        <w:t>тельность.</w:t>
      </w:r>
    </w:p>
    <w:p w:rsidR="009E0E4A" w:rsidRDefault="009E0E4A">
      <w:pPr>
        <w:rPr>
          <w:sz w:val="28"/>
        </w:rPr>
      </w:pPr>
    </w:p>
    <w:p w:rsidR="009E0E4A" w:rsidRDefault="009E0E4A">
      <w:pPr>
        <w:pStyle w:val="a4"/>
      </w:pPr>
      <w:r>
        <w:t xml:space="preserve">     По моему мнению, главной причиной, по которой право выделилось из всех социальных регуляторов в особую систему норм является появление государства. Государству необходимо было обеспечить функционирование общества как целостного организма более высокого порядка, поддерживать в нем порядок и стабильность и иметь возможность влиять на обычаи, привычки, традиции своих народов.</w:t>
      </w:r>
    </w:p>
    <w:p w:rsidR="009E0E4A" w:rsidRDefault="009E0E4A">
      <w:pPr>
        <w:rPr>
          <w:sz w:val="28"/>
        </w:rPr>
      </w:pPr>
    </w:p>
    <w:p w:rsidR="009E0E4A" w:rsidRDefault="009E0E4A">
      <w:pPr>
        <w:rPr>
          <w:sz w:val="28"/>
        </w:rPr>
      </w:pPr>
    </w:p>
    <w:p w:rsidR="009E0E4A" w:rsidRDefault="009E0E4A">
      <w:pPr>
        <w:rPr>
          <w:sz w:val="28"/>
        </w:rPr>
      </w:pPr>
    </w:p>
    <w:p w:rsidR="009E0E4A" w:rsidRDefault="009E0E4A">
      <w:pPr>
        <w:rPr>
          <w:sz w:val="28"/>
        </w:rPr>
      </w:pPr>
    </w:p>
    <w:p w:rsidR="009E0E4A" w:rsidRDefault="009E0E4A">
      <w:pPr>
        <w:pStyle w:val="3"/>
        <w:rPr>
          <w:b/>
        </w:rPr>
      </w:pPr>
      <w:r>
        <w:rPr>
          <w:b/>
        </w:rPr>
        <w:t>Задача № 1</w:t>
      </w:r>
    </w:p>
    <w:p w:rsidR="009E0E4A" w:rsidRDefault="009E0E4A">
      <w:pPr>
        <w:rPr>
          <w:sz w:val="28"/>
        </w:rPr>
      </w:pPr>
    </w:p>
    <w:p w:rsidR="009E0E4A" w:rsidRDefault="009E0E4A">
      <w:pPr>
        <w:jc w:val="both"/>
        <w:rPr>
          <w:sz w:val="28"/>
        </w:rPr>
      </w:pPr>
      <w:r>
        <w:rPr>
          <w:sz w:val="28"/>
        </w:rPr>
        <w:t xml:space="preserve">     Прокурор предъявил иск в суде к тов. Глунову и редакции газеты «Известия», а также редакции газеты «Удмуртская правда» о защите чести и достоинства и взыскание морального вреда с Глунова – 5 тыс. руб., с редакции газеты «Известия» – 10 тыс. руб.</w:t>
      </w:r>
    </w:p>
    <w:p w:rsidR="009E0E4A" w:rsidRDefault="009E0E4A">
      <w:pPr>
        <w:jc w:val="both"/>
        <w:rPr>
          <w:sz w:val="28"/>
        </w:rPr>
      </w:pPr>
      <w:r>
        <w:rPr>
          <w:sz w:val="28"/>
        </w:rPr>
        <w:t xml:space="preserve">     В обосновании иска прокурор сослался на то, что в газете «Удмуртская правда» было опубликовано выступление председателя Комитета по охране окружающей среды Глунова, в котором он сообщил не соответствующие действительности, порочащие прокурора сведения. В исковом заявлении прокурор указал также, что это выступление Глунова было воспроизведено с частичными изменениями текста и названии публикации в газете «Известия».</w:t>
      </w:r>
    </w:p>
    <w:p w:rsidR="009E0E4A" w:rsidRDefault="009E0E4A">
      <w:pPr>
        <w:jc w:val="both"/>
        <w:rPr>
          <w:sz w:val="28"/>
        </w:rPr>
      </w:pPr>
      <w:r>
        <w:rPr>
          <w:sz w:val="28"/>
        </w:rPr>
        <w:t xml:space="preserve">     Верховный суд Удмуртской Республики вынес решение, которым признал сведения в отношении прокурора не соответствуют действительности и обязал редакции газет опровергнуть их, принеся прокурору публичные извинения, а также взыскал с Глунова в пользу исца в возмещении морального вреда 5 тыс. рублей, с редакции газеты «Известия» – 1,50 тыс. руб. Рассмотрев жалобу Глунова и редакции газеты «Известия», судебная комиссия по гражданским делам Верховного Суда РФ решение суда оставила без изменения, сославшись при этом на ст. 152 ГК РФ.</w:t>
      </w:r>
    </w:p>
    <w:p w:rsidR="009E0E4A" w:rsidRDefault="009E0E4A">
      <w:pPr>
        <w:jc w:val="both"/>
        <w:rPr>
          <w:sz w:val="28"/>
        </w:rPr>
      </w:pPr>
      <w:r>
        <w:rPr>
          <w:sz w:val="28"/>
        </w:rPr>
        <w:t xml:space="preserve">     Сославшись на закон РФ от 27.12.97 «О средствах массовой информации», редакция газеты «Известия» не согласилась с таким решением и в жалобе указала, что она не должна нести ответственность по данному делу за распространение порочащих, не соответствующих действительности сведений, поскольку воспроизвела выступление Глунова, опубликованное в другом средстве массовой информации.</w:t>
      </w:r>
    </w:p>
    <w:p w:rsidR="009E0E4A" w:rsidRDefault="009E0E4A">
      <w:pPr>
        <w:jc w:val="both"/>
        <w:rPr>
          <w:sz w:val="28"/>
        </w:rPr>
      </w:pPr>
      <w:r>
        <w:rPr>
          <w:sz w:val="28"/>
        </w:rPr>
        <w:t xml:space="preserve">     Решите дело.</w:t>
      </w:r>
    </w:p>
    <w:p w:rsidR="009E0E4A" w:rsidRDefault="009E0E4A">
      <w:pPr>
        <w:rPr>
          <w:sz w:val="28"/>
        </w:rPr>
      </w:pPr>
    </w:p>
    <w:p w:rsidR="009E0E4A" w:rsidRDefault="009E0E4A">
      <w:pPr>
        <w:rPr>
          <w:sz w:val="28"/>
        </w:rPr>
      </w:pPr>
    </w:p>
    <w:p w:rsidR="009E0E4A" w:rsidRDefault="009E0E4A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Решение:</w:t>
      </w:r>
    </w:p>
    <w:p w:rsidR="009E0E4A" w:rsidRDefault="009E0E4A">
      <w:pPr>
        <w:rPr>
          <w:sz w:val="28"/>
        </w:rPr>
      </w:pPr>
    </w:p>
    <w:p w:rsidR="009E0E4A" w:rsidRDefault="009E0E4A">
      <w:pPr>
        <w:rPr>
          <w:sz w:val="28"/>
        </w:rPr>
      </w:pPr>
    </w:p>
    <w:p w:rsidR="009E0E4A" w:rsidRDefault="009E0E4A">
      <w:pPr>
        <w:pStyle w:val="a4"/>
      </w:pPr>
      <w:r>
        <w:t xml:space="preserve">     Закон Российской Федерации «О средствах массовой информации» гласит:</w:t>
      </w:r>
    </w:p>
    <w:p w:rsidR="009E0E4A" w:rsidRDefault="009E0E4A">
      <w:pPr>
        <w:rPr>
          <w:sz w:val="28"/>
        </w:rPr>
      </w:pPr>
    </w:p>
    <w:p w:rsidR="009E0E4A" w:rsidRDefault="009E0E4A">
      <w:pPr>
        <w:pStyle w:val="Heading"/>
        <w:jc w:val="center"/>
        <w:rPr>
          <w:color w:val="000000"/>
          <w:sz w:val="28"/>
        </w:rPr>
      </w:pPr>
      <w:r>
        <w:rPr>
          <w:color w:val="000000"/>
          <w:sz w:val="28"/>
        </w:rPr>
        <w:t>Статья 57. Освобождение от ответственности</w:t>
      </w:r>
    </w:p>
    <w:p w:rsidR="009E0E4A" w:rsidRDefault="009E0E4A">
      <w:pPr>
        <w:pStyle w:val="Heading"/>
        <w:jc w:val="center"/>
        <w:rPr>
          <w:color w:val="000000"/>
        </w:rPr>
      </w:pPr>
    </w:p>
    <w:p w:rsidR="009E0E4A" w:rsidRDefault="009E0E4A">
      <w:pPr>
        <w:pStyle w:val="10"/>
        <w:ind w:firstLine="225"/>
        <w:jc w:val="both"/>
        <w:rPr>
          <w:color w:val="000000"/>
          <w:sz w:val="24"/>
        </w:rPr>
      </w:pPr>
      <w:r>
        <w:rPr>
          <w:color w:val="000000"/>
          <w:sz w:val="24"/>
        </w:rPr>
        <w:t>Редакция, главный редактор, журналист не несут ответственности за распространение сведений, не соответствующих действительности и порочащих честь и достоинство граждан и организаций, либо ущемляющих права и законные интересы граждан, либо представляющих собой злоупотребление свободой массовой информации и (или) правами журналиста:</w:t>
      </w:r>
    </w:p>
    <w:p w:rsidR="009E0E4A" w:rsidRDefault="009E0E4A">
      <w:pPr>
        <w:pStyle w:val="10"/>
        <w:jc w:val="both"/>
        <w:rPr>
          <w:color w:val="000000"/>
        </w:rPr>
      </w:pPr>
    </w:p>
    <w:p w:rsidR="009E0E4A" w:rsidRDefault="009E0E4A">
      <w:pPr>
        <w:pStyle w:val="10"/>
        <w:ind w:firstLine="225"/>
        <w:jc w:val="both"/>
        <w:rPr>
          <w:color w:val="000000"/>
          <w:sz w:val="22"/>
        </w:rPr>
      </w:pPr>
      <w:r>
        <w:rPr>
          <w:color w:val="000000"/>
          <w:sz w:val="22"/>
        </w:rPr>
        <w:t>6) если они являются дословным воспроизведением сообщений и материалов или их фрагментов, распространенных другим средством массовой информации, которое может быть установлено и привлечено к ответственности за данное нарушение законодательства Российской Федерации о средствах массовой информации.</w:t>
      </w:r>
    </w:p>
    <w:p w:rsidR="009E0E4A" w:rsidRDefault="009E0E4A">
      <w:pPr>
        <w:rPr>
          <w:sz w:val="28"/>
        </w:rPr>
      </w:pPr>
    </w:p>
    <w:p w:rsidR="009E0E4A" w:rsidRDefault="009E0E4A">
      <w:pPr>
        <w:rPr>
          <w:sz w:val="28"/>
        </w:rPr>
      </w:pPr>
    </w:p>
    <w:p w:rsidR="009E0E4A" w:rsidRDefault="009E0E4A">
      <w:pPr>
        <w:pStyle w:val="a4"/>
      </w:pPr>
      <w:r>
        <w:t xml:space="preserve">     Согласно этой статьи редакция газеты «Известия» не несет ответственности за воспроизведенное с частичными изменениями текста и названии публикации из газеты «Удмуртская правда» выступление председателя Комитета по охране окружающей среды Глунова и, следовательно, Верховный суд Удмуртской Республики вынес неверное в отношении редакции газеты «Известия» о принесении прокурору публичных извинений и возмещении морального вреда. </w:t>
      </w:r>
    </w:p>
    <w:p w:rsidR="009E0E4A" w:rsidRDefault="009E0E4A">
      <w:pPr>
        <w:rPr>
          <w:sz w:val="28"/>
        </w:rPr>
      </w:pPr>
    </w:p>
    <w:p w:rsidR="009E0E4A" w:rsidRDefault="009E0E4A">
      <w:pPr>
        <w:rPr>
          <w:sz w:val="28"/>
        </w:rPr>
      </w:pPr>
    </w:p>
    <w:p w:rsidR="009E0E4A" w:rsidRDefault="009E0E4A">
      <w:pPr>
        <w:rPr>
          <w:sz w:val="28"/>
        </w:rPr>
      </w:pPr>
    </w:p>
    <w:p w:rsidR="009E0E4A" w:rsidRDefault="009E0E4A">
      <w:pPr>
        <w:rPr>
          <w:sz w:val="28"/>
        </w:rPr>
      </w:pPr>
    </w:p>
    <w:p w:rsidR="009E0E4A" w:rsidRDefault="009E0E4A">
      <w:pPr>
        <w:pStyle w:val="2"/>
      </w:pPr>
      <w:r>
        <w:t>Задача № 2</w:t>
      </w:r>
    </w:p>
    <w:p w:rsidR="009E0E4A" w:rsidRDefault="009E0E4A">
      <w:pPr>
        <w:rPr>
          <w:sz w:val="28"/>
        </w:rPr>
      </w:pPr>
    </w:p>
    <w:p w:rsidR="009E0E4A" w:rsidRDefault="009E0E4A">
      <w:pPr>
        <w:pStyle w:val="a4"/>
      </w:pPr>
      <w:r>
        <w:t xml:space="preserve">     Приказом директора городского комбината бытовых услуг 20 января мастер мужской стрижки салона-парикмахерской № 29 Онищенко была переведена в салон-парикмахерскую № 15  того же комбината, расположенного в другом районе города. Онищенко от перевода отказалась и обратилась в народный суд с иском о восстановлении ее на прежней работе. В исковом заявлении она указала, что работа в салоне-парикмахерской № 15 связана для нее с длительными поездками.</w:t>
      </w:r>
    </w:p>
    <w:p w:rsidR="009E0E4A" w:rsidRDefault="009E0E4A">
      <w:pPr>
        <w:jc w:val="both"/>
        <w:rPr>
          <w:sz w:val="28"/>
        </w:rPr>
      </w:pPr>
      <w:r>
        <w:rPr>
          <w:sz w:val="28"/>
        </w:rPr>
        <w:t xml:space="preserve">     Определите правомерность этого перевода.</w:t>
      </w:r>
    </w:p>
    <w:p w:rsidR="009E0E4A" w:rsidRDefault="009E0E4A">
      <w:pPr>
        <w:rPr>
          <w:sz w:val="28"/>
        </w:rPr>
      </w:pPr>
    </w:p>
    <w:p w:rsidR="009E0E4A" w:rsidRDefault="009E0E4A">
      <w:pPr>
        <w:rPr>
          <w:sz w:val="28"/>
        </w:rPr>
      </w:pPr>
    </w:p>
    <w:p w:rsidR="009E0E4A" w:rsidRDefault="009E0E4A">
      <w:pPr>
        <w:rPr>
          <w:sz w:val="28"/>
        </w:rPr>
      </w:pPr>
    </w:p>
    <w:p w:rsidR="009E0E4A" w:rsidRDefault="009E0E4A">
      <w:pPr>
        <w:rPr>
          <w:sz w:val="28"/>
        </w:rPr>
      </w:pPr>
    </w:p>
    <w:p w:rsidR="009E0E4A" w:rsidRDefault="009E0E4A">
      <w:pPr>
        <w:rPr>
          <w:sz w:val="28"/>
        </w:rPr>
      </w:pPr>
    </w:p>
    <w:p w:rsidR="009E0E4A" w:rsidRDefault="009E0E4A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Решение:</w:t>
      </w:r>
    </w:p>
    <w:p w:rsidR="009E0E4A" w:rsidRDefault="009E0E4A">
      <w:pPr>
        <w:rPr>
          <w:sz w:val="28"/>
        </w:rPr>
      </w:pPr>
    </w:p>
    <w:p w:rsidR="009E0E4A" w:rsidRDefault="009E0E4A">
      <w:pPr>
        <w:rPr>
          <w:sz w:val="28"/>
        </w:rPr>
      </w:pPr>
      <w:r>
        <w:rPr>
          <w:sz w:val="28"/>
        </w:rPr>
        <w:t xml:space="preserve">     Кодекс законов о труде Российской Федерации гласит:</w:t>
      </w:r>
    </w:p>
    <w:p w:rsidR="009E0E4A" w:rsidRDefault="009E0E4A">
      <w:pPr>
        <w:rPr>
          <w:sz w:val="28"/>
        </w:rPr>
      </w:pPr>
    </w:p>
    <w:p w:rsidR="009E0E4A" w:rsidRDefault="009E0E4A">
      <w:pPr>
        <w:pStyle w:val="Heading"/>
        <w:jc w:val="center"/>
        <w:rPr>
          <w:color w:val="000000"/>
          <w:sz w:val="28"/>
        </w:rPr>
      </w:pPr>
      <w:r>
        <w:rPr>
          <w:vanish/>
          <w:color w:val="000000"/>
          <w:sz w:val="28"/>
        </w:rPr>
        <w:t>#G0</w:t>
      </w:r>
      <w:r>
        <w:rPr>
          <w:color w:val="000000"/>
          <w:sz w:val="28"/>
        </w:rPr>
        <w:t>Статья 25. Перевод на другую работу.</w:t>
      </w:r>
    </w:p>
    <w:p w:rsidR="009E0E4A" w:rsidRDefault="009E0E4A">
      <w:pPr>
        <w:pStyle w:val="Heading"/>
        <w:jc w:val="center"/>
        <w:rPr>
          <w:color w:val="000000"/>
          <w:sz w:val="28"/>
        </w:rPr>
      </w:pPr>
      <w:r>
        <w:rPr>
          <w:color w:val="000000"/>
          <w:sz w:val="28"/>
        </w:rPr>
        <w:t>Изменение существенных условий труда</w:t>
      </w:r>
    </w:p>
    <w:p w:rsidR="009E0E4A" w:rsidRDefault="009E0E4A">
      <w:pPr>
        <w:pStyle w:val="Heading"/>
        <w:jc w:val="center"/>
        <w:rPr>
          <w:color w:val="000000"/>
        </w:rPr>
      </w:pPr>
    </w:p>
    <w:p w:rsidR="009E0E4A" w:rsidRDefault="009E0E4A">
      <w:pPr>
        <w:pStyle w:val="10"/>
        <w:ind w:firstLine="225"/>
        <w:jc w:val="both"/>
        <w:rPr>
          <w:color w:val="000000"/>
        </w:rPr>
      </w:pPr>
      <w:r>
        <w:rPr>
          <w:color w:val="000000"/>
        </w:rPr>
        <w:t xml:space="preserve">Перевод на другую работу на том же предприятии, в учреждении, организации, а также перевод на работу на другое предприятие, в учреждение, организацию либо в другую местность, хотя бы вместе с предприятием, учреждением, организацией, допускается только с согласия работника, за исключением случаев, предусмотренных в статьях </w:t>
      </w:r>
      <w:r>
        <w:rPr>
          <w:vanish/>
          <w:color w:val="000000"/>
        </w:rPr>
        <w:t>#M12293 4 9003392 1265885411 24574 3494525495 1441822532 2822 1154230900 1570175339 4294967294</w:t>
      </w:r>
      <w:r>
        <w:rPr>
          <w:color w:val="000000"/>
        </w:rPr>
        <w:t>26</w:t>
      </w:r>
      <w:r>
        <w:rPr>
          <w:vanish/>
          <w:color w:val="000000"/>
        </w:rPr>
        <w:t>#S</w:t>
      </w:r>
      <w:r>
        <w:rPr>
          <w:color w:val="000000"/>
        </w:rPr>
        <w:t xml:space="preserve"> и </w:t>
      </w:r>
      <w:r>
        <w:rPr>
          <w:vanish/>
          <w:color w:val="000000"/>
        </w:rPr>
        <w:t>#M12293 3 9003392 1265885411 24575 3494525495 1441822532 2822 1154230900 1570175339 4294967294</w:t>
      </w:r>
      <w:r>
        <w:rPr>
          <w:color w:val="000000"/>
        </w:rPr>
        <w:t>27</w:t>
      </w:r>
      <w:r>
        <w:rPr>
          <w:vanish/>
          <w:color w:val="000000"/>
        </w:rPr>
        <w:t>#S</w:t>
      </w:r>
      <w:r>
        <w:rPr>
          <w:color w:val="000000"/>
        </w:rPr>
        <w:t xml:space="preserve"> настоящего Кодекса.</w:t>
      </w:r>
    </w:p>
    <w:p w:rsidR="009E0E4A" w:rsidRDefault="009E0E4A">
      <w:pPr>
        <w:pStyle w:val="10"/>
        <w:ind w:firstLine="225"/>
        <w:jc w:val="both"/>
        <w:rPr>
          <w:color w:val="000000"/>
        </w:rPr>
      </w:pPr>
    </w:p>
    <w:p w:rsidR="009E0E4A" w:rsidRDefault="009E0E4A">
      <w:pPr>
        <w:pStyle w:val="10"/>
        <w:ind w:firstLine="225"/>
        <w:jc w:val="both"/>
        <w:rPr>
          <w:color w:val="000000"/>
          <w:sz w:val="22"/>
        </w:rPr>
      </w:pPr>
      <w:r>
        <w:rPr>
          <w:color w:val="000000"/>
          <w:sz w:val="22"/>
        </w:rPr>
        <w:t>Не считается переводом на другую работу и не требует согласия работника перемещение его на том же предприятии, в учреждении,  организации на другое рабочее место, в другое структурное подразделение в той же местности, поручение работы на другом механизме или агрегате в пределах специальности, квалификации или должности, обусловленной трудовым договором (контрактом). Администрация не вправе перемещать работника на работу, противопоказанную ему по состоянию здоровья.</w:t>
      </w:r>
    </w:p>
    <w:p w:rsidR="009E0E4A" w:rsidRDefault="009E0E4A">
      <w:pPr>
        <w:rPr>
          <w:sz w:val="28"/>
        </w:rPr>
      </w:pPr>
    </w:p>
    <w:p w:rsidR="009E0E4A" w:rsidRDefault="009E0E4A">
      <w:pPr>
        <w:rPr>
          <w:sz w:val="28"/>
        </w:rPr>
      </w:pPr>
    </w:p>
    <w:p w:rsidR="009E0E4A" w:rsidRDefault="009E0E4A">
      <w:pPr>
        <w:pStyle w:val="a4"/>
      </w:pPr>
      <w:r>
        <w:t xml:space="preserve">     Согласно этой статьи пункта 2 перемещение Онищенко из салона-парикмахерской № 29 в салон-парикмахерскую № 15 того же комбината в том же городе на ту же должность не считается переводом на другую работу и не требует согласия работника, следовательно, приказ директора городского комбината бытовых услуг имеет правомерность этого перевода.</w:t>
      </w:r>
    </w:p>
    <w:p w:rsidR="009E0E4A" w:rsidRDefault="009E0E4A">
      <w:pPr>
        <w:rPr>
          <w:sz w:val="28"/>
        </w:rPr>
      </w:pPr>
    </w:p>
    <w:p w:rsidR="009E0E4A" w:rsidRDefault="009E0E4A">
      <w:pPr>
        <w:rPr>
          <w:sz w:val="28"/>
        </w:rPr>
      </w:pPr>
    </w:p>
    <w:p w:rsidR="009E0E4A" w:rsidRDefault="009E0E4A">
      <w:pPr>
        <w:rPr>
          <w:sz w:val="28"/>
        </w:rPr>
      </w:pPr>
      <w:bookmarkStart w:id="1" w:name="_GoBack"/>
      <w:bookmarkEnd w:id="1"/>
    </w:p>
    <w:sectPr w:rsidR="009E0E4A">
      <w:headerReference w:type="even" r:id="rId6"/>
      <w:headerReference w:type="default" r:id="rId7"/>
      <w:pgSz w:w="11906" w:h="16838"/>
      <w:pgMar w:top="1440" w:right="1800" w:bottom="1440" w:left="18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0E4A" w:rsidRDefault="009E0E4A">
      <w:r>
        <w:separator/>
      </w:r>
    </w:p>
  </w:endnote>
  <w:endnote w:type="continuationSeparator" w:id="0">
    <w:p w:rsidR="009E0E4A" w:rsidRDefault="009E0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0E4A" w:rsidRDefault="009E0E4A">
      <w:r>
        <w:separator/>
      </w:r>
    </w:p>
  </w:footnote>
  <w:footnote w:type="continuationSeparator" w:id="0">
    <w:p w:rsidR="009E0E4A" w:rsidRDefault="009E0E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0E4A" w:rsidRDefault="009E0E4A">
    <w:pPr>
      <w:pStyle w:val="a5"/>
      <w:framePr w:wrap="around" w:vAnchor="text" w:hAnchor="margin" w:xAlign="center" w:y="1"/>
      <w:rPr>
        <w:rStyle w:val="a6"/>
      </w:rPr>
    </w:pPr>
    <w:r>
      <w:rPr>
        <w:rStyle w:val="a6"/>
        <w:noProof/>
      </w:rPr>
      <w:t>1</w:t>
    </w:r>
  </w:p>
  <w:p w:rsidR="009E0E4A" w:rsidRDefault="009E0E4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0E4A" w:rsidRDefault="0075643A">
    <w:pPr>
      <w:pStyle w:val="a5"/>
      <w:framePr w:wrap="around" w:vAnchor="text" w:hAnchor="margin" w:xAlign="center" w:y="1"/>
      <w:rPr>
        <w:rStyle w:val="a6"/>
      </w:rPr>
    </w:pPr>
    <w:r>
      <w:rPr>
        <w:rStyle w:val="a6"/>
        <w:noProof/>
      </w:rPr>
      <w:t>3</w:t>
    </w:r>
  </w:p>
  <w:p w:rsidR="009E0E4A" w:rsidRDefault="009E0E4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643A"/>
    <w:rsid w:val="005C5137"/>
    <w:rsid w:val="0075643A"/>
    <w:rsid w:val="009E0E4A"/>
    <w:rsid w:val="00CB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D32219-78C4-421D-9877-56E07F1B1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pPr>
      <w:widowControl w:val="0"/>
    </w:pPr>
    <w:rPr>
      <w:rFonts w:ascii="Arial" w:hAnsi="Arial"/>
      <w:snapToGrid w:val="0"/>
      <w:sz w:val="18"/>
    </w:rPr>
  </w:style>
  <w:style w:type="paragraph" w:customStyle="1" w:styleId="Heading">
    <w:name w:val="Heading"/>
    <w:pPr>
      <w:widowControl w:val="0"/>
    </w:pPr>
    <w:rPr>
      <w:rFonts w:ascii="Arial" w:hAnsi="Arial"/>
      <w:b/>
      <w:snapToGrid w:val="0"/>
      <w:sz w:val="22"/>
    </w:rPr>
  </w:style>
  <w:style w:type="paragraph" w:styleId="a3">
    <w:name w:val="Body Text Indent"/>
    <w:basedOn w:val="a"/>
    <w:semiHidden/>
    <w:pPr>
      <w:ind w:firstLine="720"/>
    </w:pPr>
    <w:rPr>
      <w:sz w:val="24"/>
    </w:rPr>
  </w:style>
  <w:style w:type="paragraph" w:styleId="a4">
    <w:name w:val="Body Text"/>
    <w:basedOn w:val="a"/>
    <w:semiHidden/>
    <w:pPr>
      <w:jc w:val="both"/>
    </w:pPr>
    <w:rPr>
      <w:sz w:val="28"/>
    </w:rPr>
  </w:style>
  <w:style w:type="paragraph" w:styleId="a5">
    <w:name w:val="header"/>
    <w:basedOn w:val="a"/>
    <w:semiHidden/>
    <w:pPr>
      <w:tabs>
        <w:tab w:val="center" w:pos="4153"/>
        <w:tab w:val="right" w:pos="8306"/>
      </w:tabs>
    </w:pPr>
  </w:style>
  <w:style w:type="character" w:styleId="a6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1674</Words>
  <Characters>9548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Дальневосточная государственная академия</vt:lpstr>
    </vt:vector>
  </TitlesOfParts>
  <Company>Marketing Office</Company>
  <LinksUpToDate>false</LinksUpToDate>
  <CharactersWithSpaces>11200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Дальневосточная государственная академия</dc:title>
  <dc:subject/>
  <dc:creator>Юрий</dc:creator>
  <cp:keywords/>
  <cp:lastModifiedBy>admin</cp:lastModifiedBy>
  <cp:revision>2</cp:revision>
  <dcterms:created xsi:type="dcterms:W3CDTF">2014-02-13T11:50:00Z</dcterms:created>
  <dcterms:modified xsi:type="dcterms:W3CDTF">2014-02-13T11:50:00Z</dcterms:modified>
</cp:coreProperties>
</file>