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30" w:rsidRDefault="00A36827" w:rsidP="00814A69">
      <w:pPr>
        <w:pStyle w:val="11"/>
      </w:pPr>
      <w:r>
        <w:t>Внешнеполитические полномочия парламентов</w:t>
      </w:r>
      <w:r w:rsidR="007D3299">
        <w:br w:type="page"/>
      </w:r>
      <w:bookmarkStart w:id="0" w:name="_Toc101109259"/>
      <w:r w:rsidR="00EB5830">
        <w:lastRenderedPageBreak/>
        <w:t>Содержание</w:t>
      </w:r>
      <w:bookmarkEnd w:id="0"/>
      <w:r w:rsidR="00EB5830">
        <w:t xml:space="preserve"> </w:t>
      </w:r>
    </w:p>
    <w:p w:rsidR="0001509E" w:rsidRPr="0001509E" w:rsidRDefault="00EB5830">
      <w:pPr>
        <w:pStyle w:val="TOC1"/>
        <w:tabs>
          <w:tab w:val="right" w:leader="dot" w:pos="9627"/>
        </w:tabs>
        <w:rPr>
          <w:b w:val="0"/>
          <w:bCs w:val="0"/>
          <w:noProof/>
          <w:sz w:val="24"/>
          <w:szCs w:val="24"/>
        </w:rPr>
      </w:pPr>
      <w:r w:rsidRPr="0001509E">
        <w:rPr>
          <w:b w:val="0"/>
          <w:szCs w:val="28"/>
        </w:rPr>
        <w:fldChar w:fldCharType="begin"/>
      </w:r>
      <w:r w:rsidRPr="0001509E">
        <w:rPr>
          <w:b w:val="0"/>
          <w:szCs w:val="28"/>
        </w:rPr>
        <w:instrText xml:space="preserve"> TOC \o "1-3" \h \z \u </w:instrText>
      </w:r>
      <w:r w:rsidRPr="0001509E">
        <w:rPr>
          <w:b w:val="0"/>
          <w:szCs w:val="28"/>
        </w:rPr>
        <w:fldChar w:fldCharType="separate"/>
      </w:r>
      <w:hyperlink w:anchor="_Toc101109259" w:history="1">
        <w:r w:rsidR="0001509E" w:rsidRPr="0001509E">
          <w:rPr>
            <w:rStyle w:val="Hyperlink"/>
            <w:b w:val="0"/>
            <w:noProof/>
          </w:rPr>
          <w:t>Содержание</w:t>
        </w:r>
        <w:r w:rsidR="0001509E" w:rsidRPr="0001509E">
          <w:rPr>
            <w:b w:val="0"/>
            <w:noProof/>
            <w:webHidden/>
          </w:rPr>
          <w:tab/>
        </w:r>
        <w:r w:rsidR="0001509E" w:rsidRPr="0001509E">
          <w:rPr>
            <w:b w:val="0"/>
            <w:noProof/>
            <w:webHidden/>
          </w:rPr>
          <w:fldChar w:fldCharType="begin"/>
        </w:r>
        <w:r w:rsidR="0001509E" w:rsidRPr="0001509E">
          <w:rPr>
            <w:b w:val="0"/>
            <w:noProof/>
            <w:webHidden/>
          </w:rPr>
          <w:instrText xml:space="preserve"> PAGEREF _Toc101109259 \h </w:instrText>
        </w:r>
        <w:r w:rsidR="0001509E" w:rsidRPr="0001509E">
          <w:rPr>
            <w:b w:val="0"/>
            <w:noProof/>
            <w:webHidden/>
          </w:rPr>
        </w:r>
        <w:r w:rsidR="0001509E" w:rsidRPr="0001509E">
          <w:rPr>
            <w:b w:val="0"/>
            <w:noProof/>
            <w:webHidden/>
          </w:rPr>
          <w:fldChar w:fldCharType="separate"/>
        </w:r>
        <w:r w:rsidR="0001509E">
          <w:rPr>
            <w:b w:val="0"/>
            <w:noProof/>
            <w:webHidden/>
          </w:rPr>
          <w:t>2</w:t>
        </w:r>
        <w:r w:rsidR="0001509E" w:rsidRPr="0001509E">
          <w:rPr>
            <w:b w:val="0"/>
            <w:noProof/>
            <w:webHidden/>
          </w:rPr>
          <w:fldChar w:fldCharType="end"/>
        </w:r>
      </w:hyperlink>
    </w:p>
    <w:p w:rsidR="0001509E" w:rsidRPr="0001509E" w:rsidRDefault="00F104DC">
      <w:pPr>
        <w:pStyle w:val="TOC1"/>
        <w:tabs>
          <w:tab w:val="left" w:pos="480"/>
          <w:tab w:val="right" w:leader="dot" w:pos="9627"/>
        </w:tabs>
        <w:rPr>
          <w:b w:val="0"/>
          <w:bCs w:val="0"/>
          <w:noProof/>
          <w:sz w:val="24"/>
          <w:szCs w:val="24"/>
        </w:rPr>
      </w:pPr>
      <w:hyperlink w:anchor="_Toc101109260" w:history="1">
        <w:r w:rsidR="0001509E" w:rsidRPr="0001509E">
          <w:rPr>
            <w:rStyle w:val="Hyperlink"/>
            <w:b w:val="0"/>
            <w:noProof/>
          </w:rPr>
          <w:t>1.</w:t>
        </w:r>
        <w:r w:rsidR="0001509E" w:rsidRPr="0001509E">
          <w:rPr>
            <w:b w:val="0"/>
            <w:bCs w:val="0"/>
            <w:noProof/>
            <w:sz w:val="24"/>
            <w:szCs w:val="24"/>
          </w:rPr>
          <w:tab/>
        </w:r>
        <w:r w:rsidR="0001509E" w:rsidRPr="0001509E">
          <w:rPr>
            <w:rStyle w:val="Hyperlink"/>
            <w:b w:val="0"/>
            <w:noProof/>
          </w:rPr>
          <w:t>Делегирование полномочий парламента</w:t>
        </w:r>
        <w:r w:rsidR="0001509E" w:rsidRPr="0001509E">
          <w:rPr>
            <w:b w:val="0"/>
            <w:noProof/>
            <w:webHidden/>
          </w:rPr>
          <w:tab/>
        </w:r>
        <w:r w:rsidR="0001509E" w:rsidRPr="0001509E">
          <w:rPr>
            <w:b w:val="0"/>
            <w:noProof/>
            <w:webHidden/>
          </w:rPr>
          <w:fldChar w:fldCharType="begin"/>
        </w:r>
        <w:r w:rsidR="0001509E" w:rsidRPr="0001509E">
          <w:rPr>
            <w:b w:val="0"/>
            <w:noProof/>
            <w:webHidden/>
          </w:rPr>
          <w:instrText xml:space="preserve"> PAGEREF _Toc101109260 \h </w:instrText>
        </w:r>
        <w:r w:rsidR="0001509E" w:rsidRPr="0001509E">
          <w:rPr>
            <w:b w:val="0"/>
            <w:noProof/>
            <w:webHidden/>
          </w:rPr>
        </w:r>
        <w:r w:rsidR="0001509E" w:rsidRPr="0001509E">
          <w:rPr>
            <w:b w:val="0"/>
            <w:noProof/>
            <w:webHidden/>
          </w:rPr>
          <w:fldChar w:fldCharType="separate"/>
        </w:r>
        <w:r w:rsidR="0001509E">
          <w:rPr>
            <w:b w:val="0"/>
            <w:noProof/>
            <w:webHidden/>
          </w:rPr>
          <w:t>3</w:t>
        </w:r>
        <w:r w:rsidR="0001509E" w:rsidRPr="0001509E">
          <w:rPr>
            <w:b w:val="0"/>
            <w:noProof/>
            <w:webHidden/>
          </w:rPr>
          <w:fldChar w:fldCharType="end"/>
        </w:r>
      </w:hyperlink>
    </w:p>
    <w:p w:rsidR="0001509E" w:rsidRPr="0001509E" w:rsidRDefault="00F104DC">
      <w:pPr>
        <w:pStyle w:val="TOC1"/>
        <w:tabs>
          <w:tab w:val="left" w:pos="480"/>
          <w:tab w:val="right" w:leader="dot" w:pos="9627"/>
        </w:tabs>
        <w:rPr>
          <w:b w:val="0"/>
          <w:bCs w:val="0"/>
          <w:noProof/>
          <w:sz w:val="24"/>
          <w:szCs w:val="24"/>
        </w:rPr>
      </w:pPr>
      <w:hyperlink w:anchor="_Toc101109261" w:history="1">
        <w:r w:rsidR="0001509E" w:rsidRPr="0001509E">
          <w:rPr>
            <w:rStyle w:val="Hyperlink"/>
            <w:b w:val="0"/>
            <w:noProof/>
          </w:rPr>
          <w:t>2.</w:t>
        </w:r>
        <w:r w:rsidR="0001509E" w:rsidRPr="0001509E">
          <w:rPr>
            <w:b w:val="0"/>
            <w:bCs w:val="0"/>
            <w:noProof/>
            <w:sz w:val="24"/>
            <w:szCs w:val="24"/>
          </w:rPr>
          <w:tab/>
        </w:r>
        <w:r w:rsidR="0001509E" w:rsidRPr="0001509E">
          <w:rPr>
            <w:rStyle w:val="Hyperlink"/>
            <w:b w:val="0"/>
            <w:noProof/>
          </w:rPr>
          <w:t>Внешнеполитические полномочия парламентов зарубежных стран</w:t>
        </w:r>
        <w:r w:rsidR="0001509E" w:rsidRPr="0001509E">
          <w:rPr>
            <w:b w:val="0"/>
            <w:noProof/>
            <w:webHidden/>
          </w:rPr>
          <w:tab/>
        </w:r>
        <w:r w:rsidR="0001509E" w:rsidRPr="0001509E">
          <w:rPr>
            <w:b w:val="0"/>
            <w:noProof/>
            <w:webHidden/>
          </w:rPr>
          <w:fldChar w:fldCharType="begin"/>
        </w:r>
        <w:r w:rsidR="0001509E" w:rsidRPr="0001509E">
          <w:rPr>
            <w:b w:val="0"/>
            <w:noProof/>
            <w:webHidden/>
          </w:rPr>
          <w:instrText xml:space="preserve"> PAGEREF _Toc101109261 \h </w:instrText>
        </w:r>
        <w:r w:rsidR="0001509E" w:rsidRPr="0001509E">
          <w:rPr>
            <w:b w:val="0"/>
            <w:noProof/>
            <w:webHidden/>
          </w:rPr>
        </w:r>
        <w:r w:rsidR="0001509E" w:rsidRPr="0001509E">
          <w:rPr>
            <w:b w:val="0"/>
            <w:noProof/>
            <w:webHidden/>
          </w:rPr>
          <w:fldChar w:fldCharType="separate"/>
        </w:r>
        <w:r w:rsidR="0001509E">
          <w:rPr>
            <w:b w:val="0"/>
            <w:noProof/>
            <w:webHidden/>
          </w:rPr>
          <w:t>5</w:t>
        </w:r>
        <w:r w:rsidR="0001509E" w:rsidRPr="0001509E">
          <w:rPr>
            <w:b w:val="0"/>
            <w:noProof/>
            <w:webHidden/>
          </w:rPr>
          <w:fldChar w:fldCharType="end"/>
        </w:r>
      </w:hyperlink>
    </w:p>
    <w:p w:rsidR="0001509E" w:rsidRPr="0001509E" w:rsidRDefault="00F104DC">
      <w:pPr>
        <w:pStyle w:val="TOC2"/>
        <w:tabs>
          <w:tab w:val="left" w:pos="960"/>
          <w:tab w:val="right" w:leader="dot" w:pos="9627"/>
        </w:tabs>
        <w:rPr>
          <w:i w:val="0"/>
          <w:iCs w:val="0"/>
          <w:noProof/>
          <w:sz w:val="24"/>
          <w:szCs w:val="24"/>
        </w:rPr>
      </w:pPr>
      <w:hyperlink w:anchor="_Toc101109262" w:history="1">
        <w:r w:rsidR="0001509E" w:rsidRPr="0001509E">
          <w:rPr>
            <w:rStyle w:val="Hyperlink"/>
            <w:noProof/>
          </w:rPr>
          <w:t>2.1.</w:t>
        </w:r>
        <w:r w:rsidR="0001509E" w:rsidRPr="0001509E">
          <w:rPr>
            <w:i w:val="0"/>
            <w:iCs w:val="0"/>
            <w:noProof/>
            <w:sz w:val="24"/>
            <w:szCs w:val="24"/>
          </w:rPr>
          <w:tab/>
        </w:r>
        <w:r w:rsidR="0001509E" w:rsidRPr="0001509E">
          <w:rPr>
            <w:rStyle w:val="Hyperlink"/>
            <w:noProof/>
          </w:rPr>
          <w:t>Австрия</w:t>
        </w:r>
        <w:r w:rsidR="0001509E" w:rsidRPr="0001509E">
          <w:rPr>
            <w:noProof/>
            <w:webHidden/>
          </w:rPr>
          <w:tab/>
        </w:r>
        <w:r w:rsidR="0001509E" w:rsidRPr="0001509E">
          <w:rPr>
            <w:noProof/>
            <w:webHidden/>
          </w:rPr>
          <w:fldChar w:fldCharType="begin"/>
        </w:r>
        <w:r w:rsidR="0001509E" w:rsidRPr="0001509E">
          <w:rPr>
            <w:noProof/>
            <w:webHidden/>
          </w:rPr>
          <w:instrText xml:space="preserve"> PAGEREF _Toc101109262 \h </w:instrText>
        </w:r>
        <w:r w:rsidR="0001509E" w:rsidRPr="0001509E">
          <w:rPr>
            <w:noProof/>
            <w:webHidden/>
          </w:rPr>
        </w:r>
        <w:r w:rsidR="0001509E" w:rsidRPr="0001509E">
          <w:rPr>
            <w:noProof/>
            <w:webHidden/>
          </w:rPr>
          <w:fldChar w:fldCharType="separate"/>
        </w:r>
        <w:r w:rsidR="0001509E">
          <w:rPr>
            <w:noProof/>
            <w:webHidden/>
          </w:rPr>
          <w:t>5</w:t>
        </w:r>
        <w:r w:rsidR="0001509E" w:rsidRPr="0001509E">
          <w:rPr>
            <w:noProof/>
            <w:webHidden/>
          </w:rPr>
          <w:fldChar w:fldCharType="end"/>
        </w:r>
      </w:hyperlink>
    </w:p>
    <w:p w:rsidR="0001509E" w:rsidRPr="0001509E" w:rsidRDefault="00F104DC">
      <w:pPr>
        <w:pStyle w:val="TOC2"/>
        <w:tabs>
          <w:tab w:val="left" w:pos="960"/>
          <w:tab w:val="right" w:leader="dot" w:pos="9627"/>
        </w:tabs>
        <w:rPr>
          <w:i w:val="0"/>
          <w:iCs w:val="0"/>
          <w:noProof/>
          <w:sz w:val="24"/>
          <w:szCs w:val="24"/>
        </w:rPr>
      </w:pPr>
      <w:hyperlink w:anchor="_Toc101109263" w:history="1">
        <w:r w:rsidR="0001509E" w:rsidRPr="0001509E">
          <w:rPr>
            <w:rStyle w:val="Hyperlink"/>
            <w:noProof/>
          </w:rPr>
          <w:t>2.2.</w:t>
        </w:r>
        <w:r w:rsidR="0001509E" w:rsidRPr="0001509E">
          <w:rPr>
            <w:i w:val="0"/>
            <w:iCs w:val="0"/>
            <w:noProof/>
            <w:sz w:val="24"/>
            <w:szCs w:val="24"/>
          </w:rPr>
          <w:tab/>
        </w:r>
        <w:r w:rsidR="0001509E" w:rsidRPr="0001509E">
          <w:rPr>
            <w:rStyle w:val="Hyperlink"/>
            <w:noProof/>
          </w:rPr>
          <w:t>Португалия</w:t>
        </w:r>
        <w:r w:rsidR="0001509E" w:rsidRPr="0001509E">
          <w:rPr>
            <w:noProof/>
            <w:webHidden/>
          </w:rPr>
          <w:tab/>
        </w:r>
        <w:r w:rsidR="0001509E" w:rsidRPr="0001509E">
          <w:rPr>
            <w:noProof/>
            <w:webHidden/>
          </w:rPr>
          <w:fldChar w:fldCharType="begin"/>
        </w:r>
        <w:r w:rsidR="0001509E" w:rsidRPr="0001509E">
          <w:rPr>
            <w:noProof/>
            <w:webHidden/>
          </w:rPr>
          <w:instrText xml:space="preserve"> PAGEREF _Toc101109263 \h </w:instrText>
        </w:r>
        <w:r w:rsidR="0001509E" w:rsidRPr="0001509E">
          <w:rPr>
            <w:noProof/>
            <w:webHidden/>
          </w:rPr>
        </w:r>
        <w:r w:rsidR="0001509E" w:rsidRPr="0001509E">
          <w:rPr>
            <w:noProof/>
            <w:webHidden/>
          </w:rPr>
          <w:fldChar w:fldCharType="separate"/>
        </w:r>
        <w:r w:rsidR="0001509E">
          <w:rPr>
            <w:noProof/>
            <w:webHidden/>
          </w:rPr>
          <w:t>5</w:t>
        </w:r>
        <w:r w:rsidR="0001509E" w:rsidRPr="0001509E">
          <w:rPr>
            <w:noProof/>
            <w:webHidden/>
          </w:rPr>
          <w:fldChar w:fldCharType="end"/>
        </w:r>
      </w:hyperlink>
    </w:p>
    <w:p w:rsidR="0001509E" w:rsidRPr="0001509E" w:rsidRDefault="00F104DC">
      <w:pPr>
        <w:pStyle w:val="TOC2"/>
        <w:tabs>
          <w:tab w:val="left" w:pos="960"/>
          <w:tab w:val="right" w:leader="dot" w:pos="9627"/>
        </w:tabs>
        <w:rPr>
          <w:i w:val="0"/>
          <w:iCs w:val="0"/>
          <w:noProof/>
          <w:sz w:val="24"/>
          <w:szCs w:val="24"/>
        </w:rPr>
      </w:pPr>
      <w:hyperlink w:anchor="_Toc101109264" w:history="1">
        <w:r w:rsidR="0001509E" w:rsidRPr="0001509E">
          <w:rPr>
            <w:rStyle w:val="Hyperlink"/>
            <w:noProof/>
          </w:rPr>
          <w:t>2.3.</w:t>
        </w:r>
        <w:r w:rsidR="0001509E" w:rsidRPr="0001509E">
          <w:rPr>
            <w:i w:val="0"/>
            <w:iCs w:val="0"/>
            <w:noProof/>
            <w:sz w:val="24"/>
            <w:szCs w:val="24"/>
          </w:rPr>
          <w:tab/>
        </w:r>
        <w:r w:rsidR="0001509E" w:rsidRPr="0001509E">
          <w:rPr>
            <w:rStyle w:val="Hyperlink"/>
            <w:noProof/>
          </w:rPr>
          <w:t>США</w:t>
        </w:r>
        <w:r w:rsidR="0001509E" w:rsidRPr="0001509E">
          <w:rPr>
            <w:noProof/>
            <w:webHidden/>
          </w:rPr>
          <w:tab/>
        </w:r>
        <w:r w:rsidR="0001509E" w:rsidRPr="0001509E">
          <w:rPr>
            <w:noProof/>
            <w:webHidden/>
          </w:rPr>
          <w:fldChar w:fldCharType="begin"/>
        </w:r>
        <w:r w:rsidR="0001509E" w:rsidRPr="0001509E">
          <w:rPr>
            <w:noProof/>
            <w:webHidden/>
          </w:rPr>
          <w:instrText xml:space="preserve"> PAGEREF _Toc101109264 \h </w:instrText>
        </w:r>
        <w:r w:rsidR="0001509E" w:rsidRPr="0001509E">
          <w:rPr>
            <w:noProof/>
            <w:webHidden/>
          </w:rPr>
        </w:r>
        <w:r w:rsidR="0001509E" w:rsidRPr="0001509E">
          <w:rPr>
            <w:noProof/>
            <w:webHidden/>
          </w:rPr>
          <w:fldChar w:fldCharType="separate"/>
        </w:r>
        <w:r w:rsidR="0001509E">
          <w:rPr>
            <w:noProof/>
            <w:webHidden/>
          </w:rPr>
          <w:t>6</w:t>
        </w:r>
        <w:r w:rsidR="0001509E" w:rsidRPr="0001509E">
          <w:rPr>
            <w:noProof/>
            <w:webHidden/>
          </w:rPr>
          <w:fldChar w:fldCharType="end"/>
        </w:r>
      </w:hyperlink>
    </w:p>
    <w:p w:rsidR="0001509E" w:rsidRPr="0001509E" w:rsidRDefault="00F104DC">
      <w:pPr>
        <w:pStyle w:val="TOC2"/>
        <w:tabs>
          <w:tab w:val="left" w:pos="960"/>
          <w:tab w:val="right" w:leader="dot" w:pos="9627"/>
        </w:tabs>
        <w:rPr>
          <w:i w:val="0"/>
          <w:iCs w:val="0"/>
          <w:noProof/>
          <w:sz w:val="24"/>
          <w:szCs w:val="24"/>
        </w:rPr>
      </w:pPr>
      <w:hyperlink w:anchor="_Toc101109265" w:history="1">
        <w:r w:rsidR="0001509E" w:rsidRPr="0001509E">
          <w:rPr>
            <w:rStyle w:val="Hyperlink"/>
            <w:noProof/>
          </w:rPr>
          <w:t>2.4.</w:t>
        </w:r>
        <w:r w:rsidR="0001509E" w:rsidRPr="0001509E">
          <w:rPr>
            <w:i w:val="0"/>
            <w:iCs w:val="0"/>
            <w:noProof/>
            <w:sz w:val="24"/>
            <w:szCs w:val="24"/>
          </w:rPr>
          <w:tab/>
        </w:r>
        <w:r w:rsidR="0001509E" w:rsidRPr="0001509E">
          <w:rPr>
            <w:rStyle w:val="Hyperlink"/>
            <w:noProof/>
          </w:rPr>
          <w:t>Швейцария</w:t>
        </w:r>
        <w:r w:rsidR="0001509E" w:rsidRPr="0001509E">
          <w:rPr>
            <w:noProof/>
            <w:webHidden/>
          </w:rPr>
          <w:tab/>
        </w:r>
        <w:r w:rsidR="0001509E" w:rsidRPr="0001509E">
          <w:rPr>
            <w:noProof/>
            <w:webHidden/>
          </w:rPr>
          <w:fldChar w:fldCharType="begin"/>
        </w:r>
        <w:r w:rsidR="0001509E" w:rsidRPr="0001509E">
          <w:rPr>
            <w:noProof/>
            <w:webHidden/>
          </w:rPr>
          <w:instrText xml:space="preserve"> PAGEREF _Toc101109265 \h </w:instrText>
        </w:r>
        <w:r w:rsidR="0001509E" w:rsidRPr="0001509E">
          <w:rPr>
            <w:noProof/>
            <w:webHidden/>
          </w:rPr>
        </w:r>
        <w:r w:rsidR="0001509E" w:rsidRPr="0001509E">
          <w:rPr>
            <w:noProof/>
            <w:webHidden/>
          </w:rPr>
          <w:fldChar w:fldCharType="separate"/>
        </w:r>
        <w:r w:rsidR="0001509E">
          <w:rPr>
            <w:noProof/>
            <w:webHidden/>
          </w:rPr>
          <w:t>8</w:t>
        </w:r>
        <w:r w:rsidR="0001509E" w:rsidRPr="0001509E">
          <w:rPr>
            <w:noProof/>
            <w:webHidden/>
          </w:rPr>
          <w:fldChar w:fldCharType="end"/>
        </w:r>
      </w:hyperlink>
    </w:p>
    <w:p w:rsidR="0001509E" w:rsidRPr="0001509E" w:rsidRDefault="00F104DC">
      <w:pPr>
        <w:pStyle w:val="TOC2"/>
        <w:tabs>
          <w:tab w:val="left" w:pos="960"/>
          <w:tab w:val="right" w:leader="dot" w:pos="9627"/>
        </w:tabs>
        <w:rPr>
          <w:i w:val="0"/>
          <w:iCs w:val="0"/>
          <w:noProof/>
          <w:sz w:val="24"/>
          <w:szCs w:val="24"/>
        </w:rPr>
      </w:pPr>
      <w:hyperlink w:anchor="_Toc101109266" w:history="1">
        <w:r w:rsidR="0001509E" w:rsidRPr="0001509E">
          <w:rPr>
            <w:rStyle w:val="Hyperlink"/>
            <w:noProof/>
          </w:rPr>
          <w:t>2.5.</w:t>
        </w:r>
        <w:r w:rsidR="0001509E" w:rsidRPr="0001509E">
          <w:rPr>
            <w:i w:val="0"/>
            <w:iCs w:val="0"/>
            <w:noProof/>
            <w:sz w:val="24"/>
            <w:szCs w:val="24"/>
          </w:rPr>
          <w:tab/>
        </w:r>
        <w:r w:rsidR="0001509E" w:rsidRPr="0001509E">
          <w:rPr>
            <w:rStyle w:val="Hyperlink"/>
            <w:noProof/>
          </w:rPr>
          <w:t>Япония</w:t>
        </w:r>
        <w:r w:rsidR="0001509E" w:rsidRPr="0001509E">
          <w:rPr>
            <w:noProof/>
            <w:webHidden/>
          </w:rPr>
          <w:tab/>
        </w:r>
        <w:r w:rsidR="0001509E" w:rsidRPr="0001509E">
          <w:rPr>
            <w:noProof/>
            <w:webHidden/>
          </w:rPr>
          <w:fldChar w:fldCharType="begin"/>
        </w:r>
        <w:r w:rsidR="0001509E" w:rsidRPr="0001509E">
          <w:rPr>
            <w:noProof/>
            <w:webHidden/>
          </w:rPr>
          <w:instrText xml:space="preserve"> PAGEREF _Toc101109266 \h </w:instrText>
        </w:r>
        <w:r w:rsidR="0001509E" w:rsidRPr="0001509E">
          <w:rPr>
            <w:noProof/>
            <w:webHidden/>
          </w:rPr>
        </w:r>
        <w:r w:rsidR="0001509E" w:rsidRPr="0001509E">
          <w:rPr>
            <w:noProof/>
            <w:webHidden/>
          </w:rPr>
          <w:fldChar w:fldCharType="separate"/>
        </w:r>
        <w:r w:rsidR="0001509E">
          <w:rPr>
            <w:noProof/>
            <w:webHidden/>
          </w:rPr>
          <w:t>9</w:t>
        </w:r>
        <w:r w:rsidR="0001509E" w:rsidRPr="0001509E">
          <w:rPr>
            <w:noProof/>
            <w:webHidden/>
          </w:rPr>
          <w:fldChar w:fldCharType="end"/>
        </w:r>
      </w:hyperlink>
    </w:p>
    <w:p w:rsidR="0001509E" w:rsidRPr="0001509E" w:rsidRDefault="00F104DC">
      <w:pPr>
        <w:pStyle w:val="TOC1"/>
        <w:tabs>
          <w:tab w:val="right" w:leader="dot" w:pos="9627"/>
        </w:tabs>
        <w:rPr>
          <w:b w:val="0"/>
          <w:bCs w:val="0"/>
          <w:noProof/>
          <w:sz w:val="24"/>
          <w:szCs w:val="24"/>
        </w:rPr>
      </w:pPr>
      <w:hyperlink w:anchor="_Toc101109267" w:history="1">
        <w:r w:rsidR="0001509E" w:rsidRPr="0001509E">
          <w:rPr>
            <w:rStyle w:val="Hyperlink"/>
            <w:b w:val="0"/>
            <w:noProof/>
          </w:rPr>
          <w:t>Список использованных источников</w:t>
        </w:r>
        <w:r w:rsidR="0001509E" w:rsidRPr="0001509E">
          <w:rPr>
            <w:b w:val="0"/>
            <w:noProof/>
            <w:webHidden/>
          </w:rPr>
          <w:tab/>
        </w:r>
        <w:r w:rsidR="0001509E" w:rsidRPr="0001509E">
          <w:rPr>
            <w:b w:val="0"/>
            <w:noProof/>
            <w:webHidden/>
          </w:rPr>
          <w:fldChar w:fldCharType="begin"/>
        </w:r>
        <w:r w:rsidR="0001509E" w:rsidRPr="0001509E">
          <w:rPr>
            <w:b w:val="0"/>
            <w:noProof/>
            <w:webHidden/>
          </w:rPr>
          <w:instrText xml:space="preserve"> PAGEREF _Toc101109267 \h </w:instrText>
        </w:r>
        <w:r w:rsidR="0001509E" w:rsidRPr="0001509E">
          <w:rPr>
            <w:b w:val="0"/>
            <w:noProof/>
            <w:webHidden/>
          </w:rPr>
        </w:r>
        <w:r w:rsidR="0001509E" w:rsidRPr="0001509E">
          <w:rPr>
            <w:b w:val="0"/>
            <w:noProof/>
            <w:webHidden/>
          </w:rPr>
          <w:fldChar w:fldCharType="separate"/>
        </w:r>
        <w:r w:rsidR="0001509E">
          <w:rPr>
            <w:b w:val="0"/>
            <w:noProof/>
            <w:webHidden/>
          </w:rPr>
          <w:t>12</w:t>
        </w:r>
        <w:r w:rsidR="0001509E" w:rsidRPr="0001509E">
          <w:rPr>
            <w:b w:val="0"/>
            <w:noProof/>
            <w:webHidden/>
          </w:rPr>
          <w:fldChar w:fldCharType="end"/>
        </w:r>
      </w:hyperlink>
    </w:p>
    <w:p w:rsidR="00EF61D7" w:rsidRDefault="00EB5830" w:rsidP="00EF61D7">
      <w:pPr>
        <w:pStyle w:val="11"/>
        <w:jc w:val="left"/>
      </w:pPr>
      <w:r w:rsidRPr="0001509E">
        <w:rPr>
          <w:b w:val="0"/>
          <w:sz w:val="28"/>
          <w:szCs w:val="28"/>
        </w:rPr>
        <w:fldChar w:fldCharType="end"/>
      </w:r>
    </w:p>
    <w:p w:rsidR="004E2786" w:rsidRDefault="00EF61D7" w:rsidP="0028151A">
      <w:pPr>
        <w:pStyle w:val="Heading1"/>
        <w:numPr>
          <w:ilvl w:val="0"/>
          <w:numId w:val="15"/>
        </w:numPr>
        <w:spacing w:before="0" w:after="0" w:line="480" w:lineRule="auto"/>
        <w:ind w:left="0" w:firstLine="709"/>
        <w:rPr>
          <w:rFonts w:ascii="Times New Roman" w:hAnsi="Times New Roman" w:cs="Times New Roman"/>
          <w:sz w:val="28"/>
          <w:szCs w:val="28"/>
        </w:rPr>
      </w:pPr>
      <w:r>
        <w:br w:type="page"/>
      </w:r>
      <w:r w:rsidR="004E2786">
        <w:rPr>
          <w:rFonts w:ascii="Times New Roman" w:hAnsi="Times New Roman" w:cs="Times New Roman"/>
          <w:sz w:val="28"/>
          <w:szCs w:val="28"/>
        </w:rPr>
        <w:t xml:space="preserve"> </w:t>
      </w:r>
      <w:bookmarkStart w:id="1" w:name="_Toc101109260"/>
      <w:r w:rsidR="004E2786">
        <w:rPr>
          <w:rFonts w:ascii="Times New Roman" w:hAnsi="Times New Roman" w:cs="Times New Roman"/>
          <w:sz w:val="28"/>
          <w:szCs w:val="28"/>
        </w:rPr>
        <w:t>Делегирование полномочий парламента</w:t>
      </w:r>
      <w:bookmarkEnd w:id="1"/>
    </w:p>
    <w:p w:rsidR="00D32B20" w:rsidRDefault="00F53346" w:rsidP="00D14603">
      <w:pPr>
        <w:spacing w:line="360" w:lineRule="auto"/>
        <w:ind w:firstLine="709"/>
        <w:jc w:val="both"/>
        <w:rPr>
          <w:sz w:val="28"/>
          <w:szCs w:val="28"/>
        </w:rPr>
      </w:pPr>
      <w:r>
        <w:rPr>
          <w:rStyle w:val="cont"/>
          <w:sz w:val="28"/>
          <w:szCs w:val="28"/>
        </w:rPr>
        <w:t>Полномочия парламента зависят от того, закреплены ли они в конституции или законах или их компетенция охватывает определенную сферу общественных отношений. Главная задача парламента – принятие законов: конституций, поправки к ним, органические законы, а также ежегодно принимаемые законы о государственном бюджете. Все они принимаются по особой процедуре, правда, неодинаковой для разных видов законов</w:t>
      </w:r>
      <w:r w:rsidR="00B32C71">
        <w:rPr>
          <w:sz w:val="28"/>
          <w:szCs w:val="28"/>
        </w:rPr>
        <w:t>.</w:t>
      </w:r>
    </w:p>
    <w:p w:rsidR="00E8167A" w:rsidRDefault="00E8167A" w:rsidP="00D14603">
      <w:pPr>
        <w:spacing w:line="360" w:lineRule="auto"/>
        <w:ind w:firstLine="709"/>
        <w:jc w:val="both"/>
        <w:rPr>
          <w:sz w:val="28"/>
          <w:szCs w:val="28"/>
        </w:rPr>
      </w:pPr>
      <w:r>
        <w:rPr>
          <w:sz w:val="28"/>
          <w:szCs w:val="28"/>
        </w:rPr>
        <w:t xml:space="preserve">Одним из важных институтов деятельности </w:t>
      </w:r>
      <w:r w:rsidR="0087693B">
        <w:rPr>
          <w:sz w:val="28"/>
          <w:szCs w:val="28"/>
        </w:rPr>
        <w:t xml:space="preserve">парламента является </w:t>
      </w:r>
      <w:r w:rsidR="002D6C1F">
        <w:rPr>
          <w:sz w:val="28"/>
          <w:szCs w:val="28"/>
        </w:rPr>
        <w:t>делегирование полномочий. Обычно он уступает часть своих прав (полномочий) исполнительной власти – правительству.</w:t>
      </w:r>
    </w:p>
    <w:p w:rsidR="009F11DC" w:rsidRDefault="002A445E" w:rsidP="00D14603">
      <w:pPr>
        <w:spacing w:line="360" w:lineRule="auto"/>
        <w:ind w:firstLine="709"/>
        <w:jc w:val="both"/>
        <w:rPr>
          <w:sz w:val="28"/>
          <w:szCs w:val="28"/>
        </w:rPr>
      </w:pPr>
      <w:r>
        <w:rPr>
          <w:sz w:val="28"/>
          <w:szCs w:val="28"/>
        </w:rPr>
        <w:t xml:space="preserve">Делегированное законодательство – достаточно распространенное явление </w:t>
      </w:r>
      <w:r w:rsidR="009F11DC">
        <w:rPr>
          <w:sz w:val="28"/>
          <w:szCs w:val="28"/>
        </w:rPr>
        <w:t>для современной западной государственной практики, его виды можно классифицировать следующим образом:</w:t>
      </w:r>
    </w:p>
    <w:p w:rsidR="00693F92" w:rsidRDefault="009F11DC" w:rsidP="0028151A">
      <w:pPr>
        <w:numPr>
          <w:ilvl w:val="0"/>
          <w:numId w:val="16"/>
        </w:numPr>
        <w:tabs>
          <w:tab w:val="clear" w:pos="1744"/>
        </w:tabs>
        <w:spacing w:line="360" w:lineRule="auto"/>
        <w:ind w:left="0" w:firstLine="709"/>
        <w:jc w:val="both"/>
        <w:rPr>
          <w:sz w:val="28"/>
          <w:szCs w:val="28"/>
        </w:rPr>
      </w:pPr>
      <w:r w:rsidRPr="00693F92">
        <w:rPr>
          <w:i/>
          <w:sz w:val="28"/>
          <w:szCs w:val="28"/>
        </w:rPr>
        <w:t>фиксированная компетенция</w:t>
      </w:r>
      <w:r>
        <w:rPr>
          <w:sz w:val="28"/>
          <w:szCs w:val="28"/>
        </w:rPr>
        <w:t>. Полномочия парламента строго закреплены в законе или конституции, есть конкретный перечень вопросов, по которым он принимает законы. Этот перечень называется фиксированной компетенцией (</w:t>
      </w:r>
      <w:r w:rsidR="00693F92">
        <w:rPr>
          <w:sz w:val="28"/>
          <w:szCs w:val="28"/>
        </w:rPr>
        <w:t>Франция</w:t>
      </w:r>
      <w:r>
        <w:rPr>
          <w:sz w:val="28"/>
          <w:szCs w:val="28"/>
        </w:rPr>
        <w:t>)</w:t>
      </w:r>
      <w:r w:rsidR="00693F92">
        <w:rPr>
          <w:sz w:val="28"/>
          <w:szCs w:val="28"/>
        </w:rPr>
        <w:t>. Вопросы, которые не попали в перечень полномочий парламента, могут решаться исполнительной властью – правительством;</w:t>
      </w:r>
    </w:p>
    <w:p w:rsidR="00693F92" w:rsidRDefault="00693F92" w:rsidP="0028151A">
      <w:pPr>
        <w:numPr>
          <w:ilvl w:val="0"/>
          <w:numId w:val="16"/>
        </w:numPr>
        <w:tabs>
          <w:tab w:val="clear" w:pos="1744"/>
        </w:tabs>
        <w:spacing w:line="360" w:lineRule="auto"/>
        <w:ind w:left="0" w:firstLine="709"/>
        <w:jc w:val="both"/>
        <w:rPr>
          <w:sz w:val="28"/>
          <w:szCs w:val="28"/>
        </w:rPr>
      </w:pPr>
      <w:r>
        <w:rPr>
          <w:i/>
          <w:sz w:val="28"/>
          <w:szCs w:val="28"/>
        </w:rPr>
        <w:t>уступка полномочий или прямая делегация</w:t>
      </w:r>
      <w:r w:rsidRPr="00693F92">
        <w:rPr>
          <w:sz w:val="28"/>
          <w:szCs w:val="28"/>
        </w:rPr>
        <w:t>.</w:t>
      </w:r>
      <w:r>
        <w:rPr>
          <w:sz w:val="28"/>
          <w:szCs w:val="28"/>
        </w:rPr>
        <w:t xml:space="preserve"> Парламент может принять специальный закон, в котором делегирует часть своих полномочий правительству, но нормы, принимаемые правительством, находятся под контролем парламента;</w:t>
      </w:r>
    </w:p>
    <w:p w:rsidR="00C52ED1" w:rsidRDefault="00C52ED1" w:rsidP="0028151A">
      <w:pPr>
        <w:numPr>
          <w:ilvl w:val="0"/>
          <w:numId w:val="16"/>
        </w:numPr>
        <w:tabs>
          <w:tab w:val="clear" w:pos="1744"/>
        </w:tabs>
        <w:spacing w:line="360" w:lineRule="auto"/>
        <w:ind w:left="0" w:firstLine="709"/>
        <w:jc w:val="both"/>
        <w:rPr>
          <w:sz w:val="28"/>
          <w:szCs w:val="28"/>
        </w:rPr>
      </w:pPr>
      <w:r>
        <w:rPr>
          <w:i/>
          <w:sz w:val="28"/>
          <w:szCs w:val="28"/>
        </w:rPr>
        <w:t>принятие такого закона, где полномочия на издание нормативных актов правительством подразумеваются</w:t>
      </w:r>
      <w:r w:rsidRPr="00C52ED1">
        <w:rPr>
          <w:sz w:val="28"/>
          <w:szCs w:val="28"/>
        </w:rPr>
        <w:t>.</w:t>
      </w:r>
      <w:r>
        <w:rPr>
          <w:sz w:val="28"/>
          <w:szCs w:val="28"/>
        </w:rPr>
        <w:t xml:space="preserve"> Этот вид используется тогда, когда закон, принятый парламентом, сформулирован неопределенно, не конкретно, требует развития при помощи правительственных актов. </w:t>
      </w:r>
      <w:r w:rsidR="0096711A">
        <w:rPr>
          <w:sz w:val="28"/>
          <w:szCs w:val="28"/>
        </w:rPr>
        <w:t>Во Франции такие законы называются законами-рамками, или рамочными законами, в англосаксонских странах – скелетным законодательством. Правительство получает косвенное право на издание нормативных актов, конкретизирующих закон.</w:t>
      </w:r>
    </w:p>
    <w:p w:rsidR="0096711A" w:rsidRDefault="0096711A" w:rsidP="0096711A">
      <w:pPr>
        <w:spacing w:line="360" w:lineRule="auto"/>
        <w:ind w:firstLine="709"/>
        <w:jc w:val="both"/>
        <w:rPr>
          <w:sz w:val="28"/>
          <w:szCs w:val="28"/>
        </w:rPr>
      </w:pPr>
      <w:r>
        <w:rPr>
          <w:sz w:val="28"/>
          <w:szCs w:val="28"/>
        </w:rPr>
        <w:t xml:space="preserve">В научных источниках </w:t>
      </w:r>
      <w:r w:rsidR="00B757F1">
        <w:rPr>
          <w:sz w:val="28"/>
          <w:szCs w:val="28"/>
        </w:rPr>
        <w:t xml:space="preserve">называют и четвертый вид делегированного законодательства, когда правительство принимает нормативные акты, регулирующие весьма важные нормативные отношения без какого-то полномочия </w:t>
      </w:r>
      <w:r w:rsidR="00F261C8">
        <w:rPr>
          <w:sz w:val="28"/>
          <w:szCs w:val="28"/>
        </w:rPr>
        <w:t>со стороны законодательной власти. Парламент либо молчаливо соглашается с тем, что правительство присвоило себе эти полномочия, либо, если он с этим не согласен, эти акты оспаривает или отменяет. Оспаривание и отмена встречаются редко. Как правило, такой вариант означает узурпацию полномочий, присвоение полномочий исполнительной властью без разрешения парламента.</w:t>
      </w:r>
    </w:p>
    <w:p w:rsidR="00F261C8" w:rsidRDefault="00F261C8" w:rsidP="0096711A">
      <w:pPr>
        <w:spacing w:line="360" w:lineRule="auto"/>
        <w:ind w:firstLine="709"/>
        <w:jc w:val="both"/>
        <w:rPr>
          <w:sz w:val="28"/>
          <w:szCs w:val="28"/>
        </w:rPr>
      </w:pPr>
      <w:r>
        <w:rPr>
          <w:sz w:val="28"/>
          <w:szCs w:val="28"/>
        </w:rPr>
        <w:t>Есть еще один вид как бы делегированного законодательства – американский вариант. В США конституция предусматривает круг полномочий, по которым Конгресс принимает законы, исполнительная власть в лице Президента принимает исполнительные приказы и подписывает исполнительные договоры. Существуют и законодательство, и судебная практика, которые разграничивают эти сферы на законодательство, которым занимается Конгресс, и полномочия исполнительной власти. Но в некоторых случаях Президент принимает исполнительные приказы или подписывает исполнительные договоры</w:t>
      </w:r>
      <w:r w:rsidR="002A19E9">
        <w:rPr>
          <w:sz w:val="28"/>
          <w:szCs w:val="28"/>
        </w:rPr>
        <w:t>, которые фактически превышают полномочия исполнительной власти, например вопросы, связанные с организацией механизма управления государством, структурой государственных органов, их полномочий и т.д. Если Конгресс как бы не обращает внимания на такие акты, то передача полномочий происходит без делегирования. Это тоже присвоение полномочий законодательной власти, которая осуществляется властью исполнительной. Наиболее характерен такой процесс не в сфере принятия актов, а в сфере заключения международных договоров.</w:t>
      </w:r>
    </w:p>
    <w:p w:rsidR="00C7489C" w:rsidRDefault="00EF61D7" w:rsidP="0028151A">
      <w:pPr>
        <w:pStyle w:val="Heading1"/>
        <w:numPr>
          <w:ilvl w:val="0"/>
          <w:numId w:val="15"/>
        </w:numPr>
        <w:spacing w:before="0" w:after="0" w:line="480" w:lineRule="auto"/>
        <w:ind w:left="993" w:hanging="284"/>
        <w:rPr>
          <w:rFonts w:ascii="Times New Roman" w:hAnsi="Times New Roman" w:cs="Times New Roman"/>
          <w:sz w:val="28"/>
          <w:szCs w:val="28"/>
        </w:rPr>
      </w:pPr>
      <w:r>
        <w:br w:type="page"/>
      </w:r>
      <w:bookmarkStart w:id="2" w:name="_Toc101109261"/>
      <w:bookmarkStart w:id="3" w:name="_Toc91212551"/>
      <w:bookmarkStart w:id="4" w:name="_Toc94693251"/>
      <w:bookmarkStart w:id="5" w:name="_Toc94707449"/>
      <w:bookmarkStart w:id="6" w:name="_Toc94707643"/>
      <w:r w:rsidR="00C31F70">
        <w:rPr>
          <w:rFonts w:ascii="Times New Roman" w:hAnsi="Times New Roman" w:cs="Times New Roman"/>
          <w:sz w:val="28"/>
          <w:szCs w:val="28"/>
        </w:rPr>
        <w:t>Внешнеполитические полномочия парламентов зарубежных стран</w:t>
      </w:r>
      <w:bookmarkEnd w:id="2"/>
    </w:p>
    <w:p w:rsidR="007F477F" w:rsidRDefault="007F477F" w:rsidP="007F477F">
      <w:pPr>
        <w:spacing w:line="360" w:lineRule="auto"/>
        <w:ind w:firstLine="709"/>
        <w:jc w:val="both"/>
        <w:rPr>
          <w:sz w:val="28"/>
          <w:szCs w:val="28"/>
        </w:rPr>
      </w:pPr>
      <w:r>
        <w:rPr>
          <w:sz w:val="28"/>
          <w:szCs w:val="28"/>
        </w:rPr>
        <w:t>В области внешней политики парламент ратифицирует (утверждает) международные договоры или дает согласие президенту на их ратификацию, решает вопрос об использовании вооруженных сил за пределами страны.</w:t>
      </w:r>
    </w:p>
    <w:p w:rsidR="007F477F" w:rsidRDefault="007F477F" w:rsidP="007F477F">
      <w:pPr>
        <w:spacing w:line="360" w:lineRule="auto"/>
        <w:ind w:firstLine="709"/>
        <w:jc w:val="both"/>
        <w:rPr>
          <w:sz w:val="28"/>
          <w:szCs w:val="28"/>
        </w:rPr>
      </w:pPr>
      <w:r>
        <w:rPr>
          <w:sz w:val="28"/>
          <w:szCs w:val="28"/>
        </w:rPr>
        <w:t>Особое значение имеют финансовые и контрольные полномочия парламента. В большинстве стран только он может устанавливать материальные обременения государства (в частности, принимать решение о государственных займах, о займах у иностранных государств и международных организаций).</w:t>
      </w:r>
    </w:p>
    <w:p w:rsidR="007F477F" w:rsidRDefault="007F477F" w:rsidP="007F477F">
      <w:pPr>
        <w:spacing w:line="360" w:lineRule="auto"/>
        <w:ind w:firstLine="709"/>
        <w:jc w:val="both"/>
        <w:rPr>
          <w:sz w:val="28"/>
          <w:szCs w:val="28"/>
        </w:rPr>
      </w:pPr>
      <w:r>
        <w:rPr>
          <w:sz w:val="28"/>
          <w:szCs w:val="28"/>
        </w:rPr>
        <w:t>Рассмотрим внешнеполитические полномочия парламентов некоторых зарубежных стран.</w:t>
      </w:r>
    </w:p>
    <w:p w:rsidR="007F477F" w:rsidRDefault="007F477F" w:rsidP="007F477F">
      <w:pPr>
        <w:spacing w:line="360" w:lineRule="auto"/>
        <w:ind w:firstLine="709"/>
        <w:jc w:val="both"/>
        <w:rPr>
          <w:sz w:val="28"/>
          <w:szCs w:val="28"/>
        </w:rPr>
      </w:pPr>
    </w:p>
    <w:p w:rsidR="00C7489C" w:rsidRDefault="00C7489C" w:rsidP="00C7489C">
      <w:pPr>
        <w:pStyle w:val="2TimesNewRoman"/>
      </w:pPr>
      <w:bookmarkStart w:id="7" w:name="_Toc101109262"/>
      <w:r>
        <w:t>Австрия</w:t>
      </w:r>
      <w:bookmarkEnd w:id="7"/>
    </w:p>
    <w:bookmarkEnd w:id="3"/>
    <w:bookmarkEnd w:id="4"/>
    <w:bookmarkEnd w:id="5"/>
    <w:bookmarkEnd w:id="6"/>
    <w:p w:rsidR="0033112E" w:rsidRDefault="0033112E" w:rsidP="0033112E">
      <w:pPr>
        <w:spacing w:line="360" w:lineRule="auto"/>
        <w:ind w:firstLine="709"/>
        <w:jc w:val="both"/>
        <w:rPr>
          <w:sz w:val="28"/>
          <w:szCs w:val="28"/>
        </w:rPr>
      </w:pPr>
      <w:r w:rsidRPr="0033112E">
        <w:rPr>
          <w:i/>
          <w:sz w:val="28"/>
          <w:szCs w:val="28"/>
        </w:rPr>
        <w:t>Из внешнеполитических полномочий</w:t>
      </w:r>
      <w:r>
        <w:rPr>
          <w:sz w:val="28"/>
          <w:szCs w:val="28"/>
        </w:rPr>
        <w:t xml:space="preserve"> парламента Австрии наиболее существенными являются решение вопросов войны и мира и одобрение международных договоров. Решение об объявлении войны может приниматься на совместном заседании Национального совета и Федерального совета («Федеральное собрание»). В условиях постоянного нейтралитета Австрии очевидно, что такое решение может быть принято лишь в случае вооруженной агрессии против Республики. В одобрении Национального совета нуждаются политические государственные договоры, а также иные договоры, если они изменяют или дополняют законы. Такие договоры могут заключаться лишь с согласия Национального совета. Федеральный совет может выдвигать возражения, но они могут отвергаться Национальным советом.</w:t>
      </w:r>
    </w:p>
    <w:p w:rsidR="00C7489C" w:rsidRDefault="00C7489C" w:rsidP="0033112E">
      <w:pPr>
        <w:spacing w:line="360" w:lineRule="auto"/>
        <w:ind w:firstLine="709"/>
        <w:jc w:val="both"/>
        <w:rPr>
          <w:sz w:val="28"/>
          <w:szCs w:val="28"/>
        </w:rPr>
      </w:pPr>
    </w:p>
    <w:p w:rsidR="00C7489C" w:rsidRDefault="00C7489C" w:rsidP="00C7489C">
      <w:pPr>
        <w:pStyle w:val="2TimesNewRoman"/>
      </w:pPr>
      <w:r>
        <w:t xml:space="preserve"> </w:t>
      </w:r>
      <w:bookmarkStart w:id="8" w:name="_Toc101109263"/>
      <w:r>
        <w:t>Португалия</w:t>
      </w:r>
      <w:bookmarkEnd w:id="8"/>
    </w:p>
    <w:p w:rsidR="0033112E" w:rsidRDefault="0033112E" w:rsidP="0033112E">
      <w:pPr>
        <w:spacing w:line="360" w:lineRule="auto"/>
        <w:ind w:firstLine="709"/>
        <w:jc w:val="both"/>
        <w:rPr>
          <w:sz w:val="28"/>
          <w:szCs w:val="28"/>
        </w:rPr>
      </w:pPr>
      <w:r>
        <w:rPr>
          <w:sz w:val="28"/>
          <w:szCs w:val="28"/>
        </w:rPr>
        <w:t>Ассамблея Республики не совершает действий, направленных на объявление войны или заключение мира. Она, согласно Конституции, принимает принципиальное решении по этим вопросам, причем с предложением может выступить правительство. Приняв принципиальное решение, Ассамблея уполномочивает Президента Республики на совершение конкретных действий в соответствии с принятыми решениями. Следует также отличать принятие принципиального решения по вопросам войны и мира и заключение договора о мире или других договоров, касающихся этих вопросов и носящих нормативный характер. В отношении этих договоров у Ассамблеи сохраняется право их утверждения для того, чтобы их можно было ратифицировать, после чего они вступают в силу.</w:t>
      </w:r>
    </w:p>
    <w:p w:rsidR="0033112E" w:rsidRDefault="0033112E" w:rsidP="0033112E">
      <w:pPr>
        <w:spacing w:line="360" w:lineRule="auto"/>
        <w:ind w:firstLine="709"/>
        <w:jc w:val="both"/>
        <w:rPr>
          <w:sz w:val="28"/>
          <w:szCs w:val="28"/>
        </w:rPr>
      </w:pPr>
      <w:r>
        <w:rPr>
          <w:sz w:val="28"/>
          <w:szCs w:val="28"/>
        </w:rPr>
        <w:t>В качестве одного из дополнений, внесенных в Конституцию в ходе пересмотра в 1989 г; было учреждение такого демократического института, как референдум, который может проводиться по вопросам, отнесенным к сфере обычного законодательства или международных соглашений. Парламенту здесь отведена роль органа, вносящего предложение о проведении референдума. Решение, в котором формулируется данное предложение, должно быть принято абсолютным большинством депутатов Ассамблеи. Другим органом, который также может внести аналогичное предложение, является правительство. На основе предложений указанных органов Президент объявляет о проведении референдума.</w:t>
      </w:r>
    </w:p>
    <w:p w:rsidR="0033112E" w:rsidRDefault="0033112E" w:rsidP="0096711A">
      <w:pPr>
        <w:spacing w:line="360" w:lineRule="auto"/>
        <w:ind w:firstLine="709"/>
        <w:jc w:val="both"/>
        <w:rPr>
          <w:sz w:val="28"/>
          <w:szCs w:val="28"/>
        </w:rPr>
      </w:pPr>
    </w:p>
    <w:p w:rsidR="0044757A" w:rsidRDefault="00C7489C" w:rsidP="00C7489C">
      <w:pPr>
        <w:pStyle w:val="2TimesNewRoman"/>
        <w:rPr>
          <w:szCs w:val="28"/>
        </w:rPr>
      </w:pPr>
      <w:r>
        <w:rPr>
          <w:szCs w:val="28"/>
        </w:rPr>
        <w:t xml:space="preserve"> </w:t>
      </w:r>
      <w:bookmarkStart w:id="9" w:name="_Toc101109264"/>
      <w:r w:rsidR="005E2811">
        <w:rPr>
          <w:szCs w:val="28"/>
        </w:rPr>
        <w:t>США</w:t>
      </w:r>
      <w:bookmarkEnd w:id="9"/>
    </w:p>
    <w:p w:rsidR="005E2811" w:rsidRDefault="005E2811" w:rsidP="0096711A">
      <w:pPr>
        <w:spacing w:line="360" w:lineRule="auto"/>
        <w:ind w:firstLine="709"/>
        <w:jc w:val="both"/>
        <w:rPr>
          <w:sz w:val="28"/>
          <w:szCs w:val="28"/>
        </w:rPr>
      </w:pPr>
      <w:r>
        <w:rPr>
          <w:sz w:val="28"/>
          <w:szCs w:val="28"/>
        </w:rPr>
        <w:t>Конгресс – это парламент США, орган, осуществляющий на федеральном уровне законодательные функции.</w:t>
      </w:r>
    </w:p>
    <w:p w:rsidR="005E2811" w:rsidRDefault="005E2811" w:rsidP="0096711A">
      <w:pPr>
        <w:spacing w:line="360" w:lineRule="auto"/>
        <w:ind w:firstLine="709"/>
        <w:jc w:val="both"/>
        <w:rPr>
          <w:sz w:val="28"/>
          <w:szCs w:val="28"/>
        </w:rPr>
      </w:pPr>
      <w:r>
        <w:rPr>
          <w:sz w:val="28"/>
          <w:szCs w:val="28"/>
        </w:rPr>
        <w:t xml:space="preserve">Конкретные полномочия Конгресса США установлены в разделе 8 статьи </w:t>
      </w:r>
      <w:r>
        <w:rPr>
          <w:sz w:val="28"/>
          <w:szCs w:val="28"/>
          <w:lang w:val="en-US"/>
        </w:rPr>
        <w:t>I</w:t>
      </w:r>
      <w:r>
        <w:rPr>
          <w:sz w:val="28"/>
          <w:szCs w:val="28"/>
        </w:rPr>
        <w:t xml:space="preserve">, а также </w:t>
      </w:r>
      <w:r w:rsidR="009C3C64">
        <w:rPr>
          <w:sz w:val="28"/>
          <w:szCs w:val="28"/>
        </w:rPr>
        <w:t xml:space="preserve">поправкой </w:t>
      </w:r>
      <w:r w:rsidR="009C3C64">
        <w:rPr>
          <w:sz w:val="28"/>
          <w:szCs w:val="28"/>
          <w:lang w:val="en-US"/>
        </w:rPr>
        <w:t>XVI</w:t>
      </w:r>
      <w:r w:rsidR="001B4314">
        <w:rPr>
          <w:sz w:val="28"/>
          <w:szCs w:val="28"/>
        </w:rPr>
        <w:t xml:space="preserve"> к Конституции, они закрепляются за Конгрессом как за единым целостным органом без разграничения по палатам. Данные полномочия реализуются </w:t>
      </w:r>
      <w:r w:rsidR="00C851B3">
        <w:rPr>
          <w:sz w:val="28"/>
          <w:szCs w:val="28"/>
        </w:rPr>
        <w:t>посредством принятия законов при формально одинаковом (но раздельном) участии палат.</w:t>
      </w:r>
    </w:p>
    <w:p w:rsidR="00C851B3" w:rsidRDefault="00C851B3" w:rsidP="0096711A">
      <w:pPr>
        <w:spacing w:line="360" w:lineRule="auto"/>
        <w:ind w:firstLine="709"/>
        <w:jc w:val="both"/>
        <w:rPr>
          <w:sz w:val="28"/>
          <w:szCs w:val="28"/>
        </w:rPr>
      </w:pPr>
      <w:r w:rsidRPr="0033112E">
        <w:rPr>
          <w:i/>
          <w:sz w:val="28"/>
          <w:szCs w:val="28"/>
        </w:rPr>
        <w:t>В сфере внешней политики</w:t>
      </w:r>
      <w:r>
        <w:rPr>
          <w:sz w:val="28"/>
          <w:szCs w:val="28"/>
        </w:rPr>
        <w:t xml:space="preserve"> Конгресс имеет право объявлять войну, формировать и содержать армию и военно-морской флот, создавать правила </w:t>
      </w:r>
      <w:r w:rsidR="00122393">
        <w:rPr>
          <w:sz w:val="28"/>
          <w:szCs w:val="28"/>
        </w:rPr>
        <w:t xml:space="preserve">по </w:t>
      </w:r>
      <w:r>
        <w:rPr>
          <w:sz w:val="28"/>
          <w:szCs w:val="28"/>
        </w:rPr>
        <w:t xml:space="preserve">их </w:t>
      </w:r>
      <w:r w:rsidR="00122393">
        <w:rPr>
          <w:sz w:val="28"/>
          <w:szCs w:val="28"/>
        </w:rPr>
        <w:t>организации и управлению ими.</w:t>
      </w:r>
    </w:p>
    <w:p w:rsidR="00122393" w:rsidRDefault="00122393" w:rsidP="0096711A">
      <w:pPr>
        <w:spacing w:line="360" w:lineRule="auto"/>
        <w:ind w:firstLine="709"/>
        <w:jc w:val="both"/>
        <w:rPr>
          <w:sz w:val="28"/>
          <w:szCs w:val="28"/>
        </w:rPr>
      </w:pPr>
      <w:r>
        <w:rPr>
          <w:sz w:val="28"/>
          <w:szCs w:val="28"/>
        </w:rPr>
        <w:t xml:space="preserve">Обратим внимание на то, что, хотя право решать вопрос о вступлении США в военные действия Конституция </w:t>
      </w:r>
      <w:r w:rsidR="00E616B5">
        <w:rPr>
          <w:sz w:val="28"/>
          <w:szCs w:val="28"/>
        </w:rPr>
        <w:t xml:space="preserve">безоговорочно относит к компетенции Конгресса, фактически в большинстве случаев оно осуществляется </w:t>
      </w:r>
      <w:r w:rsidR="00365486">
        <w:rPr>
          <w:sz w:val="28"/>
          <w:szCs w:val="28"/>
        </w:rPr>
        <w:t>Президен</w:t>
      </w:r>
      <w:r w:rsidR="00E616B5">
        <w:rPr>
          <w:sz w:val="28"/>
          <w:szCs w:val="28"/>
        </w:rPr>
        <w:t xml:space="preserve">том страны. </w:t>
      </w:r>
      <w:r w:rsidR="00626EE2">
        <w:rPr>
          <w:sz w:val="28"/>
          <w:szCs w:val="28"/>
        </w:rPr>
        <w:t xml:space="preserve">За всю историю США только пять из приблизительно 200 войн, в которых они участвовали, были объявлены Конгрессом. </w:t>
      </w:r>
      <w:r w:rsidR="00B30918">
        <w:rPr>
          <w:sz w:val="28"/>
          <w:szCs w:val="28"/>
        </w:rPr>
        <w:t xml:space="preserve">Во всех остальных случаях палаты Конгресса лишь санкционировали правомерность уже идущих военных операций. </w:t>
      </w:r>
      <w:r w:rsidR="00E756BB">
        <w:rPr>
          <w:sz w:val="28"/>
          <w:szCs w:val="28"/>
        </w:rPr>
        <w:t xml:space="preserve">Примерами могут служить военные действия Д. Эйзенхауэра в Ливане, Д. Кеннеди на Кубе, </w:t>
      </w:r>
      <w:r w:rsidR="00A62598">
        <w:rPr>
          <w:sz w:val="28"/>
          <w:szCs w:val="28"/>
        </w:rPr>
        <w:t xml:space="preserve">Л. Джонсона в Доминиканской Республике, Д. Картера в Иране, Р. Рейгана в Гренаде, </w:t>
      </w:r>
      <w:r w:rsidR="008509B0">
        <w:rPr>
          <w:sz w:val="28"/>
          <w:szCs w:val="28"/>
        </w:rPr>
        <w:t xml:space="preserve">Ливии и Персидском заливе, Д. Буша в Панаме и Иране. </w:t>
      </w:r>
      <w:r w:rsidR="00864B51">
        <w:rPr>
          <w:sz w:val="28"/>
          <w:szCs w:val="28"/>
        </w:rPr>
        <w:t xml:space="preserve">Юридическим основанием для перераспределении ролей Конгресса и </w:t>
      </w:r>
      <w:r w:rsidR="00365486">
        <w:rPr>
          <w:sz w:val="28"/>
          <w:szCs w:val="28"/>
        </w:rPr>
        <w:t>Президен</w:t>
      </w:r>
      <w:r w:rsidR="00864B51">
        <w:rPr>
          <w:sz w:val="28"/>
          <w:szCs w:val="28"/>
        </w:rPr>
        <w:t xml:space="preserve">та в сфере принятия </w:t>
      </w:r>
      <w:r w:rsidR="00980141">
        <w:rPr>
          <w:sz w:val="28"/>
          <w:szCs w:val="28"/>
        </w:rPr>
        <w:t xml:space="preserve">решений об использовании вооруженных сил стали решения Верховного суда США начала </w:t>
      </w:r>
      <w:r w:rsidR="00980141">
        <w:rPr>
          <w:sz w:val="28"/>
          <w:szCs w:val="28"/>
          <w:lang w:val="en-US"/>
        </w:rPr>
        <w:t>XIX</w:t>
      </w:r>
      <w:r w:rsidR="00980141">
        <w:rPr>
          <w:sz w:val="28"/>
          <w:szCs w:val="28"/>
        </w:rPr>
        <w:t xml:space="preserve"> века, </w:t>
      </w:r>
      <w:r w:rsidR="00E61FFF">
        <w:rPr>
          <w:sz w:val="28"/>
          <w:szCs w:val="28"/>
        </w:rPr>
        <w:t xml:space="preserve">которыми признано право </w:t>
      </w:r>
      <w:r w:rsidR="00365486">
        <w:rPr>
          <w:sz w:val="28"/>
          <w:szCs w:val="28"/>
        </w:rPr>
        <w:t>Президен</w:t>
      </w:r>
      <w:r w:rsidR="00E61FFF">
        <w:rPr>
          <w:sz w:val="28"/>
          <w:szCs w:val="28"/>
        </w:rPr>
        <w:t xml:space="preserve">та, как главнокомандующего армии и флота США, без санкции Конгресса использовать вооруженные силы для отражения </w:t>
      </w:r>
      <w:r w:rsidR="00A5274F">
        <w:rPr>
          <w:sz w:val="28"/>
          <w:szCs w:val="28"/>
        </w:rPr>
        <w:t>внезапного нападения на страну, а с получением в последующем санкции – вести «ограниченные, частичные и неполноценные»</w:t>
      </w:r>
      <w:r w:rsidR="00946BFF">
        <w:rPr>
          <w:sz w:val="28"/>
          <w:szCs w:val="28"/>
        </w:rPr>
        <w:t xml:space="preserve"> </w:t>
      </w:r>
      <w:r w:rsidR="00946BFF" w:rsidRPr="00946BFF">
        <w:rPr>
          <w:sz w:val="28"/>
          <w:szCs w:val="28"/>
        </w:rPr>
        <w:t>(</w:t>
      </w:r>
      <w:r w:rsidR="00946BFF">
        <w:rPr>
          <w:sz w:val="28"/>
          <w:szCs w:val="28"/>
          <w:lang w:val="en-US"/>
        </w:rPr>
        <w:t>imperfect</w:t>
      </w:r>
      <w:r w:rsidR="00946BFF" w:rsidRPr="00946BFF">
        <w:rPr>
          <w:sz w:val="28"/>
          <w:szCs w:val="28"/>
        </w:rPr>
        <w:t xml:space="preserve">) </w:t>
      </w:r>
      <w:r w:rsidR="00946BFF">
        <w:rPr>
          <w:sz w:val="28"/>
          <w:szCs w:val="28"/>
        </w:rPr>
        <w:t>войны</w:t>
      </w:r>
      <w:r w:rsidR="005555FE">
        <w:rPr>
          <w:rStyle w:val="FootnoteReference"/>
          <w:sz w:val="28"/>
          <w:szCs w:val="28"/>
        </w:rPr>
        <w:footnoteReference w:id="1"/>
      </w:r>
      <w:r w:rsidR="00946BFF">
        <w:rPr>
          <w:sz w:val="28"/>
          <w:szCs w:val="28"/>
        </w:rPr>
        <w:t xml:space="preserve">. </w:t>
      </w:r>
      <w:r w:rsidR="00365486">
        <w:rPr>
          <w:sz w:val="28"/>
          <w:szCs w:val="28"/>
        </w:rPr>
        <w:t xml:space="preserve">Окончательное размежевание компетенции Конгресса и Президента </w:t>
      </w:r>
      <w:r w:rsidR="00E4507B">
        <w:rPr>
          <w:sz w:val="28"/>
          <w:szCs w:val="28"/>
        </w:rPr>
        <w:t xml:space="preserve">в рассматриваемой области произошло с принятием резолюции о военных полномочиях 1973 г. В соответствии с ней Президент может направлять вооруженные силы для участия в военных </w:t>
      </w:r>
      <w:r w:rsidR="0071398B">
        <w:rPr>
          <w:sz w:val="28"/>
          <w:szCs w:val="28"/>
        </w:rPr>
        <w:t xml:space="preserve">действиях по собственному волеизъявлению только в том случае, если последние являются «неизбежными», и только после </w:t>
      </w:r>
      <w:r w:rsidR="0042537A">
        <w:rPr>
          <w:sz w:val="28"/>
          <w:szCs w:val="28"/>
        </w:rPr>
        <w:t xml:space="preserve">предварительных консультаций с Конгрессом. </w:t>
      </w:r>
      <w:r w:rsidR="00FE6B52">
        <w:rPr>
          <w:sz w:val="28"/>
          <w:szCs w:val="28"/>
        </w:rPr>
        <w:t xml:space="preserve">В течение 48 часов после принятия решения Президент обязан уведомить об этом Конгресс, представив доклад в письменном виде. </w:t>
      </w:r>
      <w:r w:rsidR="00A95AA8">
        <w:rPr>
          <w:sz w:val="28"/>
          <w:szCs w:val="28"/>
        </w:rPr>
        <w:t xml:space="preserve">Если в течение 60 дней Конгресс не дает официального разрешения на продолжение военных действий, Президент </w:t>
      </w:r>
      <w:r w:rsidR="00BD002E">
        <w:rPr>
          <w:sz w:val="28"/>
          <w:szCs w:val="28"/>
        </w:rPr>
        <w:t xml:space="preserve">обязан отозвать войска из района из ведения. В крайних случаях </w:t>
      </w:r>
      <w:r w:rsidR="00A71946">
        <w:rPr>
          <w:sz w:val="28"/>
          <w:szCs w:val="28"/>
        </w:rPr>
        <w:t xml:space="preserve">«для обеспечения безопасности вывода» американских вооруженных сил этот срок может </w:t>
      </w:r>
      <w:r w:rsidR="004253DE">
        <w:rPr>
          <w:sz w:val="28"/>
          <w:szCs w:val="28"/>
        </w:rPr>
        <w:t xml:space="preserve">быть продлен еще на 30 дней. </w:t>
      </w:r>
      <w:r w:rsidR="00242F41">
        <w:rPr>
          <w:sz w:val="28"/>
          <w:szCs w:val="28"/>
        </w:rPr>
        <w:t xml:space="preserve">Однако, если палаты примут совпадающую резолюцию о прекращении военных действий в любое время в рамках этого срока, Президент обязан подчиниться. </w:t>
      </w:r>
    </w:p>
    <w:p w:rsidR="009D4365" w:rsidRDefault="009D4365" w:rsidP="009D4365">
      <w:pPr>
        <w:spacing w:line="360" w:lineRule="auto"/>
        <w:ind w:firstLine="709"/>
        <w:jc w:val="both"/>
        <w:rPr>
          <w:sz w:val="28"/>
          <w:szCs w:val="28"/>
        </w:rPr>
      </w:pPr>
    </w:p>
    <w:p w:rsidR="009D4365" w:rsidRDefault="00C7489C" w:rsidP="00C7489C">
      <w:pPr>
        <w:pStyle w:val="2TimesNewRoman"/>
        <w:rPr>
          <w:szCs w:val="28"/>
        </w:rPr>
      </w:pPr>
      <w:r>
        <w:rPr>
          <w:szCs w:val="28"/>
        </w:rPr>
        <w:t xml:space="preserve"> </w:t>
      </w:r>
      <w:bookmarkStart w:id="10" w:name="_Toc101109265"/>
      <w:r w:rsidR="009D4365">
        <w:rPr>
          <w:szCs w:val="28"/>
        </w:rPr>
        <w:t>Швейцария</w:t>
      </w:r>
      <w:bookmarkEnd w:id="10"/>
    </w:p>
    <w:p w:rsidR="009D4365" w:rsidRDefault="009D4365" w:rsidP="009D4365">
      <w:pPr>
        <w:spacing w:line="360" w:lineRule="auto"/>
        <w:ind w:firstLine="709"/>
        <w:jc w:val="both"/>
        <w:rPr>
          <w:sz w:val="28"/>
          <w:szCs w:val="28"/>
        </w:rPr>
      </w:pPr>
      <w:r>
        <w:rPr>
          <w:sz w:val="28"/>
          <w:szCs w:val="28"/>
        </w:rPr>
        <w:t xml:space="preserve">Полномочия Федерального собрания </w:t>
      </w:r>
      <w:r w:rsidRPr="0033112E">
        <w:rPr>
          <w:i/>
          <w:sz w:val="28"/>
          <w:szCs w:val="28"/>
        </w:rPr>
        <w:t>в сфере внешней политики</w:t>
      </w:r>
      <w:r>
        <w:rPr>
          <w:sz w:val="28"/>
          <w:szCs w:val="28"/>
        </w:rPr>
        <w:t xml:space="preserve"> связаны, прежде всего, с одобрением договоров, которые заключает или к которым присоединяется Федеральный совет и которые влекут для Швейцарии новые международно-правовые обязательства или утрату старых. Одобряя международный договор, Федеральное собрание облекает свое решение в форму федерального закона. Поскольку ни один международный договор не может применяться в Швейцарии непосредственно, закон об одобрении международного договора устанавливает порядок применения его предписаний в стране.</w:t>
      </w:r>
    </w:p>
    <w:p w:rsidR="009D4365" w:rsidRPr="00365486" w:rsidRDefault="009D4365" w:rsidP="009D4365">
      <w:pPr>
        <w:spacing w:line="360" w:lineRule="auto"/>
        <w:ind w:firstLine="709"/>
        <w:jc w:val="both"/>
        <w:rPr>
          <w:sz w:val="28"/>
          <w:szCs w:val="28"/>
        </w:rPr>
      </w:pPr>
      <w:r>
        <w:rPr>
          <w:sz w:val="28"/>
          <w:szCs w:val="28"/>
        </w:rPr>
        <w:t xml:space="preserve">Однако из принципа одобрения международных договоров Федеральным собранием делаются существенные исключения. Так, не требуют одобрения парламента договоры: 1) не содержащие новых обязательств для страны; 2) заключаемые Федеральным советом, исходя из той компетенции, которой он наделен; 3) заключенные во исполнение договоров, которые были заключены ранее. </w:t>
      </w:r>
    </w:p>
    <w:p w:rsidR="009D4365" w:rsidRDefault="009D4365" w:rsidP="009D4365">
      <w:pPr>
        <w:spacing w:line="360" w:lineRule="auto"/>
        <w:ind w:firstLine="709"/>
        <w:jc w:val="both"/>
        <w:rPr>
          <w:sz w:val="28"/>
          <w:szCs w:val="28"/>
        </w:rPr>
      </w:pPr>
      <w:r>
        <w:rPr>
          <w:sz w:val="28"/>
          <w:szCs w:val="28"/>
        </w:rPr>
        <w:t xml:space="preserve">В ряде случаев международные договоры утверждаются на общенациональном референдуме. </w:t>
      </w:r>
    </w:p>
    <w:p w:rsidR="009D4365" w:rsidRDefault="009D4365" w:rsidP="009D4365">
      <w:pPr>
        <w:spacing w:line="360" w:lineRule="auto"/>
        <w:ind w:firstLine="709"/>
        <w:jc w:val="both"/>
        <w:rPr>
          <w:sz w:val="28"/>
          <w:szCs w:val="28"/>
        </w:rPr>
      </w:pPr>
      <w:r>
        <w:rPr>
          <w:sz w:val="28"/>
          <w:szCs w:val="28"/>
        </w:rPr>
        <w:t>В сфере объявления войны и заключения мира существует следующее разграничение компетенции между Федеральным собранием и Федеральным советом. Объявление войны Швейцарией может последовать только в случае ясно выраженной позиции Федерального собрания, что практически исключено в силу вечного нейтралитета этой страны. Если же Швейцария подвергнется нападению, Федеральное правительство должно немедленно предпринять все необходимые меры, которые диктует сложившаяся обстановка. Это включает также право Федерального совета осуществить мобилизацию швейцарской армии при условии немедленного созыва Федерального собрания, которое должно одобрить эти меры Федерального правительства. Федеральное собрание решает вопрос о заключении мира. Это включает в себя полномочие, обязывающее Федеральный совет вступить в переговоры о заключении мирного договора.</w:t>
      </w:r>
    </w:p>
    <w:p w:rsidR="00B47FB9" w:rsidRDefault="009D4365" w:rsidP="009D4365">
      <w:pPr>
        <w:spacing w:line="360" w:lineRule="auto"/>
        <w:ind w:firstLine="709"/>
        <w:jc w:val="both"/>
        <w:rPr>
          <w:sz w:val="28"/>
          <w:szCs w:val="28"/>
        </w:rPr>
      </w:pPr>
      <w:r>
        <w:rPr>
          <w:sz w:val="28"/>
          <w:szCs w:val="28"/>
        </w:rPr>
        <w:t>Федеральное собрание обязано принять все меры для обеспечения внешней безопасности, а также для поддержания независимости и нейтралитета Швейцарии. Это могут быть и меры дипломатического характера – приостановление или разрыв дипломатических отношений, предъявление ультиматума и т.п. Если Федеральное собрание не действует, то подобные меры может осуществлять и Федеральное правительство. В действительности при возникновении угрозы Союзу извне Федеральное собрание предоставляло чрезвычайные полномочия правительству (например, во время первой и второй мировых войн).</w:t>
      </w:r>
    </w:p>
    <w:p w:rsidR="009D4365" w:rsidRDefault="009D4365" w:rsidP="0096711A">
      <w:pPr>
        <w:spacing w:line="360" w:lineRule="auto"/>
        <w:ind w:firstLine="709"/>
        <w:jc w:val="both"/>
        <w:rPr>
          <w:sz w:val="28"/>
          <w:szCs w:val="28"/>
        </w:rPr>
      </w:pPr>
    </w:p>
    <w:p w:rsidR="00C60987" w:rsidRDefault="00C7489C" w:rsidP="00C7489C">
      <w:pPr>
        <w:pStyle w:val="2TimesNewRoman"/>
        <w:rPr>
          <w:szCs w:val="28"/>
        </w:rPr>
      </w:pPr>
      <w:r>
        <w:t xml:space="preserve"> </w:t>
      </w:r>
      <w:bookmarkStart w:id="11" w:name="_Toc101109266"/>
      <w:r w:rsidR="00C72533">
        <w:rPr>
          <w:szCs w:val="28"/>
        </w:rPr>
        <w:t>Япония</w:t>
      </w:r>
      <w:bookmarkEnd w:id="11"/>
    </w:p>
    <w:p w:rsidR="00D328DD" w:rsidRDefault="00C72533" w:rsidP="0096711A">
      <w:pPr>
        <w:spacing w:line="360" w:lineRule="auto"/>
        <w:ind w:firstLine="709"/>
        <w:jc w:val="both"/>
        <w:rPr>
          <w:sz w:val="28"/>
          <w:szCs w:val="28"/>
        </w:rPr>
      </w:pPr>
      <w:r>
        <w:rPr>
          <w:sz w:val="28"/>
          <w:szCs w:val="28"/>
        </w:rPr>
        <w:t xml:space="preserve">Одним из основных положений Японской Конституции и законов, регулирующих деятельность парламента, является </w:t>
      </w:r>
      <w:r w:rsidRPr="0033112E">
        <w:rPr>
          <w:i/>
          <w:sz w:val="28"/>
          <w:szCs w:val="28"/>
        </w:rPr>
        <w:t>определение прав и полномочий парламента в области внешней политики и экономики</w:t>
      </w:r>
      <w:r>
        <w:rPr>
          <w:sz w:val="28"/>
          <w:szCs w:val="28"/>
        </w:rPr>
        <w:t xml:space="preserve">. Парламент обсуждает и ратифицирует заключаемые правительством </w:t>
      </w:r>
      <w:r w:rsidR="00C9510E">
        <w:rPr>
          <w:sz w:val="28"/>
          <w:szCs w:val="28"/>
        </w:rPr>
        <w:t>международные договоры и соглашения, принимает законы, регулирующие политические и экономические отношения Японии с зарубежными странами.</w:t>
      </w:r>
    </w:p>
    <w:p w:rsidR="00C9510E" w:rsidRDefault="00C9510E" w:rsidP="0096711A">
      <w:pPr>
        <w:spacing w:line="360" w:lineRule="auto"/>
        <w:ind w:firstLine="709"/>
        <w:jc w:val="both"/>
        <w:rPr>
          <w:sz w:val="28"/>
          <w:szCs w:val="28"/>
        </w:rPr>
      </w:pPr>
      <w:r>
        <w:rPr>
          <w:sz w:val="28"/>
          <w:szCs w:val="28"/>
        </w:rPr>
        <w:t xml:space="preserve">Полномочия парламента в области бюджета и финансов имеют непосредственное отношение к внешнеполитической и внешнеэкономической деятельности парламента. </w:t>
      </w:r>
      <w:r w:rsidR="00F14122">
        <w:rPr>
          <w:sz w:val="28"/>
          <w:szCs w:val="28"/>
        </w:rPr>
        <w:t xml:space="preserve">Так, парламент определяет и утверждает бюджетные ассигнования на содержание дипломатических органов как в стране, так и за рубежом, утверждает расходы, связанные с оказанием финансовой поддержки национальным </w:t>
      </w:r>
      <w:r w:rsidR="00A143B4">
        <w:rPr>
          <w:sz w:val="28"/>
          <w:szCs w:val="28"/>
        </w:rPr>
        <w:t>монополиям в их международной деятельности и др.</w:t>
      </w:r>
    </w:p>
    <w:p w:rsidR="00A143B4" w:rsidRDefault="00A143B4" w:rsidP="0096711A">
      <w:pPr>
        <w:spacing w:line="360" w:lineRule="auto"/>
        <w:ind w:firstLine="709"/>
        <w:jc w:val="both"/>
        <w:rPr>
          <w:sz w:val="28"/>
          <w:szCs w:val="28"/>
        </w:rPr>
      </w:pPr>
      <w:r>
        <w:rPr>
          <w:sz w:val="28"/>
          <w:szCs w:val="28"/>
        </w:rPr>
        <w:t xml:space="preserve">Согласно Закону о парламенте и регламентом палат, всеми </w:t>
      </w:r>
      <w:r w:rsidR="002F7BE5">
        <w:rPr>
          <w:sz w:val="28"/>
          <w:szCs w:val="28"/>
        </w:rPr>
        <w:t xml:space="preserve">вопросами , имеющими отношение к внешнеполитической и внешнеэкономической сфере, должны заниматься комиссии по иностранным делам палаты представителей и палаты советников, которые представляют </w:t>
      </w:r>
      <w:r w:rsidR="002D485C">
        <w:rPr>
          <w:sz w:val="28"/>
          <w:szCs w:val="28"/>
        </w:rPr>
        <w:t xml:space="preserve">на утверждение в соответствующие палаты законопроекты о ратификации международных договоров и соглашений, проекты резолюций </w:t>
      </w:r>
      <w:r w:rsidR="00512317">
        <w:rPr>
          <w:sz w:val="28"/>
          <w:szCs w:val="28"/>
        </w:rPr>
        <w:t xml:space="preserve">по различным вопросам внешнеполитической деятельности </w:t>
      </w:r>
      <w:r w:rsidR="00B04C07">
        <w:rPr>
          <w:sz w:val="28"/>
          <w:szCs w:val="28"/>
        </w:rPr>
        <w:t>кабинета министров и т.д.</w:t>
      </w:r>
    </w:p>
    <w:p w:rsidR="00B04C07" w:rsidRDefault="00A13504" w:rsidP="0096711A">
      <w:pPr>
        <w:spacing w:line="360" w:lineRule="auto"/>
        <w:ind w:firstLine="709"/>
        <w:jc w:val="both"/>
        <w:rPr>
          <w:sz w:val="28"/>
          <w:szCs w:val="28"/>
        </w:rPr>
      </w:pPr>
      <w:r>
        <w:rPr>
          <w:sz w:val="28"/>
          <w:szCs w:val="28"/>
        </w:rPr>
        <w:t>Процедура прохождения законопроектов, связанных с внешнеполитической деятельностью Японского правительства такая же, как и в случае обычных законопроектов. Однако при рассмотрении законопроекта о ратификации меж</w:t>
      </w:r>
      <w:r w:rsidR="00C15734">
        <w:rPr>
          <w:sz w:val="28"/>
          <w:szCs w:val="28"/>
        </w:rPr>
        <w:t>дународного договора палата представителей имеет такие же преимущества по сравнению с верхней палатой, как и при утверждении проекта бюджета.</w:t>
      </w:r>
    </w:p>
    <w:p w:rsidR="00C15734" w:rsidRDefault="00C15734" w:rsidP="0096711A">
      <w:pPr>
        <w:spacing w:line="360" w:lineRule="auto"/>
        <w:ind w:firstLine="709"/>
        <w:jc w:val="both"/>
        <w:rPr>
          <w:sz w:val="28"/>
          <w:szCs w:val="28"/>
        </w:rPr>
      </w:pPr>
      <w:r>
        <w:rPr>
          <w:sz w:val="28"/>
          <w:szCs w:val="28"/>
        </w:rPr>
        <w:t xml:space="preserve">Договоры подготавливаются к утверждению на пленарном заседании каждой палаты комиссиями по иностранным делам. Что касается </w:t>
      </w:r>
      <w:r w:rsidR="009A41D6">
        <w:rPr>
          <w:sz w:val="28"/>
          <w:szCs w:val="28"/>
        </w:rPr>
        <w:t xml:space="preserve">функций полномочий по иностранным делам каждой из палат, то в отношении комиссии по иностранным делам палаты советников они определены законом </w:t>
      </w:r>
      <w:r w:rsidR="00F0065A">
        <w:rPr>
          <w:sz w:val="28"/>
          <w:szCs w:val="28"/>
        </w:rPr>
        <w:t>следующим образом: 1) вопросы, относящиеся к дипломатии; 2) вопросы, относящиеся к международным договорам; 3) вопросы, касающиеся международных конференций и международных организаций; 4) вопросы, относящиеся к японским гражданам, проживающим за границей</w:t>
      </w:r>
      <w:r w:rsidR="00021AA7">
        <w:rPr>
          <w:sz w:val="28"/>
          <w:szCs w:val="28"/>
        </w:rPr>
        <w:t xml:space="preserve"> и к внешней торговле; 5) вопросы, касающиеся въезда и выезда из Японии; 6) прочие международные вопросы. </w:t>
      </w:r>
      <w:r w:rsidR="00DE645E">
        <w:rPr>
          <w:sz w:val="28"/>
          <w:szCs w:val="28"/>
        </w:rPr>
        <w:t xml:space="preserve">В отношении комиссии по иностранным делам палаты </w:t>
      </w:r>
      <w:r w:rsidR="00036CA1">
        <w:rPr>
          <w:sz w:val="28"/>
          <w:szCs w:val="28"/>
        </w:rPr>
        <w:t>представителей в законе лишь сказано, что она занимается вопросами, находящимися в ведении министерства иностранных дел.</w:t>
      </w:r>
    </w:p>
    <w:p w:rsidR="00036CA1" w:rsidRDefault="00036CA1" w:rsidP="0096711A">
      <w:pPr>
        <w:spacing w:line="360" w:lineRule="auto"/>
        <w:ind w:firstLine="709"/>
        <w:jc w:val="both"/>
        <w:rPr>
          <w:sz w:val="28"/>
          <w:szCs w:val="28"/>
        </w:rPr>
      </w:pPr>
      <w:r>
        <w:rPr>
          <w:sz w:val="28"/>
          <w:szCs w:val="28"/>
        </w:rPr>
        <w:t xml:space="preserve">На практике </w:t>
      </w:r>
      <w:r w:rsidR="000B61EA">
        <w:rPr>
          <w:sz w:val="28"/>
          <w:szCs w:val="28"/>
        </w:rPr>
        <w:t xml:space="preserve">Японский парламент не только утверждает представленные правительством законопроекты </w:t>
      </w:r>
      <w:r w:rsidR="004E1591">
        <w:rPr>
          <w:sz w:val="28"/>
          <w:szCs w:val="28"/>
        </w:rPr>
        <w:t xml:space="preserve">о ратификации международных договоров, но и обсуждает его внешнеполитическую деятельность. </w:t>
      </w:r>
    </w:p>
    <w:p w:rsidR="00B40B62" w:rsidRDefault="00B40B62" w:rsidP="0096711A">
      <w:pPr>
        <w:spacing w:line="360" w:lineRule="auto"/>
        <w:ind w:firstLine="709"/>
        <w:jc w:val="both"/>
        <w:rPr>
          <w:sz w:val="28"/>
          <w:szCs w:val="28"/>
        </w:rPr>
      </w:pPr>
      <w:r>
        <w:rPr>
          <w:sz w:val="28"/>
          <w:szCs w:val="28"/>
        </w:rPr>
        <w:t xml:space="preserve">Немаловажное значение имеет также право парламента обсуждать внешнеполитическую деятельность правительства в ходе парламентских дебатов оп выступлению министра </w:t>
      </w:r>
      <w:r w:rsidR="00EC5928">
        <w:rPr>
          <w:sz w:val="28"/>
          <w:szCs w:val="28"/>
        </w:rPr>
        <w:t>иностранных дел на очередной сессии парламента.</w:t>
      </w:r>
    </w:p>
    <w:p w:rsidR="00F0065A" w:rsidRDefault="00F0065A" w:rsidP="0096711A">
      <w:pPr>
        <w:spacing w:line="360" w:lineRule="auto"/>
        <w:ind w:firstLine="709"/>
        <w:jc w:val="both"/>
        <w:rPr>
          <w:sz w:val="28"/>
          <w:szCs w:val="28"/>
        </w:rPr>
      </w:pPr>
    </w:p>
    <w:p w:rsidR="007F477F" w:rsidRDefault="007F477F" w:rsidP="0096711A">
      <w:pPr>
        <w:spacing w:line="360" w:lineRule="auto"/>
        <w:ind w:firstLine="709"/>
        <w:jc w:val="both"/>
        <w:rPr>
          <w:sz w:val="28"/>
          <w:szCs w:val="28"/>
        </w:rPr>
      </w:pPr>
    </w:p>
    <w:p w:rsidR="007F477F" w:rsidRPr="00763349" w:rsidRDefault="007F477F" w:rsidP="0096711A">
      <w:pPr>
        <w:spacing w:line="360" w:lineRule="auto"/>
        <w:ind w:firstLine="709"/>
        <w:jc w:val="both"/>
        <w:rPr>
          <w:sz w:val="28"/>
          <w:szCs w:val="28"/>
        </w:rPr>
      </w:pPr>
      <w:r w:rsidRPr="007F477F">
        <w:rPr>
          <w:sz w:val="28"/>
          <w:szCs w:val="28"/>
        </w:rPr>
        <w:t>Итак,</w:t>
      </w:r>
      <w:r>
        <w:rPr>
          <w:i/>
          <w:sz w:val="28"/>
          <w:szCs w:val="28"/>
        </w:rPr>
        <w:t xml:space="preserve"> в</w:t>
      </w:r>
      <w:r w:rsidRPr="0033112E">
        <w:rPr>
          <w:i/>
          <w:sz w:val="28"/>
          <w:szCs w:val="28"/>
        </w:rPr>
        <w:t>нешнеполитические полномочия парламентов</w:t>
      </w:r>
      <w:r>
        <w:rPr>
          <w:sz w:val="28"/>
          <w:szCs w:val="28"/>
        </w:rPr>
        <w:t xml:space="preserve"> носят ограниченный характер. Парламент практически почти лишен возможности оказывать решающее влияние на формирование и осуществление внешней политики. Он может высказывать свое мнение и осуществлять в доступных для него формах контроль за внешней политикой правительства. Эти функции обычно возлагаются на комиссии по иностранным делам соответствующих палат. Чисто формальными являются права парламента объявлять войну и заключать мир, поскольку эти полномочия фактически полностью сосредоточены в руках правительства. Что касается принадлежащего некоторым парламентам права ратификации и денонсации международных договоров, то и это полномочие, как правило. лишено действенного характера: часто правительство имеет право заключать международные соглашения, не требующие ратификации их парламентом.</w:t>
      </w:r>
    </w:p>
    <w:p w:rsidR="009A03C3" w:rsidRPr="001B40D8" w:rsidRDefault="00B32C71" w:rsidP="00FA23AC">
      <w:pPr>
        <w:pStyle w:val="11"/>
      </w:pPr>
      <w:r>
        <w:rPr>
          <w:sz w:val="28"/>
          <w:szCs w:val="28"/>
        </w:rPr>
        <w:br w:type="page"/>
      </w:r>
      <w:bookmarkStart w:id="12" w:name="_Toc99008880"/>
      <w:bookmarkStart w:id="13" w:name="_Toc97339481"/>
      <w:r w:rsidR="009D4365">
        <w:t xml:space="preserve"> </w:t>
      </w:r>
      <w:bookmarkStart w:id="14" w:name="_Toc101109267"/>
      <w:r w:rsidR="009A03C3">
        <w:t>Список использованных источников</w:t>
      </w:r>
      <w:bookmarkEnd w:id="12"/>
      <w:bookmarkEnd w:id="14"/>
    </w:p>
    <w:bookmarkEnd w:id="13"/>
    <w:p w:rsidR="007B66DA" w:rsidRDefault="004A5460" w:rsidP="0028151A">
      <w:pPr>
        <w:numPr>
          <w:ilvl w:val="0"/>
          <w:numId w:val="13"/>
        </w:numPr>
        <w:tabs>
          <w:tab w:val="clear" w:pos="720"/>
        </w:tabs>
        <w:spacing w:line="360" w:lineRule="auto"/>
        <w:ind w:left="0" w:firstLine="709"/>
        <w:jc w:val="both"/>
        <w:rPr>
          <w:sz w:val="28"/>
        </w:rPr>
      </w:pPr>
      <w:r>
        <w:rPr>
          <w:sz w:val="28"/>
        </w:rPr>
        <w:t>Депутат парламента в зарубежных государствах. – М.: Юридическая литература, 1995.</w:t>
      </w:r>
    </w:p>
    <w:p w:rsidR="00FA30B7" w:rsidRDefault="004A5460" w:rsidP="0028151A">
      <w:pPr>
        <w:numPr>
          <w:ilvl w:val="0"/>
          <w:numId w:val="13"/>
        </w:numPr>
        <w:tabs>
          <w:tab w:val="clear" w:pos="720"/>
        </w:tabs>
        <w:spacing w:line="360" w:lineRule="auto"/>
        <w:ind w:left="0" w:firstLine="709"/>
        <w:jc w:val="both"/>
        <w:rPr>
          <w:sz w:val="28"/>
        </w:rPr>
      </w:pPr>
      <w:r>
        <w:rPr>
          <w:sz w:val="28"/>
        </w:rPr>
        <w:t xml:space="preserve">Конституции зарубежных государств. </w:t>
      </w:r>
      <w:r w:rsidRPr="004A5460">
        <w:rPr>
          <w:sz w:val="28"/>
        </w:rPr>
        <w:t xml:space="preserve">/ Сост. </w:t>
      </w:r>
      <w:r>
        <w:rPr>
          <w:sz w:val="28"/>
        </w:rPr>
        <w:t>п</w:t>
      </w:r>
      <w:r w:rsidRPr="004A5460">
        <w:rPr>
          <w:sz w:val="28"/>
        </w:rPr>
        <w:t>роф.</w:t>
      </w:r>
      <w:r>
        <w:rPr>
          <w:sz w:val="28"/>
        </w:rPr>
        <w:t xml:space="preserve"> В.В. Маклаков – М.: Издательство БЕК, 2000 – 592 с.</w:t>
      </w:r>
    </w:p>
    <w:p w:rsidR="000776CC" w:rsidRDefault="000514A8" w:rsidP="0028151A">
      <w:pPr>
        <w:numPr>
          <w:ilvl w:val="0"/>
          <w:numId w:val="13"/>
        </w:numPr>
        <w:tabs>
          <w:tab w:val="clear" w:pos="720"/>
        </w:tabs>
        <w:spacing w:line="360" w:lineRule="auto"/>
        <w:ind w:left="0" w:firstLine="709"/>
        <w:jc w:val="both"/>
        <w:rPr>
          <w:sz w:val="28"/>
        </w:rPr>
      </w:pPr>
      <w:r>
        <w:rPr>
          <w:sz w:val="28"/>
        </w:rPr>
        <w:t>Конституционное</w:t>
      </w:r>
      <w:r w:rsidRPr="00006B83">
        <w:rPr>
          <w:sz w:val="28"/>
        </w:rPr>
        <w:t xml:space="preserve"> </w:t>
      </w:r>
      <w:r>
        <w:rPr>
          <w:sz w:val="28"/>
        </w:rPr>
        <w:t>право</w:t>
      </w:r>
      <w:r w:rsidRPr="00006B83">
        <w:rPr>
          <w:sz w:val="28"/>
        </w:rPr>
        <w:t xml:space="preserve"> </w:t>
      </w:r>
      <w:r>
        <w:rPr>
          <w:sz w:val="28"/>
        </w:rPr>
        <w:t>зарубежных</w:t>
      </w:r>
      <w:r w:rsidRPr="00006B83">
        <w:rPr>
          <w:sz w:val="28"/>
        </w:rPr>
        <w:t xml:space="preserve"> </w:t>
      </w:r>
      <w:r>
        <w:rPr>
          <w:sz w:val="28"/>
        </w:rPr>
        <w:t>стран</w:t>
      </w:r>
      <w:r w:rsidR="00006B83" w:rsidRPr="00006B83">
        <w:rPr>
          <w:sz w:val="28"/>
        </w:rPr>
        <w:t xml:space="preserve"> = </w:t>
      </w:r>
      <w:r w:rsidR="00006B83">
        <w:rPr>
          <w:sz w:val="28"/>
          <w:lang w:val="en-US"/>
        </w:rPr>
        <w:t>Constitushional</w:t>
      </w:r>
      <w:r w:rsidR="00006B83" w:rsidRPr="00006B83">
        <w:rPr>
          <w:sz w:val="28"/>
        </w:rPr>
        <w:t xml:space="preserve"> </w:t>
      </w:r>
      <w:r w:rsidR="00006B83">
        <w:rPr>
          <w:sz w:val="28"/>
          <w:lang w:val="en-US"/>
        </w:rPr>
        <w:t>law</w:t>
      </w:r>
      <w:r w:rsidR="00006B83" w:rsidRPr="00006B83">
        <w:rPr>
          <w:sz w:val="28"/>
        </w:rPr>
        <w:t xml:space="preserve"> </w:t>
      </w:r>
      <w:r w:rsidR="00006B83">
        <w:rPr>
          <w:sz w:val="28"/>
          <w:lang w:val="en-US"/>
        </w:rPr>
        <w:t>of</w:t>
      </w:r>
      <w:r w:rsidR="00006B83" w:rsidRPr="00006B83">
        <w:rPr>
          <w:sz w:val="28"/>
        </w:rPr>
        <w:t xml:space="preserve"> </w:t>
      </w:r>
      <w:r w:rsidR="00006B83">
        <w:rPr>
          <w:sz w:val="28"/>
          <w:lang w:val="en-US"/>
        </w:rPr>
        <w:t>foreing</w:t>
      </w:r>
      <w:r w:rsidR="00006B83" w:rsidRPr="00006B83">
        <w:rPr>
          <w:sz w:val="28"/>
        </w:rPr>
        <w:t xml:space="preserve"> </w:t>
      </w:r>
      <w:r w:rsidR="00006B83">
        <w:rPr>
          <w:sz w:val="28"/>
          <w:lang w:val="en-US"/>
        </w:rPr>
        <w:t>countries</w:t>
      </w:r>
      <w:r w:rsidR="00006B83" w:rsidRPr="00006B83">
        <w:rPr>
          <w:sz w:val="28"/>
        </w:rPr>
        <w:t xml:space="preserve">/ </w:t>
      </w:r>
      <w:r w:rsidR="00006B83">
        <w:rPr>
          <w:sz w:val="28"/>
        </w:rPr>
        <w:t>Фонд содействия правоохранит. органам «Закон и право»; Под ред. Лучина В.О. и др. – М.: Закон и право, 2001. – 687 с.</w:t>
      </w:r>
    </w:p>
    <w:p w:rsidR="004A5460" w:rsidRDefault="004A5460" w:rsidP="0028151A">
      <w:pPr>
        <w:numPr>
          <w:ilvl w:val="0"/>
          <w:numId w:val="13"/>
        </w:numPr>
        <w:tabs>
          <w:tab w:val="clear" w:pos="720"/>
        </w:tabs>
        <w:spacing w:line="360" w:lineRule="auto"/>
        <w:ind w:left="0" w:firstLine="709"/>
        <w:jc w:val="both"/>
        <w:rPr>
          <w:sz w:val="28"/>
        </w:rPr>
      </w:pPr>
      <w:r>
        <w:rPr>
          <w:sz w:val="28"/>
        </w:rPr>
        <w:t>Парламентское право России</w:t>
      </w:r>
      <w:r w:rsidRPr="004A5460">
        <w:rPr>
          <w:sz w:val="28"/>
        </w:rPr>
        <w:t>.</w:t>
      </w:r>
      <w:r>
        <w:rPr>
          <w:sz w:val="28"/>
        </w:rPr>
        <w:t xml:space="preserve"> </w:t>
      </w:r>
      <w:r w:rsidRPr="004A5460">
        <w:rPr>
          <w:sz w:val="28"/>
        </w:rPr>
        <w:t xml:space="preserve">/ </w:t>
      </w:r>
      <w:r>
        <w:rPr>
          <w:sz w:val="28"/>
        </w:rPr>
        <w:t>Под ред. И.М. Степанова, Т.Я. Хабриевой. – М.: Юрист, 1999.</w:t>
      </w:r>
    </w:p>
    <w:p w:rsidR="004A5460" w:rsidRDefault="004A5460" w:rsidP="0028151A">
      <w:pPr>
        <w:numPr>
          <w:ilvl w:val="0"/>
          <w:numId w:val="13"/>
        </w:numPr>
        <w:tabs>
          <w:tab w:val="clear" w:pos="720"/>
        </w:tabs>
        <w:spacing w:line="360" w:lineRule="auto"/>
        <w:ind w:left="0" w:firstLine="709"/>
        <w:jc w:val="both"/>
        <w:rPr>
          <w:sz w:val="28"/>
        </w:rPr>
      </w:pPr>
      <w:r>
        <w:rPr>
          <w:sz w:val="28"/>
        </w:rPr>
        <w:t xml:space="preserve">Парламенты мира. </w:t>
      </w:r>
      <w:r w:rsidRPr="004A5460">
        <w:rPr>
          <w:sz w:val="28"/>
        </w:rPr>
        <w:t>[</w:t>
      </w:r>
      <w:r>
        <w:rPr>
          <w:sz w:val="28"/>
        </w:rPr>
        <w:t>Сборник</w:t>
      </w:r>
      <w:r w:rsidRPr="004A5460">
        <w:rPr>
          <w:sz w:val="28"/>
        </w:rPr>
        <w:t>]</w:t>
      </w:r>
      <w:r>
        <w:rPr>
          <w:sz w:val="28"/>
        </w:rPr>
        <w:t xml:space="preserve"> – М.: Высшая школа Интерпракс, 1991. – 624 с.</w:t>
      </w:r>
    </w:p>
    <w:p w:rsidR="004A5460" w:rsidRDefault="004A5460" w:rsidP="0028151A">
      <w:pPr>
        <w:numPr>
          <w:ilvl w:val="0"/>
          <w:numId w:val="13"/>
        </w:numPr>
        <w:tabs>
          <w:tab w:val="clear" w:pos="720"/>
        </w:tabs>
        <w:spacing w:line="360" w:lineRule="auto"/>
        <w:ind w:left="0" w:firstLine="709"/>
        <w:jc w:val="both"/>
        <w:rPr>
          <w:sz w:val="28"/>
        </w:rPr>
      </w:pPr>
      <w:r>
        <w:rPr>
          <w:sz w:val="28"/>
        </w:rPr>
        <w:t>Чиркин В.Е. Очерки парламентского права. – М.: ИГиП, РАН, 1993.</w:t>
      </w:r>
      <w:r w:rsidR="00F104DC">
        <w:rPr>
          <w:noProof/>
          <w:sz w:val="28"/>
        </w:rPr>
        <w:pict>
          <v:shapetype id="_x0000_t202" coordsize="21600,21600" o:spt="202" path="m,l,21600r21600,l21600,xe">
            <v:stroke joinstyle="miter"/>
            <v:path gradientshapeok="t" o:connecttype="rect"/>
          </v:shapetype>
          <v:shape id="_x0000_s2019" type="#_x0000_t202" style="position:absolute;left:0;text-align:left;margin-left:0;margin-top:0;width:1in;height:1in;z-index:251658240;mso-position-horizontal-relative:text;mso-position-vertical-relative:text">
            <v:textbox>
              <w:txbxContent>
                <w:p w:rsidR="0001509E" w:rsidRDefault="0001509E" w:rsidP="001F790D">
                  <w:pPr>
                    <w:jc w:val="center"/>
                  </w:pPr>
                  <w:r>
                    <w:t>Международные организации по регулированию мировых товарных рынков</w:t>
                  </w:r>
                </w:p>
                <w:p w:rsidR="0001509E" w:rsidRDefault="0001509E" w:rsidP="001F790D"/>
                <w:p w:rsidR="0001509E" w:rsidRDefault="0001509E" w:rsidP="001F790D">
                  <w:pPr>
                    <w:jc w:val="center"/>
                  </w:pPr>
                  <w:r>
                    <w:t>Международные организации по регулированию мировых товарных рынков</w:t>
                  </w:r>
                </w:p>
              </w:txbxContent>
            </v:textbox>
          </v:shape>
        </w:pict>
      </w:r>
      <w:bookmarkStart w:id="15" w:name="_GoBack"/>
      <w:bookmarkEnd w:id="15"/>
    </w:p>
    <w:sectPr w:rsidR="004A5460" w:rsidSect="00251D31">
      <w:headerReference w:type="even" r:id="rId7"/>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1B3" w:rsidRDefault="0028151A">
      <w:r>
        <w:separator/>
      </w:r>
    </w:p>
  </w:endnote>
  <w:endnote w:type="continuationSeparator" w:id="0">
    <w:p w:rsidR="008861B3" w:rsidRDefault="00281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1B3" w:rsidRDefault="0028151A">
      <w:r>
        <w:separator/>
      </w:r>
    </w:p>
  </w:footnote>
  <w:footnote w:type="continuationSeparator" w:id="0">
    <w:p w:rsidR="008861B3" w:rsidRDefault="0028151A">
      <w:r>
        <w:continuationSeparator/>
      </w:r>
    </w:p>
  </w:footnote>
  <w:footnote w:id="1">
    <w:p w:rsidR="0001509E" w:rsidRPr="005555FE" w:rsidRDefault="0001509E">
      <w:pPr>
        <w:pStyle w:val="FootnoteText"/>
        <w:rPr>
          <w:lang w:val="en-US"/>
        </w:rPr>
      </w:pPr>
      <w:r>
        <w:rPr>
          <w:rStyle w:val="FootnoteReference"/>
        </w:rPr>
        <w:footnoteRef/>
      </w:r>
      <w:r w:rsidRPr="005555FE">
        <w:rPr>
          <w:lang w:val="en-US"/>
        </w:rPr>
        <w:t xml:space="preserve"> </w:t>
      </w:r>
      <w:r>
        <w:t>См</w:t>
      </w:r>
      <w:r w:rsidRPr="005555FE">
        <w:rPr>
          <w:lang w:val="en-US"/>
        </w:rPr>
        <w:t xml:space="preserve">.: </w:t>
      </w:r>
      <w:r>
        <w:rPr>
          <w:lang w:val="en-US"/>
        </w:rPr>
        <w:t>Fisher L. The Constitution between friends: Congress, the President and the Law. – N.Y., 1987. P. 287.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09E" w:rsidRDefault="0001509E" w:rsidP="001952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1509E" w:rsidRDefault="0001509E" w:rsidP="008A427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09E" w:rsidRDefault="0001509E" w:rsidP="001952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6827">
      <w:rPr>
        <w:rStyle w:val="PageNumber"/>
        <w:noProof/>
      </w:rPr>
      <w:t>12</w:t>
    </w:r>
    <w:r>
      <w:rPr>
        <w:rStyle w:val="PageNumber"/>
      </w:rPr>
      <w:fldChar w:fldCharType="end"/>
    </w:r>
  </w:p>
  <w:p w:rsidR="0001509E" w:rsidRDefault="0001509E" w:rsidP="008A4279">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10F4F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7B27E2"/>
    <w:multiLevelType w:val="multilevel"/>
    <w:tmpl w:val="C60A02B6"/>
    <w:styleLink w:val="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
    <w:nsid w:val="01762903"/>
    <w:multiLevelType w:val="multilevel"/>
    <w:tmpl w:val="2326D176"/>
    <w:lvl w:ilvl="0">
      <w:start w:val="1"/>
      <w:numFmt w:val="decimal"/>
      <w:lvlText w:val="%1."/>
      <w:lvlJc w:val="left"/>
      <w:pPr>
        <w:tabs>
          <w:tab w:val="num" w:pos="360"/>
        </w:tabs>
        <w:ind w:left="360" w:hanging="360"/>
      </w:pPr>
      <w:rPr>
        <w:rFonts w:hint="default"/>
        <w:b/>
        <w:i w:val="0"/>
        <w:sz w:val="32"/>
        <w:szCs w:val="32"/>
      </w:rPr>
    </w:lvl>
    <w:lvl w:ilvl="1">
      <w:start w:val="1"/>
      <w:numFmt w:val="decimal"/>
      <w:pStyle w:val="2TimesNewRoman"/>
      <w:lvlText w:val="%1.%2."/>
      <w:lvlJc w:val="left"/>
      <w:pPr>
        <w:tabs>
          <w:tab w:val="num" w:pos="792"/>
        </w:tabs>
        <w:ind w:left="792" w:hanging="432"/>
      </w:pPr>
      <w:rPr>
        <w:rFonts w:hint="default"/>
        <w:b/>
        <w:i w:val="0"/>
        <w:sz w:val="28"/>
        <w:szCs w:val="28"/>
        <w:u w:val="none"/>
      </w:rPr>
    </w:lvl>
    <w:lvl w:ilvl="2">
      <w:start w:val="1"/>
      <w:numFmt w:val="decimal"/>
      <w:lvlText w:val="%1.%2.%3."/>
      <w:lvlJc w:val="left"/>
      <w:pPr>
        <w:tabs>
          <w:tab w:val="num" w:pos="1440"/>
        </w:tabs>
        <w:ind w:left="1224" w:hanging="504"/>
      </w:pPr>
      <w:rPr>
        <w:rFonts w:hint="default"/>
        <w:b/>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70150A9"/>
    <w:multiLevelType w:val="multilevel"/>
    <w:tmpl w:val="C60A02B6"/>
    <w:styleLink w:val="125"/>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nsid w:val="0F3640D4"/>
    <w:multiLevelType w:val="multilevel"/>
    <w:tmpl w:val="FD960ACA"/>
    <w:styleLink w:val="08-"/>
    <w:lvl w:ilvl="0">
      <w:start w:val="1"/>
      <w:numFmt w:val="decimal"/>
      <w:suff w:val="space"/>
      <w:lvlText w:val="Глава %1"/>
      <w:lvlJc w:val="left"/>
      <w:pPr>
        <w:ind w:left="0" w:firstLine="709"/>
      </w:pPr>
      <w:rPr>
        <w:rFonts w:hint="default"/>
        <w:b/>
        <w:i w:val="0"/>
        <w:sz w:val="32"/>
        <w:szCs w:val="32"/>
      </w:rPr>
    </w:lvl>
    <w:lvl w:ilvl="1">
      <w:start w:val="1"/>
      <w:numFmt w:val="decimal"/>
      <w:suff w:val="space"/>
      <w:lvlText w:val="%1.%2"/>
      <w:lvlJc w:val="left"/>
      <w:pPr>
        <w:ind w:left="1588" w:hanging="454"/>
      </w:pPr>
      <w:rPr>
        <w:rFonts w:hint="default"/>
        <w:b/>
        <w:i w:val="0"/>
        <w:sz w:val="28"/>
        <w:szCs w:val="28"/>
        <w:u w:val="none"/>
      </w:rPr>
    </w:lvl>
    <w:lvl w:ilvl="2">
      <w:start w:val="1"/>
      <w:numFmt w:val="decimal"/>
      <w:suff w:val="space"/>
      <w:lvlText w:val="%1.%2.%3"/>
      <w:lvlJc w:val="left"/>
      <w:pPr>
        <w:ind w:left="2024" w:hanging="720"/>
      </w:pPr>
      <w:rPr>
        <w:rFonts w:hint="default"/>
        <w:b/>
        <w:sz w:val="28"/>
      </w:rPr>
    </w:lvl>
    <w:lvl w:ilvl="3">
      <w:start w:val="1"/>
      <w:numFmt w:val="decimal"/>
      <w:lvlText w:val="%1.%2.%3.%4"/>
      <w:lvlJc w:val="left"/>
      <w:pPr>
        <w:tabs>
          <w:tab w:val="num" w:pos="2168"/>
        </w:tabs>
        <w:ind w:left="2168" w:hanging="864"/>
      </w:pPr>
      <w:rPr>
        <w:rFonts w:hint="default"/>
      </w:rPr>
    </w:lvl>
    <w:lvl w:ilvl="4">
      <w:start w:val="1"/>
      <w:numFmt w:val="decimal"/>
      <w:lvlText w:val="%1.%2.%3.%4.%5"/>
      <w:lvlJc w:val="left"/>
      <w:pPr>
        <w:tabs>
          <w:tab w:val="num" w:pos="2312"/>
        </w:tabs>
        <w:ind w:left="2312" w:hanging="1008"/>
      </w:pPr>
      <w:rPr>
        <w:rFonts w:hint="default"/>
      </w:rPr>
    </w:lvl>
    <w:lvl w:ilvl="5">
      <w:start w:val="1"/>
      <w:numFmt w:val="decimal"/>
      <w:lvlText w:val="%1.%2.%3.%4.%5.%6"/>
      <w:lvlJc w:val="left"/>
      <w:pPr>
        <w:tabs>
          <w:tab w:val="num" w:pos="2456"/>
        </w:tabs>
        <w:ind w:left="2456" w:hanging="1152"/>
      </w:pPr>
      <w:rPr>
        <w:rFonts w:hint="default"/>
      </w:rPr>
    </w:lvl>
    <w:lvl w:ilvl="6">
      <w:start w:val="1"/>
      <w:numFmt w:val="decimal"/>
      <w:lvlText w:val="%1.%2.%3.%4.%5.%6.%7"/>
      <w:lvlJc w:val="left"/>
      <w:pPr>
        <w:tabs>
          <w:tab w:val="num" w:pos="2600"/>
        </w:tabs>
        <w:ind w:left="2600" w:hanging="1296"/>
      </w:pPr>
      <w:rPr>
        <w:rFonts w:hint="default"/>
      </w:rPr>
    </w:lvl>
    <w:lvl w:ilvl="7">
      <w:start w:val="1"/>
      <w:numFmt w:val="decimal"/>
      <w:lvlText w:val="%1.%2.%3.%4.%5.%6.%7.%8"/>
      <w:lvlJc w:val="left"/>
      <w:pPr>
        <w:tabs>
          <w:tab w:val="num" w:pos="2744"/>
        </w:tabs>
        <w:ind w:left="2744" w:hanging="1440"/>
      </w:pPr>
      <w:rPr>
        <w:rFonts w:hint="default"/>
      </w:rPr>
    </w:lvl>
    <w:lvl w:ilvl="8">
      <w:start w:val="1"/>
      <w:numFmt w:val="decimal"/>
      <w:lvlText w:val="%1.%2.%3.%4.%5.%6.%7.%8.%9"/>
      <w:lvlJc w:val="left"/>
      <w:pPr>
        <w:tabs>
          <w:tab w:val="num" w:pos="2888"/>
        </w:tabs>
        <w:ind w:left="2888" w:hanging="1584"/>
      </w:pPr>
      <w:rPr>
        <w:rFonts w:hint="default"/>
      </w:rPr>
    </w:lvl>
  </w:abstractNum>
  <w:abstractNum w:abstractNumId="5">
    <w:nsid w:val="27FC3220"/>
    <w:multiLevelType w:val="multilevel"/>
    <w:tmpl w:val="04190025"/>
    <w:styleLink w:val="125-"/>
    <w:lvl w:ilvl="0">
      <w:start w:val="1"/>
      <w:numFmt w:val="decimal"/>
      <w:lvlText w:val="%1"/>
      <w:lvlJc w:val="left"/>
      <w:pPr>
        <w:tabs>
          <w:tab w:val="num" w:pos="432"/>
        </w:tabs>
        <w:ind w:left="1140" w:hanging="432"/>
      </w:pPr>
      <w:rPr>
        <w:rFonts w:ascii="Times New Roman" w:hAnsi="Times New Roman" w:hint="default"/>
        <w:b/>
        <w:sz w:val="28"/>
        <w:szCs w:val="28"/>
        <w:u w:val="none"/>
      </w:rPr>
    </w:lvl>
    <w:lvl w:ilvl="1">
      <w:start w:val="1"/>
      <w:numFmt w:val="decimal"/>
      <w:lvlText w:val="%1.%2"/>
      <w:lvlJc w:val="left"/>
      <w:pPr>
        <w:tabs>
          <w:tab w:val="num" w:pos="576"/>
        </w:tabs>
        <w:ind w:left="1284" w:hanging="576"/>
      </w:pPr>
      <w:rPr>
        <w:rFonts w:ascii="Times New Roman" w:hAnsi="Times New Roman"/>
        <w:b/>
        <w:sz w:val="28"/>
      </w:rPr>
    </w:lvl>
    <w:lvl w:ilvl="2">
      <w:start w:val="1"/>
      <w:numFmt w:val="decimal"/>
      <w:lvlText w:val="%1.%2.%3"/>
      <w:lvlJc w:val="left"/>
      <w:pPr>
        <w:tabs>
          <w:tab w:val="num" w:pos="720"/>
        </w:tabs>
        <w:ind w:left="1428" w:hanging="720"/>
      </w:pPr>
      <w:rPr>
        <w:rFonts w:ascii="Times New Roman" w:hAnsi="Times New Roman"/>
        <w:b/>
        <w:sz w:val="28"/>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6AA5BF6"/>
    <w:multiLevelType w:val="multilevel"/>
    <w:tmpl w:val="BD90BDF8"/>
    <w:styleLink w:val="-1"/>
    <w:lvl w:ilvl="0">
      <w:start w:val="1"/>
      <w:numFmt w:val="bullet"/>
      <w:suff w:val="space"/>
      <w:lvlText w:val=""/>
      <w:lvlJc w:val="left"/>
      <w:pPr>
        <w:ind w:left="0" w:firstLine="709"/>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7E149D8"/>
    <w:multiLevelType w:val="multilevel"/>
    <w:tmpl w:val="C60A02B6"/>
    <w:styleLink w:val="1250"/>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8">
    <w:nsid w:val="4C1332DE"/>
    <w:multiLevelType w:val="hybridMultilevel"/>
    <w:tmpl w:val="686A4B0E"/>
    <w:lvl w:ilvl="0" w:tplc="43D0F584">
      <w:start w:val="1"/>
      <w:numFmt w:val="decimal"/>
      <w:lvlText w:val="%1."/>
      <w:lvlJc w:val="left"/>
      <w:pPr>
        <w:tabs>
          <w:tab w:val="num" w:pos="720"/>
        </w:tabs>
        <w:ind w:left="720" w:hanging="360"/>
      </w:pPr>
      <w:rPr>
        <w:b w:val="0"/>
      </w:rPr>
    </w:lvl>
    <w:lvl w:ilvl="1" w:tplc="26ECA1E2"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nsid w:val="4E194806"/>
    <w:multiLevelType w:val="multilevel"/>
    <w:tmpl w:val="CAC0BEBE"/>
    <w:styleLink w:val="--"/>
    <w:lvl w:ilvl="0">
      <w:start w:val="1"/>
      <w:numFmt w:val="decimal"/>
      <w:lvlText w:val="%1."/>
      <w:lvlJc w:val="left"/>
      <w:pPr>
        <w:tabs>
          <w:tab w:val="num" w:pos="0"/>
        </w:tabs>
        <w:ind w:left="0" w:firstLine="0"/>
      </w:pPr>
      <w:rPr>
        <w:rFonts w:hint="default"/>
        <w:b/>
        <w:i w:val="0"/>
        <w:smallCaps/>
        <w:dstrike w:val="0"/>
        <w:sz w:val="28"/>
        <w:szCs w:val="28"/>
        <w:vertAlign w:val="baseline"/>
      </w:rPr>
    </w:lvl>
    <w:lvl w:ilvl="1">
      <w:start w:val="1"/>
      <w:numFmt w:val="decimal"/>
      <w:lvlText w:val="%1.%2"/>
      <w:lvlJc w:val="left"/>
      <w:pPr>
        <w:tabs>
          <w:tab w:val="num" w:pos="0"/>
        </w:tabs>
        <w:ind w:left="0" w:firstLine="0"/>
      </w:pPr>
      <w:rPr>
        <w:rFonts w:hint="default"/>
        <w:b/>
        <w:i w:val="0"/>
        <w:smallCaps/>
        <w:dstrike w:val="0"/>
        <w:color w:val="auto"/>
        <w:sz w:val="28"/>
        <w:szCs w:val="28"/>
        <w:u w:val="none"/>
        <w:vertAlign w:val="baseline"/>
      </w:rPr>
    </w:lvl>
    <w:lvl w:ilvl="2">
      <w:start w:val="1"/>
      <w:numFmt w:val="decimal"/>
      <w:lvlText w:val="%1.%2.%3"/>
      <w:lvlJc w:val="left"/>
      <w:pPr>
        <w:tabs>
          <w:tab w:val="num" w:pos="0"/>
        </w:tabs>
        <w:ind w:left="0" w:firstLine="0"/>
      </w:pPr>
      <w:rPr>
        <w:rFonts w:hint="default"/>
        <w:b/>
        <w:i w:val="0"/>
        <w:sz w:val="28"/>
        <w:szCs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2C47FF4"/>
    <w:multiLevelType w:val="multilevel"/>
    <w:tmpl w:val="BD90BDF8"/>
    <w:numStyleLink w:val="-1"/>
  </w:abstractNum>
  <w:abstractNum w:abstractNumId="11">
    <w:nsid w:val="56C80A42"/>
    <w:multiLevelType w:val="multilevel"/>
    <w:tmpl w:val="0419001F"/>
    <w:styleLink w:val="a"/>
    <w:lvl w:ilvl="0">
      <w:start w:val="1"/>
      <w:numFmt w:val="decimal"/>
      <w:lvlText w:val="%1."/>
      <w:lvlJc w:val="left"/>
      <w:pPr>
        <w:tabs>
          <w:tab w:val="num" w:pos="1494"/>
        </w:tabs>
        <w:ind w:left="1494" w:hanging="360"/>
      </w:pPr>
      <w:rPr>
        <w:rFonts w:hint="default"/>
        <w:b/>
        <w:i w:val="0"/>
        <w:sz w:val="32"/>
        <w:szCs w:val="32"/>
      </w:rPr>
    </w:lvl>
    <w:lvl w:ilvl="1">
      <w:start w:val="1"/>
      <w:numFmt w:val="decimal"/>
      <w:lvlText w:val="%1.%2."/>
      <w:lvlJc w:val="left"/>
      <w:pPr>
        <w:tabs>
          <w:tab w:val="num" w:pos="1926"/>
        </w:tabs>
        <w:ind w:left="1926" w:hanging="432"/>
      </w:pPr>
      <w:rPr>
        <w:rFonts w:hint="default"/>
        <w:b/>
        <w:i w:val="0"/>
        <w:sz w:val="32"/>
        <w:szCs w:val="32"/>
        <w:u w:val="none"/>
      </w:rPr>
    </w:lvl>
    <w:lvl w:ilvl="2">
      <w:start w:val="1"/>
      <w:numFmt w:val="decimal"/>
      <w:lvlText w:val="%1.%2.%3."/>
      <w:lvlJc w:val="left"/>
      <w:pPr>
        <w:tabs>
          <w:tab w:val="num" w:pos="2574"/>
        </w:tabs>
        <w:ind w:left="2358" w:hanging="504"/>
      </w:pPr>
      <w:rPr>
        <w:rFonts w:hint="default"/>
        <w:b/>
        <w:sz w:val="28"/>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2">
    <w:nsid w:val="5C544095"/>
    <w:multiLevelType w:val="multilevel"/>
    <w:tmpl w:val="C60A02B6"/>
    <w:styleLink w:val="1"/>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3">
    <w:nsid w:val="792F6459"/>
    <w:multiLevelType w:val="hybridMultilevel"/>
    <w:tmpl w:val="A3E2847E"/>
    <w:lvl w:ilvl="0" w:tplc="43D0F584">
      <w:start w:val="1"/>
      <w:numFmt w:val="decimal"/>
      <w:lvlText w:val="%1)"/>
      <w:lvlJc w:val="left"/>
      <w:pPr>
        <w:tabs>
          <w:tab w:val="num" w:pos="1744"/>
        </w:tabs>
        <w:ind w:left="1744" w:hanging="1035"/>
      </w:pPr>
      <w:rPr>
        <w:rFonts w:ascii="Times New Roman" w:eastAsia="Times New Roman" w:hAnsi="Times New Roman" w:cs="Times New Roman"/>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14">
    <w:nsid w:val="7C7858D6"/>
    <w:multiLevelType w:val="multilevel"/>
    <w:tmpl w:val="10D65FCE"/>
    <w:styleLink w:val="-"/>
    <w:lvl w:ilvl="0">
      <w:start w:val="1"/>
      <w:numFmt w:val="bullet"/>
      <w:lvlText w:val=""/>
      <w:lvlJc w:val="left"/>
      <w:pPr>
        <w:tabs>
          <w:tab w:val="num" w:pos="1021"/>
        </w:tabs>
        <w:ind w:left="1021" w:hanging="312"/>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7FB46F70"/>
    <w:multiLevelType w:val="multilevel"/>
    <w:tmpl w:val="598A7F1A"/>
    <w:styleLink w:val="a0"/>
    <w:lvl w:ilvl="0">
      <w:start w:val="1"/>
      <w:numFmt w:val="decimal"/>
      <w:suff w:val="space"/>
      <w:lvlText w:val="%1)"/>
      <w:lvlJc w:val="left"/>
      <w:pPr>
        <w:ind w:left="0" w:firstLine="454"/>
      </w:pPr>
      <w:rPr>
        <w:rFonts w:hint="default"/>
      </w:rPr>
    </w:lvl>
    <w:lvl w:ilvl="1">
      <w:start w:val="1"/>
      <w:numFmt w:val="lowerLetter"/>
      <w:lvlText w:val="%2)"/>
      <w:lvlJc w:val="left"/>
      <w:pPr>
        <w:tabs>
          <w:tab w:val="num" w:pos="1174"/>
        </w:tabs>
        <w:ind w:left="1174" w:hanging="360"/>
      </w:pPr>
      <w:rPr>
        <w:rFonts w:hint="default"/>
      </w:rPr>
    </w:lvl>
    <w:lvl w:ilvl="2">
      <w:start w:val="1"/>
      <w:numFmt w:val="lowerRoman"/>
      <w:lvlText w:val="%3)"/>
      <w:lvlJc w:val="left"/>
      <w:pPr>
        <w:tabs>
          <w:tab w:val="num" w:pos="1534"/>
        </w:tabs>
        <w:ind w:left="1534" w:hanging="360"/>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num w:numId="1">
    <w:abstractNumId w:val="0"/>
  </w:num>
  <w:num w:numId="2">
    <w:abstractNumId w:val="5"/>
  </w:num>
  <w:num w:numId="3">
    <w:abstractNumId w:val="4"/>
  </w:num>
  <w:num w:numId="4">
    <w:abstractNumId w:val="6"/>
  </w:num>
  <w:num w:numId="5">
    <w:abstractNumId w:val="11"/>
  </w:num>
  <w:num w:numId="6">
    <w:abstractNumId w:val="15"/>
  </w:num>
  <w:num w:numId="7">
    <w:abstractNumId w:val="6"/>
  </w:num>
  <w:num w:numId="8">
    <w:abstractNumId w:val="3"/>
  </w:num>
  <w:num w:numId="9">
    <w:abstractNumId w:val="12"/>
  </w:num>
  <w:num w:numId="10">
    <w:abstractNumId w:val="1"/>
  </w:num>
  <w:num w:numId="11">
    <w:abstractNumId w:val="7"/>
  </w:num>
  <w:num w:numId="12">
    <w:abstractNumId w:val="14"/>
  </w:num>
  <w:num w:numId="13">
    <w:abstractNumId w:val="8"/>
  </w:num>
  <w:num w:numId="14">
    <w:abstractNumId w:val="10"/>
    <w:lvlOverride w:ilvl="0">
      <w:lvl w:ilvl="0">
        <w:start w:val="1"/>
        <w:numFmt w:val="bullet"/>
        <w:suff w:val="space"/>
        <w:lvlText w:val=""/>
        <w:lvlJc w:val="left"/>
        <w:pPr>
          <w:ind w:left="0" w:firstLine="709"/>
        </w:pPr>
        <w:rPr>
          <w:rFonts w:ascii="Symbol" w:hAnsi="Symbol" w:hint="default"/>
        </w:rPr>
      </w:lvl>
    </w:lvlOverride>
  </w:num>
  <w:num w:numId="15">
    <w:abstractNumId w:val="2"/>
  </w:num>
  <w:num w:numId="16">
    <w:abstractNumId w:val="13"/>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70"/>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805"/>
    <w:rsid w:val="00000FB5"/>
    <w:rsid w:val="000014EE"/>
    <w:rsid w:val="000026F2"/>
    <w:rsid w:val="00003B87"/>
    <w:rsid w:val="00004AC6"/>
    <w:rsid w:val="00004E03"/>
    <w:rsid w:val="00005813"/>
    <w:rsid w:val="00005DFE"/>
    <w:rsid w:val="000060E9"/>
    <w:rsid w:val="000069AB"/>
    <w:rsid w:val="00006B83"/>
    <w:rsid w:val="00011B2B"/>
    <w:rsid w:val="0001248F"/>
    <w:rsid w:val="000134E3"/>
    <w:rsid w:val="00013F19"/>
    <w:rsid w:val="00014DB7"/>
    <w:rsid w:val="00014FB4"/>
    <w:rsid w:val="0001509E"/>
    <w:rsid w:val="00015773"/>
    <w:rsid w:val="00016201"/>
    <w:rsid w:val="0002066B"/>
    <w:rsid w:val="00021AA7"/>
    <w:rsid w:val="00021E11"/>
    <w:rsid w:val="00023FD5"/>
    <w:rsid w:val="000274A0"/>
    <w:rsid w:val="00030AE9"/>
    <w:rsid w:val="00032F94"/>
    <w:rsid w:val="0003519C"/>
    <w:rsid w:val="000352E7"/>
    <w:rsid w:val="0003607A"/>
    <w:rsid w:val="00036CA1"/>
    <w:rsid w:val="00036DB6"/>
    <w:rsid w:val="00037713"/>
    <w:rsid w:val="000403F7"/>
    <w:rsid w:val="00041278"/>
    <w:rsid w:val="0004178F"/>
    <w:rsid w:val="000417D6"/>
    <w:rsid w:val="00041D98"/>
    <w:rsid w:val="000459B8"/>
    <w:rsid w:val="00046369"/>
    <w:rsid w:val="0004651F"/>
    <w:rsid w:val="000514A8"/>
    <w:rsid w:val="0005197D"/>
    <w:rsid w:val="00052348"/>
    <w:rsid w:val="000525E0"/>
    <w:rsid w:val="0005383B"/>
    <w:rsid w:val="00055752"/>
    <w:rsid w:val="0005684B"/>
    <w:rsid w:val="00056B25"/>
    <w:rsid w:val="000602C0"/>
    <w:rsid w:val="0006070B"/>
    <w:rsid w:val="0006113A"/>
    <w:rsid w:val="00061D14"/>
    <w:rsid w:val="00062AF6"/>
    <w:rsid w:val="0006380C"/>
    <w:rsid w:val="00063FD9"/>
    <w:rsid w:val="00065C0C"/>
    <w:rsid w:val="00065CF3"/>
    <w:rsid w:val="00067F72"/>
    <w:rsid w:val="00070658"/>
    <w:rsid w:val="00070E48"/>
    <w:rsid w:val="00071EE3"/>
    <w:rsid w:val="0007405E"/>
    <w:rsid w:val="00076614"/>
    <w:rsid w:val="000776CC"/>
    <w:rsid w:val="00077969"/>
    <w:rsid w:val="00077CAF"/>
    <w:rsid w:val="00077CF0"/>
    <w:rsid w:val="0008046A"/>
    <w:rsid w:val="00081CB2"/>
    <w:rsid w:val="00081FFA"/>
    <w:rsid w:val="00085A1B"/>
    <w:rsid w:val="00086D4D"/>
    <w:rsid w:val="00090164"/>
    <w:rsid w:val="00091059"/>
    <w:rsid w:val="00091209"/>
    <w:rsid w:val="00092098"/>
    <w:rsid w:val="00093EAD"/>
    <w:rsid w:val="00094D74"/>
    <w:rsid w:val="000968B7"/>
    <w:rsid w:val="000A063F"/>
    <w:rsid w:val="000A0682"/>
    <w:rsid w:val="000A23E6"/>
    <w:rsid w:val="000A3C57"/>
    <w:rsid w:val="000A4EDF"/>
    <w:rsid w:val="000A6A43"/>
    <w:rsid w:val="000A7620"/>
    <w:rsid w:val="000B03B1"/>
    <w:rsid w:val="000B151B"/>
    <w:rsid w:val="000B1BE4"/>
    <w:rsid w:val="000B1EDA"/>
    <w:rsid w:val="000B315B"/>
    <w:rsid w:val="000B324C"/>
    <w:rsid w:val="000B38B1"/>
    <w:rsid w:val="000B5E57"/>
    <w:rsid w:val="000B61EA"/>
    <w:rsid w:val="000B7839"/>
    <w:rsid w:val="000C06E5"/>
    <w:rsid w:val="000C22CE"/>
    <w:rsid w:val="000C2EB4"/>
    <w:rsid w:val="000C37E4"/>
    <w:rsid w:val="000C6115"/>
    <w:rsid w:val="000C6E85"/>
    <w:rsid w:val="000D2613"/>
    <w:rsid w:val="000D58F0"/>
    <w:rsid w:val="000D5920"/>
    <w:rsid w:val="000D638F"/>
    <w:rsid w:val="000D6468"/>
    <w:rsid w:val="000E40F8"/>
    <w:rsid w:val="000F2293"/>
    <w:rsid w:val="000F5A6F"/>
    <w:rsid w:val="000F63F7"/>
    <w:rsid w:val="000F68A8"/>
    <w:rsid w:val="00100061"/>
    <w:rsid w:val="00100CE4"/>
    <w:rsid w:val="00102BFB"/>
    <w:rsid w:val="00103FCC"/>
    <w:rsid w:val="001044DE"/>
    <w:rsid w:val="00104E17"/>
    <w:rsid w:val="00105A57"/>
    <w:rsid w:val="001077E3"/>
    <w:rsid w:val="00107B12"/>
    <w:rsid w:val="00107E5D"/>
    <w:rsid w:val="00114D0A"/>
    <w:rsid w:val="001160AA"/>
    <w:rsid w:val="00116228"/>
    <w:rsid w:val="00117B42"/>
    <w:rsid w:val="00117FC9"/>
    <w:rsid w:val="00121326"/>
    <w:rsid w:val="00121814"/>
    <w:rsid w:val="00122393"/>
    <w:rsid w:val="001243AD"/>
    <w:rsid w:val="00124BA2"/>
    <w:rsid w:val="00126CA3"/>
    <w:rsid w:val="00130EA4"/>
    <w:rsid w:val="00131551"/>
    <w:rsid w:val="0013160A"/>
    <w:rsid w:val="001317A9"/>
    <w:rsid w:val="00132508"/>
    <w:rsid w:val="00132FCB"/>
    <w:rsid w:val="00140D74"/>
    <w:rsid w:val="0014201B"/>
    <w:rsid w:val="0014265F"/>
    <w:rsid w:val="00142AAD"/>
    <w:rsid w:val="00142B45"/>
    <w:rsid w:val="001435FB"/>
    <w:rsid w:val="00143BDF"/>
    <w:rsid w:val="001451A9"/>
    <w:rsid w:val="0014541C"/>
    <w:rsid w:val="00145FC6"/>
    <w:rsid w:val="001468D4"/>
    <w:rsid w:val="00146959"/>
    <w:rsid w:val="001514D4"/>
    <w:rsid w:val="0015199F"/>
    <w:rsid w:val="0015277D"/>
    <w:rsid w:val="00153C5E"/>
    <w:rsid w:val="001544F4"/>
    <w:rsid w:val="0015466F"/>
    <w:rsid w:val="00155BBB"/>
    <w:rsid w:val="001564B9"/>
    <w:rsid w:val="0015681B"/>
    <w:rsid w:val="00157DA9"/>
    <w:rsid w:val="001604C3"/>
    <w:rsid w:val="00163031"/>
    <w:rsid w:val="00163E9E"/>
    <w:rsid w:val="0016446C"/>
    <w:rsid w:val="00164E41"/>
    <w:rsid w:val="001655D8"/>
    <w:rsid w:val="00167596"/>
    <w:rsid w:val="00170643"/>
    <w:rsid w:val="00171E9C"/>
    <w:rsid w:val="0017377D"/>
    <w:rsid w:val="00174A73"/>
    <w:rsid w:val="001751CE"/>
    <w:rsid w:val="0017601D"/>
    <w:rsid w:val="001775F6"/>
    <w:rsid w:val="001810C0"/>
    <w:rsid w:val="00181633"/>
    <w:rsid w:val="00182DD1"/>
    <w:rsid w:val="001830EE"/>
    <w:rsid w:val="00184B62"/>
    <w:rsid w:val="00184FC2"/>
    <w:rsid w:val="00185EE2"/>
    <w:rsid w:val="00193371"/>
    <w:rsid w:val="001947C2"/>
    <w:rsid w:val="0019512A"/>
    <w:rsid w:val="00195238"/>
    <w:rsid w:val="00195810"/>
    <w:rsid w:val="00195B00"/>
    <w:rsid w:val="001A2661"/>
    <w:rsid w:val="001A4E5F"/>
    <w:rsid w:val="001A59C2"/>
    <w:rsid w:val="001A60C7"/>
    <w:rsid w:val="001A6350"/>
    <w:rsid w:val="001A7BCC"/>
    <w:rsid w:val="001B008B"/>
    <w:rsid w:val="001B18B3"/>
    <w:rsid w:val="001B1CAE"/>
    <w:rsid w:val="001B3913"/>
    <w:rsid w:val="001B3CF7"/>
    <w:rsid w:val="001B40D8"/>
    <w:rsid w:val="001B4314"/>
    <w:rsid w:val="001B51CE"/>
    <w:rsid w:val="001B589D"/>
    <w:rsid w:val="001B62BA"/>
    <w:rsid w:val="001B691A"/>
    <w:rsid w:val="001B7603"/>
    <w:rsid w:val="001C0117"/>
    <w:rsid w:val="001C07AF"/>
    <w:rsid w:val="001C09AC"/>
    <w:rsid w:val="001C2DBB"/>
    <w:rsid w:val="001C5DC3"/>
    <w:rsid w:val="001C7319"/>
    <w:rsid w:val="001D07C6"/>
    <w:rsid w:val="001D0918"/>
    <w:rsid w:val="001D21B8"/>
    <w:rsid w:val="001D2A3C"/>
    <w:rsid w:val="001D31B6"/>
    <w:rsid w:val="001D381D"/>
    <w:rsid w:val="001D44B6"/>
    <w:rsid w:val="001D6091"/>
    <w:rsid w:val="001D66DF"/>
    <w:rsid w:val="001D76BD"/>
    <w:rsid w:val="001E02D3"/>
    <w:rsid w:val="001E1848"/>
    <w:rsid w:val="001E1F66"/>
    <w:rsid w:val="001E3699"/>
    <w:rsid w:val="001E56D7"/>
    <w:rsid w:val="001E5DEA"/>
    <w:rsid w:val="001F1D94"/>
    <w:rsid w:val="001F790D"/>
    <w:rsid w:val="002031FB"/>
    <w:rsid w:val="00203632"/>
    <w:rsid w:val="00203762"/>
    <w:rsid w:val="00204316"/>
    <w:rsid w:val="00204344"/>
    <w:rsid w:val="002049B6"/>
    <w:rsid w:val="002073A3"/>
    <w:rsid w:val="002077DB"/>
    <w:rsid w:val="002111E3"/>
    <w:rsid w:val="0021151C"/>
    <w:rsid w:val="00213145"/>
    <w:rsid w:val="00215354"/>
    <w:rsid w:val="00215369"/>
    <w:rsid w:val="00216441"/>
    <w:rsid w:val="002178D5"/>
    <w:rsid w:val="00220C39"/>
    <w:rsid w:val="00221B14"/>
    <w:rsid w:val="00221C8B"/>
    <w:rsid w:val="00221FB9"/>
    <w:rsid w:val="0022314B"/>
    <w:rsid w:val="0022480C"/>
    <w:rsid w:val="00226976"/>
    <w:rsid w:val="00231B89"/>
    <w:rsid w:val="00234FB7"/>
    <w:rsid w:val="002358F3"/>
    <w:rsid w:val="00237B74"/>
    <w:rsid w:val="00237D0B"/>
    <w:rsid w:val="00237E84"/>
    <w:rsid w:val="00240F36"/>
    <w:rsid w:val="00241278"/>
    <w:rsid w:val="00242130"/>
    <w:rsid w:val="00242150"/>
    <w:rsid w:val="0024221C"/>
    <w:rsid w:val="00242E28"/>
    <w:rsid w:val="00242F41"/>
    <w:rsid w:val="002430ED"/>
    <w:rsid w:val="00243A73"/>
    <w:rsid w:val="0024467B"/>
    <w:rsid w:val="002457E3"/>
    <w:rsid w:val="002462D5"/>
    <w:rsid w:val="002478BD"/>
    <w:rsid w:val="002508BA"/>
    <w:rsid w:val="00250AD9"/>
    <w:rsid w:val="00250BEC"/>
    <w:rsid w:val="00251D31"/>
    <w:rsid w:val="00251D46"/>
    <w:rsid w:val="00252427"/>
    <w:rsid w:val="002557BD"/>
    <w:rsid w:val="00260B97"/>
    <w:rsid w:val="00260BFC"/>
    <w:rsid w:val="00261953"/>
    <w:rsid w:val="00263C1F"/>
    <w:rsid w:val="00263C88"/>
    <w:rsid w:val="00265E47"/>
    <w:rsid w:val="00267A65"/>
    <w:rsid w:val="00267E49"/>
    <w:rsid w:val="00270C5F"/>
    <w:rsid w:val="00273687"/>
    <w:rsid w:val="002755A0"/>
    <w:rsid w:val="0027664C"/>
    <w:rsid w:val="0027797D"/>
    <w:rsid w:val="002814F5"/>
    <w:rsid w:val="0028151A"/>
    <w:rsid w:val="00284B01"/>
    <w:rsid w:val="00287B3F"/>
    <w:rsid w:val="00291736"/>
    <w:rsid w:val="00292FBB"/>
    <w:rsid w:val="002977BC"/>
    <w:rsid w:val="002A043D"/>
    <w:rsid w:val="002A0F1D"/>
    <w:rsid w:val="002A19E9"/>
    <w:rsid w:val="002A2E5E"/>
    <w:rsid w:val="002A445E"/>
    <w:rsid w:val="002A4683"/>
    <w:rsid w:val="002A75EB"/>
    <w:rsid w:val="002A766C"/>
    <w:rsid w:val="002A79D7"/>
    <w:rsid w:val="002B0FC0"/>
    <w:rsid w:val="002B2D87"/>
    <w:rsid w:val="002B4BE5"/>
    <w:rsid w:val="002B6B51"/>
    <w:rsid w:val="002B7402"/>
    <w:rsid w:val="002C0D06"/>
    <w:rsid w:val="002C23C6"/>
    <w:rsid w:val="002C3730"/>
    <w:rsid w:val="002C4211"/>
    <w:rsid w:val="002C5227"/>
    <w:rsid w:val="002C6B23"/>
    <w:rsid w:val="002C7313"/>
    <w:rsid w:val="002C74B5"/>
    <w:rsid w:val="002D04C7"/>
    <w:rsid w:val="002D07F4"/>
    <w:rsid w:val="002D0820"/>
    <w:rsid w:val="002D0E8C"/>
    <w:rsid w:val="002D3516"/>
    <w:rsid w:val="002D4645"/>
    <w:rsid w:val="002D485C"/>
    <w:rsid w:val="002D5110"/>
    <w:rsid w:val="002D596D"/>
    <w:rsid w:val="002D61C9"/>
    <w:rsid w:val="002D69A4"/>
    <w:rsid w:val="002D6C1F"/>
    <w:rsid w:val="002D721F"/>
    <w:rsid w:val="002E108B"/>
    <w:rsid w:val="002E1984"/>
    <w:rsid w:val="002E2D3A"/>
    <w:rsid w:val="002E2FF1"/>
    <w:rsid w:val="002E35EC"/>
    <w:rsid w:val="002E5A2E"/>
    <w:rsid w:val="002E60D7"/>
    <w:rsid w:val="002E687C"/>
    <w:rsid w:val="002F2FAA"/>
    <w:rsid w:val="002F3157"/>
    <w:rsid w:val="002F3A96"/>
    <w:rsid w:val="002F3F2C"/>
    <w:rsid w:val="002F3FC2"/>
    <w:rsid w:val="002F432D"/>
    <w:rsid w:val="002F4D35"/>
    <w:rsid w:val="002F540D"/>
    <w:rsid w:val="002F623F"/>
    <w:rsid w:val="002F702E"/>
    <w:rsid w:val="002F71F4"/>
    <w:rsid w:val="002F74DA"/>
    <w:rsid w:val="002F7BE5"/>
    <w:rsid w:val="002F7F41"/>
    <w:rsid w:val="00300B8E"/>
    <w:rsid w:val="00301D45"/>
    <w:rsid w:val="00302E6C"/>
    <w:rsid w:val="003032E1"/>
    <w:rsid w:val="00305762"/>
    <w:rsid w:val="00305CDD"/>
    <w:rsid w:val="003062E4"/>
    <w:rsid w:val="003064ED"/>
    <w:rsid w:val="00306B99"/>
    <w:rsid w:val="0030745A"/>
    <w:rsid w:val="0031132D"/>
    <w:rsid w:val="00311F5E"/>
    <w:rsid w:val="00314F98"/>
    <w:rsid w:val="00315BD1"/>
    <w:rsid w:val="00320EB9"/>
    <w:rsid w:val="003215B9"/>
    <w:rsid w:val="003218E9"/>
    <w:rsid w:val="00321ACD"/>
    <w:rsid w:val="00321CBB"/>
    <w:rsid w:val="00321D7C"/>
    <w:rsid w:val="003222FC"/>
    <w:rsid w:val="003236C7"/>
    <w:rsid w:val="00323BD3"/>
    <w:rsid w:val="00324688"/>
    <w:rsid w:val="00324F90"/>
    <w:rsid w:val="0032677E"/>
    <w:rsid w:val="00326D49"/>
    <w:rsid w:val="00327A0D"/>
    <w:rsid w:val="0033082D"/>
    <w:rsid w:val="003309B6"/>
    <w:rsid w:val="0033112E"/>
    <w:rsid w:val="0033258B"/>
    <w:rsid w:val="0033344E"/>
    <w:rsid w:val="00333FF6"/>
    <w:rsid w:val="003343F1"/>
    <w:rsid w:val="003345FC"/>
    <w:rsid w:val="0033576B"/>
    <w:rsid w:val="00335805"/>
    <w:rsid w:val="00337DBA"/>
    <w:rsid w:val="003400CF"/>
    <w:rsid w:val="0034166E"/>
    <w:rsid w:val="003417C9"/>
    <w:rsid w:val="00341B4D"/>
    <w:rsid w:val="00342E6E"/>
    <w:rsid w:val="0034669A"/>
    <w:rsid w:val="00346F0E"/>
    <w:rsid w:val="003476F9"/>
    <w:rsid w:val="00350CB2"/>
    <w:rsid w:val="00350D51"/>
    <w:rsid w:val="00352D5E"/>
    <w:rsid w:val="003568BF"/>
    <w:rsid w:val="0035758F"/>
    <w:rsid w:val="00357D7D"/>
    <w:rsid w:val="00357FF4"/>
    <w:rsid w:val="0036034E"/>
    <w:rsid w:val="00362129"/>
    <w:rsid w:val="003622F4"/>
    <w:rsid w:val="00362DFA"/>
    <w:rsid w:val="00363328"/>
    <w:rsid w:val="00363FD2"/>
    <w:rsid w:val="00365486"/>
    <w:rsid w:val="00370E94"/>
    <w:rsid w:val="00376426"/>
    <w:rsid w:val="00376E74"/>
    <w:rsid w:val="0037799B"/>
    <w:rsid w:val="0038210D"/>
    <w:rsid w:val="00383842"/>
    <w:rsid w:val="0038504B"/>
    <w:rsid w:val="00385FB0"/>
    <w:rsid w:val="00387C52"/>
    <w:rsid w:val="00387D61"/>
    <w:rsid w:val="0039031C"/>
    <w:rsid w:val="00390608"/>
    <w:rsid w:val="003920E5"/>
    <w:rsid w:val="0039269A"/>
    <w:rsid w:val="00393A31"/>
    <w:rsid w:val="00393D1C"/>
    <w:rsid w:val="0039475F"/>
    <w:rsid w:val="00394C72"/>
    <w:rsid w:val="00395985"/>
    <w:rsid w:val="003961AF"/>
    <w:rsid w:val="00396D69"/>
    <w:rsid w:val="003A05B7"/>
    <w:rsid w:val="003A555E"/>
    <w:rsid w:val="003A6735"/>
    <w:rsid w:val="003B1108"/>
    <w:rsid w:val="003B17F0"/>
    <w:rsid w:val="003B272C"/>
    <w:rsid w:val="003B2F19"/>
    <w:rsid w:val="003B2F35"/>
    <w:rsid w:val="003B48AF"/>
    <w:rsid w:val="003B60D2"/>
    <w:rsid w:val="003B78EE"/>
    <w:rsid w:val="003C06E4"/>
    <w:rsid w:val="003C25BC"/>
    <w:rsid w:val="003C5502"/>
    <w:rsid w:val="003C56AF"/>
    <w:rsid w:val="003C5CC2"/>
    <w:rsid w:val="003C6302"/>
    <w:rsid w:val="003C65BE"/>
    <w:rsid w:val="003D0D4B"/>
    <w:rsid w:val="003D1CF1"/>
    <w:rsid w:val="003D3B0F"/>
    <w:rsid w:val="003D4E49"/>
    <w:rsid w:val="003D5EB0"/>
    <w:rsid w:val="003D7719"/>
    <w:rsid w:val="003D7AC8"/>
    <w:rsid w:val="003E0B6E"/>
    <w:rsid w:val="003E1C59"/>
    <w:rsid w:val="003E292E"/>
    <w:rsid w:val="003E3D16"/>
    <w:rsid w:val="003E3E38"/>
    <w:rsid w:val="003E3E4F"/>
    <w:rsid w:val="003E41AD"/>
    <w:rsid w:val="003E4567"/>
    <w:rsid w:val="003E4C39"/>
    <w:rsid w:val="003E59D4"/>
    <w:rsid w:val="003E6182"/>
    <w:rsid w:val="003E6F83"/>
    <w:rsid w:val="003E7006"/>
    <w:rsid w:val="003E7171"/>
    <w:rsid w:val="003E7834"/>
    <w:rsid w:val="003F0162"/>
    <w:rsid w:val="003F169F"/>
    <w:rsid w:val="003F1BD9"/>
    <w:rsid w:val="003F351F"/>
    <w:rsid w:val="003F4B8A"/>
    <w:rsid w:val="003F77D7"/>
    <w:rsid w:val="003F7970"/>
    <w:rsid w:val="0040246E"/>
    <w:rsid w:val="004040A1"/>
    <w:rsid w:val="00404780"/>
    <w:rsid w:val="004055C8"/>
    <w:rsid w:val="004059A0"/>
    <w:rsid w:val="00405ABD"/>
    <w:rsid w:val="00406C9C"/>
    <w:rsid w:val="00407021"/>
    <w:rsid w:val="00407774"/>
    <w:rsid w:val="00410B3F"/>
    <w:rsid w:val="0041307F"/>
    <w:rsid w:val="00414D08"/>
    <w:rsid w:val="00415757"/>
    <w:rsid w:val="00415B3A"/>
    <w:rsid w:val="00416A7D"/>
    <w:rsid w:val="00417C5C"/>
    <w:rsid w:val="00417C90"/>
    <w:rsid w:val="00420018"/>
    <w:rsid w:val="004234AB"/>
    <w:rsid w:val="00423FB1"/>
    <w:rsid w:val="0042537A"/>
    <w:rsid w:val="004253DE"/>
    <w:rsid w:val="00430EBC"/>
    <w:rsid w:val="0043212B"/>
    <w:rsid w:val="00433871"/>
    <w:rsid w:val="00434E05"/>
    <w:rsid w:val="0043585C"/>
    <w:rsid w:val="00435EEE"/>
    <w:rsid w:val="00435FD5"/>
    <w:rsid w:val="00437E4A"/>
    <w:rsid w:val="004402F2"/>
    <w:rsid w:val="004427C4"/>
    <w:rsid w:val="00444E1B"/>
    <w:rsid w:val="0044757A"/>
    <w:rsid w:val="00450C23"/>
    <w:rsid w:val="00450C30"/>
    <w:rsid w:val="0045189B"/>
    <w:rsid w:val="00451CC8"/>
    <w:rsid w:val="00452353"/>
    <w:rsid w:val="004530B4"/>
    <w:rsid w:val="00453C55"/>
    <w:rsid w:val="00454D3F"/>
    <w:rsid w:val="00455225"/>
    <w:rsid w:val="00455648"/>
    <w:rsid w:val="004601AA"/>
    <w:rsid w:val="00461122"/>
    <w:rsid w:val="004634BA"/>
    <w:rsid w:val="004641B8"/>
    <w:rsid w:val="004648A0"/>
    <w:rsid w:val="00467DE9"/>
    <w:rsid w:val="0047374A"/>
    <w:rsid w:val="00474648"/>
    <w:rsid w:val="00475394"/>
    <w:rsid w:val="00475463"/>
    <w:rsid w:val="004765CC"/>
    <w:rsid w:val="00477542"/>
    <w:rsid w:val="0047778F"/>
    <w:rsid w:val="00485E0C"/>
    <w:rsid w:val="00486831"/>
    <w:rsid w:val="00486B40"/>
    <w:rsid w:val="004874CF"/>
    <w:rsid w:val="004879A8"/>
    <w:rsid w:val="00487B3B"/>
    <w:rsid w:val="00490507"/>
    <w:rsid w:val="00492331"/>
    <w:rsid w:val="00494894"/>
    <w:rsid w:val="00494B7E"/>
    <w:rsid w:val="0049549A"/>
    <w:rsid w:val="0049582B"/>
    <w:rsid w:val="004964AD"/>
    <w:rsid w:val="004A0AE0"/>
    <w:rsid w:val="004A2578"/>
    <w:rsid w:val="004A2F42"/>
    <w:rsid w:val="004A42A1"/>
    <w:rsid w:val="004A5460"/>
    <w:rsid w:val="004A6399"/>
    <w:rsid w:val="004A746A"/>
    <w:rsid w:val="004B07FD"/>
    <w:rsid w:val="004B0A85"/>
    <w:rsid w:val="004B17B6"/>
    <w:rsid w:val="004B3367"/>
    <w:rsid w:val="004B4DD8"/>
    <w:rsid w:val="004B537D"/>
    <w:rsid w:val="004B57F8"/>
    <w:rsid w:val="004B5C82"/>
    <w:rsid w:val="004B6F77"/>
    <w:rsid w:val="004C0694"/>
    <w:rsid w:val="004C1CEC"/>
    <w:rsid w:val="004C3B4F"/>
    <w:rsid w:val="004C6171"/>
    <w:rsid w:val="004C72E0"/>
    <w:rsid w:val="004C7F56"/>
    <w:rsid w:val="004D1605"/>
    <w:rsid w:val="004D33B8"/>
    <w:rsid w:val="004D5345"/>
    <w:rsid w:val="004E1491"/>
    <w:rsid w:val="004E1591"/>
    <w:rsid w:val="004E218D"/>
    <w:rsid w:val="004E2786"/>
    <w:rsid w:val="004E2B85"/>
    <w:rsid w:val="004E3E78"/>
    <w:rsid w:val="004E4986"/>
    <w:rsid w:val="004E5C61"/>
    <w:rsid w:val="004E5E06"/>
    <w:rsid w:val="004E60FB"/>
    <w:rsid w:val="004E6955"/>
    <w:rsid w:val="004E6ED7"/>
    <w:rsid w:val="004F008B"/>
    <w:rsid w:val="004F10FD"/>
    <w:rsid w:val="004F387D"/>
    <w:rsid w:val="004F40D5"/>
    <w:rsid w:val="004F446F"/>
    <w:rsid w:val="004F4628"/>
    <w:rsid w:val="004F4AB3"/>
    <w:rsid w:val="004F4B17"/>
    <w:rsid w:val="004F6BF0"/>
    <w:rsid w:val="004F7579"/>
    <w:rsid w:val="004F7EA5"/>
    <w:rsid w:val="0050098A"/>
    <w:rsid w:val="00500B7D"/>
    <w:rsid w:val="00501727"/>
    <w:rsid w:val="00502652"/>
    <w:rsid w:val="00503C3D"/>
    <w:rsid w:val="00504601"/>
    <w:rsid w:val="00504FE7"/>
    <w:rsid w:val="00505D56"/>
    <w:rsid w:val="00510745"/>
    <w:rsid w:val="005112DB"/>
    <w:rsid w:val="00512317"/>
    <w:rsid w:val="00514423"/>
    <w:rsid w:val="00514D07"/>
    <w:rsid w:val="00515C25"/>
    <w:rsid w:val="00516C81"/>
    <w:rsid w:val="00516C96"/>
    <w:rsid w:val="00517222"/>
    <w:rsid w:val="005174D9"/>
    <w:rsid w:val="00520167"/>
    <w:rsid w:val="005208EF"/>
    <w:rsid w:val="00521029"/>
    <w:rsid w:val="00525119"/>
    <w:rsid w:val="005272DF"/>
    <w:rsid w:val="0053041E"/>
    <w:rsid w:val="005306BB"/>
    <w:rsid w:val="00530ED8"/>
    <w:rsid w:val="005337E7"/>
    <w:rsid w:val="0053402B"/>
    <w:rsid w:val="00534155"/>
    <w:rsid w:val="00535145"/>
    <w:rsid w:val="0053538B"/>
    <w:rsid w:val="0053631A"/>
    <w:rsid w:val="00536853"/>
    <w:rsid w:val="0053775C"/>
    <w:rsid w:val="00540F27"/>
    <w:rsid w:val="00541D6A"/>
    <w:rsid w:val="00545DD0"/>
    <w:rsid w:val="0055027E"/>
    <w:rsid w:val="00550B6E"/>
    <w:rsid w:val="00552499"/>
    <w:rsid w:val="00552572"/>
    <w:rsid w:val="005555FE"/>
    <w:rsid w:val="005561DC"/>
    <w:rsid w:val="005568FF"/>
    <w:rsid w:val="00556AD0"/>
    <w:rsid w:val="00560357"/>
    <w:rsid w:val="0056254A"/>
    <w:rsid w:val="00562BC9"/>
    <w:rsid w:val="00563268"/>
    <w:rsid w:val="00563477"/>
    <w:rsid w:val="00563924"/>
    <w:rsid w:val="00564536"/>
    <w:rsid w:val="00565FD7"/>
    <w:rsid w:val="0056644A"/>
    <w:rsid w:val="0057054E"/>
    <w:rsid w:val="0057087E"/>
    <w:rsid w:val="00572FBD"/>
    <w:rsid w:val="00573384"/>
    <w:rsid w:val="00574E73"/>
    <w:rsid w:val="00577779"/>
    <w:rsid w:val="005777BE"/>
    <w:rsid w:val="00577A6F"/>
    <w:rsid w:val="00577DA5"/>
    <w:rsid w:val="00580642"/>
    <w:rsid w:val="00580A74"/>
    <w:rsid w:val="0058222A"/>
    <w:rsid w:val="0058439A"/>
    <w:rsid w:val="00584D6C"/>
    <w:rsid w:val="00585E5D"/>
    <w:rsid w:val="00585EC1"/>
    <w:rsid w:val="00586027"/>
    <w:rsid w:val="00586874"/>
    <w:rsid w:val="0058716D"/>
    <w:rsid w:val="005877F2"/>
    <w:rsid w:val="00591DF1"/>
    <w:rsid w:val="00592521"/>
    <w:rsid w:val="00592712"/>
    <w:rsid w:val="005938B8"/>
    <w:rsid w:val="00595318"/>
    <w:rsid w:val="00595F93"/>
    <w:rsid w:val="00596D7A"/>
    <w:rsid w:val="005977C4"/>
    <w:rsid w:val="005A17A8"/>
    <w:rsid w:val="005A1E7B"/>
    <w:rsid w:val="005A298B"/>
    <w:rsid w:val="005A49C1"/>
    <w:rsid w:val="005A5222"/>
    <w:rsid w:val="005A5881"/>
    <w:rsid w:val="005A6842"/>
    <w:rsid w:val="005A7666"/>
    <w:rsid w:val="005B01E9"/>
    <w:rsid w:val="005B07AD"/>
    <w:rsid w:val="005B22DE"/>
    <w:rsid w:val="005B3AC3"/>
    <w:rsid w:val="005B48BE"/>
    <w:rsid w:val="005B7D64"/>
    <w:rsid w:val="005C04C9"/>
    <w:rsid w:val="005C45AA"/>
    <w:rsid w:val="005C5689"/>
    <w:rsid w:val="005C7FA7"/>
    <w:rsid w:val="005D0014"/>
    <w:rsid w:val="005D109D"/>
    <w:rsid w:val="005D112F"/>
    <w:rsid w:val="005D17FF"/>
    <w:rsid w:val="005D198C"/>
    <w:rsid w:val="005D2134"/>
    <w:rsid w:val="005D3488"/>
    <w:rsid w:val="005D3C80"/>
    <w:rsid w:val="005D5014"/>
    <w:rsid w:val="005D54C1"/>
    <w:rsid w:val="005E0E61"/>
    <w:rsid w:val="005E2726"/>
    <w:rsid w:val="005E2811"/>
    <w:rsid w:val="005E374A"/>
    <w:rsid w:val="005E50AA"/>
    <w:rsid w:val="005E53D9"/>
    <w:rsid w:val="005E5FC3"/>
    <w:rsid w:val="005E76CF"/>
    <w:rsid w:val="005F02FA"/>
    <w:rsid w:val="005F038D"/>
    <w:rsid w:val="005F16AF"/>
    <w:rsid w:val="005F1B82"/>
    <w:rsid w:val="005F2960"/>
    <w:rsid w:val="005F3FAD"/>
    <w:rsid w:val="005F4185"/>
    <w:rsid w:val="005F42CC"/>
    <w:rsid w:val="005F4695"/>
    <w:rsid w:val="005F5146"/>
    <w:rsid w:val="005F53EB"/>
    <w:rsid w:val="005F6118"/>
    <w:rsid w:val="006000AC"/>
    <w:rsid w:val="006002D7"/>
    <w:rsid w:val="00601ECF"/>
    <w:rsid w:val="006021B2"/>
    <w:rsid w:val="006022C8"/>
    <w:rsid w:val="006033B9"/>
    <w:rsid w:val="0060407E"/>
    <w:rsid w:val="00612124"/>
    <w:rsid w:val="006135A9"/>
    <w:rsid w:val="00613CD0"/>
    <w:rsid w:val="00614B42"/>
    <w:rsid w:val="00614C52"/>
    <w:rsid w:val="00617046"/>
    <w:rsid w:val="00620740"/>
    <w:rsid w:val="006209A3"/>
    <w:rsid w:val="00622B61"/>
    <w:rsid w:val="00625048"/>
    <w:rsid w:val="0062595B"/>
    <w:rsid w:val="00626EE2"/>
    <w:rsid w:val="0062790E"/>
    <w:rsid w:val="00630B14"/>
    <w:rsid w:val="00630D73"/>
    <w:rsid w:val="00631C56"/>
    <w:rsid w:val="006325EC"/>
    <w:rsid w:val="00633521"/>
    <w:rsid w:val="00633E77"/>
    <w:rsid w:val="00635A2E"/>
    <w:rsid w:val="00636519"/>
    <w:rsid w:val="0064005D"/>
    <w:rsid w:val="006401A1"/>
    <w:rsid w:val="00641799"/>
    <w:rsid w:val="006418C0"/>
    <w:rsid w:val="00642B85"/>
    <w:rsid w:val="0064561F"/>
    <w:rsid w:val="00646996"/>
    <w:rsid w:val="006469F0"/>
    <w:rsid w:val="00646AB8"/>
    <w:rsid w:val="00650054"/>
    <w:rsid w:val="006527A0"/>
    <w:rsid w:val="00654FFB"/>
    <w:rsid w:val="00657DAA"/>
    <w:rsid w:val="006608BB"/>
    <w:rsid w:val="00660E9F"/>
    <w:rsid w:val="00661AF2"/>
    <w:rsid w:val="00661B0F"/>
    <w:rsid w:val="00661B92"/>
    <w:rsid w:val="00665CBA"/>
    <w:rsid w:val="00667293"/>
    <w:rsid w:val="00670639"/>
    <w:rsid w:val="00671E23"/>
    <w:rsid w:val="00671F5E"/>
    <w:rsid w:val="006729D7"/>
    <w:rsid w:val="006731B1"/>
    <w:rsid w:val="0067321B"/>
    <w:rsid w:val="00675298"/>
    <w:rsid w:val="00675D4D"/>
    <w:rsid w:val="00676CB3"/>
    <w:rsid w:val="00677F76"/>
    <w:rsid w:val="00680674"/>
    <w:rsid w:val="00680FBA"/>
    <w:rsid w:val="00682EC9"/>
    <w:rsid w:val="006868FA"/>
    <w:rsid w:val="006920EC"/>
    <w:rsid w:val="00692268"/>
    <w:rsid w:val="00692290"/>
    <w:rsid w:val="00693BCB"/>
    <w:rsid w:val="00693F92"/>
    <w:rsid w:val="006974EC"/>
    <w:rsid w:val="00697CC0"/>
    <w:rsid w:val="006A05D7"/>
    <w:rsid w:val="006A0C2C"/>
    <w:rsid w:val="006A1F89"/>
    <w:rsid w:val="006A1FB5"/>
    <w:rsid w:val="006A39B5"/>
    <w:rsid w:val="006A44F0"/>
    <w:rsid w:val="006A5830"/>
    <w:rsid w:val="006A6467"/>
    <w:rsid w:val="006A6E8F"/>
    <w:rsid w:val="006B10FD"/>
    <w:rsid w:val="006B1820"/>
    <w:rsid w:val="006B357C"/>
    <w:rsid w:val="006B700F"/>
    <w:rsid w:val="006C1069"/>
    <w:rsid w:val="006C138B"/>
    <w:rsid w:val="006C2B6B"/>
    <w:rsid w:val="006C2D22"/>
    <w:rsid w:val="006C37FC"/>
    <w:rsid w:val="006C6864"/>
    <w:rsid w:val="006C7C96"/>
    <w:rsid w:val="006D01D8"/>
    <w:rsid w:val="006D1871"/>
    <w:rsid w:val="006D7D99"/>
    <w:rsid w:val="006D7DDB"/>
    <w:rsid w:val="006D7FCA"/>
    <w:rsid w:val="006E0338"/>
    <w:rsid w:val="006E33A7"/>
    <w:rsid w:val="006E428A"/>
    <w:rsid w:val="006E52D0"/>
    <w:rsid w:val="006E5419"/>
    <w:rsid w:val="006E61BE"/>
    <w:rsid w:val="006E6BEF"/>
    <w:rsid w:val="006E6D40"/>
    <w:rsid w:val="006E79D0"/>
    <w:rsid w:val="006F07CE"/>
    <w:rsid w:val="006F161B"/>
    <w:rsid w:val="006F1971"/>
    <w:rsid w:val="006F2DBC"/>
    <w:rsid w:val="006F5667"/>
    <w:rsid w:val="006F5859"/>
    <w:rsid w:val="006F5F28"/>
    <w:rsid w:val="006F6518"/>
    <w:rsid w:val="006F67ED"/>
    <w:rsid w:val="006F69C9"/>
    <w:rsid w:val="006F72D4"/>
    <w:rsid w:val="0070384B"/>
    <w:rsid w:val="00703FF8"/>
    <w:rsid w:val="00704415"/>
    <w:rsid w:val="00706C0C"/>
    <w:rsid w:val="00711AD2"/>
    <w:rsid w:val="00712F6D"/>
    <w:rsid w:val="0071398B"/>
    <w:rsid w:val="00713E83"/>
    <w:rsid w:val="00716C8B"/>
    <w:rsid w:val="00720C1F"/>
    <w:rsid w:val="00722CEC"/>
    <w:rsid w:val="007254B2"/>
    <w:rsid w:val="00726008"/>
    <w:rsid w:val="0072637F"/>
    <w:rsid w:val="00726B0A"/>
    <w:rsid w:val="00731421"/>
    <w:rsid w:val="00732B06"/>
    <w:rsid w:val="00734531"/>
    <w:rsid w:val="00737839"/>
    <w:rsid w:val="00737B17"/>
    <w:rsid w:val="00741DEE"/>
    <w:rsid w:val="00742267"/>
    <w:rsid w:val="007464BD"/>
    <w:rsid w:val="00746B42"/>
    <w:rsid w:val="00747F9A"/>
    <w:rsid w:val="007505BB"/>
    <w:rsid w:val="00751CC7"/>
    <w:rsid w:val="00752A2C"/>
    <w:rsid w:val="007533B0"/>
    <w:rsid w:val="0075598D"/>
    <w:rsid w:val="007574B1"/>
    <w:rsid w:val="00757985"/>
    <w:rsid w:val="00757C10"/>
    <w:rsid w:val="007600A3"/>
    <w:rsid w:val="00761D99"/>
    <w:rsid w:val="0076218E"/>
    <w:rsid w:val="00763349"/>
    <w:rsid w:val="007667AC"/>
    <w:rsid w:val="00767634"/>
    <w:rsid w:val="00771688"/>
    <w:rsid w:val="00772E4C"/>
    <w:rsid w:val="0077399F"/>
    <w:rsid w:val="00773DB5"/>
    <w:rsid w:val="00774A2B"/>
    <w:rsid w:val="00777F7E"/>
    <w:rsid w:val="0078436B"/>
    <w:rsid w:val="00786F9B"/>
    <w:rsid w:val="007901ED"/>
    <w:rsid w:val="00793B17"/>
    <w:rsid w:val="00794726"/>
    <w:rsid w:val="0079517C"/>
    <w:rsid w:val="00796619"/>
    <w:rsid w:val="007A01D0"/>
    <w:rsid w:val="007A0587"/>
    <w:rsid w:val="007A1A22"/>
    <w:rsid w:val="007A2F1A"/>
    <w:rsid w:val="007A6AF6"/>
    <w:rsid w:val="007B16CB"/>
    <w:rsid w:val="007B2083"/>
    <w:rsid w:val="007B22A9"/>
    <w:rsid w:val="007B233B"/>
    <w:rsid w:val="007B5477"/>
    <w:rsid w:val="007B66DA"/>
    <w:rsid w:val="007B71F5"/>
    <w:rsid w:val="007C03B4"/>
    <w:rsid w:val="007C0A20"/>
    <w:rsid w:val="007C0B64"/>
    <w:rsid w:val="007C1085"/>
    <w:rsid w:val="007C3B7F"/>
    <w:rsid w:val="007C3DE3"/>
    <w:rsid w:val="007C408E"/>
    <w:rsid w:val="007C4D49"/>
    <w:rsid w:val="007C706E"/>
    <w:rsid w:val="007D0AD7"/>
    <w:rsid w:val="007D25BF"/>
    <w:rsid w:val="007D3299"/>
    <w:rsid w:val="007D383A"/>
    <w:rsid w:val="007D3F52"/>
    <w:rsid w:val="007D498A"/>
    <w:rsid w:val="007D6378"/>
    <w:rsid w:val="007E0ABD"/>
    <w:rsid w:val="007E1595"/>
    <w:rsid w:val="007E2F34"/>
    <w:rsid w:val="007E51C2"/>
    <w:rsid w:val="007E59D9"/>
    <w:rsid w:val="007E728D"/>
    <w:rsid w:val="007E7D00"/>
    <w:rsid w:val="007F1617"/>
    <w:rsid w:val="007F2E5F"/>
    <w:rsid w:val="007F42BA"/>
    <w:rsid w:val="007F4687"/>
    <w:rsid w:val="007F477F"/>
    <w:rsid w:val="007F4F0C"/>
    <w:rsid w:val="007F61BF"/>
    <w:rsid w:val="007F627D"/>
    <w:rsid w:val="007F7614"/>
    <w:rsid w:val="007F7E93"/>
    <w:rsid w:val="0080011B"/>
    <w:rsid w:val="008016A5"/>
    <w:rsid w:val="00803034"/>
    <w:rsid w:val="00804014"/>
    <w:rsid w:val="00804DC1"/>
    <w:rsid w:val="00806866"/>
    <w:rsid w:val="00806CA3"/>
    <w:rsid w:val="00810150"/>
    <w:rsid w:val="00811EB3"/>
    <w:rsid w:val="00811F46"/>
    <w:rsid w:val="00813B15"/>
    <w:rsid w:val="00814247"/>
    <w:rsid w:val="00814A69"/>
    <w:rsid w:val="00815DF0"/>
    <w:rsid w:val="008173EC"/>
    <w:rsid w:val="0081772E"/>
    <w:rsid w:val="00822087"/>
    <w:rsid w:val="00822B4F"/>
    <w:rsid w:val="00824D7B"/>
    <w:rsid w:val="008262F4"/>
    <w:rsid w:val="00826F37"/>
    <w:rsid w:val="00827068"/>
    <w:rsid w:val="00827388"/>
    <w:rsid w:val="0082743E"/>
    <w:rsid w:val="00827D7A"/>
    <w:rsid w:val="00827E02"/>
    <w:rsid w:val="00830129"/>
    <w:rsid w:val="008304CB"/>
    <w:rsid w:val="00832FA3"/>
    <w:rsid w:val="0083587A"/>
    <w:rsid w:val="008366D6"/>
    <w:rsid w:val="008403D9"/>
    <w:rsid w:val="00840D51"/>
    <w:rsid w:val="00841315"/>
    <w:rsid w:val="008424C6"/>
    <w:rsid w:val="00844199"/>
    <w:rsid w:val="008450AD"/>
    <w:rsid w:val="00845441"/>
    <w:rsid w:val="00846082"/>
    <w:rsid w:val="00846AE9"/>
    <w:rsid w:val="008509B0"/>
    <w:rsid w:val="00851C3C"/>
    <w:rsid w:val="00852108"/>
    <w:rsid w:val="00852375"/>
    <w:rsid w:val="00854310"/>
    <w:rsid w:val="00860217"/>
    <w:rsid w:val="00861181"/>
    <w:rsid w:val="00861FA2"/>
    <w:rsid w:val="0086433E"/>
    <w:rsid w:val="00864565"/>
    <w:rsid w:val="0086472B"/>
    <w:rsid w:val="00864B51"/>
    <w:rsid w:val="00865175"/>
    <w:rsid w:val="00865367"/>
    <w:rsid w:val="0087154C"/>
    <w:rsid w:val="00871BE0"/>
    <w:rsid w:val="008725A5"/>
    <w:rsid w:val="00872B7E"/>
    <w:rsid w:val="00873AD3"/>
    <w:rsid w:val="0087693B"/>
    <w:rsid w:val="00877374"/>
    <w:rsid w:val="00881500"/>
    <w:rsid w:val="00881C7C"/>
    <w:rsid w:val="008833CF"/>
    <w:rsid w:val="00886016"/>
    <w:rsid w:val="008861B3"/>
    <w:rsid w:val="008903B9"/>
    <w:rsid w:val="008911F1"/>
    <w:rsid w:val="00891C85"/>
    <w:rsid w:val="00893043"/>
    <w:rsid w:val="008939E1"/>
    <w:rsid w:val="00893DDC"/>
    <w:rsid w:val="00893DEF"/>
    <w:rsid w:val="00894821"/>
    <w:rsid w:val="00894B10"/>
    <w:rsid w:val="00894D9C"/>
    <w:rsid w:val="00894E5D"/>
    <w:rsid w:val="0089585D"/>
    <w:rsid w:val="008977CF"/>
    <w:rsid w:val="008A114B"/>
    <w:rsid w:val="008A1FAF"/>
    <w:rsid w:val="008A201C"/>
    <w:rsid w:val="008A39B3"/>
    <w:rsid w:val="008A3A56"/>
    <w:rsid w:val="008A4279"/>
    <w:rsid w:val="008B0423"/>
    <w:rsid w:val="008B1E0B"/>
    <w:rsid w:val="008B2438"/>
    <w:rsid w:val="008B50A4"/>
    <w:rsid w:val="008C0C4E"/>
    <w:rsid w:val="008C17F4"/>
    <w:rsid w:val="008C196A"/>
    <w:rsid w:val="008C2400"/>
    <w:rsid w:val="008C2AF2"/>
    <w:rsid w:val="008C4B01"/>
    <w:rsid w:val="008D3519"/>
    <w:rsid w:val="008D43DD"/>
    <w:rsid w:val="008D59FA"/>
    <w:rsid w:val="008E15F0"/>
    <w:rsid w:val="008E307F"/>
    <w:rsid w:val="008E323E"/>
    <w:rsid w:val="008E5493"/>
    <w:rsid w:val="008E6651"/>
    <w:rsid w:val="008E6D61"/>
    <w:rsid w:val="008E70BA"/>
    <w:rsid w:val="008F0147"/>
    <w:rsid w:val="008F12BF"/>
    <w:rsid w:val="008F1846"/>
    <w:rsid w:val="008F4D86"/>
    <w:rsid w:val="008F540A"/>
    <w:rsid w:val="008F543D"/>
    <w:rsid w:val="008F5698"/>
    <w:rsid w:val="008F76E1"/>
    <w:rsid w:val="009017CA"/>
    <w:rsid w:val="0090478E"/>
    <w:rsid w:val="00904DFA"/>
    <w:rsid w:val="00904EC2"/>
    <w:rsid w:val="00905BB2"/>
    <w:rsid w:val="00910D12"/>
    <w:rsid w:val="00911EE3"/>
    <w:rsid w:val="0091248A"/>
    <w:rsid w:val="009131BA"/>
    <w:rsid w:val="009146C8"/>
    <w:rsid w:val="00914F0C"/>
    <w:rsid w:val="00921BE4"/>
    <w:rsid w:val="00922003"/>
    <w:rsid w:val="00922422"/>
    <w:rsid w:val="00925135"/>
    <w:rsid w:val="0092515C"/>
    <w:rsid w:val="009259A8"/>
    <w:rsid w:val="00925BAD"/>
    <w:rsid w:val="00925F90"/>
    <w:rsid w:val="00926098"/>
    <w:rsid w:val="00927A2C"/>
    <w:rsid w:val="00930CE6"/>
    <w:rsid w:val="009321ED"/>
    <w:rsid w:val="00934102"/>
    <w:rsid w:val="0093643A"/>
    <w:rsid w:val="0093792F"/>
    <w:rsid w:val="0094071A"/>
    <w:rsid w:val="00943534"/>
    <w:rsid w:val="009440FA"/>
    <w:rsid w:val="009448E4"/>
    <w:rsid w:val="009455C7"/>
    <w:rsid w:val="009464F6"/>
    <w:rsid w:val="00946BFF"/>
    <w:rsid w:val="00950B67"/>
    <w:rsid w:val="00950C87"/>
    <w:rsid w:val="00951036"/>
    <w:rsid w:val="00951CC1"/>
    <w:rsid w:val="00951CF1"/>
    <w:rsid w:val="00951EC7"/>
    <w:rsid w:val="009520ED"/>
    <w:rsid w:val="00952310"/>
    <w:rsid w:val="00952B4B"/>
    <w:rsid w:val="00953E84"/>
    <w:rsid w:val="0095581A"/>
    <w:rsid w:val="00955F7A"/>
    <w:rsid w:val="00956633"/>
    <w:rsid w:val="00956EBE"/>
    <w:rsid w:val="00957D4F"/>
    <w:rsid w:val="00960BDE"/>
    <w:rsid w:val="00961AD5"/>
    <w:rsid w:val="0096263E"/>
    <w:rsid w:val="00963DE1"/>
    <w:rsid w:val="009643C7"/>
    <w:rsid w:val="0096459D"/>
    <w:rsid w:val="00966091"/>
    <w:rsid w:val="0096654E"/>
    <w:rsid w:val="0096711A"/>
    <w:rsid w:val="00973D72"/>
    <w:rsid w:val="00976D36"/>
    <w:rsid w:val="00977A69"/>
    <w:rsid w:val="00980141"/>
    <w:rsid w:val="009807B7"/>
    <w:rsid w:val="009817C1"/>
    <w:rsid w:val="009834F0"/>
    <w:rsid w:val="00983FE6"/>
    <w:rsid w:val="00984322"/>
    <w:rsid w:val="00985EAF"/>
    <w:rsid w:val="009876B1"/>
    <w:rsid w:val="00991AB1"/>
    <w:rsid w:val="00992D13"/>
    <w:rsid w:val="009931C0"/>
    <w:rsid w:val="00993B0C"/>
    <w:rsid w:val="00993CC9"/>
    <w:rsid w:val="0099630B"/>
    <w:rsid w:val="009977DE"/>
    <w:rsid w:val="009A03C3"/>
    <w:rsid w:val="009A17D9"/>
    <w:rsid w:val="009A2667"/>
    <w:rsid w:val="009A26DA"/>
    <w:rsid w:val="009A417F"/>
    <w:rsid w:val="009A41D6"/>
    <w:rsid w:val="009A44D5"/>
    <w:rsid w:val="009A601B"/>
    <w:rsid w:val="009B02B9"/>
    <w:rsid w:val="009B0EA5"/>
    <w:rsid w:val="009B11DE"/>
    <w:rsid w:val="009B12DE"/>
    <w:rsid w:val="009B1A7F"/>
    <w:rsid w:val="009B1A81"/>
    <w:rsid w:val="009B1C1E"/>
    <w:rsid w:val="009B250F"/>
    <w:rsid w:val="009B3523"/>
    <w:rsid w:val="009B390D"/>
    <w:rsid w:val="009B5E6E"/>
    <w:rsid w:val="009B5EF8"/>
    <w:rsid w:val="009B667E"/>
    <w:rsid w:val="009B6AD9"/>
    <w:rsid w:val="009B6C4C"/>
    <w:rsid w:val="009B75CB"/>
    <w:rsid w:val="009C0E43"/>
    <w:rsid w:val="009C16F6"/>
    <w:rsid w:val="009C19B3"/>
    <w:rsid w:val="009C1EAA"/>
    <w:rsid w:val="009C3C64"/>
    <w:rsid w:val="009C3D2F"/>
    <w:rsid w:val="009C4FC6"/>
    <w:rsid w:val="009C5883"/>
    <w:rsid w:val="009C6B87"/>
    <w:rsid w:val="009C716D"/>
    <w:rsid w:val="009D0861"/>
    <w:rsid w:val="009D168E"/>
    <w:rsid w:val="009D3C30"/>
    <w:rsid w:val="009D4365"/>
    <w:rsid w:val="009D4929"/>
    <w:rsid w:val="009D60B0"/>
    <w:rsid w:val="009E05E0"/>
    <w:rsid w:val="009E21CC"/>
    <w:rsid w:val="009E3725"/>
    <w:rsid w:val="009E3C61"/>
    <w:rsid w:val="009E3F59"/>
    <w:rsid w:val="009E488C"/>
    <w:rsid w:val="009E4FD7"/>
    <w:rsid w:val="009E6496"/>
    <w:rsid w:val="009E6AD3"/>
    <w:rsid w:val="009E7AC3"/>
    <w:rsid w:val="009F11DC"/>
    <w:rsid w:val="009F16C3"/>
    <w:rsid w:val="009F18EF"/>
    <w:rsid w:val="009F1E9F"/>
    <w:rsid w:val="009F2847"/>
    <w:rsid w:val="009F35BA"/>
    <w:rsid w:val="009F38EE"/>
    <w:rsid w:val="009F4C8A"/>
    <w:rsid w:val="009F6CF4"/>
    <w:rsid w:val="00A037B8"/>
    <w:rsid w:val="00A055E3"/>
    <w:rsid w:val="00A05A84"/>
    <w:rsid w:val="00A05B9D"/>
    <w:rsid w:val="00A06717"/>
    <w:rsid w:val="00A069F6"/>
    <w:rsid w:val="00A075CA"/>
    <w:rsid w:val="00A10880"/>
    <w:rsid w:val="00A13504"/>
    <w:rsid w:val="00A1358D"/>
    <w:rsid w:val="00A13646"/>
    <w:rsid w:val="00A139F6"/>
    <w:rsid w:val="00A14285"/>
    <w:rsid w:val="00A143B4"/>
    <w:rsid w:val="00A1612D"/>
    <w:rsid w:val="00A16298"/>
    <w:rsid w:val="00A164B7"/>
    <w:rsid w:val="00A16A1C"/>
    <w:rsid w:val="00A218C8"/>
    <w:rsid w:val="00A21B93"/>
    <w:rsid w:val="00A26EBB"/>
    <w:rsid w:val="00A27783"/>
    <w:rsid w:val="00A3027F"/>
    <w:rsid w:val="00A34811"/>
    <w:rsid w:val="00A36827"/>
    <w:rsid w:val="00A3731F"/>
    <w:rsid w:val="00A37476"/>
    <w:rsid w:val="00A40F20"/>
    <w:rsid w:val="00A42DF8"/>
    <w:rsid w:val="00A432C0"/>
    <w:rsid w:val="00A43405"/>
    <w:rsid w:val="00A44AA2"/>
    <w:rsid w:val="00A44F81"/>
    <w:rsid w:val="00A46B02"/>
    <w:rsid w:val="00A4770B"/>
    <w:rsid w:val="00A50133"/>
    <w:rsid w:val="00A5088E"/>
    <w:rsid w:val="00A50E67"/>
    <w:rsid w:val="00A50FA9"/>
    <w:rsid w:val="00A50FD9"/>
    <w:rsid w:val="00A523AF"/>
    <w:rsid w:val="00A5274F"/>
    <w:rsid w:val="00A52AB6"/>
    <w:rsid w:val="00A53988"/>
    <w:rsid w:val="00A540D8"/>
    <w:rsid w:val="00A55B88"/>
    <w:rsid w:val="00A55C61"/>
    <w:rsid w:val="00A562D5"/>
    <w:rsid w:val="00A56565"/>
    <w:rsid w:val="00A56747"/>
    <w:rsid w:val="00A56A7A"/>
    <w:rsid w:val="00A62598"/>
    <w:rsid w:val="00A62A6D"/>
    <w:rsid w:val="00A62F08"/>
    <w:rsid w:val="00A63E8E"/>
    <w:rsid w:val="00A65DD8"/>
    <w:rsid w:val="00A65F98"/>
    <w:rsid w:val="00A67142"/>
    <w:rsid w:val="00A67C45"/>
    <w:rsid w:val="00A7105D"/>
    <w:rsid w:val="00A71946"/>
    <w:rsid w:val="00A72314"/>
    <w:rsid w:val="00A73F08"/>
    <w:rsid w:val="00A73FBB"/>
    <w:rsid w:val="00A74DCD"/>
    <w:rsid w:val="00A74EB8"/>
    <w:rsid w:val="00A80885"/>
    <w:rsid w:val="00A80F37"/>
    <w:rsid w:val="00A81498"/>
    <w:rsid w:val="00A81965"/>
    <w:rsid w:val="00A82D1F"/>
    <w:rsid w:val="00A84559"/>
    <w:rsid w:val="00A87352"/>
    <w:rsid w:val="00A93EBC"/>
    <w:rsid w:val="00A9508C"/>
    <w:rsid w:val="00A95AA8"/>
    <w:rsid w:val="00A95EAC"/>
    <w:rsid w:val="00AA00F0"/>
    <w:rsid w:val="00AA1837"/>
    <w:rsid w:val="00AA2BC2"/>
    <w:rsid w:val="00AA307F"/>
    <w:rsid w:val="00AA33E4"/>
    <w:rsid w:val="00AA3587"/>
    <w:rsid w:val="00AA3675"/>
    <w:rsid w:val="00AA3789"/>
    <w:rsid w:val="00AA582E"/>
    <w:rsid w:val="00AA589C"/>
    <w:rsid w:val="00AA6940"/>
    <w:rsid w:val="00AB24EF"/>
    <w:rsid w:val="00AB312A"/>
    <w:rsid w:val="00AB3C24"/>
    <w:rsid w:val="00AB3D13"/>
    <w:rsid w:val="00AB6FF5"/>
    <w:rsid w:val="00AB7901"/>
    <w:rsid w:val="00AC0812"/>
    <w:rsid w:val="00AC0A4D"/>
    <w:rsid w:val="00AC0F0D"/>
    <w:rsid w:val="00AC258F"/>
    <w:rsid w:val="00AC3FB9"/>
    <w:rsid w:val="00AC4BDC"/>
    <w:rsid w:val="00AC4DBE"/>
    <w:rsid w:val="00AC6B98"/>
    <w:rsid w:val="00AC775C"/>
    <w:rsid w:val="00AD1BA0"/>
    <w:rsid w:val="00AD6114"/>
    <w:rsid w:val="00AD6186"/>
    <w:rsid w:val="00AD7454"/>
    <w:rsid w:val="00AD764D"/>
    <w:rsid w:val="00AD7A06"/>
    <w:rsid w:val="00AE140F"/>
    <w:rsid w:val="00AE2616"/>
    <w:rsid w:val="00AE3640"/>
    <w:rsid w:val="00AE59D0"/>
    <w:rsid w:val="00AE6215"/>
    <w:rsid w:val="00AE78B4"/>
    <w:rsid w:val="00AE7AC0"/>
    <w:rsid w:val="00AE7CBB"/>
    <w:rsid w:val="00AF296C"/>
    <w:rsid w:val="00AF3D02"/>
    <w:rsid w:val="00AF45CE"/>
    <w:rsid w:val="00AF4D1D"/>
    <w:rsid w:val="00AF50D8"/>
    <w:rsid w:val="00B00285"/>
    <w:rsid w:val="00B003DA"/>
    <w:rsid w:val="00B00B1A"/>
    <w:rsid w:val="00B01677"/>
    <w:rsid w:val="00B02473"/>
    <w:rsid w:val="00B029AB"/>
    <w:rsid w:val="00B03021"/>
    <w:rsid w:val="00B04C07"/>
    <w:rsid w:val="00B05B63"/>
    <w:rsid w:val="00B05E90"/>
    <w:rsid w:val="00B06C88"/>
    <w:rsid w:val="00B0786A"/>
    <w:rsid w:val="00B103F4"/>
    <w:rsid w:val="00B11B32"/>
    <w:rsid w:val="00B11E57"/>
    <w:rsid w:val="00B1333C"/>
    <w:rsid w:val="00B14233"/>
    <w:rsid w:val="00B1467F"/>
    <w:rsid w:val="00B16060"/>
    <w:rsid w:val="00B16A0A"/>
    <w:rsid w:val="00B16D7D"/>
    <w:rsid w:val="00B16F36"/>
    <w:rsid w:val="00B219CD"/>
    <w:rsid w:val="00B22DF0"/>
    <w:rsid w:val="00B235FB"/>
    <w:rsid w:val="00B24BB5"/>
    <w:rsid w:val="00B25F53"/>
    <w:rsid w:val="00B2770F"/>
    <w:rsid w:val="00B301E0"/>
    <w:rsid w:val="00B30289"/>
    <w:rsid w:val="00B3062F"/>
    <w:rsid w:val="00B30918"/>
    <w:rsid w:val="00B30CFD"/>
    <w:rsid w:val="00B328A1"/>
    <w:rsid w:val="00B32C71"/>
    <w:rsid w:val="00B33A6F"/>
    <w:rsid w:val="00B35114"/>
    <w:rsid w:val="00B352BF"/>
    <w:rsid w:val="00B35AD2"/>
    <w:rsid w:val="00B40B62"/>
    <w:rsid w:val="00B40D43"/>
    <w:rsid w:val="00B40EF8"/>
    <w:rsid w:val="00B428E8"/>
    <w:rsid w:val="00B431E5"/>
    <w:rsid w:val="00B43643"/>
    <w:rsid w:val="00B43A1E"/>
    <w:rsid w:val="00B442B5"/>
    <w:rsid w:val="00B45C1D"/>
    <w:rsid w:val="00B472A5"/>
    <w:rsid w:val="00B47FB9"/>
    <w:rsid w:val="00B500F3"/>
    <w:rsid w:val="00B521BE"/>
    <w:rsid w:val="00B53A1A"/>
    <w:rsid w:val="00B54778"/>
    <w:rsid w:val="00B55579"/>
    <w:rsid w:val="00B5616B"/>
    <w:rsid w:val="00B579F0"/>
    <w:rsid w:val="00B57C97"/>
    <w:rsid w:val="00B61BB0"/>
    <w:rsid w:val="00B61FAB"/>
    <w:rsid w:val="00B620F1"/>
    <w:rsid w:val="00B63864"/>
    <w:rsid w:val="00B6494B"/>
    <w:rsid w:val="00B64FBD"/>
    <w:rsid w:val="00B7163D"/>
    <w:rsid w:val="00B71E05"/>
    <w:rsid w:val="00B72687"/>
    <w:rsid w:val="00B74674"/>
    <w:rsid w:val="00B757F1"/>
    <w:rsid w:val="00B75EC7"/>
    <w:rsid w:val="00B809DB"/>
    <w:rsid w:val="00B810C8"/>
    <w:rsid w:val="00B8148A"/>
    <w:rsid w:val="00B81B7E"/>
    <w:rsid w:val="00B82C56"/>
    <w:rsid w:val="00B83ABE"/>
    <w:rsid w:val="00B848BE"/>
    <w:rsid w:val="00B8555A"/>
    <w:rsid w:val="00B872EA"/>
    <w:rsid w:val="00B87C29"/>
    <w:rsid w:val="00B95CFB"/>
    <w:rsid w:val="00B963B1"/>
    <w:rsid w:val="00B97177"/>
    <w:rsid w:val="00BA0E3A"/>
    <w:rsid w:val="00BA0E88"/>
    <w:rsid w:val="00BA251E"/>
    <w:rsid w:val="00BA2600"/>
    <w:rsid w:val="00BA3306"/>
    <w:rsid w:val="00BA36BD"/>
    <w:rsid w:val="00BA52E1"/>
    <w:rsid w:val="00BA642C"/>
    <w:rsid w:val="00BA6698"/>
    <w:rsid w:val="00BB112E"/>
    <w:rsid w:val="00BB16B1"/>
    <w:rsid w:val="00BB1EE8"/>
    <w:rsid w:val="00BB1FC8"/>
    <w:rsid w:val="00BB25ED"/>
    <w:rsid w:val="00BB4D22"/>
    <w:rsid w:val="00BB6166"/>
    <w:rsid w:val="00BB61EA"/>
    <w:rsid w:val="00BB7A3B"/>
    <w:rsid w:val="00BC3A92"/>
    <w:rsid w:val="00BC7CFA"/>
    <w:rsid w:val="00BD002E"/>
    <w:rsid w:val="00BD17B2"/>
    <w:rsid w:val="00BD2644"/>
    <w:rsid w:val="00BD2808"/>
    <w:rsid w:val="00BD396B"/>
    <w:rsid w:val="00BE06D4"/>
    <w:rsid w:val="00BE1C30"/>
    <w:rsid w:val="00BE4002"/>
    <w:rsid w:val="00BE5353"/>
    <w:rsid w:val="00BE7838"/>
    <w:rsid w:val="00BF000A"/>
    <w:rsid w:val="00BF0983"/>
    <w:rsid w:val="00BF0D79"/>
    <w:rsid w:val="00BF306C"/>
    <w:rsid w:val="00BF3E40"/>
    <w:rsid w:val="00BF4C02"/>
    <w:rsid w:val="00BF4D6E"/>
    <w:rsid w:val="00BF4EA1"/>
    <w:rsid w:val="00BF5059"/>
    <w:rsid w:val="00BF5C93"/>
    <w:rsid w:val="00C00179"/>
    <w:rsid w:val="00C00AE2"/>
    <w:rsid w:val="00C00B77"/>
    <w:rsid w:val="00C0228F"/>
    <w:rsid w:val="00C02BC7"/>
    <w:rsid w:val="00C02D00"/>
    <w:rsid w:val="00C038DF"/>
    <w:rsid w:val="00C04AA5"/>
    <w:rsid w:val="00C0573A"/>
    <w:rsid w:val="00C11168"/>
    <w:rsid w:val="00C118BE"/>
    <w:rsid w:val="00C118E2"/>
    <w:rsid w:val="00C11ED5"/>
    <w:rsid w:val="00C13398"/>
    <w:rsid w:val="00C136BB"/>
    <w:rsid w:val="00C14B68"/>
    <w:rsid w:val="00C15719"/>
    <w:rsid w:val="00C15734"/>
    <w:rsid w:val="00C158F7"/>
    <w:rsid w:val="00C16907"/>
    <w:rsid w:val="00C174F6"/>
    <w:rsid w:val="00C175DB"/>
    <w:rsid w:val="00C21F50"/>
    <w:rsid w:val="00C2218C"/>
    <w:rsid w:val="00C2225D"/>
    <w:rsid w:val="00C22979"/>
    <w:rsid w:val="00C23593"/>
    <w:rsid w:val="00C23CCC"/>
    <w:rsid w:val="00C26F8A"/>
    <w:rsid w:val="00C302DA"/>
    <w:rsid w:val="00C31F70"/>
    <w:rsid w:val="00C327AB"/>
    <w:rsid w:val="00C3621B"/>
    <w:rsid w:val="00C3686D"/>
    <w:rsid w:val="00C41728"/>
    <w:rsid w:val="00C41A17"/>
    <w:rsid w:val="00C431C5"/>
    <w:rsid w:val="00C43C1A"/>
    <w:rsid w:val="00C4478C"/>
    <w:rsid w:val="00C469AE"/>
    <w:rsid w:val="00C46C21"/>
    <w:rsid w:val="00C52220"/>
    <w:rsid w:val="00C522E7"/>
    <w:rsid w:val="00C52485"/>
    <w:rsid w:val="00C52ED1"/>
    <w:rsid w:val="00C5317D"/>
    <w:rsid w:val="00C5331A"/>
    <w:rsid w:val="00C53954"/>
    <w:rsid w:val="00C5579C"/>
    <w:rsid w:val="00C56DF3"/>
    <w:rsid w:val="00C571B9"/>
    <w:rsid w:val="00C60987"/>
    <w:rsid w:val="00C6241A"/>
    <w:rsid w:val="00C636EB"/>
    <w:rsid w:val="00C659F8"/>
    <w:rsid w:val="00C66676"/>
    <w:rsid w:val="00C70D87"/>
    <w:rsid w:val="00C70E1A"/>
    <w:rsid w:val="00C72533"/>
    <w:rsid w:val="00C72FBD"/>
    <w:rsid w:val="00C735D6"/>
    <w:rsid w:val="00C73C5A"/>
    <w:rsid w:val="00C7489C"/>
    <w:rsid w:val="00C753E9"/>
    <w:rsid w:val="00C76EC3"/>
    <w:rsid w:val="00C77AE2"/>
    <w:rsid w:val="00C77F24"/>
    <w:rsid w:val="00C82687"/>
    <w:rsid w:val="00C839A6"/>
    <w:rsid w:val="00C8429C"/>
    <w:rsid w:val="00C848F5"/>
    <w:rsid w:val="00C84CB9"/>
    <w:rsid w:val="00C851B3"/>
    <w:rsid w:val="00C85580"/>
    <w:rsid w:val="00C86AF6"/>
    <w:rsid w:val="00C879BE"/>
    <w:rsid w:val="00C87AFD"/>
    <w:rsid w:val="00C919BE"/>
    <w:rsid w:val="00C922F2"/>
    <w:rsid w:val="00C93B0F"/>
    <w:rsid w:val="00C94356"/>
    <w:rsid w:val="00C9510E"/>
    <w:rsid w:val="00C95557"/>
    <w:rsid w:val="00C96EEE"/>
    <w:rsid w:val="00C97D2C"/>
    <w:rsid w:val="00CA05A1"/>
    <w:rsid w:val="00CA1998"/>
    <w:rsid w:val="00CA24F6"/>
    <w:rsid w:val="00CA2693"/>
    <w:rsid w:val="00CA27CE"/>
    <w:rsid w:val="00CA311D"/>
    <w:rsid w:val="00CA3BA0"/>
    <w:rsid w:val="00CA4046"/>
    <w:rsid w:val="00CA465E"/>
    <w:rsid w:val="00CA4DB7"/>
    <w:rsid w:val="00CA59F0"/>
    <w:rsid w:val="00CA6D9C"/>
    <w:rsid w:val="00CB0895"/>
    <w:rsid w:val="00CB0F72"/>
    <w:rsid w:val="00CB161E"/>
    <w:rsid w:val="00CB2268"/>
    <w:rsid w:val="00CB6AA9"/>
    <w:rsid w:val="00CB737B"/>
    <w:rsid w:val="00CC0CDC"/>
    <w:rsid w:val="00CC15CA"/>
    <w:rsid w:val="00CC1B6D"/>
    <w:rsid w:val="00CC319D"/>
    <w:rsid w:val="00CC4B51"/>
    <w:rsid w:val="00CC527F"/>
    <w:rsid w:val="00CC577D"/>
    <w:rsid w:val="00CD0856"/>
    <w:rsid w:val="00CD25EE"/>
    <w:rsid w:val="00CD2640"/>
    <w:rsid w:val="00CD2F68"/>
    <w:rsid w:val="00CD2FD5"/>
    <w:rsid w:val="00CD3184"/>
    <w:rsid w:val="00CD580B"/>
    <w:rsid w:val="00CD5829"/>
    <w:rsid w:val="00CD6C5C"/>
    <w:rsid w:val="00CD735C"/>
    <w:rsid w:val="00CE00BB"/>
    <w:rsid w:val="00CE0628"/>
    <w:rsid w:val="00CE07E0"/>
    <w:rsid w:val="00CE1D3E"/>
    <w:rsid w:val="00CE457F"/>
    <w:rsid w:val="00CE4D01"/>
    <w:rsid w:val="00CE5FE8"/>
    <w:rsid w:val="00CE77BD"/>
    <w:rsid w:val="00CF365B"/>
    <w:rsid w:val="00CF484D"/>
    <w:rsid w:val="00CF5F15"/>
    <w:rsid w:val="00D01983"/>
    <w:rsid w:val="00D02103"/>
    <w:rsid w:val="00D0380F"/>
    <w:rsid w:val="00D03BC1"/>
    <w:rsid w:val="00D051A4"/>
    <w:rsid w:val="00D051BE"/>
    <w:rsid w:val="00D06CC4"/>
    <w:rsid w:val="00D070EB"/>
    <w:rsid w:val="00D07824"/>
    <w:rsid w:val="00D1001C"/>
    <w:rsid w:val="00D10DC6"/>
    <w:rsid w:val="00D1125C"/>
    <w:rsid w:val="00D1417F"/>
    <w:rsid w:val="00D14447"/>
    <w:rsid w:val="00D14603"/>
    <w:rsid w:val="00D14965"/>
    <w:rsid w:val="00D14B75"/>
    <w:rsid w:val="00D14D35"/>
    <w:rsid w:val="00D14F3C"/>
    <w:rsid w:val="00D2179E"/>
    <w:rsid w:val="00D21AF6"/>
    <w:rsid w:val="00D26211"/>
    <w:rsid w:val="00D264E5"/>
    <w:rsid w:val="00D27E75"/>
    <w:rsid w:val="00D27ECC"/>
    <w:rsid w:val="00D328DD"/>
    <w:rsid w:val="00D32B20"/>
    <w:rsid w:val="00D368AB"/>
    <w:rsid w:val="00D36A5E"/>
    <w:rsid w:val="00D40182"/>
    <w:rsid w:val="00D4062F"/>
    <w:rsid w:val="00D41249"/>
    <w:rsid w:val="00D41E58"/>
    <w:rsid w:val="00D420FF"/>
    <w:rsid w:val="00D43B22"/>
    <w:rsid w:val="00D44943"/>
    <w:rsid w:val="00D45F25"/>
    <w:rsid w:val="00D50358"/>
    <w:rsid w:val="00D51E23"/>
    <w:rsid w:val="00D52857"/>
    <w:rsid w:val="00D545FB"/>
    <w:rsid w:val="00D561B3"/>
    <w:rsid w:val="00D56401"/>
    <w:rsid w:val="00D56560"/>
    <w:rsid w:val="00D566B2"/>
    <w:rsid w:val="00D56BD3"/>
    <w:rsid w:val="00D617CC"/>
    <w:rsid w:val="00D61ACE"/>
    <w:rsid w:val="00D625C1"/>
    <w:rsid w:val="00D6323F"/>
    <w:rsid w:val="00D676DD"/>
    <w:rsid w:val="00D67D5D"/>
    <w:rsid w:val="00D67EA3"/>
    <w:rsid w:val="00D713AF"/>
    <w:rsid w:val="00D72E47"/>
    <w:rsid w:val="00D73B66"/>
    <w:rsid w:val="00D73EF7"/>
    <w:rsid w:val="00D7577F"/>
    <w:rsid w:val="00D811FB"/>
    <w:rsid w:val="00D8222E"/>
    <w:rsid w:val="00D8261F"/>
    <w:rsid w:val="00D8690F"/>
    <w:rsid w:val="00D87B25"/>
    <w:rsid w:val="00D922FC"/>
    <w:rsid w:val="00D92D0F"/>
    <w:rsid w:val="00D92F29"/>
    <w:rsid w:val="00D93C6B"/>
    <w:rsid w:val="00D93F70"/>
    <w:rsid w:val="00D959B6"/>
    <w:rsid w:val="00D96F0D"/>
    <w:rsid w:val="00D97511"/>
    <w:rsid w:val="00DA039D"/>
    <w:rsid w:val="00DA0AEB"/>
    <w:rsid w:val="00DA180A"/>
    <w:rsid w:val="00DA3C64"/>
    <w:rsid w:val="00DA52DF"/>
    <w:rsid w:val="00DA5FDB"/>
    <w:rsid w:val="00DA653F"/>
    <w:rsid w:val="00DB07EA"/>
    <w:rsid w:val="00DB07F4"/>
    <w:rsid w:val="00DB40C3"/>
    <w:rsid w:val="00DB4FE5"/>
    <w:rsid w:val="00DB5514"/>
    <w:rsid w:val="00DC407C"/>
    <w:rsid w:val="00DC46AB"/>
    <w:rsid w:val="00DC5704"/>
    <w:rsid w:val="00DC5E28"/>
    <w:rsid w:val="00DC7017"/>
    <w:rsid w:val="00DC73FE"/>
    <w:rsid w:val="00DD0768"/>
    <w:rsid w:val="00DD4C7A"/>
    <w:rsid w:val="00DD5543"/>
    <w:rsid w:val="00DD6E43"/>
    <w:rsid w:val="00DD6EB1"/>
    <w:rsid w:val="00DD7EB1"/>
    <w:rsid w:val="00DE1B0B"/>
    <w:rsid w:val="00DE1FB7"/>
    <w:rsid w:val="00DE2066"/>
    <w:rsid w:val="00DE2BB3"/>
    <w:rsid w:val="00DE3003"/>
    <w:rsid w:val="00DE645E"/>
    <w:rsid w:val="00DE6EB9"/>
    <w:rsid w:val="00DE76BA"/>
    <w:rsid w:val="00DE76F8"/>
    <w:rsid w:val="00DF09CA"/>
    <w:rsid w:val="00DF1029"/>
    <w:rsid w:val="00DF2904"/>
    <w:rsid w:val="00DF3E24"/>
    <w:rsid w:val="00DF42A2"/>
    <w:rsid w:val="00DF4A2E"/>
    <w:rsid w:val="00DF5BF4"/>
    <w:rsid w:val="00E00473"/>
    <w:rsid w:val="00E00935"/>
    <w:rsid w:val="00E026C2"/>
    <w:rsid w:val="00E030E3"/>
    <w:rsid w:val="00E048BA"/>
    <w:rsid w:val="00E0765B"/>
    <w:rsid w:val="00E07D3D"/>
    <w:rsid w:val="00E07D42"/>
    <w:rsid w:val="00E07F07"/>
    <w:rsid w:val="00E07F6D"/>
    <w:rsid w:val="00E10765"/>
    <w:rsid w:val="00E1096B"/>
    <w:rsid w:val="00E122AB"/>
    <w:rsid w:val="00E12A0F"/>
    <w:rsid w:val="00E13490"/>
    <w:rsid w:val="00E14296"/>
    <w:rsid w:val="00E14AB4"/>
    <w:rsid w:val="00E14F43"/>
    <w:rsid w:val="00E14F47"/>
    <w:rsid w:val="00E17365"/>
    <w:rsid w:val="00E17487"/>
    <w:rsid w:val="00E1798C"/>
    <w:rsid w:val="00E22427"/>
    <w:rsid w:val="00E236FD"/>
    <w:rsid w:val="00E26867"/>
    <w:rsid w:val="00E27DF1"/>
    <w:rsid w:val="00E311F8"/>
    <w:rsid w:val="00E31EE7"/>
    <w:rsid w:val="00E320A8"/>
    <w:rsid w:val="00E321E0"/>
    <w:rsid w:val="00E3224F"/>
    <w:rsid w:val="00E34D2A"/>
    <w:rsid w:val="00E35131"/>
    <w:rsid w:val="00E3521B"/>
    <w:rsid w:val="00E35A99"/>
    <w:rsid w:val="00E36775"/>
    <w:rsid w:val="00E37865"/>
    <w:rsid w:val="00E40DE3"/>
    <w:rsid w:val="00E41931"/>
    <w:rsid w:val="00E4193A"/>
    <w:rsid w:val="00E41B49"/>
    <w:rsid w:val="00E435EE"/>
    <w:rsid w:val="00E43670"/>
    <w:rsid w:val="00E43C02"/>
    <w:rsid w:val="00E444B5"/>
    <w:rsid w:val="00E44E79"/>
    <w:rsid w:val="00E4507B"/>
    <w:rsid w:val="00E4601B"/>
    <w:rsid w:val="00E461BD"/>
    <w:rsid w:val="00E526E4"/>
    <w:rsid w:val="00E5332A"/>
    <w:rsid w:val="00E53DCB"/>
    <w:rsid w:val="00E54F89"/>
    <w:rsid w:val="00E55DCF"/>
    <w:rsid w:val="00E562FE"/>
    <w:rsid w:val="00E570E7"/>
    <w:rsid w:val="00E57B6A"/>
    <w:rsid w:val="00E601D4"/>
    <w:rsid w:val="00E616B5"/>
    <w:rsid w:val="00E61FFF"/>
    <w:rsid w:val="00E62E0F"/>
    <w:rsid w:val="00E631CC"/>
    <w:rsid w:val="00E646EF"/>
    <w:rsid w:val="00E65DB3"/>
    <w:rsid w:val="00E6607B"/>
    <w:rsid w:val="00E66BBB"/>
    <w:rsid w:val="00E7120C"/>
    <w:rsid w:val="00E717B2"/>
    <w:rsid w:val="00E71A11"/>
    <w:rsid w:val="00E723CC"/>
    <w:rsid w:val="00E745F4"/>
    <w:rsid w:val="00E756BB"/>
    <w:rsid w:val="00E75DBA"/>
    <w:rsid w:val="00E7613D"/>
    <w:rsid w:val="00E768C6"/>
    <w:rsid w:val="00E77711"/>
    <w:rsid w:val="00E77C6E"/>
    <w:rsid w:val="00E8167A"/>
    <w:rsid w:val="00E81F18"/>
    <w:rsid w:val="00E84EB5"/>
    <w:rsid w:val="00E86801"/>
    <w:rsid w:val="00E87233"/>
    <w:rsid w:val="00E87A98"/>
    <w:rsid w:val="00E87DB4"/>
    <w:rsid w:val="00E91C8A"/>
    <w:rsid w:val="00E924A4"/>
    <w:rsid w:val="00E934F3"/>
    <w:rsid w:val="00E94AAD"/>
    <w:rsid w:val="00E94C7D"/>
    <w:rsid w:val="00E95FEB"/>
    <w:rsid w:val="00E96B4A"/>
    <w:rsid w:val="00E96FB7"/>
    <w:rsid w:val="00EA0D37"/>
    <w:rsid w:val="00EA1C72"/>
    <w:rsid w:val="00EA226A"/>
    <w:rsid w:val="00EA3D50"/>
    <w:rsid w:val="00EA4200"/>
    <w:rsid w:val="00EA6A9B"/>
    <w:rsid w:val="00EB0373"/>
    <w:rsid w:val="00EB12F8"/>
    <w:rsid w:val="00EB2226"/>
    <w:rsid w:val="00EB2A07"/>
    <w:rsid w:val="00EB3B4B"/>
    <w:rsid w:val="00EB3FEB"/>
    <w:rsid w:val="00EB5830"/>
    <w:rsid w:val="00EB6614"/>
    <w:rsid w:val="00EB66CF"/>
    <w:rsid w:val="00EB7931"/>
    <w:rsid w:val="00EC1415"/>
    <w:rsid w:val="00EC2E0D"/>
    <w:rsid w:val="00EC4D82"/>
    <w:rsid w:val="00EC51DA"/>
    <w:rsid w:val="00EC5928"/>
    <w:rsid w:val="00EC6320"/>
    <w:rsid w:val="00ED06C2"/>
    <w:rsid w:val="00ED0974"/>
    <w:rsid w:val="00ED1C9D"/>
    <w:rsid w:val="00ED2B14"/>
    <w:rsid w:val="00ED4132"/>
    <w:rsid w:val="00ED5148"/>
    <w:rsid w:val="00ED53C1"/>
    <w:rsid w:val="00ED54D6"/>
    <w:rsid w:val="00ED5ACC"/>
    <w:rsid w:val="00ED5AF2"/>
    <w:rsid w:val="00ED634B"/>
    <w:rsid w:val="00ED750B"/>
    <w:rsid w:val="00ED776A"/>
    <w:rsid w:val="00EE03E1"/>
    <w:rsid w:val="00EE1D29"/>
    <w:rsid w:val="00EF02EC"/>
    <w:rsid w:val="00EF13F1"/>
    <w:rsid w:val="00EF16B5"/>
    <w:rsid w:val="00EF360D"/>
    <w:rsid w:val="00EF44AA"/>
    <w:rsid w:val="00EF4D1E"/>
    <w:rsid w:val="00EF5717"/>
    <w:rsid w:val="00EF5D44"/>
    <w:rsid w:val="00EF5F36"/>
    <w:rsid w:val="00EF61D7"/>
    <w:rsid w:val="00EF6439"/>
    <w:rsid w:val="00F0065A"/>
    <w:rsid w:val="00F00AAD"/>
    <w:rsid w:val="00F03378"/>
    <w:rsid w:val="00F03B44"/>
    <w:rsid w:val="00F05402"/>
    <w:rsid w:val="00F06C9F"/>
    <w:rsid w:val="00F06F77"/>
    <w:rsid w:val="00F07158"/>
    <w:rsid w:val="00F07A41"/>
    <w:rsid w:val="00F07AD1"/>
    <w:rsid w:val="00F104DC"/>
    <w:rsid w:val="00F11963"/>
    <w:rsid w:val="00F13EC3"/>
    <w:rsid w:val="00F14122"/>
    <w:rsid w:val="00F14469"/>
    <w:rsid w:val="00F14659"/>
    <w:rsid w:val="00F16F9A"/>
    <w:rsid w:val="00F16FB4"/>
    <w:rsid w:val="00F20436"/>
    <w:rsid w:val="00F21D13"/>
    <w:rsid w:val="00F22473"/>
    <w:rsid w:val="00F235D4"/>
    <w:rsid w:val="00F261C8"/>
    <w:rsid w:val="00F263E9"/>
    <w:rsid w:val="00F26F07"/>
    <w:rsid w:val="00F27F6D"/>
    <w:rsid w:val="00F30741"/>
    <w:rsid w:val="00F311C2"/>
    <w:rsid w:val="00F32BC2"/>
    <w:rsid w:val="00F3563E"/>
    <w:rsid w:val="00F35FC3"/>
    <w:rsid w:val="00F3707A"/>
    <w:rsid w:val="00F37C59"/>
    <w:rsid w:val="00F37CFA"/>
    <w:rsid w:val="00F415CF"/>
    <w:rsid w:val="00F41912"/>
    <w:rsid w:val="00F42987"/>
    <w:rsid w:val="00F42C63"/>
    <w:rsid w:val="00F44157"/>
    <w:rsid w:val="00F441F9"/>
    <w:rsid w:val="00F44A49"/>
    <w:rsid w:val="00F44FDA"/>
    <w:rsid w:val="00F45242"/>
    <w:rsid w:val="00F46749"/>
    <w:rsid w:val="00F47739"/>
    <w:rsid w:val="00F47F4E"/>
    <w:rsid w:val="00F50697"/>
    <w:rsid w:val="00F5191D"/>
    <w:rsid w:val="00F53114"/>
    <w:rsid w:val="00F53346"/>
    <w:rsid w:val="00F53820"/>
    <w:rsid w:val="00F53A89"/>
    <w:rsid w:val="00F54086"/>
    <w:rsid w:val="00F54755"/>
    <w:rsid w:val="00F55C19"/>
    <w:rsid w:val="00F55E0F"/>
    <w:rsid w:val="00F56609"/>
    <w:rsid w:val="00F56614"/>
    <w:rsid w:val="00F60AEF"/>
    <w:rsid w:val="00F61069"/>
    <w:rsid w:val="00F628BE"/>
    <w:rsid w:val="00F62E34"/>
    <w:rsid w:val="00F666E8"/>
    <w:rsid w:val="00F70686"/>
    <w:rsid w:val="00F7225D"/>
    <w:rsid w:val="00F74633"/>
    <w:rsid w:val="00F75028"/>
    <w:rsid w:val="00F7592F"/>
    <w:rsid w:val="00F76CF3"/>
    <w:rsid w:val="00F770D5"/>
    <w:rsid w:val="00F77530"/>
    <w:rsid w:val="00F77939"/>
    <w:rsid w:val="00F8216C"/>
    <w:rsid w:val="00F8297A"/>
    <w:rsid w:val="00F82A81"/>
    <w:rsid w:val="00F83C94"/>
    <w:rsid w:val="00F85786"/>
    <w:rsid w:val="00F86402"/>
    <w:rsid w:val="00F86C4B"/>
    <w:rsid w:val="00F87374"/>
    <w:rsid w:val="00F903B8"/>
    <w:rsid w:val="00F91A57"/>
    <w:rsid w:val="00F91FDB"/>
    <w:rsid w:val="00FA21EB"/>
    <w:rsid w:val="00FA23AC"/>
    <w:rsid w:val="00FA27E2"/>
    <w:rsid w:val="00FA30B7"/>
    <w:rsid w:val="00FA3A2E"/>
    <w:rsid w:val="00FA3D02"/>
    <w:rsid w:val="00FA6777"/>
    <w:rsid w:val="00FA7D66"/>
    <w:rsid w:val="00FB14F0"/>
    <w:rsid w:val="00FB3C5F"/>
    <w:rsid w:val="00FB4C22"/>
    <w:rsid w:val="00FB4C24"/>
    <w:rsid w:val="00FB586C"/>
    <w:rsid w:val="00FC18BC"/>
    <w:rsid w:val="00FC3661"/>
    <w:rsid w:val="00FC4CDE"/>
    <w:rsid w:val="00FC5E7B"/>
    <w:rsid w:val="00FD2D1D"/>
    <w:rsid w:val="00FD68CE"/>
    <w:rsid w:val="00FD7ADA"/>
    <w:rsid w:val="00FD7E9C"/>
    <w:rsid w:val="00FE0085"/>
    <w:rsid w:val="00FE0847"/>
    <w:rsid w:val="00FE2473"/>
    <w:rsid w:val="00FE6A61"/>
    <w:rsid w:val="00FE6B52"/>
    <w:rsid w:val="00FE756D"/>
    <w:rsid w:val="00FE7735"/>
    <w:rsid w:val="00FE7CFC"/>
    <w:rsid w:val="00FF1C2F"/>
    <w:rsid w:val="00FF2932"/>
    <w:rsid w:val="00FF2CE4"/>
    <w:rsid w:val="00FF34CB"/>
    <w:rsid w:val="00FF5C4F"/>
    <w:rsid w:val="00FF6724"/>
    <w:rsid w:val="00FF7637"/>
    <w:rsid w:val="00FF7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1" fill="f" fillcolor="white">
      <v:fill color="white" on="f"/>
      <v:textbox style="mso-fit-shape-to-text:t"/>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15:chartTrackingRefBased/>
  <w15:docId w15:val="{4B88E892-4FB1-4C2E-BC70-8A3AABC2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E41"/>
    <w:rPr>
      <w:sz w:val="24"/>
      <w:szCs w:val="24"/>
    </w:rPr>
  </w:style>
  <w:style w:type="paragraph" w:styleId="Heading1">
    <w:name w:val="heading 1"/>
    <w:aliases w:val="PartName"/>
    <w:basedOn w:val="Normal"/>
    <w:next w:val="Normal"/>
    <w:qFormat/>
    <w:rsid w:val="00535145"/>
    <w:pPr>
      <w:keepNext/>
      <w:suppressAutoHyphens/>
      <w:spacing w:before="120" w:after="240" w:line="360" w:lineRule="auto"/>
      <w:outlineLvl w:val="0"/>
    </w:pPr>
    <w:rPr>
      <w:rFonts w:ascii="Arial" w:hAnsi="Arial" w:cs="Arial"/>
      <w:b/>
      <w:bCs/>
      <w:smallCaps/>
      <w:kern w:val="32"/>
      <w:sz w:val="32"/>
      <w:szCs w:val="32"/>
    </w:rPr>
  </w:style>
  <w:style w:type="paragraph" w:styleId="Heading2">
    <w:name w:val="heading 2"/>
    <w:aliases w:val="PartPointName"/>
    <w:basedOn w:val="Normal"/>
    <w:next w:val="Normal"/>
    <w:qFormat/>
    <w:rsid w:val="004E2786"/>
    <w:pPr>
      <w:keepNext/>
      <w:spacing w:before="120" w:after="120" w:line="360" w:lineRule="auto"/>
      <w:outlineLvl w:val="1"/>
    </w:pPr>
    <w:rPr>
      <w:rFonts w:cs="Arial"/>
      <w:b/>
      <w:bCs/>
      <w:i/>
      <w:iCs/>
      <w:sz w:val="28"/>
      <w:szCs w:val="28"/>
    </w:rPr>
  </w:style>
  <w:style w:type="paragraph" w:styleId="Heading3">
    <w:name w:val="heading 3"/>
    <w:basedOn w:val="Normal"/>
    <w:next w:val="Normal"/>
    <w:qFormat/>
    <w:rsid w:val="00905BB2"/>
    <w:pPr>
      <w:keepNext/>
      <w:spacing w:before="240" w:after="60"/>
      <w:outlineLvl w:val="2"/>
    </w:pPr>
    <w:rPr>
      <w:rFonts w:ascii="Arial" w:hAnsi="Arial" w:cs="Arial"/>
      <w:b/>
      <w:bCs/>
      <w:sz w:val="26"/>
      <w:szCs w:val="26"/>
    </w:rPr>
  </w:style>
  <w:style w:type="paragraph" w:styleId="Heading4">
    <w:name w:val="heading 4"/>
    <w:basedOn w:val="Normal"/>
    <w:next w:val="Normal"/>
    <w:qFormat/>
    <w:rsid w:val="00242E28"/>
    <w:pPr>
      <w:keepNext/>
      <w:spacing w:before="240" w:after="60"/>
      <w:outlineLvl w:val="3"/>
    </w:pPr>
    <w:rPr>
      <w:b/>
      <w:bCs/>
      <w:sz w:val="28"/>
      <w:szCs w:val="28"/>
    </w:rPr>
  </w:style>
  <w:style w:type="paragraph" w:styleId="Heading5">
    <w:name w:val="heading 5"/>
    <w:basedOn w:val="Normal"/>
    <w:next w:val="Normal"/>
    <w:qFormat/>
    <w:rsid w:val="00242E28"/>
    <w:pPr>
      <w:spacing w:before="240" w:after="60"/>
      <w:outlineLvl w:val="4"/>
    </w:pPr>
    <w:rPr>
      <w:b/>
      <w:bCs/>
      <w:i/>
      <w:iCs/>
      <w:sz w:val="26"/>
      <w:szCs w:val="26"/>
    </w:rPr>
  </w:style>
  <w:style w:type="paragraph" w:styleId="Heading6">
    <w:name w:val="heading 6"/>
    <w:basedOn w:val="Normal"/>
    <w:next w:val="Normal"/>
    <w:qFormat/>
    <w:rsid w:val="00242E28"/>
    <w:pPr>
      <w:spacing w:before="240" w:after="60"/>
      <w:outlineLvl w:val="5"/>
    </w:pPr>
    <w:rPr>
      <w:b/>
      <w:bCs/>
      <w:sz w:val="22"/>
      <w:szCs w:val="22"/>
    </w:rPr>
  </w:style>
  <w:style w:type="paragraph" w:styleId="Heading7">
    <w:name w:val="heading 7"/>
    <w:basedOn w:val="Normal"/>
    <w:next w:val="Normal"/>
    <w:qFormat/>
    <w:rsid w:val="00242E28"/>
    <w:pPr>
      <w:spacing w:before="240" w:after="60"/>
      <w:outlineLvl w:val="6"/>
    </w:pPr>
  </w:style>
  <w:style w:type="paragraph" w:styleId="Heading8">
    <w:name w:val="heading 8"/>
    <w:basedOn w:val="Normal"/>
    <w:next w:val="Normal"/>
    <w:qFormat/>
    <w:rsid w:val="00242E28"/>
    <w:pPr>
      <w:spacing w:before="240" w:after="60"/>
      <w:outlineLvl w:val="7"/>
    </w:pPr>
    <w:rPr>
      <w:i/>
      <w:iCs/>
    </w:rPr>
  </w:style>
  <w:style w:type="paragraph" w:styleId="Heading9">
    <w:name w:val="heading 9"/>
    <w:basedOn w:val="Normal"/>
    <w:next w:val="Normal"/>
    <w:qFormat/>
    <w:rsid w:val="00242E2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4279"/>
    <w:pPr>
      <w:tabs>
        <w:tab w:val="center" w:pos="4677"/>
        <w:tab w:val="right" w:pos="9355"/>
      </w:tabs>
    </w:pPr>
  </w:style>
  <w:style w:type="character" w:styleId="PageNumber">
    <w:name w:val="page number"/>
    <w:basedOn w:val="DefaultParagraphFont"/>
    <w:rsid w:val="008A4279"/>
  </w:style>
  <w:style w:type="paragraph" w:styleId="Caption">
    <w:name w:val="caption"/>
    <w:basedOn w:val="Normal"/>
    <w:next w:val="Normal"/>
    <w:qFormat/>
    <w:rsid w:val="00BE5353"/>
    <w:pPr>
      <w:spacing w:before="120" w:after="120"/>
    </w:pPr>
    <w:rPr>
      <w:b/>
      <w:bCs/>
      <w:sz w:val="20"/>
      <w:szCs w:val="20"/>
    </w:rPr>
  </w:style>
  <w:style w:type="paragraph" w:styleId="List2">
    <w:name w:val="List 2"/>
    <w:basedOn w:val="Normal"/>
    <w:rsid w:val="00BE5353"/>
    <w:pPr>
      <w:ind w:left="566" w:hanging="283"/>
    </w:pPr>
  </w:style>
  <w:style w:type="paragraph" w:styleId="List3">
    <w:name w:val="List 3"/>
    <w:basedOn w:val="Normal"/>
    <w:rsid w:val="00BE5353"/>
    <w:pPr>
      <w:ind w:left="849" w:hanging="283"/>
    </w:pPr>
  </w:style>
  <w:style w:type="paragraph" w:styleId="List4">
    <w:name w:val="List 4"/>
    <w:basedOn w:val="Normal"/>
    <w:rsid w:val="00BE5353"/>
    <w:pPr>
      <w:ind w:left="1132" w:hanging="283"/>
    </w:pPr>
  </w:style>
  <w:style w:type="paragraph" w:styleId="List5">
    <w:name w:val="List 5"/>
    <w:basedOn w:val="Normal"/>
    <w:rsid w:val="00BE5353"/>
    <w:pPr>
      <w:ind w:left="1415" w:hanging="283"/>
    </w:pPr>
  </w:style>
  <w:style w:type="paragraph" w:styleId="ListBullet2">
    <w:name w:val="List Bullet 2"/>
    <w:basedOn w:val="Normal"/>
    <w:autoRedefine/>
    <w:rsid w:val="00BE5353"/>
    <w:pPr>
      <w:numPr>
        <w:numId w:val="1"/>
      </w:numPr>
    </w:pPr>
  </w:style>
  <w:style w:type="paragraph" w:styleId="BodyText">
    <w:name w:val="Body Text"/>
    <w:basedOn w:val="Normal"/>
    <w:rsid w:val="00BE5353"/>
    <w:pPr>
      <w:spacing w:after="120"/>
    </w:pPr>
  </w:style>
  <w:style w:type="paragraph" w:styleId="BodyTextIndent">
    <w:name w:val="Body Text Indent"/>
    <w:basedOn w:val="Normal"/>
    <w:rsid w:val="00BE5353"/>
    <w:pPr>
      <w:spacing w:after="120"/>
      <w:ind w:left="283"/>
    </w:pPr>
  </w:style>
  <w:style w:type="paragraph" w:styleId="TOC1">
    <w:name w:val="toc 1"/>
    <w:basedOn w:val="Normal"/>
    <w:next w:val="Normal"/>
    <w:autoRedefine/>
    <w:semiHidden/>
    <w:rsid w:val="00E570E7"/>
    <w:pPr>
      <w:spacing w:before="240" w:after="120"/>
    </w:pPr>
    <w:rPr>
      <w:b/>
      <w:bCs/>
      <w:sz w:val="28"/>
      <w:szCs w:val="20"/>
    </w:rPr>
  </w:style>
  <w:style w:type="numbering" w:customStyle="1" w:styleId="125-">
    <w:name w:val="1.25-список"/>
    <w:rsid w:val="00D051A4"/>
    <w:pPr>
      <w:numPr>
        <w:numId w:val="2"/>
      </w:numPr>
    </w:pPr>
  </w:style>
  <w:style w:type="paragraph" w:styleId="TOC2">
    <w:name w:val="toc 2"/>
    <w:basedOn w:val="Normal"/>
    <w:next w:val="Normal"/>
    <w:autoRedefine/>
    <w:semiHidden/>
    <w:rsid w:val="00E570E7"/>
    <w:pPr>
      <w:spacing w:before="120"/>
      <w:ind w:left="240"/>
    </w:pPr>
    <w:rPr>
      <w:i/>
      <w:iCs/>
      <w:sz w:val="28"/>
      <w:szCs w:val="20"/>
    </w:rPr>
  </w:style>
  <w:style w:type="paragraph" w:styleId="TOC3">
    <w:name w:val="toc 3"/>
    <w:basedOn w:val="Normal"/>
    <w:next w:val="Normal"/>
    <w:autoRedefine/>
    <w:semiHidden/>
    <w:rsid w:val="004C72E0"/>
    <w:pPr>
      <w:ind w:left="480"/>
    </w:pPr>
    <w:rPr>
      <w:sz w:val="20"/>
      <w:szCs w:val="20"/>
    </w:rPr>
  </w:style>
  <w:style w:type="character" w:styleId="Hyperlink">
    <w:name w:val="Hyperlink"/>
    <w:basedOn w:val="DefaultParagraphFont"/>
    <w:rsid w:val="004C72E0"/>
    <w:rPr>
      <w:color w:val="0000FF"/>
      <w:u w:val="single"/>
    </w:rPr>
  </w:style>
  <w:style w:type="paragraph" w:styleId="TOC4">
    <w:name w:val="toc 4"/>
    <w:basedOn w:val="Normal"/>
    <w:next w:val="Normal"/>
    <w:autoRedefine/>
    <w:semiHidden/>
    <w:rsid w:val="004C72E0"/>
    <w:pPr>
      <w:ind w:left="720"/>
    </w:pPr>
    <w:rPr>
      <w:sz w:val="20"/>
      <w:szCs w:val="20"/>
    </w:rPr>
  </w:style>
  <w:style w:type="paragraph" w:styleId="TOC5">
    <w:name w:val="toc 5"/>
    <w:basedOn w:val="Normal"/>
    <w:next w:val="Normal"/>
    <w:autoRedefine/>
    <w:semiHidden/>
    <w:rsid w:val="004C72E0"/>
    <w:pPr>
      <w:ind w:left="960"/>
    </w:pPr>
    <w:rPr>
      <w:sz w:val="20"/>
      <w:szCs w:val="20"/>
    </w:rPr>
  </w:style>
  <w:style w:type="paragraph" w:styleId="TOC6">
    <w:name w:val="toc 6"/>
    <w:basedOn w:val="Normal"/>
    <w:next w:val="Normal"/>
    <w:autoRedefine/>
    <w:semiHidden/>
    <w:rsid w:val="004C72E0"/>
    <w:pPr>
      <w:ind w:left="1200"/>
    </w:pPr>
    <w:rPr>
      <w:sz w:val="20"/>
      <w:szCs w:val="20"/>
    </w:rPr>
  </w:style>
  <w:style w:type="paragraph" w:styleId="TOC7">
    <w:name w:val="toc 7"/>
    <w:basedOn w:val="Normal"/>
    <w:next w:val="Normal"/>
    <w:autoRedefine/>
    <w:semiHidden/>
    <w:rsid w:val="004C72E0"/>
    <w:pPr>
      <w:ind w:left="1440"/>
    </w:pPr>
    <w:rPr>
      <w:sz w:val="20"/>
      <w:szCs w:val="20"/>
    </w:rPr>
  </w:style>
  <w:style w:type="paragraph" w:styleId="TOC8">
    <w:name w:val="toc 8"/>
    <w:basedOn w:val="Normal"/>
    <w:next w:val="Normal"/>
    <w:autoRedefine/>
    <w:semiHidden/>
    <w:rsid w:val="004C72E0"/>
    <w:pPr>
      <w:ind w:left="1680"/>
    </w:pPr>
    <w:rPr>
      <w:sz w:val="20"/>
      <w:szCs w:val="20"/>
    </w:rPr>
  </w:style>
  <w:style w:type="paragraph" w:styleId="TOC9">
    <w:name w:val="toc 9"/>
    <w:basedOn w:val="Normal"/>
    <w:next w:val="Normal"/>
    <w:autoRedefine/>
    <w:semiHidden/>
    <w:rsid w:val="004C72E0"/>
    <w:pPr>
      <w:ind w:left="1920"/>
    </w:pPr>
    <w:rPr>
      <w:sz w:val="20"/>
      <w:szCs w:val="20"/>
    </w:rPr>
  </w:style>
  <w:style w:type="numbering" w:customStyle="1" w:styleId="08-">
    <w:name w:val="0.8-список"/>
    <w:rsid w:val="00905BB2"/>
    <w:pPr>
      <w:numPr>
        <w:numId w:val="3"/>
      </w:numPr>
    </w:pPr>
  </w:style>
  <w:style w:type="numbering" w:customStyle="1" w:styleId="a">
    <w:name w:val="Нумерация"/>
    <w:rsid w:val="004E2786"/>
    <w:pPr>
      <w:numPr>
        <w:numId w:val="5"/>
      </w:numPr>
    </w:pPr>
  </w:style>
  <w:style w:type="paragraph" w:styleId="FootnoteText">
    <w:name w:val="footnote text"/>
    <w:basedOn w:val="Normal"/>
    <w:semiHidden/>
    <w:rsid w:val="008B50A4"/>
    <w:rPr>
      <w:sz w:val="20"/>
      <w:szCs w:val="20"/>
    </w:rPr>
  </w:style>
  <w:style w:type="character" w:styleId="FootnoteReference">
    <w:name w:val="footnote reference"/>
    <w:basedOn w:val="DefaultParagraphFont"/>
    <w:semiHidden/>
    <w:rsid w:val="008B50A4"/>
    <w:rPr>
      <w:vertAlign w:val="superscript"/>
    </w:rPr>
  </w:style>
  <w:style w:type="numbering" w:customStyle="1" w:styleId="-0">
    <w:name w:val="Тире-список_"/>
    <w:rsid w:val="00270C5F"/>
  </w:style>
  <w:style w:type="numbering" w:customStyle="1" w:styleId="a0">
    <w:name w:val="Нумерация)"/>
    <w:basedOn w:val="NoList"/>
    <w:rsid w:val="00C00179"/>
    <w:pPr>
      <w:numPr>
        <w:numId w:val="6"/>
      </w:numPr>
    </w:pPr>
  </w:style>
  <w:style w:type="numbering" w:customStyle="1" w:styleId="-1">
    <w:name w:val="Тире-список_1"/>
    <w:aliases w:val="25"/>
    <w:rsid w:val="004648A0"/>
    <w:pPr>
      <w:numPr>
        <w:numId w:val="4"/>
      </w:numPr>
    </w:pPr>
  </w:style>
  <w:style w:type="paragraph" w:customStyle="1" w:styleId="a1">
    <w:name w:val="Мой"/>
    <w:basedOn w:val="Normal"/>
    <w:rsid w:val="0005197D"/>
    <w:pPr>
      <w:overflowPunct w:val="0"/>
      <w:autoSpaceDE w:val="0"/>
      <w:autoSpaceDN w:val="0"/>
      <w:adjustRightInd w:val="0"/>
      <w:ind w:firstLine="1247"/>
      <w:jc w:val="both"/>
      <w:textAlignment w:val="baseline"/>
    </w:pPr>
    <w:rPr>
      <w:kern w:val="24"/>
      <w:szCs w:val="20"/>
    </w:rPr>
  </w:style>
  <w:style w:type="paragraph" w:customStyle="1" w:styleId="20">
    <w:name w:val="Стиль Заголовок 2"/>
    <w:aliases w:val="PartPointName + 14 pt курсив Перед:  18 пт"/>
    <w:basedOn w:val="Heading2"/>
    <w:rsid w:val="004F7579"/>
    <w:pPr>
      <w:spacing w:before="360"/>
    </w:pPr>
    <w:rPr>
      <w:rFonts w:cs="Times New Roman"/>
      <w:i w:val="0"/>
      <w:sz w:val="32"/>
      <w:szCs w:val="32"/>
    </w:rPr>
  </w:style>
  <w:style w:type="paragraph" w:customStyle="1" w:styleId="10">
    <w:name w:val="Мой1"/>
    <w:basedOn w:val="a1"/>
    <w:rsid w:val="00E07F07"/>
    <w:pPr>
      <w:ind w:firstLine="0"/>
      <w:jc w:val="center"/>
    </w:pPr>
    <w:rPr>
      <w:i/>
    </w:rPr>
  </w:style>
  <w:style w:type="numbering" w:customStyle="1" w:styleId="1">
    <w:name w:val="Текущий список1"/>
    <w:rsid w:val="00A9508C"/>
    <w:pPr>
      <w:numPr>
        <w:numId w:val="9"/>
      </w:numPr>
    </w:pPr>
  </w:style>
  <w:style w:type="numbering" w:customStyle="1" w:styleId="125">
    <w:name w:val="Нумерация_1.25"/>
    <w:rsid w:val="00A9508C"/>
    <w:pPr>
      <w:numPr>
        <w:numId w:val="8"/>
      </w:numPr>
    </w:pPr>
  </w:style>
  <w:style w:type="numbering" w:customStyle="1" w:styleId="2">
    <w:name w:val="Текущий список2"/>
    <w:rsid w:val="00A9508C"/>
    <w:pPr>
      <w:numPr>
        <w:numId w:val="10"/>
      </w:numPr>
    </w:pPr>
  </w:style>
  <w:style w:type="numbering" w:customStyle="1" w:styleId="1250">
    <w:name w:val="Нумерация_1.25_"/>
    <w:rsid w:val="00A9508C"/>
    <w:pPr>
      <w:numPr>
        <w:numId w:val="11"/>
      </w:numPr>
    </w:pPr>
  </w:style>
  <w:style w:type="numbering" w:customStyle="1" w:styleId="-">
    <w:name w:val="Поинт-список_"/>
    <w:rsid w:val="00393D1C"/>
    <w:pPr>
      <w:numPr>
        <w:numId w:val="12"/>
      </w:numPr>
    </w:pPr>
  </w:style>
  <w:style w:type="paragraph" w:styleId="Footer">
    <w:name w:val="footer"/>
    <w:basedOn w:val="Normal"/>
    <w:rsid w:val="00195238"/>
    <w:pPr>
      <w:tabs>
        <w:tab w:val="center" w:pos="4677"/>
        <w:tab w:val="right" w:pos="9355"/>
      </w:tabs>
    </w:pPr>
  </w:style>
  <w:style w:type="paragraph" w:customStyle="1" w:styleId="11">
    <w:name w:val="Стиль Заголовок 1"/>
    <w:aliases w:val="PartName + Times New Roman"/>
    <w:basedOn w:val="Heading1"/>
    <w:rsid w:val="00563268"/>
    <w:pPr>
      <w:jc w:val="center"/>
    </w:pPr>
    <w:rPr>
      <w:rFonts w:ascii="Times New Roman" w:hAnsi="Times New Roman"/>
      <w:smallCaps w:val="0"/>
    </w:rPr>
  </w:style>
  <w:style w:type="paragraph" w:customStyle="1" w:styleId="21">
    <w:name w:val="Стиль Заголовок 2_"/>
    <w:aliases w:val="PartPointName + 16 pt не курсив Перед:  18 пт"/>
    <w:basedOn w:val="Heading2"/>
    <w:rsid w:val="00CC577D"/>
    <w:pPr>
      <w:suppressAutoHyphens/>
      <w:spacing w:before="360"/>
      <w:ind w:left="1276" w:hanging="567"/>
    </w:pPr>
    <w:rPr>
      <w:rFonts w:cs="Times New Roman"/>
      <w:i w:val="0"/>
      <w:iCs w:val="0"/>
      <w:szCs w:val="20"/>
    </w:rPr>
  </w:style>
  <w:style w:type="paragraph" w:styleId="BalloonText">
    <w:name w:val="Balloon Text"/>
    <w:basedOn w:val="Normal"/>
    <w:semiHidden/>
    <w:rsid w:val="004D1605"/>
    <w:rPr>
      <w:rFonts w:ascii="Tahoma" w:hAnsi="Tahoma" w:cs="Tahoma"/>
      <w:sz w:val="16"/>
      <w:szCs w:val="16"/>
    </w:rPr>
  </w:style>
  <w:style w:type="character" w:customStyle="1" w:styleId="cont">
    <w:name w:val="cont"/>
    <w:basedOn w:val="DefaultParagraphFont"/>
    <w:rsid w:val="007B16CB"/>
  </w:style>
  <w:style w:type="character" w:styleId="Strong">
    <w:name w:val="Strong"/>
    <w:basedOn w:val="DefaultParagraphFont"/>
    <w:qFormat/>
    <w:rsid w:val="007B66DA"/>
    <w:rPr>
      <w:b/>
      <w:bCs/>
    </w:rPr>
  </w:style>
  <w:style w:type="numbering" w:customStyle="1" w:styleId="--">
    <w:name w:val="Глава-раздел-подраздел"/>
    <w:rsid w:val="004E2786"/>
    <w:pPr>
      <w:numPr>
        <w:numId w:val="17"/>
      </w:numPr>
    </w:pPr>
  </w:style>
  <w:style w:type="paragraph" w:customStyle="1" w:styleId="2TimesNewRoman">
    <w:name w:val="Стиль Заголовок 2 + Times New Roman не курсив по ширине Перед:  ..."/>
    <w:basedOn w:val="Heading2"/>
    <w:autoRedefine/>
    <w:rsid w:val="00C7489C"/>
    <w:pPr>
      <w:numPr>
        <w:ilvl w:val="1"/>
        <w:numId w:val="15"/>
      </w:numPr>
      <w:spacing w:before="0" w:after="0" w:line="480" w:lineRule="auto"/>
      <w:ind w:left="0" w:firstLine="709"/>
      <w:jc w:val="both"/>
    </w:pPr>
    <w:rPr>
      <w:rFonts w:cs="Times New Roman"/>
      <w:i w:val="0"/>
      <w:i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2464</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16477</CharactersWithSpaces>
  <SharedDoc>false</SharedDoc>
  <HLinks>
    <vt:vector size="54" baseType="variant">
      <vt:variant>
        <vt:i4>1638450</vt:i4>
      </vt:variant>
      <vt:variant>
        <vt:i4>50</vt:i4>
      </vt:variant>
      <vt:variant>
        <vt:i4>0</vt:i4>
      </vt:variant>
      <vt:variant>
        <vt:i4>5</vt:i4>
      </vt:variant>
      <vt:variant>
        <vt:lpwstr/>
      </vt:variant>
      <vt:variant>
        <vt:lpwstr>_Toc101109267</vt:lpwstr>
      </vt:variant>
      <vt:variant>
        <vt:i4>1638450</vt:i4>
      </vt:variant>
      <vt:variant>
        <vt:i4>44</vt:i4>
      </vt:variant>
      <vt:variant>
        <vt:i4>0</vt:i4>
      </vt:variant>
      <vt:variant>
        <vt:i4>5</vt:i4>
      </vt:variant>
      <vt:variant>
        <vt:lpwstr/>
      </vt:variant>
      <vt:variant>
        <vt:lpwstr>_Toc101109266</vt:lpwstr>
      </vt:variant>
      <vt:variant>
        <vt:i4>1638450</vt:i4>
      </vt:variant>
      <vt:variant>
        <vt:i4>38</vt:i4>
      </vt:variant>
      <vt:variant>
        <vt:i4>0</vt:i4>
      </vt:variant>
      <vt:variant>
        <vt:i4>5</vt:i4>
      </vt:variant>
      <vt:variant>
        <vt:lpwstr/>
      </vt:variant>
      <vt:variant>
        <vt:lpwstr>_Toc101109265</vt:lpwstr>
      </vt:variant>
      <vt:variant>
        <vt:i4>1638450</vt:i4>
      </vt:variant>
      <vt:variant>
        <vt:i4>32</vt:i4>
      </vt:variant>
      <vt:variant>
        <vt:i4>0</vt:i4>
      </vt:variant>
      <vt:variant>
        <vt:i4>5</vt:i4>
      </vt:variant>
      <vt:variant>
        <vt:lpwstr/>
      </vt:variant>
      <vt:variant>
        <vt:lpwstr>_Toc101109264</vt:lpwstr>
      </vt:variant>
      <vt:variant>
        <vt:i4>1638450</vt:i4>
      </vt:variant>
      <vt:variant>
        <vt:i4>26</vt:i4>
      </vt:variant>
      <vt:variant>
        <vt:i4>0</vt:i4>
      </vt:variant>
      <vt:variant>
        <vt:i4>5</vt:i4>
      </vt:variant>
      <vt:variant>
        <vt:lpwstr/>
      </vt:variant>
      <vt:variant>
        <vt:lpwstr>_Toc101109263</vt:lpwstr>
      </vt:variant>
      <vt:variant>
        <vt:i4>1638450</vt:i4>
      </vt:variant>
      <vt:variant>
        <vt:i4>20</vt:i4>
      </vt:variant>
      <vt:variant>
        <vt:i4>0</vt:i4>
      </vt:variant>
      <vt:variant>
        <vt:i4>5</vt:i4>
      </vt:variant>
      <vt:variant>
        <vt:lpwstr/>
      </vt:variant>
      <vt:variant>
        <vt:lpwstr>_Toc101109262</vt:lpwstr>
      </vt:variant>
      <vt:variant>
        <vt:i4>1638450</vt:i4>
      </vt:variant>
      <vt:variant>
        <vt:i4>14</vt:i4>
      </vt:variant>
      <vt:variant>
        <vt:i4>0</vt:i4>
      </vt:variant>
      <vt:variant>
        <vt:i4>5</vt:i4>
      </vt:variant>
      <vt:variant>
        <vt:lpwstr/>
      </vt:variant>
      <vt:variant>
        <vt:lpwstr>_Toc101109261</vt:lpwstr>
      </vt:variant>
      <vt:variant>
        <vt:i4>1638450</vt:i4>
      </vt:variant>
      <vt:variant>
        <vt:i4>8</vt:i4>
      </vt:variant>
      <vt:variant>
        <vt:i4>0</vt:i4>
      </vt:variant>
      <vt:variant>
        <vt:i4>5</vt:i4>
      </vt:variant>
      <vt:variant>
        <vt:lpwstr/>
      </vt:variant>
      <vt:variant>
        <vt:lpwstr>_Toc101109260</vt:lpwstr>
      </vt:variant>
      <vt:variant>
        <vt:i4>1703986</vt:i4>
      </vt:variant>
      <vt:variant>
        <vt:i4>2</vt:i4>
      </vt:variant>
      <vt:variant>
        <vt:i4>0</vt:i4>
      </vt:variant>
      <vt:variant>
        <vt:i4>5</vt:i4>
      </vt:variant>
      <vt:variant>
        <vt:lpwstr/>
      </vt:variant>
      <vt:variant>
        <vt:lpwstr>_Toc101109259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Irina</cp:lastModifiedBy>
  <cp:revision>2</cp:revision>
  <cp:lastPrinted>2005-04-12T20:45:00Z</cp:lastPrinted>
  <dcterms:created xsi:type="dcterms:W3CDTF">2014-11-29T13:21:00Z</dcterms:created>
  <dcterms:modified xsi:type="dcterms:W3CDTF">2014-11-29T13:21:00Z</dcterms:modified>
</cp:coreProperties>
</file>