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73E" w:rsidRDefault="00D7673E">
      <w:pPr>
        <w:pStyle w:val="a7"/>
      </w:pPr>
      <w:r>
        <w:t>Содержание</w:t>
      </w:r>
    </w:p>
    <w:p w:rsidR="00D7673E" w:rsidRDefault="00D7673E">
      <w:pPr>
        <w:pStyle w:val="1"/>
        <w:keepNext w:val="0"/>
        <w:widowControl w:val="0"/>
        <w:spacing w:before="0" w:after="0" w:line="360" w:lineRule="auto"/>
        <w:ind w:firstLine="0"/>
        <w:jc w:val="center"/>
        <w:rPr>
          <w:rFonts w:ascii="Times New Roman" w:hAnsi="Times New Roman"/>
        </w:rPr>
      </w:pPr>
    </w:p>
    <w:p w:rsidR="00D7673E" w:rsidRDefault="00D7673E"/>
    <w:p w:rsidR="00D7673E" w:rsidRDefault="00D7673E"/>
    <w:p w:rsidR="00D7673E" w:rsidRDefault="00D7673E"/>
    <w:p w:rsidR="00D7673E" w:rsidRDefault="00D7673E">
      <w:pPr>
        <w:pStyle w:val="11"/>
        <w:tabs>
          <w:tab w:val="right" w:leader="dot" w:pos="9344"/>
        </w:tabs>
        <w:spacing w:line="360" w:lineRule="auto"/>
        <w:ind w:firstLine="0"/>
        <w:rPr>
          <w:noProof/>
          <w:sz w:val="28"/>
        </w:rPr>
      </w:pPr>
      <w:r>
        <w:rPr>
          <w:noProof/>
          <w:sz w:val="28"/>
        </w:rPr>
        <w:t>Введение</w:t>
      </w:r>
      <w:r>
        <w:rPr>
          <w:noProof/>
          <w:sz w:val="28"/>
        </w:rPr>
        <w:tab/>
        <w:t>2</w:t>
      </w:r>
    </w:p>
    <w:p w:rsidR="00D7673E" w:rsidRDefault="00D7673E">
      <w:pPr>
        <w:pStyle w:val="11"/>
        <w:tabs>
          <w:tab w:val="right" w:leader="dot" w:pos="9344"/>
        </w:tabs>
        <w:spacing w:line="360" w:lineRule="auto"/>
        <w:ind w:firstLine="0"/>
        <w:rPr>
          <w:noProof/>
          <w:sz w:val="28"/>
        </w:rPr>
      </w:pPr>
      <w:r>
        <w:rPr>
          <w:noProof/>
          <w:sz w:val="28"/>
        </w:rPr>
        <w:t>Общая характеристика и виды административных правонарушений в сельском хозяйстве</w:t>
      </w:r>
      <w:r>
        <w:rPr>
          <w:noProof/>
          <w:sz w:val="28"/>
        </w:rPr>
        <w:tab/>
        <w:t>3</w:t>
      </w:r>
    </w:p>
    <w:p w:rsidR="00D7673E" w:rsidRDefault="00D7673E">
      <w:pPr>
        <w:pStyle w:val="11"/>
        <w:tabs>
          <w:tab w:val="right" w:leader="dot" w:pos="9344"/>
        </w:tabs>
        <w:spacing w:line="360" w:lineRule="auto"/>
        <w:ind w:firstLine="0"/>
        <w:rPr>
          <w:noProof/>
          <w:sz w:val="28"/>
        </w:rPr>
      </w:pPr>
      <w:r>
        <w:rPr>
          <w:noProof/>
          <w:sz w:val="28"/>
        </w:rPr>
        <w:t>Ответственность за правонарушения в сельском хозяйстве за нарушения ветеринарно-санитарных правил</w:t>
      </w:r>
      <w:r>
        <w:rPr>
          <w:noProof/>
          <w:sz w:val="28"/>
        </w:rPr>
        <w:tab/>
        <w:t>9</w:t>
      </w:r>
    </w:p>
    <w:p w:rsidR="00D7673E" w:rsidRDefault="00D7673E">
      <w:pPr>
        <w:pStyle w:val="11"/>
        <w:tabs>
          <w:tab w:val="right" w:leader="dot" w:pos="9344"/>
        </w:tabs>
        <w:spacing w:line="360" w:lineRule="auto"/>
        <w:ind w:firstLine="0"/>
        <w:rPr>
          <w:noProof/>
          <w:sz w:val="28"/>
        </w:rPr>
      </w:pPr>
      <w:r>
        <w:rPr>
          <w:noProof/>
          <w:sz w:val="28"/>
        </w:rPr>
        <w:t>Деятельность государственной ветеринарной инспекции</w:t>
      </w:r>
      <w:r>
        <w:rPr>
          <w:noProof/>
          <w:sz w:val="28"/>
        </w:rPr>
        <w:tab/>
      </w:r>
      <w:bookmarkStart w:id="0" w:name="_Hlt531831409"/>
      <w:r>
        <w:rPr>
          <w:noProof/>
          <w:sz w:val="28"/>
        </w:rPr>
        <w:t>15</w:t>
      </w:r>
      <w:bookmarkEnd w:id="0"/>
    </w:p>
    <w:p w:rsidR="00D7673E" w:rsidRDefault="00D7673E">
      <w:pPr>
        <w:pStyle w:val="11"/>
        <w:tabs>
          <w:tab w:val="right" w:leader="dot" w:pos="9344"/>
        </w:tabs>
        <w:spacing w:line="360" w:lineRule="auto"/>
        <w:ind w:firstLine="0"/>
        <w:rPr>
          <w:noProof/>
          <w:sz w:val="28"/>
        </w:rPr>
      </w:pPr>
      <w:r>
        <w:rPr>
          <w:noProof/>
          <w:sz w:val="28"/>
        </w:rPr>
        <w:t>Используемая литература</w:t>
      </w:r>
      <w:r>
        <w:rPr>
          <w:noProof/>
          <w:sz w:val="28"/>
        </w:rPr>
        <w:tab/>
        <w:t>21</w:t>
      </w:r>
    </w:p>
    <w:p w:rsidR="00D7673E" w:rsidRDefault="00D7673E">
      <w:pPr>
        <w:spacing w:line="360" w:lineRule="auto"/>
        <w:ind w:firstLine="0"/>
      </w:pPr>
    </w:p>
    <w:p w:rsidR="00D7673E" w:rsidRDefault="00D7673E">
      <w:pPr>
        <w:pStyle w:val="1"/>
        <w:keepNext w:val="0"/>
        <w:widowControl w:val="0"/>
        <w:spacing w:before="0" w:after="0" w:line="360" w:lineRule="auto"/>
        <w:ind w:firstLine="0"/>
        <w:jc w:val="center"/>
        <w:rPr>
          <w:rFonts w:ascii="Times New Roman" w:hAnsi="Times New Roman"/>
        </w:rPr>
      </w:pPr>
      <w:r>
        <w:rPr>
          <w:rFonts w:ascii="Times New Roman" w:hAnsi="Times New Roman"/>
        </w:rPr>
        <w:br w:type="page"/>
      </w:r>
      <w:bookmarkStart w:id="1" w:name="_Toc531831368"/>
      <w:r>
        <w:rPr>
          <w:rFonts w:ascii="Times New Roman" w:hAnsi="Times New Roman"/>
        </w:rPr>
        <w:t>Введение</w:t>
      </w:r>
      <w:bookmarkEnd w:id="1"/>
    </w:p>
    <w:p w:rsidR="00D7673E" w:rsidRDefault="00D7673E">
      <w:pPr>
        <w:pStyle w:val="a3"/>
        <w:widowControl w:val="0"/>
        <w:spacing w:line="360" w:lineRule="auto"/>
        <w:ind w:firstLine="709"/>
        <w:rPr>
          <w:rFonts w:ascii="Times New Roman" w:hAnsi="Times New Roman"/>
          <w:sz w:val="28"/>
        </w:rPr>
      </w:pPr>
    </w:p>
    <w:p w:rsidR="00D7673E" w:rsidRDefault="00D7673E">
      <w:pPr>
        <w:pStyle w:val="a3"/>
        <w:widowControl w:val="0"/>
        <w:spacing w:line="360" w:lineRule="auto"/>
        <w:ind w:firstLine="709"/>
        <w:rPr>
          <w:rFonts w:ascii="Times New Roman" w:hAnsi="Times New Roman"/>
          <w:sz w:val="28"/>
        </w:rPr>
      </w:pPr>
      <w:r>
        <w:rPr>
          <w:rFonts w:ascii="Times New Roman" w:hAnsi="Times New Roman"/>
          <w:sz w:val="28"/>
        </w:rPr>
        <w:t>Понятие административного правонарушения появилось в 80-х г. Впервые в Кодексе об административных правонарушениях в 84 г. было сформулировано понятие правонарушения.</w:t>
      </w:r>
    </w:p>
    <w:p w:rsidR="00D7673E" w:rsidRDefault="00D7673E">
      <w:pPr>
        <w:pStyle w:val="10"/>
        <w:widowControl w:val="0"/>
        <w:spacing w:before="0" w:after="0" w:line="360" w:lineRule="auto"/>
        <w:ind w:firstLine="709"/>
        <w:jc w:val="both"/>
        <w:rPr>
          <w:sz w:val="28"/>
          <w:lang w:val="en-US"/>
        </w:rPr>
      </w:pPr>
      <w:r>
        <w:rPr>
          <w:sz w:val="28"/>
        </w:rPr>
        <w:t xml:space="preserve">4 октября 2000 года Государственной Думой был принят в целом проект Кодекса РФ об административных правонарушениях и направлен для рассмотрения в Совет Федерации и Президенту РФ. Как известно, ныне действующий КоАП РСФСР, принятый в 1984 году, практически не может выполнять свою роль: не обеспечиваются права граждан и юридических лиц, Кодекс не отвечает конституционным положениям и международным нормам о защите прав и законных интересов человека и гражданина. В связи с этим, на рассмотрение Государственной Думы был вынесен проект нового КоАП РФ. </w:t>
      </w:r>
    </w:p>
    <w:p w:rsidR="00D7673E" w:rsidRDefault="00D7673E">
      <w:pPr>
        <w:pStyle w:val="a3"/>
        <w:widowControl w:val="0"/>
        <w:spacing w:line="360" w:lineRule="auto"/>
        <w:ind w:firstLine="709"/>
        <w:rPr>
          <w:rFonts w:ascii="Times New Roman" w:hAnsi="Times New Roman"/>
          <w:sz w:val="28"/>
          <w:lang w:val="en-US"/>
        </w:rPr>
      </w:pPr>
      <w:r>
        <w:rPr>
          <w:rFonts w:ascii="Times New Roman" w:hAnsi="Times New Roman"/>
          <w:sz w:val="28"/>
        </w:rPr>
        <w:t xml:space="preserve">С учетом происшедших преобразований в экономике и структуре федеральных надзорных органов заметно изменился круг органов, уполномоченных рассматривать дела об административных правонарушениях. В проекте значительное внимание уделено усилению гарантий законности при осуществлении производства по делам об административных правонарушениях. В этих целях детально определено правовое положение участников производства по этим делам. Расширен круг дел, при рассмотрении которых личное участие правонарушителя является обязательным. Предлагается усилить охрану прав потерпевшего. В проекте подробно регламентируется порядок предоставления лицу, привлекаемому к административной ответственности, и потерпевшему юридической помощи. Специальная глава проекта Кодекса отведена вопросам, касающимся предмета доказывания, доказательствам и их оценке. </w:t>
      </w:r>
    </w:p>
    <w:p w:rsidR="00D7673E" w:rsidRDefault="00D7673E">
      <w:pPr>
        <w:pStyle w:val="a3"/>
        <w:widowControl w:val="0"/>
        <w:spacing w:line="360" w:lineRule="auto"/>
        <w:ind w:firstLine="709"/>
        <w:rPr>
          <w:rFonts w:ascii="Times New Roman" w:hAnsi="Times New Roman"/>
          <w:sz w:val="28"/>
        </w:rPr>
      </w:pPr>
      <w:r>
        <w:rPr>
          <w:rFonts w:ascii="Times New Roman" w:hAnsi="Times New Roman"/>
          <w:sz w:val="28"/>
        </w:rPr>
        <w:t>Под административным правонарушением, как основание административной ответственности  понимается  виновное, противоправное и  общественно-опасное деяние, которое посягает на установленные правом и обеспеченные административно-правовыми санкциями правила  поведение граждан и должностных лиц в сфере государственного управления.</w:t>
      </w:r>
    </w:p>
    <w:p w:rsidR="00D7673E" w:rsidRDefault="00D7673E">
      <w:pPr>
        <w:pStyle w:val="a3"/>
        <w:widowControl w:val="0"/>
        <w:spacing w:line="360" w:lineRule="auto"/>
        <w:ind w:firstLine="709"/>
        <w:rPr>
          <w:rFonts w:ascii="Times New Roman" w:hAnsi="Times New Roman"/>
          <w:sz w:val="28"/>
        </w:rPr>
      </w:pPr>
      <w:r>
        <w:rPr>
          <w:rFonts w:ascii="Times New Roman" w:hAnsi="Times New Roman"/>
          <w:sz w:val="28"/>
        </w:rPr>
        <w:t>Таким образом,  можно определить признаки административного проступка:</w:t>
      </w:r>
    </w:p>
    <w:p w:rsidR="00D7673E" w:rsidRDefault="00D7673E">
      <w:pPr>
        <w:pStyle w:val="a3"/>
        <w:widowControl w:val="0"/>
        <w:spacing w:line="360" w:lineRule="auto"/>
        <w:ind w:firstLine="709"/>
        <w:rPr>
          <w:rFonts w:ascii="Times New Roman" w:hAnsi="Times New Roman"/>
          <w:sz w:val="28"/>
        </w:rPr>
      </w:pPr>
      <w:r>
        <w:rPr>
          <w:rFonts w:ascii="Times New Roman" w:hAnsi="Times New Roman"/>
          <w:sz w:val="28"/>
        </w:rPr>
        <w:t>1. Противоправное действие ( не может признаваться противоправным действие или бездействие, если таковое  не предусмотрено нормой).</w:t>
      </w:r>
    </w:p>
    <w:p w:rsidR="00D7673E" w:rsidRDefault="00D7673E">
      <w:pPr>
        <w:pStyle w:val="a3"/>
        <w:widowControl w:val="0"/>
        <w:spacing w:line="360" w:lineRule="auto"/>
        <w:ind w:firstLine="709"/>
        <w:rPr>
          <w:rFonts w:ascii="Times New Roman" w:hAnsi="Times New Roman"/>
          <w:sz w:val="28"/>
        </w:rPr>
      </w:pPr>
      <w:r>
        <w:rPr>
          <w:rFonts w:ascii="Times New Roman" w:hAnsi="Times New Roman"/>
          <w:sz w:val="28"/>
        </w:rPr>
        <w:t>2. Является виновным действием или бездействием ( где вина проходит юридическую оценку).</w:t>
      </w:r>
    </w:p>
    <w:p w:rsidR="00D7673E" w:rsidRDefault="00D7673E">
      <w:pPr>
        <w:pStyle w:val="a3"/>
        <w:widowControl w:val="0"/>
        <w:spacing w:line="360" w:lineRule="auto"/>
        <w:ind w:firstLine="709"/>
        <w:rPr>
          <w:rFonts w:ascii="Times New Roman" w:hAnsi="Times New Roman"/>
          <w:sz w:val="28"/>
          <w:lang w:val="en-US"/>
        </w:rPr>
      </w:pPr>
      <w:r>
        <w:rPr>
          <w:rFonts w:ascii="Times New Roman" w:hAnsi="Times New Roman"/>
          <w:sz w:val="28"/>
        </w:rPr>
        <w:t>3. Является деянием общественно опасным, то есть таким совершение которого причиняет ущерб</w:t>
      </w:r>
    </w:p>
    <w:p w:rsidR="00D7673E" w:rsidRDefault="00D7673E">
      <w:pPr>
        <w:pStyle w:val="a3"/>
        <w:widowControl w:val="0"/>
        <w:spacing w:line="360" w:lineRule="auto"/>
        <w:ind w:firstLine="709"/>
        <w:rPr>
          <w:rFonts w:ascii="Times New Roman" w:hAnsi="Times New Roman"/>
          <w:sz w:val="28"/>
          <w:lang w:val="en-US"/>
        </w:rPr>
      </w:pPr>
      <w:r>
        <w:rPr>
          <w:rFonts w:ascii="Times New Roman" w:hAnsi="Times New Roman"/>
          <w:sz w:val="28"/>
          <w:lang w:val="en-US"/>
        </w:rPr>
        <w:tab/>
      </w:r>
      <w:r>
        <w:rPr>
          <w:rFonts w:ascii="Times New Roman" w:hAnsi="Times New Roman"/>
          <w:sz w:val="28"/>
        </w:rPr>
        <w:t>В полной мере эти признаки относятся к административным правонарушениям в области сельского хозяйства и ветеринарии. Характеристике основных особенностей этого раздела административных правонарушений и посвящена это работа.</w:t>
      </w:r>
    </w:p>
    <w:p w:rsidR="00D7673E" w:rsidRDefault="00D7673E">
      <w:pPr>
        <w:pStyle w:val="a3"/>
        <w:widowControl w:val="0"/>
        <w:spacing w:line="360" w:lineRule="auto"/>
        <w:ind w:firstLine="709"/>
        <w:rPr>
          <w:rFonts w:ascii="Times New Roman" w:hAnsi="Times New Roman"/>
          <w:sz w:val="28"/>
          <w:lang w:val="en-US"/>
        </w:rPr>
      </w:pPr>
    </w:p>
    <w:p w:rsidR="00D7673E" w:rsidRDefault="00D7673E">
      <w:pPr>
        <w:pStyle w:val="1"/>
        <w:keepNext w:val="0"/>
        <w:widowControl w:val="0"/>
        <w:spacing w:before="0" w:after="0" w:line="360" w:lineRule="auto"/>
        <w:ind w:firstLine="0"/>
        <w:jc w:val="center"/>
        <w:rPr>
          <w:rFonts w:ascii="Times New Roman" w:hAnsi="Times New Roman"/>
        </w:rPr>
      </w:pPr>
      <w:bookmarkStart w:id="2" w:name="_Toc531831369"/>
      <w:r>
        <w:rPr>
          <w:rFonts w:ascii="Times New Roman" w:hAnsi="Times New Roman"/>
        </w:rPr>
        <w:t>Общая характеристика и виды административных правонарушений в сельском хозяйстве</w:t>
      </w:r>
      <w:bookmarkEnd w:id="2"/>
    </w:p>
    <w:p w:rsidR="00D7673E" w:rsidRDefault="00D7673E">
      <w:pPr>
        <w:pStyle w:val="a3"/>
        <w:widowControl w:val="0"/>
        <w:spacing w:line="360" w:lineRule="auto"/>
        <w:ind w:firstLine="709"/>
        <w:rPr>
          <w:rFonts w:ascii="Times New Roman" w:hAnsi="Times New Roman"/>
          <w:sz w:val="28"/>
        </w:rPr>
      </w:pPr>
    </w:p>
    <w:p w:rsidR="00D7673E" w:rsidRDefault="00D7673E">
      <w:pPr>
        <w:pStyle w:val="a3"/>
        <w:widowControl w:val="0"/>
        <w:spacing w:line="360" w:lineRule="auto"/>
        <w:ind w:firstLine="709"/>
        <w:rPr>
          <w:rFonts w:ascii="Times New Roman" w:hAnsi="Times New Roman"/>
          <w:sz w:val="28"/>
        </w:rPr>
      </w:pPr>
      <w:r>
        <w:rPr>
          <w:rFonts w:ascii="Times New Roman" w:hAnsi="Times New Roman"/>
          <w:sz w:val="28"/>
        </w:rPr>
        <w:t>Общая характеристика и виды административных правонарушений в сельском хозяйстве даны в 10 Главе КоАП РФ. В 14 статьях этой главы подробно рассмотрены составы и ответственность за данный вид правонарушений.</w:t>
      </w:r>
    </w:p>
    <w:p w:rsidR="00D7673E" w:rsidRDefault="00D7673E">
      <w:pPr>
        <w:pStyle w:val="10"/>
        <w:widowControl w:val="0"/>
        <w:spacing w:before="0" w:after="0" w:line="360" w:lineRule="auto"/>
        <w:ind w:firstLine="709"/>
        <w:jc w:val="both"/>
        <w:rPr>
          <w:sz w:val="28"/>
        </w:rPr>
      </w:pPr>
      <w:r>
        <w:rPr>
          <w:sz w:val="28"/>
        </w:rPr>
        <w:t>В первой статье представлены нарушения правил борьбы с карантинными вредителями, болезнями растений, сорняками.</w:t>
      </w:r>
    </w:p>
    <w:p w:rsidR="00D7673E" w:rsidRDefault="00D7673E">
      <w:pPr>
        <w:pStyle w:val="10"/>
        <w:widowControl w:val="0"/>
        <w:spacing w:before="0" w:after="0" w:line="360" w:lineRule="auto"/>
        <w:ind w:firstLine="709"/>
        <w:jc w:val="both"/>
        <w:rPr>
          <w:sz w:val="28"/>
        </w:rPr>
      </w:pPr>
      <w:r>
        <w:rPr>
          <w:sz w:val="28"/>
        </w:rPr>
        <w:t xml:space="preserve">Нарушение правил борьбы с карантинными вредителями, болезнями растений и сорняками (карантинными объектами) – влечет наложение административного штрафа на граждан в размере от трех до пяти минимальных размеров оплаты труда; на должностных лиц - от пяти до десяти минимальных размеров оплаты труда; на юридических лиц - от пятидесяти до ста минимальных размеров оплаты труда. </w:t>
      </w:r>
    </w:p>
    <w:p w:rsidR="00D7673E" w:rsidRDefault="00D7673E">
      <w:pPr>
        <w:pStyle w:val="10"/>
        <w:widowControl w:val="0"/>
        <w:spacing w:before="0" w:after="0" w:line="360" w:lineRule="auto"/>
        <w:ind w:firstLine="709"/>
        <w:jc w:val="both"/>
        <w:rPr>
          <w:sz w:val="28"/>
        </w:rPr>
      </w:pPr>
      <w:r>
        <w:rPr>
          <w:sz w:val="28"/>
        </w:rPr>
        <w:t>Во второй статье указана ответственность за нарушение правил ввоза и вывоза подкарантинных продукции, грузов и материалов.</w:t>
      </w:r>
    </w:p>
    <w:p w:rsidR="00D7673E" w:rsidRDefault="00D7673E">
      <w:pPr>
        <w:pStyle w:val="10"/>
        <w:widowControl w:val="0"/>
        <w:spacing w:before="0" w:after="0" w:line="360" w:lineRule="auto"/>
        <w:ind w:firstLine="709"/>
        <w:jc w:val="both"/>
        <w:rPr>
          <w:sz w:val="28"/>
        </w:rPr>
      </w:pPr>
      <w:r>
        <w:rPr>
          <w:sz w:val="28"/>
        </w:rPr>
        <w:t xml:space="preserve">Нарушение правил ввоза на территорию Российской Федерации и вывоза с территории Российской Федерации, а также правил ввоза в зоны, на которые наложен карантин, и вывоза из таких зон подкарантинных продукции, грузов и материалов - влечет наложение административного штрафа на граждан в размере от трех до пяти минимальных размеров оплаты труда; на должностных лиц - от пяти до десяти минимальных размеров оплаты труда; на юридических лиц - от пятидесяти до ста минимальных размеров оплаты труда. </w:t>
      </w:r>
    </w:p>
    <w:p w:rsidR="00D7673E" w:rsidRDefault="00D7673E">
      <w:pPr>
        <w:pStyle w:val="10"/>
        <w:widowControl w:val="0"/>
        <w:spacing w:before="0" w:after="0" w:line="360" w:lineRule="auto"/>
        <w:ind w:firstLine="709"/>
        <w:jc w:val="both"/>
        <w:rPr>
          <w:sz w:val="28"/>
        </w:rPr>
      </w:pPr>
      <w:r>
        <w:rPr>
          <w:sz w:val="28"/>
        </w:rPr>
        <w:t>Третья статья определяет ответственность за нарушение правил производства, заготовки, хранения, перевозки, переработки, реализации и использования подкарантинных продукции, грузов и материалов.</w:t>
      </w:r>
    </w:p>
    <w:p w:rsidR="00D7673E" w:rsidRDefault="00D7673E">
      <w:pPr>
        <w:pStyle w:val="10"/>
        <w:widowControl w:val="0"/>
        <w:spacing w:before="0" w:after="0" w:line="360" w:lineRule="auto"/>
        <w:ind w:firstLine="709"/>
        <w:jc w:val="both"/>
        <w:rPr>
          <w:sz w:val="28"/>
        </w:rPr>
      </w:pPr>
      <w:r>
        <w:rPr>
          <w:sz w:val="28"/>
        </w:rPr>
        <w:t xml:space="preserve">Нарушение правил производства, заготовки, хранения, перевозки, переработки, реализации и использования подкарантинных продукции, грузов и материалов - влечет наложение административного штрафа на граждан в размере от двух до пяти минимальных размеров оплаты труда; на должностных лиц - от пяти до десяти минимальных размеров оплаты труда; на юридических лиц - от пятидесяти до ста минимальных размеров оплаты труда. </w:t>
      </w:r>
    </w:p>
    <w:p w:rsidR="00D7673E" w:rsidRDefault="00D7673E">
      <w:pPr>
        <w:pStyle w:val="10"/>
        <w:widowControl w:val="0"/>
        <w:spacing w:before="0" w:after="0" w:line="360" w:lineRule="auto"/>
        <w:ind w:firstLine="709"/>
        <w:jc w:val="both"/>
        <w:rPr>
          <w:sz w:val="28"/>
        </w:rPr>
      </w:pPr>
      <w:r>
        <w:rPr>
          <w:sz w:val="28"/>
        </w:rPr>
        <w:t>В статье 4 законодатель устанавливает ответственность за непринятие мер по обеспечению режима охраны посевов, мест хранения и переработки растений, включенных в Перечень наркотических средств, психотропных веществ и их прекурсоров, подлежащих контролю в Российской Федерации, и конопли.</w:t>
      </w:r>
    </w:p>
    <w:p w:rsidR="00D7673E" w:rsidRDefault="00D7673E">
      <w:pPr>
        <w:pStyle w:val="10"/>
        <w:widowControl w:val="0"/>
        <w:spacing w:before="0" w:after="0" w:line="360" w:lineRule="auto"/>
        <w:ind w:firstLine="709"/>
        <w:jc w:val="both"/>
        <w:rPr>
          <w:sz w:val="28"/>
        </w:rPr>
      </w:pPr>
      <w:r>
        <w:rPr>
          <w:sz w:val="28"/>
        </w:rPr>
        <w:t xml:space="preserve">Непринятие должностным лицом мер по обеспечению установленного режима охраны посевов, мест хранения и переработки растений, включенных в Перечень наркотических средств, психотропных веществ и их прекурсоров, подлежащих контролю в Российской Федерации, и конопли, а равно мер по уничтожению пожнивных остатков и отходов производства, содержащих наркотические средства, психотропные вещества и их прекурсоры, - влечет наложение административного штрафа в размере от тридцати до сорока минимальных размеров оплаты труда. </w:t>
      </w:r>
    </w:p>
    <w:p w:rsidR="00D7673E" w:rsidRDefault="00D7673E">
      <w:pPr>
        <w:pStyle w:val="10"/>
        <w:widowControl w:val="0"/>
        <w:spacing w:before="0" w:after="0" w:line="360" w:lineRule="auto"/>
        <w:ind w:firstLine="709"/>
        <w:jc w:val="both"/>
        <w:rPr>
          <w:sz w:val="28"/>
        </w:rPr>
      </w:pPr>
      <w:r>
        <w:rPr>
          <w:sz w:val="28"/>
        </w:rPr>
        <w:t>Гораздо суровее кара за непринятие мер по уничтожению дикорастущих растений, включенных в Перечень наркотических средств, психотропных веществ и их прекурсоров, подлежащих контролю в Российской Федерации, и дикорастущей конопли, прописанная в 5 статье.</w:t>
      </w:r>
    </w:p>
    <w:p w:rsidR="00D7673E" w:rsidRDefault="00D7673E">
      <w:pPr>
        <w:pStyle w:val="10"/>
        <w:widowControl w:val="0"/>
        <w:spacing w:before="0" w:after="0" w:line="360" w:lineRule="auto"/>
        <w:ind w:firstLine="709"/>
        <w:jc w:val="both"/>
        <w:rPr>
          <w:sz w:val="28"/>
        </w:rPr>
      </w:pPr>
      <w:r>
        <w:rPr>
          <w:sz w:val="28"/>
        </w:rPr>
        <w:t xml:space="preserve">Непринятие землевладельцем или землепользователем мер по уничтожению дикорастущих растений, включенных в Перечень наркотических средств, психотропных веществ и их прекурсоров, подлежащих контролю в Российской Федерации, и дикорастущей конопли после получения официального предписания уполномоченного органа - </w:t>
      </w:r>
      <w:r>
        <w:rPr>
          <w:sz w:val="28"/>
        </w:rPr>
        <w:br/>
        <w:t xml:space="preserve">влечет наложение административного штрафа на граждан в размере от пятнадцати до двадцати минимальных размеров оплаты труда; на должностных лиц - от тридцати до сорока минимальных размеров оплаты труда; на юридических лиц - от трехсот до четырехсот минимальных размеров оплаты труда. </w:t>
      </w:r>
    </w:p>
    <w:p w:rsidR="00D7673E" w:rsidRDefault="00D7673E">
      <w:pPr>
        <w:pStyle w:val="10"/>
        <w:widowControl w:val="0"/>
        <w:spacing w:before="0" w:after="0" w:line="360" w:lineRule="auto"/>
        <w:ind w:firstLine="709"/>
        <w:jc w:val="both"/>
        <w:rPr>
          <w:sz w:val="28"/>
        </w:rPr>
      </w:pPr>
      <w:r>
        <w:rPr>
          <w:sz w:val="28"/>
        </w:rPr>
        <w:t>В статье 6 описаны последствия нарушения правил карантина животных или других ветеринарно-санитарных правил</w:t>
      </w:r>
    </w:p>
    <w:p w:rsidR="00D7673E" w:rsidRDefault="00D7673E">
      <w:pPr>
        <w:pStyle w:val="10"/>
        <w:widowControl w:val="0"/>
        <w:spacing w:before="0" w:after="0" w:line="360" w:lineRule="auto"/>
        <w:ind w:firstLine="709"/>
        <w:jc w:val="both"/>
        <w:rPr>
          <w:sz w:val="28"/>
        </w:rPr>
      </w:pPr>
      <w:r>
        <w:rPr>
          <w:sz w:val="28"/>
        </w:rPr>
        <w:t xml:space="preserve">Нарушение правил карантина животных или других ветеринарно-санитарных правил - влечет наложение административного штрафа на граждан в размере от трех до пяти минимальных размеров оплаты труда: на должностных лиц - от пяти до десяти минимальных размеров оплаты труда; на юридических лиц - от пятидесяти до ста минимальных размеров оплаты труда. </w:t>
      </w:r>
    </w:p>
    <w:p w:rsidR="00D7673E" w:rsidRDefault="00D7673E">
      <w:pPr>
        <w:pStyle w:val="10"/>
        <w:widowControl w:val="0"/>
        <w:spacing w:before="0" w:after="0" w:line="360" w:lineRule="auto"/>
        <w:ind w:firstLine="709"/>
        <w:jc w:val="both"/>
        <w:rPr>
          <w:sz w:val="28"/>
        </w:rPr>
      </w:pPr>
      <w:r>
        <w:rPr>
          <w:sz w:val="28"/>
        </w:rPr>
        <w:t>Логически эту статью дополняют следующие две:</w:t>
      </w:r>
    </w:p>
    <w:p w:rsidR="00D7673E" w:rsidRDefault="00D7673E">
      <w:pPr>
        <w:pStyle w:val="10"/>
        <w:widowControl w:val="0"/>
        <w:spacing w:before="0" w:after="0" w:line="360" w:lineRule="auto"/>
        <w:ind w:firstLine="709"/>
        <w:jc w:val="both"/>
        <w:rPr>
          <w:sz w:val="28"/>
        </w:rPr>
      </w:pPr>
      <w:r>
        <w:rPr>
          <w:sz w:val="28"/>
        </w:rPr>
        <w:t xml:space="preserve">Сокрытие от органов государственного ветеринарного надзора сведений о внезапном падеже или об одновременных массовых заболеваниях животных либо несвоевременное извещение их о внезапном падеже или об одновременном массовом заболевании животных, а также несвоевременное принятие (непринятие) мер по локализации этих заболеваний и падежа влечет наложение административного штрафа на граждан в размере от пяти до десяти минимальных размеров оплаты труда; на должностных лиц от десяти до двадцати минимальных размеров оплаты труда; на юридических лиц - от ста до двухсот минимальных размеров оплаты труда. </w:t>
      </w:r>
    </w:p>
    <w:p w:rsidR="00D7673E" w:rsidRDefault="00D7673E">
      <w:pPr>
        <w:pStyle w:val="10"/>
        <w:widowControl w:val="0"/>
        <w:spacing w:before="0" w:after="0" w:line="360" w:lineRule="auto"/>
        <w:ind w:firstLine="709"/>
        <w:jc w:val="both"/>
        <w:rPr>
          <w:sz w:val="28"/>
        </w:rPr>
      </w:pPr>
      <w:r>
        <w:rPr>
          <w:sz w:val="28"/>
        </w:rPr>
        <w:t xml:space="preserve">Нарушение ветеринарно-санитарных правил перевозки или убоя животных либо правил переработки, хранения или реализации продуктов животноводства - влечет наложение административного штрафа на граждан в размере от трех до пяти минимальных размеров оплаты труда; на должностных лиц - от пяти до десяти минимальных размеров оплаты труда; на юридических лиц - от пятидесяти до ста минимальных размеров оплаты труда. </w:t>
      </w:r>
    </w:p>
    <w:p w:rsidR="00D7673E" w:rsidRDefault="00D7673E">
      <w:pPr>
        <w:pStyle w:val="10"/>
        <w:widowControl w:val="0"/>
        <w:spacing w:before="0" w:after="0" w:line="360" w:lineRule="auto"/>
        <w:ind w:firstLine="709"/>
        <w:jc w:val="both"/>
        <w:rPr>
          <w:sz w:val="28"/>
        </w:rPr>
      </w:pPr>
      <w:r>
        <w:rPr>
          <w:sz w:val="28"/>
        </w:rPr>
        <w:t xml:space="preserve">Статьи 9-10 определяют последствия нарушения правил проведения мелиоративных работ. Здесь штраф колеблется от 30 до 400 (юридические лица) МРОТ. </w:t>
      </w:r>
    </w:p>
    <w:p w:rsidR="00D7673E" w:rsidRDefault="00D7673E">
      <w:pPr>
        <w:pStyle w:val="10"/>
        <w:widowControl w:val="0"/>
        <w:spacing w:before="0" w:after="0" w:line="360" w:lineRule="auto"/>
        <w:ind w:firstLine="709"/>
        <w:jc w:val="both"/>
        <w:rPr>
          <w:sz w:val="28"/>
        </w:rPr>
      </w:pPr>
      <w:r>
        <w:rPr>
          <w:sz w:val="28"/>
        </w:rPr>
        <w:t>В статье 11 описываются последствия нарушения норм и правил ведения племенного животноводства</w:t>
      </w:r>
    </w:p>
    <w:p w:rsidR="00D7673E" w:rsidRDefault="00D7673E">
      <w:pPr>
        <w:pStyle w:val="10"/>
        <w:widowControl w:val="0"/>
        <w:numPr>
          <w:ilvl w:val="0"/>
          <w:numId w:val="1"/>
        </w:numPr>
        <w:spacing w:before="0" w:after="0" w:line="360" w:lineRule="auto"/>
        <w:ind w:left="0" w:firstLine="709"/>
        <w:jc w:val="both"/>
        <w:rPr>
          <w:sz w:val="28"/>
        </w:rPr>
      </w:pPr>
      <w:r>
        <w:rPr>
          <w:sz w:val="28"/>
        </w:rPr>
        <w:t xml:space="preserve">Реализация или использование в целях воспроизводства племенной продукции (материала) с нарушением требований, установленных законодательством о племенном животноводстве, - влечет наложение административного штрафа на граждан в размере от десяти до пятнадцати минимальных размеров оплаты труда; на должностных лиц - от двадцати до тридцати минимальных размеров оплаты труда; на юридических лиц - от двухсот до трехсот минимальных размеров оплаты труда. </w:t>
      </w:r>
    </w:p>
    <w:p w:rsidR="00D7673E" w:rsidRDefault="00D7673E">
      <w:pPr>
        <w:pStyle w:val="10"/>
        <w:widowControl w:val="0"/>
        <w:numPr>
          <w:ilvl w:val="0"/>
          <w:numId w:val="1"/>
        </w:numPr>
        <w:spacing w:before="0" w:after="0" w:line="360" w:lineRule="auto"/>
        <w:ind w:left="0" w:firstLine="709"/>
        <w:jc w:val="both"/>
        <w:rPr>
          <w:sz w:val="28"/>
        </w:rPr>
      </w:pPr>
      <w:r>
        <w:rPr>
          <w:sz w:val="28"/>
        </w:rPr>
        <w:t xml:space="preserve">Нарушение правил государственной регистрации племенных животных и племенных стад - влечет наложение административного штрафа на граждан в размере от пяти до десяти минимальных размеров оплаты труда; на должностных лиц - от пяти до десяти минимальных размеров оплаты труда; на юридических лиц - от пятидесяти до ста минимальных размеров оплаты труда. </w:t>
      </w:r>
    </w:p>
    <w:p w:rsidR="00D7673E" w:rsidRDefault="00D7673E">
      <w:pPr>
        <w:pStyle w:val="10"/>
        <w:widowControl w:val="0"/>
        <w:spacing w:before="0" w:after="0" w:line="360" w:lineRule="auto"/>
        <w:ind w:firstLine="709"/>
        <w:jc w:val="both"/>
        <w:rPr>
          <w:sz w:val="28"/>
        </w:rPr>
      </w:pPr>
      <w:r>
        <w:rPr>
          <w:sz w:val="28"/>
        </w:rPr>
        <w:t>В статье 12 приведена ответственность за нарушение правил производства, заготовки, обработки, хранения, реализации, транспортировки и использования семян сельскохозяйственных растений, в статье 13 – нарушение правил ведения соответствующей документации; наконец, в статье 14 - нарушение порядка ввоза на территорию Российской Федерации семян сельскохозяйственных растений.</w:t>
      </w:r>
    </w:p>
    <w:p w:rsidR="00D7673E" w:rsidRDefault="00D7673E">
      <w:pPr>
        <w:pStyle w:val="10"/>
        <w:widowControl w:val="0"/>
        <w:spacing w:before="0" w:after="0" w:line="360" w:lineRule="auto"/>
        <w:ind w:firstLine="709"/>
        <w:jc w:val="both"/>
        <w:rPr>
          <w:sz w:val="28"/>
        </w:rPr>
      </w:pPr>
      <w:r>
        <w:rPr>
          <w:sz w:val="28"/>
        </w:rPr>
        <w:t>Следует указать, что прекращено действие следующих статей старого кодекса:</w:t>
      </w:r>
    </w:p>
    <w:p w:rsidR="00D7673E" w:rsidRDefault="00D7673E">
      <w:pPr>
        <w:pStyle w:val="10"/>
        <w:widowControl w:val="0"/>
        <w:spacing w:before="0" w:after="0" w:line="360" w:lineRule="auto"/>
        <w:ind w:firstLine="709"/>
        <w:jc w:val="both"/>
        <w:rPr>
          <w:sz w:val="28"/>
        </w:rPr>
      </w:pPr>
      <w:r>
        <w:rPr>
          <w:sz w:val="28"/>
        </w:rPr>
        <w:t>Статья 96. Потрава посевов, стогов, порча или уничтожение находящегося в поле собранного урожая сельскохозяйственных культур, повреждение насаждений (в ред. Федерального закона от 07.03.97 N 46-ФЗ). Потрава посевов, стогов, порча или уничтожение находящегося в поле собранного урожая сельскохозяйственных культур либо повреждение насаждений сельскохозяйственных организаций и предприятий независимо от организационно - правовых форм, крестьянских (фермерских) хозяйств, личных подсобных хозяйств скотом или птицей - влечет наложение штрафа на граждан в размере от трех до десяти минимальных размеров оплаты труда и на должностных лиц - от пяти до двадцати минимальных размеров оплаты труда. Те же действия, совершенные лицом, которое в течение года было подвергнуто административному взысканию за нарушение, предусмотренное частью первой настоящей статьи, - влекут наложение штрафа на граждан в размере от пяти до двадцати минимальных размеров оплаты труда и на должностных лиц - от десяти до сорока минимальных размеров оплаты труда. Проезд по посевам или насаждениям на автомобиле либо тракторе, комбайне или иной самоходной машине - влечет наложение штрафа в размере от трех до десяти минимальных размеров оплаты труда. Проезд по посевам или насаждениям на гужевом транспорте - влечет наложение штрафа в размере от одного до пяти минимальных размеров оплаты труда.</w:t>
      </w:r>
    </w:p>
    <w:p w:rsidR="00D7673E" w:rsidRDefault="00D7673E">
      <w:pPr>
        <w:pStyle w:val="10"/>
        <w:widowControl w:val="0"/>
        <w:spacing w:before="0" w:after="0" w:line="360" w:lineRule="auto"/>
        <w:ind w:firstLine="709"/>
        <w:jc w:val="both"/>
        <w:rPr>
          <w:sz w:val="28"/>
        </w:rPr>
      </w:pPr>
      <w:r>
        <w:rPr>
          <w:sz w:val="28"/>
        </w:rPr>
        <w:t xml:space="preserve">Статья 100. Нарушение правил эксплуатации тракторов, иных самоходных машин и оборудования, поднадзорных органам гостехнадзора. Нарушение правил эксплуатации тракторов, иных самоходных машин и оборудования, поднадзорных органам гостехнадзора… - влечет наложение штрафа на граждан в размере от одного до трех минимальных размеров оплаты труда и на должностных лиц, ответственных за эксплуатацию тракторов, иных самоходных машин и оборудования, - от трех до пяти минимальных размеров оплаты труда. </w:t>
      </w:r>
    </w:p>
    <w:p w:rsidR="00D7673E" w:rsidRDefault="00D7673E">
      <w:pPr>
        <w:pStyle w:val="10"/>
        <w:widowControl w:val="0"/>
        <w:spacing w:before="0" w:after="0" w:line="360" w:lineRule="auto"/>
        <w:ind w:firstLine="709"/>
        <w:jc w:val="both"/>
        <w:rPr>
          <w:sz w:val="28"/>
        </w:rPr>
      </w:pPr>
      <w:r>
        <w:rPr>
          <w:sz w:val="28"/>
        </w:rPr>
        <w:t>Статья 100.1. Систематическое нарушение правил эксплуатации тракторов, иных самоходных машин и оборудования, поднадзорных органам гостехнадзора. Систематическое нарушение правил эксплуатации тракторов, иных самоходных машин и оборудования, поднадзорных органам гостехнадзора… - влечет лишение права граждан на управление тракторами и иными самоходными машинами на срок от трех до шести месяцев и наложение штрафа на должностных лиц, ответственных за эксплуатацию тракторов, иных самоходных машин и оборудования, в размере от пяти до десяти минимальных размеров оплаты труда.</w:t>
      </w:r>
    </w:p>
    <w:p w:rsidR="00D7673E" w:rsidRDefault="00D7673E">
      <w:pPr>
        <w:pStyle w:val="10"/>
        <w:widowControl w:val="0"/>
        <w:spacing w:before="0" w:after="0" w:line="360" w:lineRule="auto"/>
        <w:ind w:firstLine="709"/>
        <w:jc w:val="both"/>
        <w:rPr>
          <w:sz w:val="28"/>
        </w:rPr>
      </w:pPr>
      <w:r>
        <w:rPr>
          <w:sz w:val="28"/>
        </w:rPr>
        <w:t>Статья 102. Нарушение правил содержания собак и кошек Нарушение правил содержания собак и кошек в городах и других населенных пунктах - влечет предупреждение или наложение штрафа на граждан в размере до десяти рублей и предупреждение или наложение штрафа на должностных лиц - до двадцати рублей. Те же нарушения, повлекшие причинение ущерба здоровью или имуществу граждан, - влекут наложение штрафа на граждан в размере до тридцати рублей и на должностных лиц - до пятидесяти рублей.</w:t>
      </w:r>
    </w:p>
    <w:p w:rsidR="00D7673E" w:rsidRDefault="00D7673E">
      <w:pPr>
        <w:pStyle w:val="10"/>
        <w:widowControl w:val="0"/>
        <w:spacing w:before="0" w:after="0" w:line="360" w:lineRule="auto"/>
        <w:ind w:firstLine="567"/>
        <w:jc w:val="both"/>
        <w:rPr>
          <w:sz w:val="28"/>
        </w:rPr>
      </w:pPr>
      <w:r>
        <w:rPr>
          <w:sz w:val="28"/>
        </w:rPr>
        <w:t xml:space="preserve">Статья 102.1. Жестокое обращение с животными. Жестокое обращение с животными, повлекшее их гибель или увечье, а равно истязание животных - влечет предупреждение или наложение штрафа в размере до пятидесяти рублей. </w:t>
      </w:r>
    </w:p>
    <w:p w:rsidR="00D7673E" w:rsidRDefault="00D7673E">
      <w:pPr>
        <w:pStyle w:val="10"/>
        <w:widowControl w:val="0"/>
        <w:spacing w:before="0" w:after="0" w:line="360" w:lineRule="auto"/>
        <w:ind w:firstLine="709"/>
        <w:jc w:val="both"/>
        <w:rPr>
          <w:sz w:val="28"/>
        </w:rPr>
      </w:pPr>
    </w:p>
    <w:p w:rsidR="00D7673E" w:rsidRDefault="00D7673E">
      <w:pPr>
        <w:pStyle w:val="1"/>
        <w:keepNext w:val="0"/>
        <w:widowControl w:val="0"/>
        <w:spacing w:line="360" w:lineRule="auto"/>
        <w:jc w:val="center"/>
      </w:pPr>
    </w:p>
    <w:p w:rsidR="00D7673E" w:rsidRDefault="00D7673E">
      <w:pPr>
        <w:pStyle w:val="1"/>
        <w:keepNext w:val="0"/>
        <w:widowControl w:val="0"/>
        <w:spacing w:line="360" w:lineRule="auto"/>
        <w:jc w:val="center"/>
        <w:rPr>
          <w:rFonts w:ascii="Times New Roman" w:hAnsi="Times New Roman"/>
        </w:rPr>
      </w:pPr>
      <w:bookmarkStart w:id="3" w:name="_Toc531831370"/>
      <w:r>
        <w:rPr>
          <w:rFonts w:ascii="Times New Roman" w:hAnsi="Times New Roman"/>
        </w:rPr>
        <w:t>Ответственность за правонарушения в сельском хозяйстве за нарушения ветеринарно-санитарных правил</w:t>
      </w:r>
      <w:bookmarkEnd w:id="3"/>
    </w:p>
    <w:p w:rsidR="00D7673E" w:rsidRDefault="00D7673E">
      <w:pPr>
        <w:pStyle w:val="a3"/>
        <w:widowControl w:val="0"/>
        <w:spacing w:line="360" w:lineRule="auto"/>
        <w:ind w:firstLine="709"/>
        <w:rPr>
          <w:rFonts w:ascii="Times New Roman" w:hAnsi="Times New Roman"/>
          <w:sz w:val="28"/>
        </w:rPr>
      </w:pPr>
    </w:p>
    <w:p w:rsidR="00D7673E" w:rsidRDefault="00D7673E">
      <w:pPr>
        <w:pStyle w:val="10"/>
        <w:widowControl w:val="0"/>
        <w:spacing w:before="0" w:after="0" w:line="360" w:lineRule="auto"/>
        <w:ind w:firstLine="709"/>
        <w:jc w:val="both"/>
        <w:rPr>
          <w:sz w:val="28"/>
        </w:rPr>
      </w:pPr>
      <w:r>
        <w:rPr>
          <w:sz w:val="28"/>
        </w:rPr>
        <w:t xml:space="preserve">Цель данного законодательного регулирования - обеспечение соблюдения различных по предмету и содержанию групп правил, регламентирующих ветеринарное дело, а также ликвидацию и предупреждение болезней растений и борьбу с вредителями растений, т.е. обеспечение санитарно - эпидемиологической, ветеринарной и фитосанитарной безопасности населения и территории РФ. </w:t>
      </w:r>
    </w:p>
    <w:p w:rsidR="00D7673E" w:rsidRDefault="00D7673E">
      <w:pPr>
        <w:pStyle w:val="10"/>
        <w:widowControl w:val="0"/>
        <w:spacing w:before="0" w:after="0" w:line="360" w:lineRule="auto"/>
        <w:ind w:firstLine="709"/>
        <w:jc w:val="both"/>
        <w:rPr>
          <w:sz w:val="28"/>
        </w:rPr>
      </w:pPr>
      <w:r>
        <w:rPr>
          <w:sz w:val="28"/>
        </w:rPr>
        <w:t xml:space="preserve">Сфера ее применения - деятельность по охране жизни и здоровья населения, сельскохозяйственного производства, в первую очередь, животноводства, растениеводства, садоводства, производства продуктов питания, а также охрана окружающей среды (животного и растительного мира, лесов) от различных инфекционных болезней, как заносимых из иностранных государств, так и распространяющихся из источников, сформировавшихся внутри страны. </w:t>
      </w:r>
    </w:p>
    <w:p w:rsidR="00D7673E" w:rsidRDefault="00D7673E">
      <w:pPr>
        <w:pStyle w:val="10"/>
        <w:widowControl w:val="0"/>
        <w:spacing w:before="0" w:after="0" w:line="360" w:lineRule="auto"/>
        <w:ind w:firstLine="709"/>
        <w:jc w:val="both"/>
        <w:rPr>
          <w:sz w:val="28"/>
        </w:rPr>
      </w:pPr>
      <w:r>
        <w:rPr>
          <w:sz w:val="28"/>
        </w:rPr>
        <w:t xml:space="preserve">Ветеринарные правила регламентируются рядом нормативно - правовых актов (Закон РФ "О ветеринарии" от 14 мая 1993 г. ; Постановления Правительства Российской Федерации "О государственной ветеринарной службе Российской Федерации по охране территории России от заноса заразных болезней животных из иностранных государств" от 29 октября 1992 г. N 830, утвердившее соответствующее Положение , "О мерах по санитарно - эпидемиологической, ветеринарной и фитосанитарной охране территории Российской Федерации" от 11 мая 1993 г. , Ветеринарно - санитарные правила от 13 июля 1994 г. и другие ведомственные акты Министерства сельского хозяйства и продовольствия РФ, Государственного таможенного комитета РФ, иных ведомств; акты субъектов Федерации и органов местного самоуправления), а также международными соглашениями, устанавливающими порядок ввоза и вывоза животных, растений, кормов, продуктов животноводства и т.п., их транзитных перевозок. </w:t>
      </w:r>
    </w:p>
    <w:p w:rsidR="00D7673E" w:rsidRDefault="00D7673E">
      <w:pPr>
        <w:pStyle w:val="10"/>
        <w:widowControl w:val="0"/>
        <w:spacing w:before="0" w:after="0" w:line="360" w:lineRule="auto"/>
        <w:ind w:firstLine="709"/>
        <w:jc w:val="both"/>
        <w:rPr>
          <w:sz w:val="28"/>
        </w:rPr>
      </w:pPr>
      <w:r>
        <w:rPr>
          <w:sz w:val="28"/>
        </w:rPr>
        <w:t xml:space="preserve">Ветеринарными являются правила, установленные в целях борьбы с эпизоотиями, заразными и массовыми незаразными болезнями животных (как домашних, так и изъятых в установленном порядке из окружающей среды диких животных), правила проведения ветеринарно - санитарных, лечебных, ветеринарно - профилактических мероприятий, карантинные правила, порядок ликвидации очагов заболеваний. </w:t>
      </w:r>
    </w:p>
    <w:p w:rsidR="00D7673E" w:rsidRDefault="00D7673E">
      <w:pPr>
        <w:pStyle w:val="10"/>
        <w:widowControl w:val="0"/>
        <w:spacing w:before="0" w:after="0" w:line="360" w:lineRule="auto"/>
        <w:ind w:firstLine="709"/>
        <w:jc w:val="both"/>
        <w:rPr>
          <w:sz w:val="28"/>
        </w:rPr>
      </w:pPr>
      <w:r>
        <w:rPr>
          <w:sz w:val="28"/>
        </w:rPr>
        <w:t xml:space="preserve">В частности, охрана территории РФ от заноса заразных болезней животных из иностранных государств обеспечивается требованиями ввоза в Россию только здоровых животных, а также продуктов животноводства, полученных от здоровых животных из благополучных по заразным болезням животных иностранных государств; закупки, ввоза животных и продуктов животноводства и кормов центральными органами федеральной исполнительной власти, предприятиями, учреждениями и организациями только с разрешения Главного государственного ветеринарного инспектора РФ; ввоза указанных объектов только через пограничные ветеринарные контрольные пункты (см., например, Закон РФ "О сертификации продукции и услуг" от 10 июня 1993 г. , Правила сертификации кормов и кормовых добавок на соответствие установленным требованиям, утвержденные Госстандартом РФ 23 августа 1994 г. , Инструкцию о радиологическом контроле качества кормов Министерства сельского хозяйства и продовольствия РФ, утвержденная Главным государственным ветеринарным инспектором РФ 1 декабря 1994 г. ). Ветеринарно - санитарные правила регулируют также меры предупреждения болезней животных, обеспечения безопасности продуктов животноводства, устанавливают зоогигиенические требования содержания животных, определяют порядок и сроки предоставления их для осмотра, вакцинации, ликвидации болезней, обязанности немедленного извещения о всех случаях внезапного падежа или одновременного массового заболевания животных, их необычного поведения, строгой изоляции подозреваемых в заболевании животных и т.п. </w:t>
      </w:r>
    </w:p>
    <w:p w:rsidR="00D7673E" w:rsidRDefault="00D7673E">
      <w:pPr>
        <w:pStyle w:val="10"/>
        <w:widowControl w:val="0"/>
        <w:spacing w:before="0" w:after="0" w:line="360" w:lineRule="auto"/>
        <w:ind w:firstLine="709"/>
        <w:jc w:val="both"/>
        <w:rPr>
          <w:sz w:val="28"/>
        </w:rPr>
      </w:pPr>
      <w:r>
        <w:rPr>
          <w:sz w:val="28"/>
        </w:rPr>
        <w:t xml:space="preserve">Объективная сторона данного рода правонарушений состоит в нарушении ветеринарных правил путем действия или бездействия, последствий их нарушения и причинной связи между деянием и последствиями. </w:t>
      </w:r>
    </w:p>
    <w:p w:rsidR="00D7673E" w:rsidRDefault="00D7673E">
      <w:pPr>
        <w:pStyle w:val="10"/>
        <w:widowControl w:val="0"/>
        <w:spacing w:before="0" w:after="0" w:line="360" w:lineRule="auto"/>
        <w:ind w:firstLine="709"/>
        <w:jc w:val="both"/>
        <w:rPr>
          <w:sz w:val="28"/>
        </w:rPr>
      </w:pPr>
      <w:r>
        <w:rPr>
          <w:sz w:val="28"/>
        </w:rPr>
        <w:t xml:space="preserve">Нарушение ветеринарных правил в виде действия имеет место в случаях, когда субъект совершает запрещенные законом процедуры и операции, связанные с содержанием, перевозкой, использованием и т.п. домашних животных либо с закупкой и ввозом на территорию Российской Федерации больных животных или животных из неблагополучных по заразным болезням территорий и т.д., а также с производством и использованием неблагополучных в ветеринарном отношении кормов, явившихся причиной возникновения и распространения болезней животных. </w:t>
      </w:r>
    </w:p>
    <w:p w:rsidR="00D7673E" w:rsidRDefault="00D7673E">
      <w:pPr>
        <w:pStyle w:val="10"/>
        <w:widowControl w:val="0"/>
        <w:spacing w:before="0" w:after="0" w:line="360" w:lineRule="auto"/>
        <w:ind w:firstLine="709"/>
        <w:jc w:val="both"/>
        <w:rPr>
          <w:sz w:val="28"/>
        </w:rPr>
      </w:pPr>
      <w:r>
        <w:rPr>
          <w:sz w:val="28"/>
        </w:rPr>
        <w:t xml:space="preserve">Нарушение ветеринарных правил в виде бездействия состоит в непроведении профилактических прививок, несоблюдении карантинных сроков, несообщении о заболеваниях животных органам ветеринарного надзора, непроведении дезинфекционных работ в помещениях, где содержались больные животные, или на перевозивших их транспортных средствах, и иных мероприятий по ликвидации очагов заразных болезней животных и др. </w:t>
      </w:r>
    </w:p>
    <w:p w:rsidR="00D7673E" w:rsidRDefault="00D7673E">
      <w:pPr>
        <w:pStyle w:val="10"/>
        <w:widowControl w:val="0"/>
        <w:spacing w:before="0" w:after="0" w:line="360" w:lineRule="auto"/>
        <w:ind w:firstLine="709"/>
        <w:jc w:val="both"/>
        <w:rPr>
          <w:sz w:val="28"/>
        </w:rPr>
      </w:pPr>
      <w:r>
        <w:rPr>
          <w:sz w:val="28"/>
        </w:rPr>
        <w:t xml:space="preserve">Забой скота также может осуществляться с нарушением ветеринарных правил, например при отказе или уклонении от предварительного осмотра скота, несоблюдении санитарных нормативов при забое и т.п. Несоблюдение ветеринарно - санитарных правил может иметь место и при переработке и использовании кожевенного, мехового и иного сырья животного происхождения. Однако продажа мяса и иных продуктов животноводства и птицеводства (молоко, шерсть, яйца и проч.) с нарушением правил может образовать состав неосторожного преступления против жизни и здоровья либо обман потребителя. </w:t>
      </w:r>
    </w:p>
    <w:p w:rsidR="00D7673E" w:rsidRDefault="00D7673E">
      <w:pPr>
        <w:pStyle w:val="10"/>
        <w:widowControl w:val="0"/>
        <w:spacing w:before="0" w:after="0" w:line="360" w:lineRule="auto"/>
        <w:ind w:firstLine="709"/>
        <w:jc w:val="both"/>
        <w:rPr>
          <w:sz w:val="28"/>
        </w:rPr>
      </w:pPr>
      <w:r>
        <w:rPr>
          <w:sz w:val="28"/>
        </w:rPr>
        <w:t xml:space="preserve">Последствиями данного преступления могут явиться распространение эпизоотии, а также иные тяжкие последствия. Ими могут быть массовая гибель домашних животных, не подпадающая под признаки эпизоотии, распространение заболевания среди диких животных данного региона и их гибель, передача заболеваний, общих для животных и людей, хотя бы одному человеку, крупные материальные затраты на ликвидацию очага заболевания, упущенная выгода из-за введения дополнительных карантинных ограничений и сокращения ввоза (вывоза) животных, продуктов животноводства, кормов и др. </w:t>
      </w:r>
    </w:p>
    <w:p w:rsidR="00D7673E" w:rsidRDefault="00D7673E">
      <w:pPr>
        <w:pStyle w:val="10"/>
        <w:widowControl w:val="0"/>
        <w:spacing w:before="0" w:after="0" w:line="360" w:lineRule="auto"/>
        <w:ind w:firstLine="709"/>
        <w:jc w:val="both"/>
        <w:rPr>
          <w:sz w:val="28"/>
        </w:rPr>
      </w:pPr>
      <w:r>
        <w:rPr>
          <w:sz w:val="28"/>
        </w:rPr>
        <w:t xml:space="preserve">Нарушение ветеринарных правил возможно как с косвенным умыслом, когда лицо осознает противоправность своих действий, предвидит возможность наступления общественно опасных последствий и сознательно допускает их наступление либо относится к этому безразлично, так и по неосторожности. </w:t>
      </w:r>
    </w:p>
    <w:p w:rsidR="00D7673E" w:rsidRDefault="00D7673E">
      <w:pPr>
        <w:pStyle w:val="10"/>
        <w:widowControl w:val="0"/>
        <w:spacing w:before="0" w:after="0" w:line="360" w:lineRule="auto"/>
        <w:ind w:firstLine="709"/>
        <w:jc w:val="both"/>
        <w:rPr>
          <w:sz w:val="28"/>
        </w:rPr>
      </w:pPr>
      <w:r>
        <w:rPr>
          <w:sz w:val="28"/>
        </w:rPr>
        <w:t xml:space="preserve">Субъектом правонарушения является лицо, достигшее 16-летнего возраста, граждане - владельцы животных, водители транспортных средств, нарушающие карантинные правила или порядок перевозки животных через границу РФ, работники и должностные лица животноводческих ферм, птицефабрик, мясокомбинатов и других предприятий, органов ветеринарного надзора. </w:t>
      </w:r>
    </w:p>
    <w:p w:rsidR="00D7673E" w:rsidRDefault="00D7673E">
      <w:pPr>
        <w:pStyle w:val="10"/>
        <w:widowControl w:val="0"/>
        <w:spacing w:before="0" w:after="0" w:line="360" w:lineRule="auto"/>
        <w:ind w:firstLine="709"/>
        <w:jc w:val="both"/>
        <w:rPr>
          <w:sz w:val="28"/>
        </w:rPr>
      </w:pPr>
      <w:r>
        <w:rPr>
          <w:sz w:val="28"/>
        </w:rPr>
        <w:t xml:space="preserve">Разграничение состава административного правонарушения, сформулированного ст. 101 КоАП "Нарушение правил по карантину животных и других ветеринарно - санитарных правил", и состава соответствующего преступления осуществляется по последствиям. Для привлечения граждан или должностных лиц к административной ответственности наступления последствий (тем более в форме распространения эпизоотий или иных тяжких последствий) не требуется, достаточно нарушения ветеринарно - санитарных правил и решений органов местного самоуправления и местной администрации по вопросам борьбы с эпизоотиями. </w:t>
      </w:r>
    </w:p>
    <w:p w:rsidR="00D7673E" w:rsidRDefault="00D7673E">
      <w:pPr>
        <w:pStyle w:val="10"/>
        <w:widowControl w:val="0"/>
        <w:spacing w:before="0" w:after="0" w:line="360" w:lineRule="auto"/>
        <w:ind w:firstLine="709"/>
        <w:jc w:val="both"/>
        <w:rPr>
          <w:sz w:val="28"/>
        </w:rPr>
      </w:pPr>
      <w:r>
        <w:rPr>
          <w:sz w:val="28"/>
        </w:rPr>
        <w:t xml:space="preserve">Правила, установленные для борьбы с болезнями и вредителями растений многочисленными специальными нормативно - правовыми актами таможенного законодательства (о порядке ввоза растений, семян, предупреждения ввоза с иными предметами возбудителей болезней и вредителей растений) и законодательства, регламентирующего порядок, условия, средства и процедуры применения ядохимикатов, специальной техники и средств защиты растений, средств для борьбы, локализации и ликвидации болезней и вредителей растений, определяются Министерством сельского хозяйства и продовольствия РФ, Министерством здравоохранения и медицинской промышленности РФ, Федеральной службой лесного хозяйства России и иными ведомствами, Положением о Государственной службе по карантину растений от 23 апреля 1993 г., например, Санитарными правилами по хранению, транспортировке и применению пестицидов в сельском хозяйстве, санитарными правилами по строительству складов для удобрений и средств защиты растений. Общая же противоправность деяния устанавливается нормами федерального законодательства об охране окружающей среды, животном мире, Водного и Лесного кодексов РФ и др. (см. ст. 46 "Экологические требования в сельском хозяйстве" Закона РФ "Об охране окружающей природной среды", ст. 30 того же Закона, устанавливающую предельно допустимые нормы применения агрохимикатов в сельском хозяйстве в дозах, обеспечивающих соблюдение нормативов предельно допустимых остаточных количеств химических веществ в продуктах питания, охрану здоровья, сохранение генетического фонда человека, растительного и животного миров. Эти нормы утверждаются органами охраны окружающей среды и санитарно - эпидемиологического надзора по представлению агрохимической службы РФ с учетом международных стандартов). Учет и контроль за использованием агрохимикатов осуществляется на основе соответствующих регистраций, списков и иных нормативных документов. Так, списки химических препаратов, разрешенных для применения в сельском хозяйстве, ежегодно утверждаются Межведомственной комиссией, образованной из представителей органов санэпиднадзора, охраны окружающей среды и других ведомств. </w:t>
      </w:r>
    </w:p>
    <w:p w:rsidR="00D7673E" w:rsidRDefault="00D7673E">
      <w:pPr>
        <w:pStyle w:val="10"/>
        <w:widowControl w:val="0"/>
        <w:spacing w:before="0" w:after="0" w:line="360" w:lineRule="auto"/>
        <w:ind w:firstLine="709"/>
        <w:jc w:val="both"/>
        <w:rPr>
          <w:sz w:val="28"/>
        </w:rPr>
      </w:pPr>
      <w:r>
        <w:rPr>
          <w:sz w:val="28"/>
        </w:rPr>
        <w:t xml:space="preserve">Объективная сторона данного правонарушения состоит в нарушении правил, установленных для борьбы с болезнями и вредителями растений, путем действия либо бездействия, наступлении последствий и причинной связи между ними. </w:t>
      </w:r>
    </w:p>
    <w:p w:rsidR="00D7673E" w:rsidRDefault="00D7673E">
      <w:pPr>
        <w:pStyle w:val="10"/>
        <w:widowControl w:val="0"/>
        <w:spacing w:before="0" w:after="0" w:line="360" w:lineRule="auto"/>
        <w:ind w:firstLine="709"/>
        <w:jc w:val="both"/>
        <w:rPr>
          <w:sz w:val="28"/>
        </w:rPr>
      </w:pPr>
      <w:r>
        <w:rPr>
          <w:sz w:val="28"/>
        </w:rPr>
        <w:t xml:space="preserve"> Нарушение указанных правил в виде действия, ими запрещенного, осуществляется, например, при ввозе на территорию Российской Федерации зараженных партий семенного зерна, картофеля, других растений; посеве зараженных семян; применении некачественных химикатов и других средств для борьбы с вредителями растений; сокрытии информации о появлении вредителей растений и т.п. </w:t>
      </w:r>
    </w:p>
    <w:p w:rsidR="00D7673E" w:rsidRDefault="00D7673E">
      <w:pPr>
        <w:pStyle w:val="10"/>
        <w:widowControl w:val="0"/>
        <w:spacing w:before="0" w:after="0" w:line="360" w:lineRule="auto"/>
        <w:ind w:firstLine="709"/>
        <w:jc w:val="both"/>
        <w:rPr>
          <w:sz w:val="28"/>
        </w:rPr>
      </w:pPr>
      <w:r>
        <w:rPr>
          <w:sz w:val="28"/>
        </w:rPr>
        <w:t xml:space="preserve">Бездействие имеет место, когда лицо не выполняет предписанные правилами для борьбы с болезнями и вредителями растений действия: не проводит обязательные агротехнические мероприятия, не принимает меры по борьбе с вредителями леса или по локализации участка территории, зараженной возбудителями болезней растений, по уничтожению зараженных семян и т.п. </w:t>
      </w:r>
    </w:p>
    <w:p w:rsidR="00D7673E" w:rsidRDefault="00D7673E">
      <w:pPr>
        <w:pStyle w:val="10"/>
        <w:widowControl w:val="0"/>
        <w:spacing w:before="0" w:after="0" w:line="360" w:lineRule="auto"/>
        <w:ind w:firstLine="709"/>
        <w:jc w:val="both"/>
        <w:rPr>
          <w:sz w:val="28"/>
        </w:rPr>
      </w:pPr>
      <w:r>
        <w:rPr>
          <w:sz w:val="28"/>
        </w:rPr>
        <w:t xml:space="preserve">В виде бездействия часто происходит нарушение карантинных правил. Так, карантинная проверка (первичная) включает изучение документов, контроль и лабораторную экспертизу семян, растений, посадочного материала и иных объектов, импортируемых в Россию, обеззараживание их, а также других объектов и транспортных средств, прибывающих из-за рубежа. Ввоз зараженных объектов на территорию РФ запрещен, а объекты, не имеющие карантинного сертификата, подлежат изъятию при ввозе с территорий, на которые наложен карантин. </w:t>
      </w:r>
    </w:p>
    <w:p w:rsidR="00D7673E" w:rsidRDefault="00D7673E">
      <w:pPr>
        <w:widowControl w:val="0"/>
        <w:spacing w:line="360" w:lineRule="auto"/>
        <w:ind w:firstLine="709"/>
        <w:rPr>
          <w:sz w:val="28"/>
        </w:rPr>
      </w:pPr>
      <w:r>
        <w:rPr>
          <w:sz w:val="28"/>
        </w:rPr>
        <w:t>Следует отметить, что процентное отношение количества лиц, привлеченных к административной ответственности по данному виду правонарушений, к общему числу лиц, привлеченных по всем видам правонарушений, незначительно, что видно из следующей таблицы:</w:t>
      </w:r>
    </w:p>
    <w:p w:rsidR="00D7673E" w:rsidRDefault="00D7673E">
      <w:pPr>
        <w:widowControl w:val="0"/>
        <w:spacing w:line="360" w:lineRule="auto"/>
        <w:ind w:firstLine="709"/>
        <w:rPr>
          <w:sz w:val="28"/>
        </w:rPr>
      </w:pPr>
    </w:p>
    <w:tbl>
      <w:tblPr>
        <w:tblW w:w="0" w:type="auto"/>
        <w:tblInd w:w="119" w:type="dxa"/>
        <w:tblLayout w:type="fixed"/>
        <w:tblCellMar>
          <w:left w:w="75" w:type="dxa"/>
          <w:right w:w="75" w:type="dxa"/>
        </w:tblCellMar>
        <w:tblLook w:val="0000" w:firstRow="0" w:lastRow="0" w:firstColumn="0" w:lastColumn="0" w:noHBand="0" w:noVBand="0"/>
      </w:tblPr>
      <w:tblGrid>
        <w:gridCol w:w="4253"/>
        <w:gridCol w:w="1275"/>
        <w:gridCol w:w="1418"/>
        <w:gridCol w:w="1276"/>
        <w:gridCol w:w="1275"/>
      </w:tblGrid>
      <w:tr w:rsidR="00D7673E">
        <w:trPr>
          <w:trHeight w:val="526"/>
        </w:trPr>
        <w:tc>
          <w:tcPr>
            <w:tcW w:w="4253" w:type="dxa"/>
            <w:tcBorders>
              <w:top w:val="threeDEmboss" w:sz="6" w:space="0" w:color="C0C0C0"/>
              <w:left w:val="threeDEmboss" w:sz="6" w:space="0" w:color="C0C0C0"/>
              <w:bottom w:val="threeDEmboss" w:sz="6" w:space="0" w:color="C0C0C0"/>
              <w:right w:val="threeDEmboss" w:sz="6" w:space="0" w:color="C0C0C0"/>
            </w:tcBorders>
            <w:vAlign w:val="center"/>
          </w:tcPr>
          <w:p w:rsidR="00D7673E" w:rsidRDefault="00D7673E">
            <w:pPr>
              <w:pStyle w:val="10"/>
              <w:widowControl w:val="0"/>
              <w:spacing w:before="0" w:after="0" w:line="360" w:lineRule="auto"/>
              <w:ind w:firstLine="709"/>
              <w:rPr>
                <w:sz w:val="28"/>
              </w:rPr>
            </w:pPr>
          </w:p>
        </w:tc>
        <w:tc>
          <w:tcPr>
            <w:tcW w:w="1275" w:type="dxa"/>
            <w:tcBorders>
              <w:top w:val="threeDEmboss" w:sz="6" w:space="0" w:color="C0C0C0"/>
              <w:left w:val="threeDEmboss" w:sz="6" w:space="0" w:color="C0C0C0"/>
              <w:bottom w:val="threeDEmboss" w:sz="6" w:space="0" w:color="C0C0C0"/>
              <w:right w:val="threeDEmboss" w:sz="6" w:space="0" w:color="C0C0C0"/>
            </w:tcBorders>
            <w:vAlign w:val="center"/>
          </w:tcPr>
          <w:p w:rsidR="00D7673E" w:rsidRDefault="00D7673E">
            <w:pPr>
              <w:pStyle w:val="10"/>
              <w:widowControl w:val="0"/>
              <w:spacing w:before="0" w:after="0" w:line="360" w:lineRule="auto"/>
              <w:ind w:firstLine="66"/>
              <w:jc w:val="center"/>
              <w:rPr>
                <w:sz w:val="28"/>
              </w:rPr>
            </w:pPr>
            <w:r>
              <w:rPr>
                <w:sz w:val="28"/>
              </w:rPr>
              <w:t>1990</w:t>
            </w:r>
          </w:p>
        </w:tc>
        <w:tc>
          <w:tcPr>
            <w:tcW w:w="1418" w:type="dxa"/>
            <w:tcBorders>
              <w:top w:val="threeDEmboss" w:sz="6" w:space="0" w:color="C0C0C0"/>
              <w:left w:val="threeDEmboss" w:sz="6" w:space="0" w:color="C0C0C0"/>
              <w:bottom w:val="threeDEmboss" w:sz="6" w:space="0" w:color="C0C0C0"/>
              <w:right w:val="threeDEmboss" w:sz="6" w:space="0" w:color="C0C0C0"/>
            </w:tcBorders>
            <w:vAlign w:val="center"/>
          </w:tcPr>
          <w:p w:rsidR="00D7673E" w:rsidRDefault="00D7673E">
            <w:pPr>
              <w:pStyle w:val="10"/>
              <w:widowControl w:val="0"/>
              <w:spacing w:before="0" w:after="0" w:line="360" w:lineRule="auto"/>
              <w:ind w:firstLine="67"/>
              <w:jc w:val="center"/>
              <w:rPr>
                <w:sz w:val="28"/>
              </w:rPr>
            </w:pPr>
            <w:r>
              <w:rPr>
                <w:sz w:val="28"/>
              </w:rPr>
              <w:t>1995</w:t>
            </w:r>
          </w:p>
        </w:tc>
        <w:tc>
          <w:tcPr>
            <w:tcW w:w="1276" w:type="dxa"/>
            <w:tcBorders>
              <w:top w:val="threeDEmboss" w:sz="6" w:space="0" w:color="C0C0C0"/>
              <w:left w:val="threeDEmboss" w:sz="6" w:space="0" w:color="C0C0C0"/>
              <w:bottom w:val="threeDEmboss" w:sz="6" w:space="0" w:color="C0C0C0"/>
              <w:right w:val="threeDEmboss" w:sz="6" w:space="0" w:color="C0C0C0"/>
            </w:tcBorders>
            <w:vAlign w:val="center"/>
          </w:tcPr>
          <w:p w:rsidR="00D7673E" w:rsidRDefault="00D7673E">
            <w:pPr>
              <w:pStyle w:val="10"/>
              <w:widowControl w:val="0"/>
              <w:spacing w:before="0" w:after="0" w:line="360" w:lineRule="auto"/>
              <w:ind w:firstLine="67"/>
              <w:jc w:val="center"/>
              <w:rPr>
                <w:sz w:val="28"/>
              </w:rPr>
            </w:pPr>
            <w:r>
              <w:rPr>
                <w:sz w:val="28"/>
              </w:rPr>
              <w:t>1998</w:t>
            </w:r>
          </w:p>
        </w:tc>
        <w:tc>
          <w:tcPr>
            <w:tcW w:w="1275" w:type="dxa"/>
            <w:tcBorders>
              <w:top w:val="threeDEmboss" w:sz="6" w:space="0" w:color="C0C0C0"/>
              <w:left w:val="threeDEmboss" w:sz="6" w:space="0" w:color="C0C0C0"/>
              <w:bottom w:val="threeDEmboss" w:sz="6" w:space="0" w:color="C0C0C0"/>
              <w:right w:val="threeDEmboss" w:sz="6" w:space="0" w:color="C0C0C0"/>
            </w:tcBorders>
            <w:vAlign w:val="center"/>
          </w:tcPr>
          <w:p w:rsidR="00D7673E" w:rsidRDefault="00D7673E">
            <w:pPr>
              <w:pStyle w:val="10"/>
              <w:widowControl w:val="0"/>
              <w:spacing w:before="0" w:after="0" w:line="360" w:lineRule="auto"/>
              <w:jc w:val="center"/>
              <w:rPr>
                <w:sz w:val="28"/>
              </w:rPr>
            </w:pPr>
            <w:r>
              <w:rPr>
                <w:sz w:val="28"/>
              </w:rPr>
              <w:t>1999</w:t>
            </w:r>
          </w:p>
        </w:tc>
      </w:tr>
      <w:tr w:rsidR="00D7673E">
        <w:tc>
          <w:tcPr>
            <w:tcW w:w="4253" w:type="dxa"/>
            <w:tcBorders>
              <w:top w:val="threeDEmboss" w:sz="6" w:space="0" w:color="C0C0C0"/>
              <w:left w:val="threeDEmboss" w:sz="6" w:space="0" w:color="C0C0C0"/>
              <w:bottom w:val="threeDEmboss" w:sz="6" w:space="0" w:color="C0C0C0"/>
              <w:right w:val="threeDEmboss" w:sz="6" w:space="0" w:color="C0C0C0"/>
            </w:tcBorders>
            <w:vAlign w:val="center"/>
          </w:tcPr>
          <w:p w:rsidR="00D7673E" w:rsidRDefault="00D7673E">
            <w:pPr>
              <w:pStyle w:val="10"/>
              <w:widowControl w:val="0"/>
              <w:spacing w:before="0" w:after="0" w:line="360" w:lineRule="auto"/>
              <w:rPr>
                <w:sz w:val="28"/>
              </w:rPr>
            </w:pPr>
            <w:r>
              <w:rPr>
                <w:sz w:val="28"/>
              </w:rPr>
              <w:t xml:space="preserve">Всего </w:t>
            </w:r>
          </w:p>
        </w:tc>
        <w:tc>
          <w:tcPr>
            <w:tcW w:w="1275" w:type="dxa"/>
            <w:tcBorders>
              <w:top w:val="threeDEmboss" w:sz="6" w:space="0" w:color="C0C0C0"/>
              <w:left w:val="threeDEmboss" w:sz="6" w:space="0" w:color="C0C0C0"/>
              <w:bottom w:val="threeDEmboss" w:sz="6" w:space="0" w:color="C0C0C0"/>
              <w:right w:val="threeDEmboss" w:sz="6" w:space="0" w:color="C0C0C0"/>
            </w:tcBorders>
            <w:vAlign w:val="center"/>
          </w:tcPr>
          <w:p w:rsidR="00D7673E" w:rsidRDefault="00D7673E">
            <w:pPr>
              <w:pStyle w:val="10"/>
              <w:widowControl w:val="0"/>
              <w:spacing w:before="0" w:after="0" w:line="360" w:lineRule="auto"/>
              <w:ind w:firstLine="66"/>
              <w:jc w:val="center"/>
              <w:rPr>
                <w:sz w:val="28"/>
              </w:rPr>
            </w:pPr>
            <w:r>
              <w:rPr>
                <w:sz w:val="28"/>
              </w:rPr>
              <w:t>639914</w:t>
            </w:r>
          </w:p>
        </w:tc>
        <w:tc>
          <w:tcPr>
            <w:tcW w:w="1418" w:type="dxa"/>
            <w:tcBorders>
              <w:top w:val="threeDEmboss" w:sz="6" w:space="0" w:color="C0C0C0"/>
              <w:left w:val="threeDEmboss" w:sz="6" w:space="0" w:color="C0C0C0"/>
              <w:bottom w:val="threeDEmboss" w:sz="6" w:space="0" w:color="C0C0C0"/>
              <w:right w:val="threeDEmboss" w:sz="6" w:space="0" w:color="C0C0C0"/>
            </w:tcBorders>
            <w:vAlign w:val="center"/>
          </w:tcPr>
          <w:p w:rsidR="00D7673E" w:rsidRDefault="00D7673E">
            <w:pPr>
              <w:pStyle w:val="10"/>
              <w:widowControl w:val="0"/>
              <w:spacing w:before="0" w:after="0" w:line="360" w:lineRule="auto"/>
              <w:ind w:firstLine="67"/>
              <w:jc w:val="center"/>
              <w:rPr>
                <w:sz w:val="28"/>
              </w:rPr>
            </w:pPr>
            <w:r>
              <w:rPr>
                <w:sz w:val="28"/>
              </w:rPr>
              <w:t>3065779</w:t>
            </w:r>
          </w:p>
        </w:tc>
        <w:tc>
          <w:tcPr>
            <w:tcW w:w="1276" w:type="dxa"/>
            <w:tcBorders>
              <w:top w:val="threeDEmboss" w:sz="6" w:space="0" w:color="C0C0C0"/>
              <w:left w:val="threeDEmboss" w:sz="6" w:space="0" w:color="C0C0C0"/>
              <w:bottom w:val="threeDEmboss" w:sz="6" w:space="0" w:color="C0C0C0"/>
              <w:right w:val="threeDEmboss" w:sz="6" w:space="0" w:color="C0C0C0"/>
            </w:tcBorders>
            <w:vAlign w:val="center"/>
          </w:tcPr>
          <w:p w:rsidR="00D7673E" w:rsidRDefault="00D7673E">
            <w:pPr>
              <w:pStyle w:val="10"/>
              <w:widowControl w:val="0"/>
              <w:spacing w:before="0" w:after="0" w:line="360" w:lineRule="auto"/>
              <w:ind w:firstLine="67"/>
              <w:jc w:val="center"/>
              <w:rPr>
                <w:sz w:val="28"/>
              </w:rPr>
            </w:pPr>
            <w:r>
              <w:rPr>
                <w:sz w:val="28"/>
              </w:rPr>
              <w:t>1930267</w:t>
            </w:r>
          </w:p>
        </w:tc>
        <w:tc>
          <w:tcPr>
            <w:tcW w:w="1275" w:type="dxa"/>
            <w:tcBorders>
              <w:top w:val="threeDEmboss" w:sz="6" w:space="0" w:color="C0C0C0"/>
              <w:left w:val="threeDEmboss" w:sz="6" w:space="0" w:color="C0C0C0"/>
              <w:bottom w:val="threeDEmboss" w:sz="6" w:space="0" w:color="C0C0C0"/>
              <w:right w:val="threeDEmboss" w:sz="6" w:space="0" w:color="C0C0C0"/>
            </w:tcBorders>
            <w:vAlign w:val="center"/>
          </w:tcPr>
          <w:p w:rsidR="00D7673E" w:rsidRDefault="00D7673E">
            <w:pPr>
              <w:pStyle w:val="10"/>
              <w:widowControl w:val="0"/>
              <w:spacing w:before="0" w:after="0" w:line="360" w:lineRule="auto"/>
              <w:jc w:val="center"/>
              <w:rPr>
                <w:sz w:val="28"/>
              </w:rPr>
            </w:pPr>
            <w:r>
              <w:rPr>
                <w:sz w:val="28"/>
              </w:rPr>
              <w:t>1617462</w:t>
            </w:r>
          </w:p>
        </w:tc>
      </w:tr>
      <w:tr w:rsidR="00D7673E">
        <w:tc>
          <w:tcPr>
            <w:tcW w:w="4253" w:type="dxa"/>
            <w:tcBorders>
              <w:top w:val="threeDEmboss" w:sz="6" w:space="0" w:color="C0C0C0"/>
              <w:left w:val="threeDEmboss" w:sz="6" w:space="0" w:color="C0C0C0"/>
              <w:bottom w:val="threeDEmboss" w:sz="6" w:space="0" w:color="C0C0C0"/>
              <w:right w:val="threeDEmboss" w:sz="6" w:space="0" w:color="C0C0C0"/>
            </w:tcBorders>
            <w:vAlign w:val="center"/>
          </w:tcPr>
          <w:p w:rsidR="00D7673E" w:rsidRDefault="00D7673E">
            <w:pPr>
              <w:pStyle w:val="10"/>
              <w:widowControl w:val="0"/>
              <w:spacing w:before="0" w:after="0" w:line="360" w:lineRule="auto"/>
              <w:rPr>
                <w:sz w:val="28"/>
              </w:rPr>
            </w:pPr>
            <w:r>
              <w:rPr>
                <w:sz w:val="28"/>
              </w:rPr>
              <w:t xml:space="preserve">В сельском хозяйстве, нарушение ветеринарно-санитарных правил </w:t>
            </w:r>
          </w:p>
        </w:tc>
        <w:tc>
          <w:tcPr>
            <w:tcW w:w="1275" w:type="dxa"/>
            <w:tcBorders>
              <w:top w:val="threeDEmboss" w:sz="6" w:space="0" w:color="C0C0C0"/>
              <w:left w:val="threeDEmboss" w:sz="6" w:space="0" w:color="C0C0C0"/>
              <w:bottom w:val="threeDEmboss" w:sz="6" w:space="0" w:color="C0C0C0"/>
              <w:right w:val="threeDEmboss" w:sz="6" w:space="0" w:color="C0C0C0"/>
            </w:tcBorders>
            <w:vAlign w:val="center"/>
          </w:tcPr>
          <w:p w:rsidR="00D7673E" w:rsidRDefault="00D7673E">
            <w:pPr>
              <w:pStyle w:val="10"/>
              <w:widowControl w:val="0"/>
              <w:spacing w:before="0" w:after="0" w:line="360" w:lineRule="auto"/>
              <w:ind w:firstLine="66"/>
              <w:jc w:val="center"/>
              <w:rPr>
                <w:sz w:val="28"/>
              </w:rPr>
            </w:pPr>
            <w:r>
              <w:rPr>
                <w:sz w:val="28"/>
              </w:rPr>
              <w:t>24</w:t>
            </w:r>
          </w:p>
        </w:tc>
        <w:tc>
          <w:tcPr>
            <w:tcW w:w="1418" w:type="dxa"/>
            <w:tcBorders>
              <w:top w:val="threeDEmboss" w:sz="6" w:space="0" w:color="C0C0C0"/>
              <w:left w:val="threeDEmboss" w:sz="6" w:space="0" w:color="C0C0C0"/>
              <w:bottom w:val="threeDEmboss" w:sz="6" w:space="0" w:color="C0C0C0"/>
              <w:right w:val="threeDEmboss" w:sz="6" w:space="0" w:color="C0C0C0"/>
            </w:tcBorders>
            <w:vAlign w:val="center"/>
          </w:tcPr>
          <w:p w:rsidR="00D7673E" w:rsidRDefault="00D7673E">
            <w:pPr>
              <w:pStyle w:val="10"/>
              <w:widowControl w:val="0"/>
              <w:spacing w:before="0" w:after="0" w:line="360" w:lineRule="auto"/>
              <w:ind w:firstLine="67"/>
              <w:jc w:val="center"/>
              <w:rPr>
                <w:sz w:val="28"/>
              </w:rPr>
            </w:pPr>
            <w:r>
              <w:rPr>
                <w:sz w:val="28"/>
              </w:rPr>
              <w:t>3003</w:t>
            </w:r>
          </w:p>
        </w:tc>
        <w:tc>
          <w:tcPr>
            <w:tcW w:w="1276" w:type="dxa"/>
            <w:tcBorders>
              <w:top w:val="threeDEmboss" w:sz="6" w:space="0" w:color="C0C0C0"/>
              <w:left w:val="threeDEmboss" w:sz="6" w:space="0" w:color="C0C0C0"/>
              <w:bottom w:val="threeDEmboss" w:sz="6" w:space="0" w:color="C0C0C0"/>
              <w:right w:val="threeDEmboss" w:sz="6" w:space="0" w:color="C0C0C0"/>
            </w:tcBorders>
            <w:vAlign w:val="center"/>
          </w:tcPr>
          <w:p w:rsidR="00D7673E" w:rsidRDefault="00D7673E">
            <w:pPr>
              <w:pStyle w:val="10"/>
              <w:widowControl w:val="0"/>
              <w:spacing w:before="0" w:after="0" w:line="360" w:lineRule="auto"/>
              <w:ind w:firstLine="67"/>
              <w:jc w:val="center"/>
              <w:rPr>
                <w:sz w:val="28"/>
              </w:rPr>
            </w:pPr>
            <w:r>
              <w:rPr>
                <w:sz w:val="28"/>
              </w:rPr>
              <w:t>108</w:t>
            </w:r>
          </w:p>
        </w:tc>
        <w:tc>
          <w:tcPr>
            <w:tcW w:w="1275" w:type="dxa"/>
            <w:tcBorders>
              <w:top w:val="threeDEmboss" w:sz="6" w:space="0" w:color="C0C0C0"/>
              <w:left w:val="threeDEmboss" w:sz="6" w:space="0" w:color="C0C0C0"/>
              <w:bottom w:val="threeDEmboss" w:sz="6" w:space="0" w:color="C0C0C0"/>
              <w:right w:val="threeDEmboss" w:sz="6" w:space="0" w:color="C0C0C0"/>
            </w:tcBorders>
            <w:vAlign w:val="center"/>
          </w:tcPr>
          <w:p w:rsidR="00D7673E" w:rsidRDefault="00D7673E">
            <w:pPr>
              <w:pStyle w:val="10"/>
              <w:widowControl w:val="0"/>
              <w:spacing w:before="0" w:after="0" w:line="360" w:lineRule="auto"/>
              <w:jc w:val="center"/>
              <w:rPr>
                <w:sz w:val="28"/>
              </w:rPr>
            </w:pPr>
            <w:r>
              <w:rPr>
                <w:sz w:val="28"/>
              </w:rPr>
              <w:t>4298</w:t>
            </w:r>
          </w:p>
        </w:tc>
      </w:tr>
    </w:tbl>
    <w:p w:rsidR="00D7673E" w:rsidRDefault="00D7673E">
      <w:pPr>
        <w:widowControl w:val="0"/>
        <w:spacing w:line="360" w:lineRule="auto"/>
        <w:ind w:firstLine="709"/>
        <w:rPr>
          <w:sz w:val="28"/>
        </w:rPr>
      </w:pPr>
    </w:p>
    <w:p w:rsidR="00D7673E" w:rsidRDefault="00D7673E">
      <w:pPr>
        <w:pStyle w:val="a3"/>
        <w:widowControl w:val="0"/>
        <w:spacing w:line="360" w:lineRule="auto"/>
        <w:ind w:firstLine="709"/>
        <w:rPr>
          <w:rFonts w:ascii="Times New Roman" w:hAnsi="Times New Roman"/>
          <w:sz w:val="28"/>
          <w:lang w:val="en-US"/>
        </w:rPr>
      </w:pPr>
      <w:r>
        <w:rPr>
          <w:rFonts w:ascii="Times New Roman" w:hAnsi="Times New Roman"/>
          <w:sz w:val="28"/>
        </w:rPr>
        <w:t xml:space="preserve">Данные взяты с сайта </w:t>
      </w:r>
      <w:r w:rsidRPr="009E7C19">
        <w:rPr>
          <w:rFonts w:ascii="Times New Roman" w:hAnsi="Times New Roman"/>
          <w:sz w:val="28"/>
        </w:rPr>
        <w:t>http://www.oon.com.ua/rus/region_rus/kiev_rus</w:t>
      </w:r>
      <w:bookmarkStart w:id="4" w:name="_Hlt531831476"/>
      <w:r w:rsidRPr="009E7C19">
        <w:rPr>
          <w:rFonts w:ascii="Times New Roman" w:hAnsi="Times New Roman"/>
          <w:sz w:val="28"/>
        </w:rPr>
        <w:t>/</w:t>
      </w:r>
      <w:bookmarkStart w:id="5" w:name="_Hlt531829505"/>
      <w:bookmarkEnd w:id="4"/>
      <w:bookmarkEnd w:id="5"/>
      <w:r w:rsidRPr="009E7C19">
        <w:rPr>
          <w:rFonts w:ascii="Times New Roman" w:hAnsi="Times New Roman"/>
          <w:sz w:val="28"/>
          <w:lang w:val="en-US"/>
        </w:rPr>
        <w:t xml:space="preserve"> </w:t>
      </w:r>
      <w:r w:rsidRPr="009E7C19">
        <w:rPr>
          <w:rFonts w:ascii="Times New Roman" w:hAnsi="Times New Roman"/>
          <w:sz w:val="28"/>
        </w:rPr>
        <w:t>kiev99_rus/</w:t>
      </w:r>
      <w:r>
        <w:rPr>
          <w:rFonts w:ascii="Times New Roman" w:hAnsi="Times New Roman"/>
          <w:sz w:val="28"/>
        </w:rPr>
        <w:t>criminal_k_99_rus/criminal_k_99_rus_6.htm.</w:t>
      </w:r>
    </w:p>
    <w:p w:rsidR="00D7673E" w:rsidRDefault="00D7673E">
      <w:pPr>
        <w:pStyle w:val="a3"/>
        <w:widowControl w:val="0"/>
        <w:spacing w:line="360" w:lineRule="auto"/>
        <w:ind w:firstLine="709"/>
        <w:rPr>
          <w:rFonts w:ascii="Times New Roman" w:hAnsi="Times New Roman"/>
          <w:sz w:val="28"/>
          <w:lang w:val="en-US"/>
        </w:rPr>
      </w:pPr>
    </w:p>
    <w:p w:rsidR="00D7673E" w:rsidRDefault="00D7673E">
      <w:pPr>
        <w:pStyle w:val="1"/>
        <w:keepNext w:val="0"/>
        <w:widowControl w:val="0"/>
        <w:spacing w:line="360" w:lineRule="auto"/>
        <w:ind w:firstLine="0"/>
        <w:jc w:val="center"/>
        <w:rPr>
          <w:rFonts w:ascii="Times New Roman" w:hAnsi="Times New Roman"/>
        </w:rPr>
      </w:pPr>
      <w:bookmarkStart w:id="6" w:name="_Toc531831371"/>
      <w:r>
        <w:rPr>
          <w:rFonts w:ascii="Times New Roman" w:hAnsi="Times New Roman"/>
        </w:rPr>
        <w:t>Деятельность государственной ветеринарной инспекции</w:t>
      </w:r>
      <w:bookmarkEnd w:id="6"/>
    </w:p>
    <w:p w:rsidR="00D7673E" w:rsidRDefault="00D7673E">
      <w:pPr>
        <w:widowControl w:val="0"/>
        <w:spacing w:line="360" w:lineRule="auto"/>
      </w:pPr>
    </w:p>
    <w:p w:rsidR="00D7673E" w:rsidRDefault="00D7673E">
      <w:pPr>
        <w:pStyle w:val="a6"/>
        <w:widowControl w:val="0"/>
      </w:pPr>
      <w:r>
        <w:t>Особая роль в деле регулирования административных правоотношений в области сельского хозяйства и ветеринарии принадлежит государственной ветеринарной инспекции.</w:t>
      </w:r>
    </w:p>
    <w:p w:rsidR="00D7673E" w:rsidRDefault="00D7673E">
      <w:pPr>
        <w:widowControl w:val="0"/>
        <w:spacing w:line="360" w:lineRule="auto"/>
        <w:ind w:firstLine="709"/>
        <w:rPr>
          <w:sz w:val="28"/>
        </w:rPr>
      </w:pPr>
      <w:r>
        <w:rPr>
          <w:sz w:val="28"/>
        </w:rPr>
        <w:t>Предприятие торговли, общественного питания, холодильник могут посетить работники Госветнадзора Российской Федерации для проверки соблюдения ветеринарного законодательства, правил и норм по обеспечению безопасности при закупках, перевозках, хранении, реализации продуктов животного происхождения. Какие же полномочия у ветеринарной службы органов Государственного ветеринарного надзора России, какие нормативные органы регулируют их деятельность, а также какими законодательными актами следует руководствоваться при закупках, перевозках, хранении, реализации (обороте) продукции животноводства?</w:t>
      </w:r>
    </w:p>
    <w:p w:rsidR="00D7673E" w:rsidRDefault="00D7673E">
      <w:pPr>
        <w:pStyle w:val="10"/>
        <w:widowControl w:val="0"/>
        <w:spacing w:before="0" w:after="0" w:line="360" w:lineRule="auto"/>
        <w:ind w:firstLine="709"/>
        <w:jc w:val="both"/>
        <w:rPr>
          <w:sz w:val="28"/>
        </w:rPr>
      </w:pPr>
      <w:r>
        <w:rPr>
          <w:sz w:val="28"/>
        </w:rPr>
        <w:t>Основным правовым актом, регулирующим выпуск безопасных продуктов животноводства и защиту населения от болезней, общих для человека и животных в России, является Закон РФ от 14 мая 1993 г. № 49791 «О ветеринарии». Большие полномочия предоставлены Госветнадзору Законом от 2 января 2000 г. № 29-ФЗ «О качестве и безопасности пищевых продуктов».</w:t>
      </w:r>
    </w:p>
    <w:p w:rsidR="00D7673E" w:rsidRDefault="00D7673E">
      <w:pPr>
        <w:pStyle w:val="10"/>
        <w:widowControl w:val="0"/>
        <w:spacing w:before="0" w:after="0" w:line="360" w:lineRule="auto"/>
        <w:ind w:firstLine="709"/>
        <w:jc w:val="both"/>
        <w:rPr>
          <w:sz w:val="28"/>
        </w:rPr>
      </w:pPr>
      <w:r>
        <w:rPr>
          <w:sz w:val="28"/>
        </w:rPr>
        <w:t>Ветеринарно-санитарные вопросы регулируются постановлением Правительства РФ «О государственной ветеринарной службе Российской Федерации по охране территории России от заноса заразных болезней животных из иностранных государств» от 29 октября 1992 г., утвердившим соответствующее Положение (САПП РФ, 1992, № 18, ст. 1467), и постановлением «О мерах по санитарно-эпидемиологической, ветеринарной и фитосанитарной охране территории Российской Федерации» от 11 мая 1993 г., Ветеринарно-санитарными правилами от 13 июня 1994 г., а также соответствующими приказами и инструкциями Минсельхозпрода РФ.</w:t>
      </w:r>
    </w:p>
    <w:p w:rsidR="00D7673E" w:rsidRDefault="00D7673E">
      <w:pPr>
        <w:pStyle w:val="10"/>
        <w:widowControl w:val="0"/>
        <w:spacing w:before="0" w:after="0" w:line="360" w:lineRule="auto"/>
        <w:ind w:firstLine="709"/>
        <w:jc w:val="both"/>
        <w:rPr>
          <w:sz w:val="28"/>
        </w:rPr>
      </w:pPr>
      <w:r>
        <w:rPr>
          <w:sz w:val="28"/>
        </w:rPr>
        <w:t>Госветслужба РФ осуществляет надзор за соблюдением предприятиями, учреждениями, организациями, независимо от их подчиненности и форм собственности, и гражданами, в том числе иностранными, ветеринарного законодательства Российской Федерации.</w:t>
      </w:r>
    </w:p>
    <w:p w:rsidR="00D7673E" w:rsidRDefault="00D7673E">
      <w:pPr>
        <w:pStyle w:val="10"/>
        <w:widowControl w:val="0"/>
        <w:spacing w:before="0" w:after="0" w:line="360" w:lineRule="auto"/>
        <w:ind w:firstLine="709"/>
        <w:jc w:val="both"/>
        <w:rPr>
          <w:sz w:val="28"/>
        </w:rPr>
      </w:pPr>
      <w:r>
        <w:rPr>
          <w:sz w:val="28"/>
        </w:rPr>
        <w:t>Порядок осуществления государственного ветеринарного надзора определен Положением о государственном ветеринарном надзоре в Российской Федерации, утвержденным постановлением Правительства РФ от 19 июня 1994 г. № 706.</w:t>
      </w:r>
    </w:p>
    <w:p w:rsidR="00D7673E" w:rsidRDefault="00D7673E">
      <w:pPr>
        <w:pStyle w:val="10"/>
        <w:widowControl w:val="0"/>
        <w:spacing w:before="0" w:after="0" w:line="360" w:lineRule="auto"/>
        <w:ind w:firstLine="709"/>
        <w:jc w:val="both"/>
        <w:rPr>
          <w:sz w:val="28"/>
        </w:rPr>
      </w:pPr>
      <w:r>
        <w:rPr>
          <w:sz w:val="28"/>
        </w:rPr>
        <w:t>Органы Госветнадзора контролируют соблюдение ветеринарных правил и норм на всех этапах оборота продукции (заготовка, производство, переработка, хранение, транспортировка, реализация). Порядок проведения такого контроля установлен Главным госсанветинспектором РФ от 25 августа 1999 г. № 13-7-55/832.</w:t>
      </w:r>
    </w:p>
    <w:p w:rsidR="00D7673E" w:rsidRDefault="00D7673E">
      <w:pPr>
        <w:pStyle w:val="10"/>
        <w:widowControl w:val="0"/>
        <w:spacing w:before="0" w:after="0" w:line="360" w:lineRule="auto"/>
        <w:ind w:firstLine="709"/>
        <w:jc w:val="both"/>
        <w:rPr>
          <w:sz w:val="28"/>
        </w:rPr>
      </w:pPr>
      <w:r>
        <w:rPr>
          <w:sz w:val="28"/>
        </w:rPr>
        <w:t>В ходе проверки госветинспектором предприятий торговли и общественного питания:</w:t>
      </w:r>
    </w:p>
    <w:p w:rsidR="00D7673E" w:rsidRDefault="00D7673E">
      <w:pPr>
        <w:pStyle w:val="10"/>
        <w:widowControl w:val="0"/>
        <w:spacing w:before="0" w:after="0" w:line="360" w:lineRule="auto"/>
        <w:ind w:firstLine="709"/>
        <w:jc w:val="both"/>
        <w:rPr>
          <w:sz w:val="28"/>
        </w:rPr>
      </w:pPr>
      <w:r>
        <w:rPr>
          <w:sz w:val="28"/>
        </w:rPr>
        <w:t>устанавливается соответствие продовольственного сырья и продуктов животного происхождения ветеринарным сопроводительным документам (достоверность результатов ветеринарно-санитарной экспертизы);</w:t>
      </w:r>
    </w:p>
    <w:p w:rsidR="00D7673E" w:rsidRDefault="00D7673E">
      <w:pPr>
        <w:pStyle w:val="10"/>
        <w:widowControl w:val="0"/>
        <w:spacing w:before="0" w:after="0" w:line="360" w:lineRule="auto"/>
        <w:ind w:firstLine="709"/>
        <w:jc w:val="both"/>
        <w:rPr>
          <w:sz w:val="28"/>
        </w:rPr>
      </w:pPr>
      <w:r>
        <w:rPr>
          <w:sz w:val="28"/>
        </w:rPr>
        <w:t>контролируется подлинность ветеринарных сопроводительных документов, штампов, печатей, клейм Госветнадзора;</w:t>
      </w:r>
    </w:p>
    <w:p w:rsidR="00D7673E" w:rsidRDefault="00D7673E">
      <w:pPr>
        <w:pStyle w:val="10"/>
        <w:widowControl w:val="0"/>
        <w:spacing w:before="0" w:after="0" w:line="360" w:lineRule="auto"/>
        <w:ind w:firstLine="709"/>
        <w:jc w:val="both"/>
        <w:rPr>
          <w:sz w:val="28"/>
        </w:rPr>
      </w:pPr>
      <w:r>
        <w:rPr>
          <w:sz w:val="28"/>
        </w:rPr>
        <w:t>проводится ветеринарно-санитарный осмотр и органолептическая оценка продукции в процессе приемки, хранения и ее реализации.</w:t>
      </w:r>
    </w:p>
    <w:p w:rsidR="00D7673E" w:rsidRDefault="00D7673E">
      <w:pPr>
        <w:pStyle w:val="10"/>
        <w:widowControl w:val="0"/>
        <w:spacing w:before="0" w:after="0" w:line="360" w:lineRule="auto"/>
        <w:ind w:firstLine="709"/>
        <w:jc w:val="both"/>
        <w:rPr>
          <w:sz w:val="28"/>
        </w:rPr>
      </w:pPr>
      <w:r>
        <w:rPr>
          <w:sz w:val="28"/>
        </w:rPr>
        <w:t>Проверка на продовольственных рынках включает:</w:t>
      </w:r>
    </w:p>
    <w:p w:rsidR="00D7673E" w:rsidRDefault="00D7673E">
      <w:pPr>
        <w:pStyle w:val="10"/>
        <w:widowControl w:val="0"/>
        <w:spacing w:before="0" w:after="0" w:line="360" w:lineRule="auto"/>
        <w:ind w:firstLine="709"/>
        <w:jc w:val="both"/>
        <w:rPr>
          <w:sz w:val="28"/>
        </w:rPr>
      </w:pPr>
      <w:r>
        <w:rPr>
          <w:sz w:val="28"/>
        </w:rPr>
        <w:t>осмотр транспортных средств, на которых осуществлялась перевозка пищевой продукции животного и растительного происхождения, поступившей для реализации на рынке;</w:t>
      </w:r>
    </w:p>
    <w:p w:rsidR="00D7673E" w:rsidRDefault="00D7673E">
      <w:pPr>
        <w:pStyle w:val="10"/>
        <w:widowControl w:val="0"/>
        <w:spacing w:before="0" w:after="0" w:line="360" w:lineRule="auto"/>
        <w:ind w:firstLine="709"/>
        <w:jc w:val="both"/>
        <w:rPr>
          <w:sz w:val="28"/>
        </w:rPr>
      </w:pPr>
      <w:r>
        <w:rPr>
          <w:sz w:val="28"/>
        </w:rPr>
        <w:t>контроль наличия и правильности оформления ветеринарных сопроводительных документов (соответствие продукции сопроводительным документам, наличие печатей и клейм Госветнадзора);</w:t>
      </w:r>
    </w:p>
    <w:p w:rsidR="00D7673E" w:rsidRDefault="00D7673E">
      <w:pPr>
        <w:pStyle w:val="10"/>
        <w:widowControl w:val="0"/>
        <w:spacing w:before="0" w:after="0" w:line="360" w:lineRule="auto"/>
        <w:ind w:firstLine="709"/>
        <w:jc w:val="both"/>
        <w:rPr>
          <w:sz w:val="28"/>
        </w:rPr>
      </w:pPr>
      <w:r>
        <w:rPr>
          <w:sz w:val="28"/>
        </w:rPr>
        <w:t>ветеринарно-санитарную экспертизу продукции;</w:t>
      </w:r>
    </w:p>
    <w:p w:rsidR="00D7673E" w:rsidRDefault="00D7673E">
      <w:pPr>
        <w:pStyle w:val="10"/>
        <w:widowControl w:val="0"/>
        <w:spacing w:before="0" w:after="0" w:line="360" w:lineRule="auto"/>
        <w:ind w:firstLine="709"/>
        <w:jc w:val="both"/>
        <w:rPr>
          <w:sz w:val="28"/>
        </w:rPr>
      </w:pPr>
      <w:r>
        <w:rPr>
          <w:sz w:val="28"/>
        </w:rPr>
        <w:t>выдачу по результатам экспертизы разрешения на реализацию на рынке;</w:t>
      </w:r>
    </w:p>
    <w:p w:rsidR="00D7673E" w:rsidRDefault="00D7673E">
      <w:pPr>
        <w:pStyle w:val="10"/>
        <w:widowControl w:val="0"/>
        <w:spacing w:before="0" w:after="0" w:line="360" w:lineRule="auto"/>
        <w:ind w:firstLine="709"/>
        <w:jc w:val="both"/>
        <w:rPr>
          <w:sz w:val="28"/>
        </w:rPr>
      </w:pPr>
      <w:r>
        <w:rPr>
          <w:sz w:val="28"/>
        </w:rPr>
        <w:t>клеймение и этикетирование по установленным правилам (инструкциям);</w:t>
      </w:r>
    </w:p>
    <w:p w:rsidR="00D7673E" w:rsidRDefault="00D7673E">
      <w:pPr>
        <w:pStyle w:val="10"/>
        <w:widowControl w:val="0"/>
        <w:spacing w:before="0" w:after="0" w:line="360" w:lineRule="auto"/>
        <w:ind w:firstLine="709"/>
        <w:jc w:val="both"/>
        <w:rPr>
          <w:sz w:val="28"/>
        </w:rPr>
      </w:pPr>
      <w:r>
        <w:rPr>
          <w:sz w:val="28"/>
        </w:rPr>
        <w:t>отбор проб и направление их в необходимых случаях в государственную ветеринарную лабораторию;</w:t>
      </w:r>
    </w:p>
    <w:p w:rsidR="00D7673E" w:rsidRDefault="00D7673E">
      <w:pPr>
        <w:pStyle w:val="10"/>
        <w:widowControl w:val="0"/>
        <w:spacing w:before="0" w:after="0" w:line="360" w:lineRule="auto"/>
        <w:ind w:firstLine="709"/>
        <w:jc w:val="both"/>
        <w:rPr>
          <w:sz w:val="28"/>
        </w:rPr>
      </w:pPr>
      <w:r>
        <w:rPr>
          <w:sz w:val="28"/>
        </w:rPr>
        <w:t>контроль за обеззараживанием, использованием и утилизацией продукции, признанной по результатам ветеринарно-санитарной экспертизы непригодной для пищевых целей;</w:t>
      </w:r>
    </w:p>
    <w:p w:rsidR="00D7673E" w:rsidRDefault="00D7673E">
      <w:pPr>
        <w:pStyle w:val="10"/>
        <w:widowControl w:val="0"/>
        <w:spacing w:before="0" w:after="0" w:line="360" w:lineRule="auto"/>
        <w:ind w:firstLine="709"/>
        <w:jc w:val="both"/>
        <w:rPr>
          <w:sz w:val="28"/>
        </w:rPr>
      </w:pPr>
      <w:r>
        <w:rPr>
          <w:sz w:val="28"/>
        </w:rPr>
        <w:t>контроль за санитарным состоянием мест торговли, тары, инвентаря, складских и вспомогательных помещений, холодильников (в том числе сдаваемых в аренду), а также за наличием санитарной одежды и медицинских книжек у торгующих;</w:t>
      </w:r>
    </w:p>
    <w:p w:rsidR="00D7673E" w:rsidRDefault="00D7673E">
      <w:pPr>
        <w:pStyle w:val="10"/>
        <w:widowControl w:val="0"/>
        <w:spacing w:before="0" w:after="0" w:line="360" w:lineRule="auto"/>
        <w:ind w:firstLine="709"/>
        <w:jc w:val="both"/>
        <w:rPr>
          <w:sz w:val="28"/>
        </w:rPr>
      </w:pPr>
      <w:r>
        <w:rPr>
          <w:sz w:val="28"/>
        </w:rPr>
        <w:t>оформление актов проверки продукции и необходимых предписаний;</w:t>
      </w:r>
    </w:p>
    <w:p w:rsidR="00D7673E" w:rsidRDefault="00D7673E">
      <w:pPr>
        <w:pStyle w:val="10"/>
        <w:widowControl w:val="0"/>
        <w:spacing w:before="0" w:after="0" w:line="360" w:lineRule="auto"/>
        <w:ind w:firstLine="709"/>
        <w:jc w:val="both"/>
        <w:rPr>
          <w:sz w:val="28"/>
        </w:rPr>
      </w:pPr>
      <w:r>
        <w:rPr>
          <w:sz w:val="28"/>
        </w:rPr>
        <w:t>контроль за проведением дезинфекции, дератизации, дезинсекции в рыночных комплексах и вспомогательных помещениях;</w:t>
      </w:r>
    </w:p>
    <w:p w:rsidR="00D7673E" w:rsidRDefault="00D7673E">
      <w:pPr>
        <w:pStyle w:val="10"/>
        <w:widowControl w:val="0"/>
        <w:spacing w:before="0" w:after="0" w:line="360" w:lineRule="auto"/>
        <w:ind w:firstLine="709"/>
        <w:jc w:val="both"/>
        <w:rPr>
          <w:sz w:val="28"/>
        </w:rPr>
      </w:pPr>
      <w:r>
        <w:rPr>
          <w:sz w:val="28"/>
        </w:rPr>
        <w:t>наложение штрафных санкций за нарушения ветеринарно-санитарных требований.</w:t>
      </w:r>
    </w:p>
    <w:p w:rsidR="00D7673E" w:rsidRDefault="00D7673E">
      <w:pPr>
        <w:pStyle w:val="10"/>
        <w:widowControl w:val="0"/>
        <w:spacing w:before="0" w:after="0" w:line="360" w:lineRule="auto"/>
        <w:ind w:firstLine="709"/>
        <w:jc w:val="both"/>
        <w:rPr>
          <w:sz w:val="28"/>
        </w:rPr>
      </w:pPr>
      <w:r>
        <w:rPr>
          <w:sz w:val="28"/>
        </w:rPr>
        <w:t>На оптовых рынках, ярмарках и продовольственных выставках Госветнадзором проверяется:</w:t>
      </w:r>
    </w:p>
    <w:p w:rsidR="00D7673E" w:rsidRDefault="00D7673E">
      <w:pPr>
        <w:pStyle w:val="10"/>
        <w:widowControl w:val="0"/>
        <w:spacing w:before="0" w:after="0" w:line="360" w:lineRule="auto"/>
        <w:ind w:firstLine="709"/>
        <w:jc w:val="both"/>
        <w:rPr>
          <w:sz w:val="28"/>
        </w:rPr>
      </w:pPr>
      <w:r>
        <w:rPr>
          <w:sz w:val="28"/>
        </w:rPr>
        <w:t>соответствие сопроводительных документов, подтверждающих происхождение, качество и безопасность поступившей продукции;</w:t>
      </w:r>
    </w:p>
    <w:p w:rsidR="00D7673E" w:rsidRDefault="00D7673E">
      <w:pPr>
        <w:pStyle w:val="10"/>
        <w:widowControl w:val="0"/>
        <w:spacing w:before="0" w:after="0" w:line="360" w:lineRule="auto"/>
        <w:ind w:firstLine="709"/>
        <w:jc w:val="both"/>
        <w:rPr>
          <w:sz w:val="28"/>
        </w:rPr>
      </w:pPr>
      <w:r>
        <w:rPr>
          <w:sz w:val="28"/>
        </w:rPr>
        <w:t>соблюдение ветеринарно-санитарных требований при торговле продукцией животного и растительного происхождения и кормов, условиями их транспортировки и хранения.</w:t>
      </w:r>
    </w:p>
    <w:p w:rsidR="00D7673E" w:rsidRDefault="00D7673E">
      <w:pPr>
        <w:pStyle w:val="10"/>
        <w:widowControl w:val="0"/>
        <w:spacing w:before="0" w:after="0" w:line="360" w:lineRule="auto"/>
        <w:ind w:firstLine="709"/>
        <w:jc w:val="both"/>
        <w:rPr>
          <w:sz w:val="28"/>
        </w:rPr>
      </w:pPr>
      <w:r>
        <w:rPr>
          <w:sz w:val="28"/>
        </w:rPr>
        <w:t>На холодильниках, мясокомбинатах и мясоперерабатывающих предприятиях госветинспектора проводят ветеринарно-санитарное инспектирование (аттестацию) и учет с последующим занесением данных аттестации и учета в специальный государственный реестр, выдавая специальные ветеринарные удостоверения тем предприятиям (холодильникам), которые отвечают предъявленным требованиям. Кроме того, на холодильниках органы Госветнадзора:</w:t>
      </w:r>
    </w:p>
    <w:p w:rsidR="00D7673E" w:rsidRDefault="00D7673E">
      <w:pPr>
        <w:pStyle w:val="10"/>
        <w:widowControl w:val="0"/>
        <w:spacing w:before="0" w:after="0" w:line="360" w:lineRule="auto"/>
        <w:ind w:firstLine="709"/>
        <w:jc w:val="both"/>
        <w:rPr>
          <w:sz w:val="28"/>
        </w:rPr>
      </w:pPr>
      <w:r>
        <w:rPr>
          <w:sz w:val="28"/>
        </w:rPr>
        <w:t>контролируют выполнение ветеринарно-санитарных правил при приемке продукции на холодильное хранение;</w:t>
      </w:r>
    </w:p>
    <w:p w:rsidR="00D7673E" w:rsidRDefault="00D7673E">
      <w:pPr>
        <w:pStyle w:val="10"/>
        <w:widowControl w:val="0"/>
        <w:spacing w:before="0" w:after="0" w:line="360" w:lineRule="auto"/>
        <w:ind w:firstLine="709"/>
        <w:jc w:val="both"/>
        <w:rPr>
          <w:sz w:val="28"/>
        </w:rPr>
      </w:pPr>
      <w:r>
        <w:rPr>
          <w:sz w:val="28"/>
        </w:rPr>
        <w:t>проверяют соблюдение ветеринарных требований и технологических режимов при холодильной обработке и хранении продукции животного происхождения;</w:t>
      </w:r>
    </w:p>
    <w:p w:rsidR="00D7673E" w:rsidRDefault="00D7673E">
      <w:pPr>
        <w:pStyle w:val="10"/>
        <w:widowControl w:val="0"/>
        <w:spacing w:before="0" w:after="0" w:line="360" w:lineRule="auto"/>
        <w:ind w:firstLine="709"/>
        <w:jc w:val="both"/>
        <w:rPr>
          <w:sz w:val="28"/>
        </w:rPr>
      </w:pPr>
      <w:r>
        <w:rPr>
          <w:sz w:val="28"/>
        </w:rPr>
        <w:t>контролируют состояние транспортных средств, на которых производится отгрузка продукции с предприятия;</w:t>
      </w:r>
    </w:p>
    <w:p w:rsidR="00D7673E" w:rsidRDefault="00D7673E">
      <w:pPr>
        <w:pStyle w:val="10"/>
        <w:widowControl w:val="0"/>
        <w:spacing w:before="0" w:after="0" w:line="360" w:lineRule="auto"/>
        <w:ind w:firstLine="709"/>
        <w:jc w:val="both"/>
        <w:rPr>
          <w:sz w:val="28"/>
        </w:rPr>
      </w:pPr>
      <w:r>
        <w:rPr>
          <w:sz w:val="28"/>
        </w:rPr>
        <w:t>оформляют ветеринарные свидетельства и ветеринарные справки на выпускаемую продукцию.</w:t>
      </w:r>
    </w:p>
    <w:p w:rsidR="00D7673E" w:rsidRDefault="00D7673E">
      <w:pPr>
        <w:pStyle w:val="10"/>
        <w:widowControl w:val="0"/>
        <w:spacing w:before="0" w:after="0" w:line="360" w:lineRule="auto"/>
        <w:ind w:firstLine="709"/>
        <w:jc w:val="both"/>
        <w:rPr>
          <w:sz w:val="28"/>
        </w:rPr>
      </w:pPr>
      <w:r>
        <w:rPr>
          <w:sz w:val="28"/>
        </w:rPr>
        <w:t>При несоответствии продукции сопроводительным документам, отсутствии маркировки, окончании сроков хранения и реализации, а также в других случаях признания ее некачественной или опасной для жизни и здоровья людей госветинспектор должен:</w:t>
      </w:r>
    </w:p>
    <w:p w:rsidR="00D7673E" w:rsidRDefault="00D7673E">
      <w:pPr>
        <w:pStyle w:val="10"/>
        <w:widowControl w:val="0"/>
        <w:spacing w:before="0" w:after="0" w:line="360" w:lineRule="auto"/>
        <w:ind w:firstLine="709"/>
        <w:jc w:val="both"/>
        <w:rPr>
          <w:sz w:val="28"/>
        </w:rPr>
      </w:pPr>
      <w:r>
        <w:rPr>
          <w:sz w:val="28"/>
        </w:rPr>
        <w:t>приостановить реализацию продукции, отобрать пробы (оформить акт), определить, на какие показатели необходимо исследовать продукцию, и направить пробы для испытания в аккредитованную лабораторию;</w:t>
      </w:r>
    </w:p>
    <w:p w:rsidR="00D7673E" w:rsidRDefault="00D7673E">
      <w:pPr>
        <w:pStyle w:val="10"/>
        <w:widowControl w:val="0"/>
        <w:spacing w:before="0" w:after="0" w:line="360" w:lineRule="auto"/>
        <w:ind w:firstLine="709"/>
        <w:jc w:val="both"/>
        <w:rPr>
          <w:sz w:val="28"/>
        </w:rPr>
      </w:pPr>
      <w:r>
        <w:rPr>
          <w:sz w:val="28"/>
        </w:rPr>
        <w:t>выдать заключение о возможности дальнейшего использования продукции (реализация на пищевые цели, направление на обеззараживание, корм животным, промышленную переработку или утилизацию);</w:t>
      </w:r>
    </w:p>
    <w:p w:rsidR="00D7673E" w:rsidRDefault="00D7673E">
      <w:pPr>
        <w:pStyle w:val="10"/>
        <w:widowControl w:val="0"/>
        <w:spacing w:before="0" w:after="0" w:line="360" w:lineRule="auto"/>
        <w:ind w:firstLine="709"/>
        <w:jc w:val="both"/>
        <w:rPr>
          <w:sz w:val="28"/>
        </w:rPr>
      </w:pPr>
      <w:r>
        <w:rPr>
          <w:sz w:val="28"/>
        </w:rPr>
        <w:t>оформить ветеринарные документы при направлении продукции на обеззараживание, переработку, корм животным или утилизацию, а также проконтролировать их выполнение.</w:t>
      </w:r>
    </w:p>
    <w:p w:rsidR="00D7673E" w:rsidRDefault="00D7673E">
      <w:pPr>
        <w:pStyle w:val="10"/>
        <w:widowControl w:val="0"/>
        <w:spacing w:before="0" w:after="0" w:line="360" w:lineRule="auto"/>
        <w:ind w:firstLine="709"/>
        <w:jc w:val="both"/>
        <w:rPr>
          <w:sz w:val="28"/>
        </w:rPr>
      </w:pPr>
      <w:r>
        <w:rPr>
          <w:sz w:val="28"/>
        </w:rPr>
        <w:t>Ветинспектор имеет право:</w:t>
      </w:r>
    </w:p>
    <w:p w:rsidR="00D7673E" w:rsidRDefault="00D7673E">
      <w:pPr>
        <w:pStyle w:val="10"/>
        <w:widowControl w:val="0"/>
        <w:spacing w:before="0" w:after="0" w:line="360" w:lineRule="auto"/>
        <w:ind w:firstLine="709"/>
        <w:jc w:val="both"/>
        <w:rPr>
          <w:sz w:val="28"/>
        </w:rPr>
      </w:pPr>
      <w:r>
        <w:rPr>
          <w:sz w:val="28"/>
        </w:rPr>
        <w:t>Предъявить предприятиям, учреждениям, организациям и гражданам требования о проведении противоэпизоотических, ветеринарно-санитарных и других мероприятий, об устранении нарушений ветеринарных правил, контролировать выполнение этих требований;</w:t>
      </w:r>
    </w:p>
    <w:p w:rsidR="00D7673E" w:rsidRDefault="00D7673E">
      <w:pPr>
        <w:pStyle w:val="10"/>
        <w:widowControl w:val="0"/>
        <w:spacing w:before="0" w:after="0" w:line="360" w:lineRule="auto"/>
        <w:ind w:firstLine="709"/>
        <w:jc w:val="both"/>
        <w:rPr>
          <w:sz w:val="28"/>
        </w:rPr>
      </w:pPr>
      <w:r>
        <w:rPr>
          <w:sz w:val="28"/>
        </w:rPr>
        <w:t>приостанавливать или запрещать впредь до устранения нарушений ветеринарного законодательства РФ производство, хранение, перевозку и реализацию продуктов;</w:t>
      </w:r>
    </w:p>
    <w:p w:rsidR="00D7673E" w:rsidRDefault="00D7673E">
      <w:pPr>
        <w:pStyle w:val="10"/>
        <w:widowControl w:val="0"/>
        <w:spacing w:before="0" w:after="0" w:line="360" w:lineRule="auto"/>
        <w:ind w:firstLine="709"/>
        <w:jc w:val="both"/>
        <w:rPr>
          <w:sz w:val="28"/>
        </w:rPr>
      </w:pPr>
      <w:r>
        <w:rPr>
          <w:sz w:val="28"/>
        </w:rPr>
        <w:t>вносить представления о лишении лицензий предприятий, учреждений, организаций и граждан на право производства, заготовки, перевозки, хранения и реализации продуктов животноводства, сырья, кормов и т. д., а специалистов в области ветеринарии на право занятия предпринимательской деятельностью;</w:t>
      </w:r>
    </w:p>
    <w:p w:rsidR="00D7673E" w:rsidRDefault="00D7673E">
      <w:pPr>
        <w:pStyle w:val="10"/>
        <w:widowControl w:val="0"/>
        <w:spacing w:before="0" w:after="0" w:line="360" w:lineRule="auto"/>
        <w:ind w:firstLine="709"/>
        <w:jc w:val="both"/>
        <w:rPr>
          <w:sz w:val="28"/>
        </w:rPr>
      </w:pPr>
      <w:r>
        <w:rPr>
          <w:sz w:val="28"/>
        </w:rPr>
        <w:t>вносить предложения о приостановлении хозяйственной деятельности предприятий, учреждений, организаций и граждан в случаях нарушения ими ветеринарного законодательства Российской Федерации, невыполнения решений органов ветнадзора о приостановлении или прекращении этой деятельности;</w:t>
      </w:r>
    </w:p>
    <w:p w:rsidR="00D7673E" w:rsidRDefault="00D7673E">
      <w:pPr>
        <w:pStyle w:val="10"/>
        <w:widowControl w:val="0"/>
        <w:spacing w:before="0" w:after="0" w:line="360" w:lineRule="auto"/>
        <w:ind w:firstLine="709"/>
        <w:jc w:val="both"/>
        <w:rPr>
          <w:sz w:val="28"/>
        </w:rPr>
      </w:pPr>
      <w:r>
        <w:rPr>
          <w:sz w:val="28"/>
        </w:rPr>
        <w:t>изымать пробы грузов для проведения ветеринарно-санитарной экспертизы;</w:t>
      </w:r>
    </w:p>
    <w:p w:rsidR="00D7673E" w:rsidRDefault="00D7673E">
      <w:pPr>
        <w:pStyle w:val="10"/>
        <w:widowControl w:val="0"/>
        <w:spacing w:before="0" w:after="0" w:line="360" w:lineRule="auto"/>
        <w:ind w:firstLine="709"/>
        <w:jc w:val="both"/>
        <w:rPr>
          <w:sz w:val="28"/>
        </w:rPr>
      </w:pPr>
      <w:r>
        <w:rPr>
          <w:sz w:val="28"/>
        </w:rPr>
        <w:t>получать без каких-либо ограничений от предприятий, учреждений, организаций и граждан сведения и документы, необходимые для выполнения возложенных на органы надзора задач;</w:t>
      </w:r>
    </w:p>
    <w:p w:rsidR="00D7673E" w:rsidRDefault="00D7673E">
      <w:pPr>
        <w:pStyle w:val="10"/>
        <w:widowControl w:val="0"/>
        <w:spacing w:before="0" w:after="0" w:line="360" w:lineRule="auto"/>
        <w:ind w:firstLine="709"/>
        <w:jc w:val="both"/>
        <w:rPr>
          <w:sz w:val="28"/>
        </w:rPr>
      </w:pPr>
      <w:r>
        <w:rPr>
          <w:sz w:val="28"/>
        </w:rPr>
        <w:t>рассматривать дела о нарушениях ветеринарного законодательства РФ и налагать административные взыскания;</w:t>
      </w:r>
    </w:p>
    <w:p w:rsidR="00D7673E" w:rsidRDefault="00D7673E">
      <w:pPr>
        <w:pStyle w:val="10"/>
        <w:widowControl w:val="0"/>
        <w:spacing w:before="0" w:after="0" w:line="360" w:lineRule="auto"/>
        <w:ind w:firstLine="709"/>
        <w:jc w:val="both"/>
        <w:rPr>
          <w:sz w:val="28"/>
        </w:rPr>
      </w:pPr>
      <w:r>
        <w:rPr>
          <w:sz w:val="28"/>
        </w:rPr>
        <w:t>передавать материалы в следственные органы для возбуждения уголовных дел.</w:t>
      </w:r>
    </w:p>
    <w:p w:rsidR="00D7673E" w:rsidRDefault="00D7673E">
      <w:pPr>
        <w:pStyle w:val="10"/>
        <w:widowControl w:val="0"/>
        <w:spacing w:before="0" w:after="0" w:line="360" w:lineRule="auto"/>
        <w:ind w:firstLine="709"/>
        <w:jc w:val="both"/>
        <w:rPr>
          <w:sz w:val="28"/>
        </w:rPr>
      </w:pPr>
      <w:r>
        <w:rPr>
          <w:sz w:val="28"/>
        </w:rPr>
        <w:t>По результатам ветеринарных проверок организаций (предпринимателей), оформляемых в виде актов, протоколов, которые составляются госветинспекторами в порядке требований КоАП РСФСР, материалы передаются на решение руководителя органа ветнадзора или в соответствующие правоохранительные органы.</w:t>
      </w:r>
    </w:p>
    <w:p w:rsidR="00D7673E" w:rsidRDefault="00D7673E">
      <w:pPr>
        <w:pStyle w:val="a3"/>
        <w:widowControl w:val="0"/>
        <w:spacing w:line="360" w:lineRule="auto"/>
        <w:ind w:firstLine="709"/>
        <w:rPr>
          <w:rFonts w:ascii="Times New Roman" w:hAnsi="Times New Roman"/>
          <w:sz w:val="28"/>
        </w:rPr>
      </w:pPr>
      <w:r>
        <w:rPr>
          <w:rFonts w:ascii="Times New Roman" w:hAnsi="Times New Roman"/>
          <w:sz w:val="28"/>
        </w:rPr>
        <w:t>Закон РФ «О ветеринарии» предусматривает, что должностные лица и граждане, виновные в нарушении ветеринарного законодательства, несут дисциплинарную, административную ответственность в соответствии с законодательством России. Закон о качестве и безопасности пищевых продуктов предусматривает также ответственность юридических лиц – организаций и предприятий, предпринимателей.</w:t>
      </w:r>
    </w:p>
    <w:p w:rsidR="00D7673E" w:rsidRDefault="00D7673E">
      <w:pPr>
        <w:pStyle w:val="a3"/>
        <w:widowControl w:val="0"/>
        <w:spacing w:line="360" w:lineRule="auto"/>
        <w:ind w:firstLine="709"/>
        <w:rPr>
          <w:rFonts w:ascii="Times New Roman" w:hAnsi="Times New Roman"/>
          <w:sz w:val="28"/>
        </w:rPr>
      </w:pPr>
    </w:p>
    <w:p w:rsidR="00D7673E" w:rsidRDefault="00D7673E">
      <w:pPr>
        <w:pStyle w:val="1"/>
        <w:keepNext w:val="0"/>
        <w:widowControl w:val="0"/>
        <w:ind w:firstLine="0"/>
        <w:jc w:val="center"/>
        <w:rPr>
          <w:rFonts w:ascii="Times New Roman" w:hAnsi="Times New Roman"/>
        </w:rPr>
      </w:pPr>
      <w:r>
        <w:br w:type="page"/>
      </w:r>
      <w:bookmarkStart w:id="7" w:name="_Toc531831372"/>
      <w:r>
        <w:rPr>
          <w:rFonts w:ascii="Times New Roman" w:hAnsi="Times New Roman"/>
        </w:rPr>
        <w:t>Используемая литература</w:t>
      </w:r>
      <w:bookmarkEnd w:id="7"/>
    </w:p>
    <w:p w:rsidR="00D7673E" w:rsidRDefault="00D7673E"/>
    <w:p w:rsidR="00D7673E" w:rsidRDefault="00D7673E"/>
    <w:p w:rsidR="00D7673E" w:rsidRDefault="00D7673E"/>
    <w:p w:rsidR="00D7673E" w:rsidRDefault="00D7673E">
      <w:pPr>
        <w:pStyle w:val="a3"/>
        <w:widowControl w:val="0"/>
        <w:numPr>
          <w:ilvl w:val="0"/>
          <w:numId w:val="2"/>
        </w:numPr>
        <w:spacing w:line="360" w:lineRule="auto"/>
        <w:rPr>
          <w:rFonts w:ascii="Times New Roman" w:hAnsi="Times New Roman"/>
          <w:sz w:val="28"/>
        </w:rPr>
      </w:pPr>
      <w:r>
        <w:rPr>
          <w:rFonts w:ascii="Times New Roman" w:hAnsi="Times New Roman"/>
          <w:sz w:val="28"/>
        </w:rPr>
        <w:t>Кодекс РФ об административных правонарушениях. – М., 2000.</w:t>
      </w:r>
    </w:p>
    <w:p w:rsidR="00D7673E" w:rsidRDefault="00D7673E">
      <w:pPr>
        <w:pStyle w:val="a3"/>
        <w:widowControl w:val="0"/>
        <w:numPr>
          <w:ilvl w:val="0"/>
          <w:numId w:val="2"/>
        </w:numPr>
        <w:spacing w:line="360" w:lineRule="auto"/>
        <w:rPr>
          <w:rFonts w:ascii="Times New Roman" w:hAnsi="Times New Roman"/>
          <w:sz w:val="28"/>
        </w:rPr>
      </w:pPr>
      <w:r>
        <w:rPr>
          <w:rFonts w:ascii="Times New Roman" w:hAnsi="Times New Roman"/>
          <w:sz w:val="28"/>
        </w:rPr>
        <w:t>Комментарий к Кодексу РФ об административных правонарушениях. – М., 2000.</w:t>
      </w:r>
    </w:p>
    <w:p w:rsidR="00D7673E" w:rsidRDefault="00D7673E">
      <w:pPr>
        <w:pStyle w:val="a3"/>
        <w:widowControl w:val="0"/>
        <w:numPr>
          <w:ilvl w:val="0"/>
          <w:numId w:val="2"/>
        </w:numPr>
        <w:spacing w:line="360" w:lineRule="auto"/>
        <w:rPr>
          <w:rFonts w:ascii="Times New Roman" w:hAnsi="Times New Roman"/>
          <w:sz w:val="28"/>
        </w:rPr>
      </w:pPr>
      <w:r>
        <w:rPr>
          <w:rFonts w:ascii="Times New Roman" w:hAnsi="Times New Roman"/>
          <w:sz w:val="28"/>
        </w:rPr>
        <w:t>Гражданское право.</w:t>
      </w:r>
      <w:r>
        <w:rPr>
          <w:rFonts w:ascii="Times New Roman" w:hAnsi="Times New Roman"/>
          <w:sz w:val="28"/>
          <w:lang w:val="en-US"/>
        </w:rPr>
        <w:t xml:space="preserve"> </w:t>
      </w:r>
      <w:r>
        <w:rPr>
          <w:rFonts w:ascii="Times New Roman" w:hAnsi="Times New Roman"/>
          <w:sz w:val="28"/>
        </w:rPr>
        <w:t>Часть  1.</w:t>
      </w:r>
      <w:r>
        <w:rPr>
          <w:rFonts w:ascii="Times New Roman" w:hAnsi="Times New Roman"/>
          <w:sz w:val="28"/>
          <w:lang w:val="en-US"/>
        </w:rPr>
        <w:t xml:space="preserve"> </w:t>
      </w:r>
      <w:r>
        <w:rPr>
          <w:rFonts w:ascii="Times New Roman" w:hAnsi="Times New Roman"/>
          <w:sz w:val="28"/>
        </w:rPr>
        <w:t>Учебник</w:t>
      </w:r>
      <w:r>
        <w:rPr>
          <w:rFonts w:ascii="Times New Roman" w:hAnsi="Times New Roman"/>
          <w:sz w:val="28"/>
          <w:lang w:val="en-US"/>
        </w:rPr>
        <w:t xml:space="preserve"> </w:t>
      </w:r>
      <w:r>
        <w:rPr>
          <w:rFonts w:ascii="Times New Roman" w:hAnsi="Times New Roman"/>
          <w:sz w:val="28"/>
        </w:rPr>
        <w:t>/ Под  ред.</w:t>
      </w:r>
      <w:r>
        <w:rPr>
          <w:rFonts w:ascii="Times New Roman" w:hAnsi="Times New Roman"/>
          <w:sz w:val="28"/>
          <w:lang w:val="en-US"/>
        </w:rPr>
        <w:t xml:space="preserve"> </w:t>
      </w:r>
      <w:r>
        <w:rPr>
          <w:rFonts w:ascii="Times New Roman" w:hAnsi="Times New Roman"/>
          <w:sz w:val="28"/>
        </w:rPr>
        <w:t>Ю.К.</w:t>
      </w:r>
      <w:r>
        <w:rPr>
          <w:rFonts w:ascii="Times New Roman" w:hAnsi="Times New Roman"/>
          <w:sz w:val="28"/>
          <w:lang w:val="en-US"/>
        </w:rPr>
        <w:t xml:space="preserve"> </w:t>
      </w:r>
      <w:r>
        <w:rPr>
          <w:rFonts w:ascii="Times New Roman" w:hAnsi="Times New Roman"/>
          <w:sz w:val="28"/>
        </w:rPr>
        <w:t>Толстого,</w:t>
      </w:r>
      <w:r>
        <w:rPr>
          <w:rFonts w:ascii="Times New Roman" w:hAnsi="Times New Roman"/>
          <w:sz w:val="28"/>
          <w:lang w:val="en-US"/>
        </w:rPr>
        <w:t xml:space="preserve"> </w:t>
      </w:r>
      <w:r>
        <w:rPr>
          <w:rFonts w:ascii="Times New Roman" w:hAnsi="Times New Roman"/>
          <w:sz w:val="28"/>
        </w:rPr>
        <w:t>А.П.</w:t>
      </w:r>
      <w:r>
        <w:rPr>
          <w:rFonts w:ascii="Times New Roman" w:hAnsi="Times New Roman"/>
          <w:sz w:val="28"/>
          <w:lang w:val="en-US"/>
        </w:rPr>
        <w:t xml:space="preserve"> </w:t>
      </w:r>
      <w:r>
        <w:rPr>
          <w:rFonts w:ascii="Times New Roman" w:hAnsi="Times New Roman"/>
          <w:sz w:val="28"/>
        </w:rPr>
        <w:t>Сергеева.</w:t>
      </w:r>
      <w:r>
        <w:rPr>
          <w:rFonts w:ascii="Times New Roman" w:hAnsi="Times New Roman"/>
          <w:sz w:val="28"/>
          <w:lang w:val="en-US"/>
        </w:rPr>
        <w:t xml:space="preserve"> </w:t>
      </w:r>
      <w:r>
        <w:rPr>
          <w:rFonts w:ascii="Times New Roman" w:hAnsi="Times New Roman"/>
          <w:sz w:val="28"/>
        </w:rPr>
        <w:t>- М.:</w:t>
      </w:r>
      <w:r>
        <w:rPr>
          <w:rFonts w:ascii="Times New Roman" w:hAnsi="Times New Roman"/>
          <w:sz w:val="28"/>
          <w:lang w:val="en-US"/>
        </w:rPr>
        <w:t xml:space="preserve"> </w:t>
      </w:r>
      <w:r>
        <w:rPr>
          <w:rFonts w:ascii="Times New Roman" w:hAnsi="Times New Roman"/>
          <w:sz w:val="28"/>
        </w:rPr>
        <w:t>Издательство ТЕИС,</w:t>
      </w:r>
      <w:r>
        <w:rPr>
          <w:rFonts w:ascii="Times New Roman" w:hAnsi="Times New Roman"/>
          <w:sz w:val="28"/>
          <w:lang w:val="en-US"/>
        </w:rPr>
        <w:t xml:space="preserve"> </w:t>
      </w:r>
      <w:r>
        <w:rPr>
          <w:rFonts w:ascii="Times New Roman" w:hAnsi="Times New Roman"/>
          <w:sz w:val="28"/>
        </w:rPr>
        <w:t xml:space="preserve">1996. </w:t>
      </w:r>
    </w:p>
    <w:p w:rsidR="00D7673E" w:rsidRDefault="00D7673E">
      <w:pPr>
        <w:pStyle w:val="a3"/>
        <w:widowControl w:val="0"/>
        <w:numPr>
          <w:ilvl w:val="0"/>
          <w:numId w:val="2"/>
        </w:numPr>
        <w:spacing w:line="360" w:lineRule="auto"/>
        <w:rPr>
          <w:rFonts w:ascii="Times New Roman" w:hAnsi="Times New Roman"/>
          <w:sz w:val="28"/>
        </w:rPr>
      </w:pPr>
      <w:r>
        <w:rPr>
          <w:rFonts w:ascii="Times New Roman" w:hAnsi="Times New Roman"/>
          <w:sz w:val="28"/>
        </w:rPr>
        <w:t>Юридический энциклопедический словарь. - М.: СЭ. - 1984.</w:t>
      </w:r>
    </w:p>
    <w:p w:rsidR="00D7673E" w:rsidRDefault="00D7673E">
      <w:pPr>
        <w:pStyle w:val="a3"/>
        <w:widowControl w:val="0"/>
        <w:numPr>
          <w:ilvl w:val="0"/>
          <w:numId w:val="2"/>
        </w:numPr>
        <w:spacing w:line="360" w:lineRule="auto"/>
        <w:rPr>
          <w:rFonts w:ascii="Times New Roman" w:hAnsi="Times New Roman"/>
          <w:sz w:val="28"/>
        </w:rPr>
      </w:pPr>
      <w:r w:rsidRPr="009E7C19">
        <w:rPr>
          <w:rFonts w:ascii="Times New Roman" w:hAnsi="Times New Roman"/>
          <w:sz w:val="28"/>
        </w:rPr>
        <w:t>http://www.oon.com.ua/rus/region_rus/kiev_rus/kiev99_rus/</w:t>
      </w:r>
      <w:r>
        <w:rPr>
          <w:rFonts w:ascii="Times New Roman" w:hAnsi="Times New Roman"/>
          <w:sz w:val="28"/>
        </w:rPr>
        <w:t>criminal_k_99_rus/ criminal_k_99_rus_6.htm</w:t>
      </w:r>
      <w:bookmarkStart w:id="8" w:name="_GoBack"/>
      <w:bookmarkEnd w:id="8"/>
    </w:p>
    <w:sectPr w:rsidR="00D7673E">
      <w:headerReference w:type="even" r:id="rId7"/>
      <w:headerReference w:type="default" r:id="rId8"/>
      <w:pgSz w:w="11906" w:h="16838"/>
      <w:pgMar w:top="1418" w:right="851"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673E" w:rsidRDefault="00D7673E">
      <w:r>
        <w:separator/>
      </w:r>
    </w:p>
  </w:endnote>
  <w:endnote w:type="continuationSeparator" w:id="0">
    <w:p w:rsidR="00D7673E" w:rsidRDefault="00D76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673E" w:rsidRDefault="00D7673E">
      <w:r>
        <w:separator/>
      </w:r>
    </w:p>
  </w:footnote>
  <w:footnote w:type="continuationSeparator" w:id="0">
    <w:p w:rsidR="00D7673E" w:rsidRDefault="00D767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73E" w:rsidRDefault="00D7673E">
    <w:pPr>
      <w:pStyle w:val="a8"/>
      <w:framePr w:wrap="around" w:vAnchor="text" w:hAnchor="margin" w:xAlign="center" w:y="1"/>
      <w:rPr>
        <w:rStyle w:val="a9"/>
      </w:rPr>
    </w:pPr>
  </w:p>
  <w:p w:rsidR="00D7673E" w:rsidRDefault="00D7673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73E" w:rsidRDefault="009E7C19">
    <w:pPr>
      <w:pStyle w:val="a8"/>
      <w:framePr w:wrap="around" w:vAnchor="text" w:hAnchor="margin" w:xAlign="center" w:y="1"/>
      <w:rPr>
        <w:rStyle w:val="a9"/>
      </w:rPr>
    </w:pPr>
    <w:r>
      <w:rPr>
        <w:rStyle w:val="a9"/>
        <w:noProof/>
      </w:rPr>
      <w:t>2</w:t>
    </w:r>
  </w:p>
  <w:p w:rsidR="00D7673E" w:rsidRDefault="00D7673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8428D5"/>
    <w:multiLevelType w:val="singleLevel"/>
    <w:tmpl w:val="6D3E8454"/>
    <w:lvl w:ilvl="0">
      <w:start w:val="1"/>
      <w:numFmt w:val="decimal"/>
      <w:lvlText w:val="%1."/>
      <w:lvlJc w:val="left"/>
      <w:pPr>
        <w:tabs>
          <w:tab w:val="num" w:pos="390"/>
        </w:tabs>
        <w:ind w:left="390" w:hanging="390"/>
      </w:pPr>
      <w:rPr>
        <w:rFonts w:hint="default"/>
      </w:rPr>
    </w:lvl>
  </w:abstractNum>
  <w:abstractNum w:abstractNumId="1">
    <w:nsid w:val="3A796DE9"/>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7C19"/>
    <w:rsid w:val="009E7C19"/>
    <w:rsid w:val="00A854D2"/>
    <w:rsid w:val="00C73947"/>
    <w:rsid w:val="00D767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7D8F0F-4E8C-44E5-A161-355EDEF1D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567"/>
      <w:jc w:val="both"/>
    </w:pPr>
    <w:rPr>
      <w:sz w:val="24"/>
    </w:r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sz w:val="20"/>
    </w:rPr>
  </w:style>
  <w:style w:type="paragraph" w:customStyle="1" w:styleId="10">
    <w:name w:val="Обычный1"/>
    <w:pPr>
      <w:spacing w:before="100" w:after="100"/>
    </w:pPr>
    <w:rPr>
      <w:snapToGrid w:val="0"/>
      <w:sz w:val="24"/>
    </w:rPr>
  </w:style>
  <w:style w:type="paragraph" w:customStyle="1" w:styleId="H3">
    <w:name w:val="H3"/>
    <w:basedOn w:val="10"/>
    <w:next w:val="10"/>
    <w:pPr>
      <w:keepNext/>
      <w:outlineLvl w:val="3"/>
    </w:pPr>
    <w:rPr>
      <w:b/>
      <w:sz w:val="28"/>
    </w:rPr>
  </w:style>
  <w:style w:type="character" w:styleId="a4">
    <w:name w:val="Hyperlink"/>
    <w:semiHidden/>
    <w:rPr>
      <w:color w:val="0000FF"/>
      <w:u w:val="single"/>
    </w:rPr>
  </w:style>
  <w:style w:type="character" w:styleId="a5">
    <w:name w:val="FollowedHyperlink"/>
    <w:semiHidden/>
    <w:rPr>
      <w:color w:val="800080"/>
      <w:u w:val="single"/>
    </w:rPr>
  </w:style>
  <w:style w:type="paragraph" w:styleId="a6">
    <w:name w:val="Body Text Indent"/>
    <w:basedOn w:val="a"/>
    <w:semiHidden/>
    <w:pPr>
      <w:spacing w:line="360" w:lineRule="auto"/>
      <w:ind w:firstLine="709"/>
    </w:pPr>
    <w:rPr>
      <w:sz w:val="28"/>
    </w:rPr>
  </w:style>
  <w:style w:type="paragraph" w:styleId="a7">
    <w:name w:val="Title"/>
    <w:basedOn w:val="a"/>
    <w:qFormat/>
    <w:pPr>
      <w:ind w:firstLine="0"/>
      <w:jc w:val="center"/>
    </w:pPr>
    <w:rPr>
      <w:b/>
      <w:sz w:val="28"/>
    </w:rPr>
  </w:style>
  <w:style w:type="paragraph" w:styleId="11">
    <w:name w:val="toc 1"/>
    <w:basedOn w:val="a"/>
    <w:next w:val="a"/>
    <w:autoRedefine/>
    <w:semiHidden/>
  </w:style>
  <w:style w:type="paragraph" w:styleId="2">
    <w:name w:val="toc 2"/>
    <w:basedOn w:val="a"/>
    <w:next w:val="a"/>
    <w:autoRedefine/>
    <w:semiHidden/>
    <w:pPr>
      <w:ind w:left="240"/>
    </w:pPr>
  </w:style>
  <w:style w:type="paragraph" w:styleId="3">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8">
    <w:name w:val="header"/>
    <w:basedOn w:val="a"/>
    <w:semiHidden/>
    <w:pPr>
      <w:tabs>
        <w:tab w:val="center" w:pos="4153"/>
        <w:tab w:val="right" w:pos="8306"/>
      </w:tabs>
    </w:p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4886</Words>
  <Characters>27856</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Internet salon</Company>
  <LinksUpToDate>false</LinksUpToDate>
  <CharactersWithSpaces>32677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Интернет салон компании ФИТ</dc:creator>
  <cp:keywords/>
  <cp:lastModifiedBy>admin</cp:lastModifiedBy>
  <cp:revision>2</cp:revision>
  <dcterms:created xsi:type="dcterms:W3CDTF">2014-02-08T08:22:00Z</dcterms:created>
  <dcterms:modified xsi:type="dcterms:W3CDTF">2014-02-08T08:22:00Z</dcterms:modified>
</cp:coreProperties>
</file>