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663" w:rsidRDefault="00611663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Теория  политической системы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6.1. Общие подходы и основные положения теории систем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Современная теория политической системы базируется на общей теории систем, автором которой стал австрийско-американский биолог </w:t>
      </w:r>
      <w:r w:rsidRPr="00356B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Людвиг фон Берталанфи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Pr="00356B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1901-1972).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С точки зрения Берталанфи, </w:t>
      </w:r>
      <w:r w:rsidRPr="00356BC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экономические, социальные и политические процессы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 могут быть представлены как </w:t>
      </w:r>
      <w:r w:rsidRPr="00356BC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сложный агрегат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 (то есть конструкция, состоящая их разнородных компонентов) и</w:t>
      </w:r>
      <w:r w:rsidRPr="00356BC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отношения с собственной системой управления и обратной связью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, обеспечивающей взаимодействие с окружающей средой.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Берталанфи был убежден, что «социальные явления должны рассматриваться как системы», а «единственным путем изучения организации является изучение ее как системы».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Выделяют четыре основных </w:t>
      </w:r>
      <w:r w:rsidRPr="00356B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признака системы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система состоит из элементов (простая система) или компонентов (сложная система), которые, в свою очередь, состоят из элементов или компонентов;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все элементы системы взаимосвязаны (отношениями, коммуникациями, другими видами соединений) и взаиморасположены, то есть каждый обладает собственным статусом и ролью в данной системе, включен в иерархию;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система обладает собственными системными свойствами, не сводимыми к свойствам составляющих ее элементов или, иначе система «больше» суммы частей, система консумматорна;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система взаимодействует с окружающей средой (открытая система). Не взаимодействующая со средой система (закрытая система) представляет собой крайний случай и теоретически системой считаться уже не может.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Из этих признаков вытекает и самая общая </w:t>
      </w:r>
      <w:r w:rsidRPr="00356B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классификация систем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открытые и закрытые,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простые и сложные,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статические и динамические (изменяющиеся во времени),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жесткие и гибкие,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механические (состоящие из неживой материи) и органические (живые).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По управляемости системы дифференцируются на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неуправляемые,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управляемые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и самоуправляющиеся (системы автоматического управления).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САУ подразделяются на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системы с жесткой и гибкой,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положительной и отрицательной обратной связью.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По сферам применения системного анализа разделяют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экономические,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политические,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социальные,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культурные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и др. системы.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Политическая система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 может быть охарактеризована как </w:t>
      </w:r>
      <w:r w:rsidRPr="00356BC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открытая, сложная, динамическая, органическая, достаточно гибкая система с гибкой обратной связью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Это самоуправляющаяся система, которая сама служит управляющей подсистемой общества.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7.2. Социально-кибернетическая модель политической системы Д.Истона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В теорию политики системный анализ ввел </w:t>
      </w:r>
      <w:r w:rsidRPr="00356B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Дэвид Истон (1917).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Работы: «Политическая система» (1953), «Концептуальная структура для политического анализа» (1965), «Системный анализ политической жизни» (1965) и др.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Адаптировал основные принципы и методы системного анализа, принятые в естествознании, к изучению политической жизни и разработал понятийный аппарат системного анализа в политологии.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Д.Истон исходил из представлений о политической жизни, как </w:t>
      </w:r>
      <w:r w:rsidRPr="00356BC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подсистеме общества среди других подсистем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 (экономика, культура, социальная структура), находящейся в общей окружающей среде – природе.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Система взаимодействует с окружающей ее средой через определенные отношения,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суммирующие все поступающие извне импульсы – </w:t>
      </w:r>
      <w:r w:rsidRPr="00356B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входы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Pr="00356BC7">
        <w:rPr>
          <w:rFonts w:ascii="Times New Roman" w:eastAsia="Times New Roman" w:hAnsi="Times New Roman"/>
          <w:sz w:val="24"/>
          <w:szCs w:val="24"/>
          <w:lang w:val="en-US" w:eastAsia="ru-RU"/>
        </w:rPr>
        <w:t>inputs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и суммирующие все выходящие воздействия на окружающую среду – </w:t>
      </w:r>
      <w:r w:rsidRPr="00356B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выходы.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Окружающая среда политической системы включает в себя </w:t>
      </w:r>
      <w:r w:rsidRPr="00356B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интрасоциетальную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 w:rsidRPr="00356B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экстрасоциетальную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 составляющие.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Интрасоциетальная среда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, в свою очередь, состоит из экологической, биологической, личностной и социальной систем.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Социальная система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 подразделяется на подсистемы культуры, экономики, социальной структуры, демографии и др.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Экстрасоциетальную среду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 составляют внешние политические системы, внешние экологические системы и внешние социальные системы.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Политическая система реагирует на исходящие из этой окружающей среды импульсы.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Любые импульсы носят </w:t>
      </w:r>
      <w:r w:rsidRPr="00356BC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социальный характер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, то есть выраженный социализированным индивидом или группой.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По отношению к политической системе импульсы могут быть двух типов: </w:t>
      </w:r>
      <w:r w:rsidRPr="00356B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требования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 w:rsidRPr="00356B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поддержка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Импульсы-требования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 бывают следующих видов: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импульсы, касающиеся распределения благ и услуг (заработной платы, условий труда, образования, здравоохранения и др.);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импульсы, касающиеся регулирования поведения (безопасности, протекционистской политики);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импульсы, касающиеся коммуникации и информации (свободный и равный доступ к информации и др.).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Импульсы-поддержки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выражаются в: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соблюдении гражданами законов;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активном участии в политической жизни;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лояльном отношении к власти и внимании к официальной информации;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оказании услуг и материальном финансировании политической системы (исполнение воинской повинности, уплата налогов и др.).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Импульсы-требования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 w:rsidRPr="00356BC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импульсы-поддержки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, поступающие на </w:t>
      </w:r>
      <w:r w:rsidRPr="00356B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вход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, перерабатываются политической системой в сигналы </w:t>
      </w:r>
      <w:r w:rsidRPr="00356B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выхода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 или получают вид: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создания законов и норм;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распределения ценностей и услуг;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регулирования поведения и взаимодействия в обществе.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Сигналы выхода или </w:t>
      </w:r>
      <w:r w:rsidRPr="00356BC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политические выходы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 оказывают определенное воздействие на </w:t>
      </w:r>
      <w:r w:rsidRPr="00356BC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окружающую среду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 -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граждан данной страны,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соседних стран,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мировое общественное мнение, -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которая, в свою очередь реагирует на решения политической системы, посылая на ее вход новые импульсы.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Так образуется </w:t>
      </w:r>
      <w:r w:rsidRPr="00356BC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контур обратной связи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, играющий важную стабилизирующую роль и помогающий системе снять напряжение, вызванное импульсами окружающей среды.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Д.Истон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рассматривал политическую систему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с одной стороны как определенную структуру власти,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с другой - как непрерывный процесс, «взаимосвязанный поток поведения»,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направленный от входа к выходу и замкнутый стабилизирующей обратной связью.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7.3. Структурно-функциональная концепция политической системы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Методология </w:t>
      </w:r>
      <w:r w:rsidRPr="00356B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структурно-функционального анализа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 создавалась в 1930-50 гг. усилиями, в первую очередь социологов, лингвистов и антропологов на основе двух методов -</w:t>
      </w:r>
      <w:r w:rsidRPr="00356B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структурализма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 w:rsidRPr="00356B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функционализма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Метод структурализма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 носит универсальный характер и применяется не только для изучения примитивных, но и цивилизованных обществ. Он нашел применение не только в антропологии, но и в других науках, в том числе политологии.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Французский антрополог </w:t>
      </w:r>
      <w:r w:rsidRPr="00356B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Клод Леви-Стросс (1908)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, изучая первобытные племена в бассейне Амазонки, сформулировал </w:t>
      </w:r>
      <w:r w:rsidRPr="00356B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структурный метод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, заключающийся в анализе структур мышления и социальных отношений, в том числе отношений по поводу власти.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Американский социолог </w:t>
      </w:r>
      <w:r w:rsidRPr="00356B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Роберт Мертон (1910-2003)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 – лауреат Нобелевской премии по экономике (1997) - в 1949 г. опубликовал книгу «Парадигмы для функционального анализа», выводами из которой воспользовались представители разных наук, в том числе и политических.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Мертон сформулировал три постулата </w:t>
      </w:r>
      <w:r w:rsidRPr="00356B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функционализма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356BC7" w:rsidRPr="00356BC7" w:rsidRDefault="00356BC7" w:rsidP="00356BC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Первый постулат функционального единства общества, означающий согласованность функционирования всех его частей;</w:t>
      </w:r>
    </w:p>
    <w:p w:rsidR="00356BC7" w:rsidRPr="00356BC7" w:rsidRDefault="00356BC7" w:rsidP="00356BC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Второй постулат универсального функционализма, означающий полезность для общества происходящих в нем социальных явлений и процессов;</w:t>
      </w:r>
    </w:p>
    <w:p w:rsidR="00356BC7" w:rsidRPr="00356BC7" w:rsidRDefault="00356BC7" w:rsidP="00356BC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Третий постулат функциональной необходимости, означающий, что в обществе имеют место только необходимые ему социальные факты.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Вывод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все происходящие в обществе социальные явления и процессы должны быть </w:t>
      </w:r>
      <w:r w:rsidRPr="00356BC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функциональны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, то есть должны способствовать его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выживанию,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адаптации к окружающей среде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и развитию.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То, что не функционально или дисфункционально постепенно отмирает.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Главной задачей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 функционального анализа становится определение и описание функций изучаемого феномена.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Американский политолог </w:t>
      </w:r>
      <w:r w:rsidRPr="00356B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Габриэль Алмонд (1911)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 в работе «Политика развивающихся регионов» (1971) не только дополнил и развил взгляды Истона, но и применил структурно-функциональный метод для исследования политической системы.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Г.Алмонд рассматривал политическую систему как совокупность функций всех структур, составляющих ее: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1. Законодательная,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2. Исполнительная,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3. Судебная ветви власти,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4. Чиновничество,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5. Политические партии,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6. Другие группы давления.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Каждый элемент этой системы выполняет определенные функции в интересах всей системы и способствует ее адаптации и эффективной деятельности.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Г.Алмонд подразделил функции на три группы исходя из места, которое соответствующие структурные элементы занимают в системе.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В первую группу вошли </w:t>
      </w:r>
      <w:r w:rsidRPr="00356B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функции входа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или</w:t>
      </w:r>
      <w:r w:rsidRPr="00356B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функции процесса,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которые</w:t>
      </w:r>
      <w:r w:rsidRPr="00356B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реализуют партии, законодательные органы, исполнительные органы, чиновничество и суды. Это: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артикуляция интересов, то есть высказывание интересов гражданами;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агрегация интересов, то есть объединение интересов граждан исходя из их разрозненных и расплывчатых высказываний, требований, запросов и т.д. в программы политических партий или правительства;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определение политического курса;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осуществление политического курса;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выполнение судебных решений.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Во вторую группу вошли </w:t>
      </w:r>
      <w:r w:rsidRPr="00356B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функции системы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, то есть такие, которые определяют, сохранится ли система тождественной самой себе или изменится настолько, что станет иной политической системой. Это функции: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политической социализации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-политического рекрутирования, то есть отбор людей для политической деятельности и занятия государственных должностей;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политической коммуникации, то есть движение политической информации в политической системе и обществе в целом.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Третью группу составляют </w:t>
      </w:r>
      <w:r w:rsidRPr="00356B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функции выхода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 или функции воплощения политического процесса: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функция политического курса, то есть воздействие проводимой правительством политики на общество в целом и на экономику и культуру в частности;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регулирование поведения;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извлечение ресурсов (в форме налогов, сборов и т.д.);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распределение благ и услуг (между различными группами населения).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Другой вариант функций политической системы Габриэль Алмонд сформулировал вместе с Сиднеем Вербой, отталкиваясь </w:t>
      </w:r>
      <w:r w:rsidRPr="00356BC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от потребностей системы и необходимости сохранения ее тождественности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Это функции: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политической социализации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, которая служит сохранению «образца» политической системы, а людям позволяет следовать ценностям и нормам данного общества, проявлять лояльность к существующей власти;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адаптации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 к внутренней и внешней среде, которая проявляется как отбор лидеров;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реагирования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, с помощью которого система отвечает на поступающие снаружи и изнутри сигналы. С помощью этой функции система приспосабливается к изменениям;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экстракции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, то есть получение ресурсов из внутренней (из самой системы) или из внешней среды (из природы, экономики и т.д.);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регулирования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, то есть осуществление политической системой управления обществом, которое осуществляется через введение правил и норм и контролем за их выполнением.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Российские теоретики политики </w:t>
      </w:r>
      <w:r w:rsidRPr="00356B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Ф.А.Бурлацкий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356B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А.А.Галкин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 выделили три функции политической системы, а именно: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определение целей и задач общества;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мобилизация ресурсов;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легитимизация действующей власти.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7.4. Информационно-коммуникативная модель политической системы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Коммуникативная модель политической системы была создана американским теоретиком </w:t>
      </w:r>
      <w:r w:rsidRPr="00356B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Карлом Дойчем (1912-1992).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 В своей книге «Нервы управления: модели политической коммуникации  и контроля» (1966) он исходит из представлении о политической системе, как процессе управления и координации усилий общества по достижению поставленных целей.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К.Дойч разбил процесс на четыре последовательно расположенные блока – субпроцесса, составляющих единый информационно-коммуникативный процесс управления обществом.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 первом блоке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 расположены многочисленные принимающие элементы, в которые поступают непрерывные потоки информации из внешней и внутренней среды - из разных источников: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государственных и общественных,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официальных и неофициальных,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открытых и закрытых.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Здесь производится отбор необходимых данных и их кодирование.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Во втором блоке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происходит сравнение полученной информации с доминирующими в государстве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ценностями,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традициями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и нормами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и отбор в соответствии с предпочитаемыми целями, ее накапливание и хранение.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Варианты возможного развития процессов и вызванные ими изменения передаются в </w:t>
      </w:r>
      <w:r w:rsidRPr="00356B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третий блок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 или в центр принятия решения.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Готовые решения для их реализации передаются в </w:t>
      </w:r>
      <w:r w:rsidRPr="00356B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блок реализации решения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, то есть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исполнители, которые не только выполняют решения,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но и информируют систему о результатах реализации решений и о состоянии самой системы - подают на вход системы </w:t>
      </w:r>
      <w:r w:rsidRPr="00356BC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сигнал обратной связи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Эффективность и стабильность функционирования политической системы зависит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от количества и качества поступающей информации,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от состояния ее коммуникационных сетей.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В политическую систему должна поступать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внешняя информация - необходимый для управления объем фактов о состоянии общества и всей окружающей среды,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внутренняя информация - о состоянии и динамике изменений самой системы.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Целью политической системы, по Дойчу, является обеспечение </w:t>
      </w:r>
      <w:r w:rsidRPr="00356BC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стабильного развития и динамического равновесия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 между интересами всех политических групп.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Влияют следующие движущие силы: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информационная нагрузка на систему (масштаб правительственных программ, скорость изменений, заложенных в этих программах);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запаздывание реакции системы на поставленные задачи и изменяющиеся условия функционирования;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величина приращения реакции самой системы на изменения - чем сильнее реакция системы на новое, тем более система отклонилась от поставленной цели;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способность системы к упреждению - готовность решать новые проблемы.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К.Дойч вывел три закономерности:</w:t>
      </w:r>
    </w:p>
    <w:p w:rsidR="00356BC7" w:rsidRPr="00356BC7" w:rsidRDefault="00356BC7" w:rsidP="00356BC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При достижении цели возможность успеха обратно пропорциональна информационной нагрузке и запаздыванию реакции системы;</w:t>
      </w:r>
    </w:p>
    <w:p w:rsidR="00356BC7" w:rsidRPr="00356BC7" w:rsidRDefault="00356BC7" w:rsidP="00356BC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Успешность функционирования системы зависит от величины приращения реакции на изменения, но при достижении порогового значения изменений, эта закономерность становится обратной;</w:t>
      </w:r>
    </w:p>
    <w:p w:rsidR="00356BC7" w:rsidRPr="00356BC7" w:rsidRDefault="00356BC7" w:rsidP="00356BC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Успешная работа системы зависит от способности к упреждению, от способности правительства видеть перспективу и предпринимать необходимые действия в случае появления угроз достижению цели.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В демократических государствах –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нет искусственных препятствий для производства, передачи и использования информации, источниками которых могут быть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секретные службы,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цензура,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ограничения свободы слова, собраний,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ограничения деятельности партий,  общественных организаций,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ограничения деятельности средств массовой информации.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В недемократических странах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ниже информированность граждан,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ниже скорость передачи информации, ввиду постоянного контроля коммуникаций и цензуры,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выше скорость распространения и большее количество слухов.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Слухи -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частично компенсируют недостаток правдивой внешней и внутренней информации,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но не способствуют адекватной и эффективной коммуникации в системе и обществе.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7.5. Культурологический подход к исследованию политических систем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В основе понимания политики - культурные характеристики: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определенные нормы,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ценности и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образцы действий,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определяющие поведение людей и функционирование учреждений и организаций, всей политической системы.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По мнению </w:t>
      </w:r>
      <w:r w:rsidRPr="00356B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Чарльза Эндрейна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, политическая система структурно состоит из трех частей: </w:t>
      </w:r>
    </w:p>
    <w:p w:rsidR="00356BC7" w:rsidRPr="00356BC7" w:rsidRDefault="00356BC7" w:rsidP="00356BC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Культурные ценности, формирующие политические задачи;</w:t>
      </w:r>
    </w:p>
    <w:p w:rsidR="00356BC7" w:rsidRPr="00356BC7" w:rsidRDefault="00356BC7" w:rsidP="00356BC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Властные структуры (правительства, партии, социальные объединения внутри страны и иностранные институты, воздействующие на данную политическую систему);</w:t>
      </w:r>
    </w:p>
    <w:p w:rsidR="00356BC7" w:rsidRPr="00356BC7" w:rsidRDefault="00356BC7" w:rsidP="00356BC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Поведение политиков и рядовых членов общества, не столь активно участвующих в принятии правительственных решений.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У Ч.Эндрейна тип политической системы определяет структура, в которой формирующую роль играет политическая культура.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Именно </w:t>
      </w:r>
      <w:r w:rsidRPr="00356BC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культурные ценности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 играют определяющую роль в «производстве политик», то есть в выработке и воплощении в жизнь решений, влияющих на общество в целом. - главной функции всей политической системы.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7.6. Альтернативные концепции политической системы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Неоинституциональный подход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В центре исследования политики - государство, как базовый политический институт.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Основной тезис - в политической реальности, в законах и конституциях, в международных правовых документах речь идет о государствах, а не о политических системах.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Неоинституционалисты (У.Розенау, Н.Пуланзас, М.Манн) под институтом понимали не только государственное учреждение, но определенный набор, систему норм и правил, регулирующую поведение людей в данной области.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Государственные институты они подразделяли на составные части и представляли их как некую политическую систему.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Неоинституционалисты акцентировали внимание также на негосударственных образованиях – группах давления, корпорациях, клиентелах, оказывающим воздействие на политику.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Полевой подход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Политическое поле, по представление </w:t>
      </w:r>
      <w:r w:rsidRPr="00356B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П.Бурдье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, это место, где в конкурентной борьбе между представителями различных политических сил рождается </w:t>
      </w:r>
      <w:r w:rsidRPr="00356BC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политическая продукция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: проблемы, программы, события, комментарии, концепции, теории.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Агентами политического поля выступают профессиональные политики, журналисты, политические комментаторы и теоретики, которые являются </w:t>
      </w:r>
      <w:r w:rsidRPr="00356BC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производителями политической продукции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Рядовые граждане, не имеющие необходимого свободного времени и культурного капитала, остаются </w:t>
      </w:r>
      <w:r w:rsidRPr="00356BC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потребителями политического поля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Пространство политического поля составляет две оси координат: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экономический и культурный капитал;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объем капитала.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Положение социальной группы в политическом пространстве зависит от накопленных ресурсов, в первую очередь образовательных и финансовых.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Такое положение, которое включает социальные, биологические свойства личности (социальной группы), ее социальный статус, экономическое положение, образование и доступ к информации П.Бурдье называет </w:t>
      </w:r>
      <w:r w:rsidRPr="00356BC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габитусом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Габитус,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 включая социальное положение, отражает в то же время положение личности или социальной группы в политическом пространстве.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С помощью этого понятия Бурдье осуществляет дифференциацию политического поля: </w:t>
      </w:r>
      <w:r w:rsidRPr="00356BC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совокупность габитусов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 всех социальных групп общества и образуют </w:t>
      </w:r>
      <w:r w:rsidRPr="00356BC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политическое пространство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Другие авторы-сторонники полевого подхода рассматривают одновременно несколько полей - </w:t>
      </w:r>
      <w:r w:rsidRPr="00356BC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социальное, электоральное, политическое парламентское поля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Полевой подход расширяет политическое пространство, включая туда фактически всех избирателей.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Сильная сторона -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 многоуровневая дифференциация граждан на нескольких полях и по нескольким переменным.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Слабая сторона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 - отсутствие представлений о процессах политического управления, которые хорошо просматриваются во всех схемах политических систем.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7.7. Структура и функции политической системы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Современные политологи под политической системой понимают «</w:t>
      </w:r>
      <w:r w:rsidRPr="00356BC7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совокупность институтов и органов, формулирующих и воплощающих в жизнь коллективные цели общества или составляющих его групп</w:t>
      </w:r>
      <w:r w:rsidRPr="00356B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».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В структуру политической системы включаются: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государство - правительства, парламенты, высшую судебную власть и их органы, то есть государственную бюрократию;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негосударственные организации - партии, группы давления, средства массовой информации;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реже – все группы интересов;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еще реже – все избиратели.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Политическая система чаще всего рассматривается как совокупность взаимодействующих </w:t>
      </w:r>
      <w:r w:rsidRPr="00356BC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подсистем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А.И.Соловьев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: институциональная, нормативная, информационная.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МГИМО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: институциональная, нормативная, информационная, функциональная, коммуникативная, культурно-идеологическая, структурная.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Б.А.Исаев: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политические институты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, понимаемые как учреждения и организации как государственного, так и общественного и смешанного характера, которые отражают интересы социальных групп общества и составляют костяк, «скелет» политической системы;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политические и правовые нормы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, включающие нормы конституции и законов, регулирующих взаимоотношения государственных институтов, политических партий, общественных организаций, регламентирующих функционирование политической системы;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политические отношения и коммуникации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, понимаемые те только как отношения между институтами, но и отношения между всеми субъектами и объектами политического процесса, осуществляемые по определенным каналам - коммуникациям;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политическое сознание и информация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, как идеальное и абстрактное отражение всех реальных политических процессов, включающее научное знание, обыденное знание, общественное мнение, идеологии, информацию, как результат работы СМИ, пресс-бюро всех политических институтов, </w:t>
      </w:r>
      <w:r w:rsidRPr="00356BC7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PR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агенств и т.д.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Чаще всего в отечественной литературе встречается следующая типология подсистем политической системы: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1)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институциональная;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2)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информационно-коммуникативная;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3)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нормативно-регулятивная.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Определение: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Под политической системой понимается </w:t>
      </w:r>
      <w:r w:rsidRPr="00356BC7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комплекс политических институтов, учреждений, организаций и отношений между ними, регулируемый политическими и правовыми нормами, традициями, обычаями, функционирующий на основе политических интересов, идей, концепций, теорий, взглядов, эмоций и чувств.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Функции политической системы по </w:t>
      </w:r>
      <w:r w:rsidRPr="00356BC7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Г.Алмонду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Все системы выполняют два базовых набора функций: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1)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  </w:t>
      </w:r>
      <w:r w:rsidRPr="00356BC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Функции «ввода»: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политическая социализация и привлечение к участию;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артикуляция интересов;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агрегирование интересов;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политическая коммуникация;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2)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  </w:t>
      </w:r>
      <w:r w:rsidRPr="00356BC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Функции «вывода»: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разработка норм-законов;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применение норм;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контроль над соблюдением норм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Функции «ввода» осуществляются преимущественно неправительственными подсистемами, функции «вывода» — прерогатива правительства.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Политическая система, по нашему мнению, выполняет в обществе следующие </w:t>
      </w:r>
      <w:r w:rsidRPr="00356B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функции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формирование внутренней и внешней политики;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политическое руководство и управление обществом в экономической, политической, социальной и др. сферах;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регулирование и гармонизация общественных отношений между социальными группами, партиями, организациями, гражданами;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обеспечение экономических, политических, гражданских прав;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организация выборов, переформирование органов власти;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передача политических традиций, поддержание преемственности политической жизни общества;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реакция на общественное мнение;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совершенствование законодательства;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корректировка, реформа самой политической системы;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поддержание диалога с гражданским обществом.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7.8. Типология политической системы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Вопрос типологии один из самых сложных в теории политических систем. Можно назвать три причины создавшегося положения: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Во-первых, существует несколько различных точек зрения на само определение политической системы;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Во-вторых, сложилось несколько принципиальных подходов типологизации и число их все возрастает;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В-третьих, политическую систему порой отождествляют с политическим режимом, чем еще более умножают разнообразие типов политических систем.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Политическая система представляет собой, прежде всего, </w:t>
      </w:r>
      <w:r w:rsidRPr="00356BC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комплекс политических институтов.</w:t>
      </w:r>
      <w:r w:rsidRPr="00356B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Поэтому при изменении характера власти или отношения правительства к тому или иному институту </w:t>
      </w:r>
      <w:r w:rsidRPr="00356BC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меняется не система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 в целом, </w:t>
      </w:r>
      <w:r w:rsidRPr="00356BC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а режим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 - способ функционирования системы.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По этой логике в современном мире, одной из характерных черт которого является переход от тоталитаризма к демократии, существуют два основных типа политических систем: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демократическая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и тоталитарная.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Типология политических систем Г.Алмонда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В основу типологизации положен комплексный, интеграционный критерий, который включает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учет не только степени или форм централизации (децентрализации) власти,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но и тип распространенных в государствах и обществах ценностей и политической культуры.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В качестве базовой, синтетической характеристики политических порядков он рассматривает </w:t>
      </w:r>
      <w:r w:rsidRPr="00356BC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степень соответствия политических идеалов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, на которые было сориентировано общество, </w:t>
      </w:r>
      <w:r w:rsidRPr="00356BC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со сложившимися в нем основными формами организации власти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На этом основании </w:t>
      </w:r>
      <w:r w:rsidRPr="00356BC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Габриэль Алмонд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 выделил следующие политические системы: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англо-американского типа (США, Великобритания, Канада, Австрия);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континентально-европейского типа (Франция, Германия, Италия);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доиндустриальных и частично индустриальных стран (Мексика, Бразилия);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тоталитарные политические системы.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Политические системы англо-американского типа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нормы и ценности политической культуры разделяется большинством общества и государственными институтами (свобода личности, рост благосостояния, индивидуальная безопасность);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противоречия между группами открыто заявляются, а действия властей оспариваются их противниками;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существует четкая дифференциация политических ролей партий и групп интересов, элитарных и неэлитарных слоев;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обеспечено господство легальных форм политической борьбы, что предопределяет высокую стабильность режима и политических порядков в целом.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Политические системы континентально-европейского типа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наличие менее однородных политических культур, включающих в себя не только современные демократические ориентации, но и элементы старых верований, традиций, стереотипов;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общества более сегментированы, в них, несмотря на полное верховенство закона, действие мощных гражданских традиций, в более острой форме идут процессы идеологической борьбы, межпартийной конкуренции, политического соперничества за власть;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типичными формами государственного устройства являются коалиционные правительства, интенсивная межблоковая конкуренция;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политическая стабильность достигается путем более острого и сложного взаимодействия субъектов.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Политические системы доиндустриального и частично индустриального типа: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высокая эклектичность политической культуры - традиции порой бывают прямо противоположными, что придает крайне противоречивый характер политическому процессу;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ориентация граждан на лидера, а не на программные цели правительства;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исполнительные органы власти постоянно превышают полномочия, беря под контроль даже законодательные функции, открыто вмешиваются в судебные процедуры;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права и свободы граждан существенно ограничены;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 xml:space="preserve">авторитарные формы организации власти, практикующие жесткие, силовые методы регулирования общественных отношений. </w:t>
      </w:r>
    </w:p>
    <w:p w:rsidR="00356BC7" w:rsidRPr="00356BC7" w:rsidRDefault="00356BC7" w:rsidP="00356B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Тоталитарные политические системы (жесткие гегемонии):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идеологическая и административная монополия власти над обществом;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власть предельно централизована, политические роли принудительны, насилие является основным способом взаимодействия государства и общества;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политическое участие граждан имеет скорее ритуальный и декоративный характер;</w:t>
      </w:r>
    </w:p>
    <w:p w:rsidR="00356BC7" w:rsidRPr="00356BC7" w:rsidRDefault="00356BC7" w:rsidP="00356BC7">
      <w:p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6BC7">
        <w:rPr>
          <w:rFonts w:ascii="Wingdings" w:eastAsia="Times New Roman" w:hAnsi="Wingdings"/>
          <w:sz w:val="24"/>
          <w:szCs w:val="24"/>
          <w:lang w:eastAsia="ru-RU"/>
        </w:rPr>
        <w:t></w:t>
      </w:r>
      <w:r w:rsidRPr="00356BC7">
        <w:rPr>
          <w:rFonts w:ascii="Times New Roman" w:eastAsia="Times New Roman" w:hAnsi="Times New Roman"/>
          <w:sz w:val="14"/>
          <w:szCs w:val="14"/>
          <w:lang w:eastAsia="ru-RU"/>
        </w:rPr>
        <w:t xml:space="preserve">     </w:t>
      </w:r>
      <w:r w:rsidRPr="00356BC7">
        <w:rPr>
          <w:rFonts w:ascii="Times New Roman" w:eastAsia="Times New Roman" w:hAnsi="Times New Roman"/>
          <w:sz w:val="24"/>
          <w:szCs w:val="24"/>
          <w:lang w:eastAsia="ru-RU"/>
        </w:rPr>
        <w:t>достигаемая таким образом стабильность политических порядков существует только в интересах властвующих слоев.</w:t>
      </w:r>
    </w:p>
    <w:p w:rsidR="00F72195" w:rsidRPr="00356BC7" w:rsidRDefault="00F72195">
      <w:pPr>
        <w:rPr>
          <w:b/>
        </w:rPr>
      </w:pPr>
      <w:bookmarkStart w:id="0" w:name="_GoBack"/>
      <w:bookmarkEnd w:id="0"/>
    </w:p>
    <w:sectPr w:rsidR="00F72195" w:rsidRPr="00356B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2162E3"/>
    <w:multiLevelType w:val="multilevel"/>
    <w:tmpl w:val="BD6A44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5C76C1"/>
    <w:multiLevelType w:val="multilevel"/>
    <w:tmpl w:val="352660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ED96A8E"/>
    <w:multiLevelType w:val="multilevel"/>
    <w:tmpl w:val="0F209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6BC7"/>
    <w:rsid w:val="001223F9"/>
    <w:rsid w:val="00356BC7"/>
    <w:rsid w:val="0046231A"/>
    <w:rsid w:val="00611663"/>
    <w:rsid w:val="00854FF1"/>
    <w:rsid w:val="00F72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0C9EC3-D2E2-4EF3-8B05-FC9F44165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41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3909</Words>
  <Characters>22283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26140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Gamer</dc:creator>
  <cp:keywords/>
  <dc:description/>
  <cp:lastModifiedBy>Irina</cp:lastModifiedBy>
  <cp:revision>2</cp:revision>
  <dcterms:created xsi:type="dcterms:W3CDTF">2014-08-26T01:55:00Z</dcterms:created>
  <dcterms:modified xsi:type="dcterms:W3CDTF">2014-08-26T01:55:00Z</dcterms:modified>
</cp:coreProperties>
</file>