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A85" w:rsidRPr="00517A00" w:rsidRDefault="00B87A85" w:rsidP="00B87A85">
      <w:pPr>
        <w:autoSpaceDE w:val="0"/>
        <w:autoSpaceDN w:val="0"/>
        <w:adjustRightInd w:val="0"/>
        <w:spacing w:line="360" w:lineRule="auto"/>
        <w:jc w:val="center"/>
        <w:rPr>
          <w:noProof/>
          <w:color w:val="000000"/>
          <w:sz w:val="28"/>
          <w:szCs w:val="32"/>
        </w:rPr>
      </w:pPr>
      <w:r w:rsidRPr="00517A00">
        <w:rPr>
          <w:noProof/>
          <w:color w:val="000000"/>
          <w:sz w:val="28"/>
          <w:szCs w:val="32"/>
        </w:rPr>
        <w:t>Министерство Образования Республики Беларусь</w:t>
      </w:r>
    </w:p>
    <w:p w:rsidR="00B87A85" w:rsidRPr="00517A00" w:rsidRDefault="00B87A85" w:rsidP="00B87A85">
      <w:pPr>
        <w:autoSpaceDE w:val="0"/>
        <w:autoSpaceDN w:val="0"/>
        <w:adjustRightInd w:val="0"/>
        <w:spacing w:line="360" w:lineRule="auto"/>
        <w:jc w:val="center"/>
        <w:rPr>
          <w:noProof/>
          <w:color w:val="000000"/>
          <w:sz w:val="28"/>
          <w:szCs w:val="32"/>
        </w:rPr>
      </w:pPr>
      <w:r w:rsidRPr="00517A00">
        <w:rPr>
          <w:noProof/>
          <w:color w:val="000000"/>
          <w:sz w:val="28"/>
          <w:szCs w:val="32"/>
        </w:rPr>
        <w:t>Белорусский Государственный Экономический Университет</w:t>
      </w: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r w:rsidRPr="00517A00">
        <w:rPr>
          <w:noProof/>
          <w:color w:val="000000"/>
          <w:sz w:val="28"/>
          <w:szCs w:val="28"/>
        </w:rPr>
        <w:t>Кафедра денежного обращения, кредита и фондового рынка</w:t>
      </w: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6"/>
        </w:rPr>
      </w:pPr>
    </w:p>
    <w:p w:rsidR="00B87A85" w:rsidRPr="00517A00" w:rsidRDefault="00B87A85" w:rsidP="00B87A85">
      <w:pPr>
        <w:autoSpaceDE w:val="0"/>
        <w:autoSpaceDN w:val="0"/>
        <w:adjustRightInd w:val="0"/>
        <w:spacing w:line="360" w:lineRule="auto"/>
        <w:jc w:val="center"/>
        <w:rPr>
          <w:noProof/>
          <w:color w:val="000000"/>
          <w:sz w:val="28"/>
          <w:szCs w:val="26"/>
        </w:rPr>
      </w:pPr>
    </w:p>
    <w:p w:rsidR="00B87A85" w:rsidRPr="00517A00" w:rsidRDefault="00B87A85" w:rsidP="00B87A85">
      <w:pPr>
        <w:autoSpaceDE w:val="0"/>
        <w:autoSpaceDN w:val="0"/>
        <w:adjustRightInd w:val="0"/>
        <w:spacing w:line="360" w:lineRule="auto"/>
        <w:jc w:val="center"/>
        <w:rPr>
          <w:noProof/>
          <w:color w:val="000000"/>
          <w:sz w:val="28"/>
          <w:szCs w:val="26"/>
        </w:rPr>
      </w:pPr>
    </w:p>
    <w:p w:rsidR="00B87A85" w:rsidRPr="00517A00" w:rsidRDefault="00B87A85" w:rsidP="00B87A85">
      <w:pPr>
        <w:autoSpaceDE w:val="0"/>
        <w:autoSpaceDN w:val="0"/>
        <w:adjustRightInd w:val="0"/>
        <w:spacing w:line="360" w:lineRule="auto"/>
        <w:jc w:val="center"/>
        <w:rPr>
          <w:noProof/>
          <w:color w:val="000000"/>
          <w:sz w:val="28"/>
          <w:szCs w:val="26"/>
        </w:rPr>
      </w:pPr>
    </w:p>
    <w:p w:rsidR="00B87A85" w:rsidRPr="00517A00" w:rsidRDefault="00B87A85" w:rsidP="00B87A85">
      <w:pPr>
        <w:autoSpaceDE w:val="0"/>
        <w:autoSpaceDN w:val="0"/>
        <w:adjustRightInd w:val="0"/>
        <w:spacing w:line="360" w:lineRule="auto"/>
        <w:jc w:val="center"/>
        <w:rPr>
          <w:noProof/>
          <w:color w:val="000000"/>
          <w:sz w:val="28"/>
          <w:szCs w:val="26"/>
        </w:rPr>
      </w:pPr>
    </w:p>
    <w:p w:rsidR="00B87A85" w:rsidRPr="00517A00" w:rsidRDefault="00B87A85" w:rsidP="00B87A85">
      <w:pPr>
        <w:autoSpaceDE w:val="0"/>
        <w:autoSpaceDN w:val="0"/>
        <w:adjustRightInd w:val="0"/>
        <w:spacing w:line="360" w:lineRule="auto"/>
        <w:jc w:val="center"/>
        <w:rPr>
          <w:noProof/>
          <w:color w:val="000000"/>
          <w:sz w:val="28"/>
          <w:szCs w:val="32"/>
        </w:rPr>
      </w:pPr>
      <w:r w:rsidRPr="00517A00">
        <w:rPr>
          <w:noProof/>
          <w:color w:val="000000"/>
          <w:sz w:val="28"/>
          <w:szCs w:val="32"/>
        </w:rPr>
        <w:t>Реферат</w:t>
      </w:r>
    </w:p>
    <w:p w:rsidR="00B87A85" w:rsidRPr="00517A00" w:rsidRDefault="00B87A85" w:rsidP="00B87A85">
      <w:pPr>
        <w:autoSpaceDE w:val="0"/>
        <w:autoSpaceDN w:val="0"/>
        <w:adjustRightInd w:val="0"/>
        <w:spacing w:line="360" w:lineRule="auto"/>
        <w:jc w:val="center"/>
        <w:rPr>
          <w:noProof/>
          <w:color w:val="000000"/>
          <w:sz w:val="28"/>
          <w:szCs w:val="32"/>
        </w:rPr>
      </w:pPr>
      <w:r w:rsidRPr="00517A00">
        <w:rPr>
          <w:noProof/>
          <w:color w:val="000000"/>
          <w:sz w:val="28"/>
          <w:szCs w:val="32"/>
        </w:rPr>
        <w:t>на тему:</w:t>
      </w:r>
    </w:p>
    <w:p w:rsidR="00B87A85" w:rsidRPr="00517A00" w:rsidRDefault="00B87A85" w:rsidP="00B87A85">
      <w:pPr>
        <w:autoSpaceDE w:val="0"/>
        <w:autoSpaceDN w:val="0"/>
        <w:adjustRightInd w:val="0"/>
        <w:spacing w:line="360" w:lineRule="auto"/>
        <w:jc w:val="center"/>
        <w:rPr>
          <w:b/>
          <w:noProof/>
          <w:color w:val="000000"/>
          <w:sz w:val="28"/>
          <w:szCs w:val="32"/>
        </w:rPr>
      </w:pPr>
      <w:r w:rsidRPr="00517A00">
        <w:rPr>
          <w:b/>
          <w:noProof/>
          <w:color w:val="000000"/>
          <w:sz w:val="28"/>
          <w:szCs w:val="32"/>
        </w:rPr>
        <w:t>Фондовые индексы</w:t>
      </w:r>
    </w:p>
    <w:p w:rsidR="00B87A85" w:rsidRPr="00517A00" w:rsidRDefault="00B87A85" w:rsidP="00B87A85">
      <w:pPr>
        <w:autoSpaceDE w:val="0"/>
        <w:autoSpaceDN w:val="0"/>
        <w:adjustRightInd w:val="0"/>
        <w:spacing w:line="360" w:lineRule="auto"/>
        <w:jc w:val="center"/>
        <w:rPr>
          <w:noProof/>
          <w:color w:val="000000"/>
          <w:sz w:val="28"/>
          <w:szCs w:val="32"/>
        </w:rPr>
      </w:pPr>
    </w:p>
    <w:p w:rsidR="00B87A85" w:rsidRPr="00517A00" w:rsidRDefault="00B87A85" w:rsidP="00B87A85">
      <w:pPr>
        <w:autoSpaceDE w:val="0"/>
        <w:autoSpaceDN w:val="0"/>
        <w:adjustRightInd w:val="0"/>
        <w:spacing w:line="360" w:lineRule="auto"/>
        <w:jc w:val="center"/>
        <w:rPr>
          <w:noProof/>
          <w:color w:val="000000"/>
          <w:sz w:val="28"/>
          <w:szCs w:val="32"/>
        </w:rPr>
      </w:pPr>
    </w:p>
    <w:p w:rsidR="00B87A85" w:rsidRPr="00517A00" w:rsidRDefault="00B87A85" w:rsidP="00B87A85">
      <w:pPr>
        <w:autoSpaceDE w:val="0"/>
        <w:autoSpaceDN w:val="0"/>
        <w:adjustRightInd w:val="0"/>
        <w:spacing w:line="360" w:lineRule="auto"/>
        <w:jc w:val="center"/>
        <w:rPr>
          <w:noProof/>
          <w:color w:val="000000"/>
          <w:sz w:val="28"/>
          <w:szCs w:val="26"/>
        </w:rPr>
      </w:pPr>
    </w:p>
    <w:p w:rsidR="00B87A85" w:rsidRPr="00517A00" w:rsidRDefault="00B87A85" w:rsidP="00B87A85">
      <w:pPr>
        <w:autoSpaceDE w:val="0"/>
        <w:autoSpaceDN w:val="0"/>
        <w:adjustRightInd w:val="0"/>
        <w:spacing w:line="360" w:lineRule="auto"/>
        <w:jc w:val="center"/>
        <w:rPr>
          <w:noProof/>
          <w:color w:val="000000"/>
          <w:sz w:val="28"/>
          <w:szCs w:val="26"/>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8"/>
        </w:rPr>
      </w:pPr>
    </w:p>
    <w:p w:rsidR="00B87A85" w:rsidRPr="00517A00" w:rsidRDefault="00B87A85" w:rsidP="00B87A85">
      <w:pPr>
        <w:autoSpaceDE w:val="0"/>
        <w:autoSpaceDN w:val="0"/>
        <w:adjustRightInd w:val="0"/>
        <w:spacing w:line="360" w:lineRule="auto"/>
        <w:jc w:val="center"/>
        <w:rPr>
          <w:noProof/>
          <w:color w:val="000000"/>
          <w:sz w:val="28"/>
          <w:szCs w:val="26"/>
        </w:rPr>
      </w:pPr>
      <w:r w:rsidRPr="00517A00">
        <w:rPr>
          <w:noProof/>
          <w:color w:val="000000"/>
          <w:sz w:val="28"/>
          <w:szCs w:val="28"/>
        </w:rPr>
        <w:t>Минск 2006-</w:t>
      </w:r>
    </w:p>
    <w:p w:rsidR="00C15B77" w:rsidRPr="00517A00" w:rsidRDefault="00B87A85" w:rsidP="0070150B">
      <w:pPr>
        <w:numPr>
          <w:ilvl w:val="0"/>
          <w:numId w:val="1"/>
        </w:numPr>
        <w:autoSpaceDE w:val="0"/>
        <w:autoSpaceDN w:val="0"/>
        <w:adjustRightInd w:val="0"/>
        <w:spacing w:line="360" w:lineRule="auto"/>
        <w:ind w:left="0" w:firstLine="709"/>
        <w:jc w:val="both"/>
        <w:rPr>
          <w:b/>
          <w:noProof/>
          <w:color w:val="000000"/>
          <w:sz w:val="28"/>
          <w:szCs w:val="26"/>
        </w:rPr>
      </w:pPr>
      <w:r w:rsidRPr="00517A00">
        <w:rPr>
          <w:b/>
          <w:noProof/>
          <w:color w:val="000000"/>
          <w:sz w:val="28"/>
          <w:szCs w:val="26"/>
        </w:rPr>
        <w:br w:type="page"/>
      </w:r>
      <w:r w:rsidR="00C15B77" w:rsidRPr="00517A00">
        <w:rPr>
          <w:b/>
          <w:noProof/>
          <w:color w:val="000000"/>
          <w:sz w:val="28"/>
          <w:szCs w:val="26"/>
        </w:rPr>
        <w:t>Классификация биржевых индексов</w:t>
      </w:r>
    </w:p>
    <w:p w:rsidR="00C15B77" w:rsidRPr="00517A00" w:rsidRDefault="00C15B77" w:rsidP="0070150B">
      <w:pPr>
        <w:autoSpaceDE w:val="0"/>
        <w:autoSpaceDN w:val="0"/>
        <w:adjustRightInd w:val="0"/>
        <w:spacing w:line="360" w:lineRule="auto"/>
        <w:ind w:firstLine="709"/>
        <w:jc w:val="both"/>
        <w:rPr>
          <w:noProof/>
          <w:color w:val="000000"/>
          <w:sz w:val="28"/>
          <w:szCs w:val="26"/>
        </w:rPr>
      </w:pP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 xml:space="preserve">Функционирование и успешное развитие рынка ценных бумаг невозможно без наличия информации о биржевых процессах. В странах с развитой экономикой придается первостепенное значение </w:t>
      </w:r>
      <w:r w:rsidRPr="00517A00">
        <w:rPr>
          <w:iCs/>
          <w:noProof/>
          <w:color w:val="000000"/>
          <w:sz w:val="28"/>
          <w:szCs w:val="26"/>
        </w:rPr>
        <w:t>анализу</w:t>
      </w:r>
      <w:r w:rsidRPr="00517A00">
        <w:rPr>
          <w:i/>
          <w:iCs/>
          <w:noProof/>
          <w:color w:val="000000"/>
          <w:sz w:val="28"/>
          <w:szCs w:val="26"/>
        </w:rPr>
        <w:t xml:space="preserve"> </w:t>
      </w:r>
      <w:r w:rsidRPr="00517A00">
        <w:rPr>
          <w:noProof/>
          <w:color w:val="000000"/>
          <w:sz w:val="28"/>
          <w:szCs w:val="26"/>
        </w:rPr>
        <w:t>биржевой конъюнктуры, тенденций и деловой активности фондового рынка. Необходима постоянная оперативная информация о рыночной ситуации, о состоянии и изменении курсов акций и т.д. Ключевыми показателями состояния РЦБ, оценки его деловой активности являются биржевые индексы.</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Биржевой индекс представляет собой число, характеризующее уровень или динамику цен на акции, включенные в биржевой листинг, по состоянию на определенный момент времени.</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Все биржевые индексы, используемые в мировой практике, могут быть классифицированы по следующим признакам:</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1.</w:t>
      </w:r>
      <w:r w:rsidR="0070150B" w:rsidRPr="00517A00">
        <w:rPr>
          <w:noProof/>
          <w:color w:val="000000"/>
          <w:sz w:val="28"/>
          <w:szCs w:val="26"/>
        </w:rPr>
        <w:t xml:space="preserve"> </w:t>
      </w:r>
      <w:r w:rsidRPr="00517A00">
        <w:rPr>
          <w:noProof/>
          <w:color w:val="000000"/>
          <w:sz w:val="28"/>
          <w:szCs w:val="26"/>
        </w:rPr>
        <w:t>По месту расчета и ареолу распространения.</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2.</w:t>
      </w:r>
      <w:r w:rsidR="0070150B" w:rsidRPr="00517A00">
        <w:rPr>
          <w:noProof/>
          <w:color w:val="000000"/>
          <w:sz w:val="28"/>
          <w:szCs w:val="26"/>
        </w:rPr>
        <w:t xml:space="preserve"> </w:t>
      </w:r>
      <w:r w:rsidRPr="00517A00">
        <w:rPr>
          <w:noProof/>
          <w:color w:val="000000"/>
          <w:sz w:val="28"/>
          <w:szCs w:val="26"/>
        </w:rPr>
        <w:t>По числу представленных в индексе компаний и доле охвата фондового рынка.</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3.</w:t>
      </w:r>
      <w:r w:rsidR="0070150B" w:rsidRPr="00517A00">
        <w:rPr>
          <w:noProof/>
          <w:color w:val="000000"/>
          <w:sz w:val="28"/>
          <w:szCs w:val="26"/>
        </w:rPr>
        <w:t xml:space="preserve"> </w:t>
      </w:r>
      <w:r w:rsidRPr="00517A00">
        <w:rPr>
          <w:noProof/>
          <w:color w:val="000000"/>
          <w:sz w:val="28"/>
          <w:szCs w:val="26"/>
        </w:rPr>
        <w:t>По методике расчета и характеру использования.</w:t>
      </w:r>
    </w:p>
    <w:p w:rsidR="00C15B77" w:rsidRPr="00517A00" w:rsidRDefault="00C15B77" w:rsidP="0070150B">
      <w:pPr>
        <w:spacing w:line="360" w:lineRule="auto"/>
        <w:ind w:firstLine="709"/>
        <w:jc w:val="both"/>
        <w:rPr>
          <w:noProof/>
          <w:color w:val="000000"/>
          <w:sz w:val="28"/>
          <w:szCs w:val="26"/>
        </w:rPr>
      </w:pPr>
      <w:r w:rsidRPr="00517A00">
        <w:rPr>
          <w:noProof/>
          <w:color w:val="000000"/>
          <w:sz w:val="28"/>
          <w:szCs w:val="26"/>
        </w:rPr>
        <w:t xml:space="preserve">1. По месту расчета. Первый признак - национальная принадлежность индекса. В США регулярно публикуются данные по 20 индексам, в Европе - по 25, в Японии - по 3. Имеют свои индексы Буэнос-Айресская и Сингапурская фондовые биржи. Наибольшее распространение в финансовом мире получили индексы, разработанные в США. В этом - не только признание ведущей роли этой страны в мировой экономике, но и отражение того факта, что дневной оборот Нью-Йоркской фондовой биржи (NYSE) составляет половину оборота ценных бумаг. Основные индексы, рассчитываемые в США: индекс Доу-Джонса (Dow-Jones Average), сводный индекс Нью-Йоркской фондовой биржи (NУSЕ Composite Index), индексы Американской </w:t>
      </w:r>
      <w:r w:rsidRPr="00517A00">
        <w:rPr>
          <w:bCs/>
          <w:noProof/>
          <w:color w:val="000000"/>
          <w:sz w:val="28"/>
          <w:szCs w:val="26"/>
        </w:rPr>
        <w:t>фондовой</w:t>
      </w:r>
      <w:r w:rsidRPr="00517A00">
        <w:rPr>
          <w:b/>
          <w:bCs/>
          <w:noProof/>
          <w:color w:val="000000"/>
          <w:sz w:val="28"/>
          <w:szCs w:val="26"/>
        </w:rPr>
        <w:t xml:space="preserve"> </w:t>
      </w:r>
      <w:r w:rsidRPr="00517A00">
        <w:rPr>
          <w:noProof/>
          <w:color w:val="000000"/>
          <w:sz w:val="28"/>
          <w:szCs w:val="26"/>
        </w:rPr>
        <w:t>биржи</w:t>
      </w:r>
      <w:r w:rsidRPr="00517A00">
        <w:rPr>
          <w:b/>
          <w:bCs/>
          <w:noProof/>
          <w:color w:val="000000"/>
          <w:sz w:val="28"/>
          <w:szCs w:val="26"/>
        </w:rPr>
        <w:t xml:space="preserve">, </w:t>
      </w:r>
      <w:r w:rsidRPr="00517A00">
        <w:rPr>
          <w:noProof/>
          <w:color w:val="000000"/>
          <w:sz w:val="28"/>
          <w:szCs w:val="26"/>
        </w:rPr>
        <w:t>Национальной</w:t>
      </w:r>
      <w:r w:rsidRPr="00517A00">
        <w:rPr>
          <w:b/>
          <w:bCs/>
          <w:noProof/>
          <w:color w:val="000000"/>
          <w:sz w:val="28"/>
          <w:szCs w:val="26"/>
        </w:rPr>
        <w:t xml:space="preserve"> </w:t>
      </w:r>
      <w:r w:rsidRPr="00517A00">
        <w:rPr>
          <w:noProof/>
          <w:color w:val="000000"/>
          <w:sz w:val="28"/>
          <w:szCs w:val="26"/>
        </w:rPr>
        <w:t xml:space="preserve">ассоциации дилеров по ценным бумагам (NASDAQ), </w:t>
      </w:r>
      <w:r w:rsidRPr="00517A00">
        <w:rPr>
          <w:bCs/>
          <w:noProof/>
          <w:color w:val="000000"/>
          <w:sz w:val="28"/>
          <w:szCs w:val="26"/>
        </w:rPr>
        <w:t>индексы «Вэлью Лайн</w:t>
      </w:r>
      <w:r w:rsidRPr="00517A00">
        <w:rPr>
          <w:b/>
          <w:bCs/>
          <w:noProof/>
          <w:color w:val="000000"/>
          <w:sz w:val="28"/>
          <w:szCs w:val="26"/>
        </w:rPr>
        <w:t xml:space="preserve"> </w:t>
      </w:r>
      <w:r w:rsidRPr="00517A00">
        <w:rPr>
          <w:noProof/>
          <w:color w:val="000000"/>
          <w:sz w:val="28"/>
          <w:szCs w:val="26"/>
        </w:rPr>
        <w:t xml:space="preserve">Эверидж», </w:t>
      </w:r>
      <w:r w:rsidRPr="00517A00">
        <w:rPr>
          <w:b/>
          <w:bCs/>
          <w:noProof/>
          <w:color w:val="000000"/>
          <w:sz w:val="28"/>
          <w:szCs w:val="26"/>
        </w:rPr>
        <w:t>«</w:t>
      </w:r>
      <w:r w:rsidRPr="00517A00">
        <w:rPr>
          <w:bCs/>
          <w:noProof/>
          <w:color w:val="000000"/>
          <w:sz w:val="28"/>
          <w:szCs w:val="26"/>
        </w:rPr>
        <w:t>Вилшир</w:t>
      </w:r>
      <w:r w:rsidRPr="00517A00">
        <w:rPr>
          <w:b/>
          <w:bCs/>
          <w:noProof/>
          <w:color w:val="000000"/>
          <w:sz w:val="28"/>
          <w:szCs w:val="26"/>
        </w:rPr>
        <w:t xml:space="preserve"> </w:t>
      </w:r>
      <w:r w:rsidRPr="00517A00">
        <w:rPr>
          <w:noProof/>
          <w:color w:val="000000"/>
          <w:sz w:val="28"/>
          <w:szCs w:val="26"/>
        </w:rPr>
        <w:t>5000», «Стэндард энд пурз 500». В Великобритании наибольшей известностью пользуются биржевые индексы газеты «Файнэншл таймc», в Германии - индексы FАZ и DАХ.</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2. По числу компаний. Наряду с общими тенденциями движения цен на акции на национальном фондовом рынке индексы отражают как отраслевые, так и структурные пропорции в экономике. Так, индекс Доу-Джонса распадается на промышленный, включающий в себя акци</w:t>
      </w:r>
      <w:r w:rsidR="00B87A85" w:rsidRPr="00517A00">
        <w:rPr>
          <w:noProof/>
          <w:color w:val="000000"/>
          <w:sz w:val="28"/>
          <w:szCs w:val="26"/>
        </w:rPr>
        <w:t>и 30 ведущих промышленных компа</w:t>
      </w:r>
      <w:r w:rsidRPr="00517A00">
        <w:rPr>
          <w:noProof/>
          <w:color w:val="000000"/>
          <w:sz w:val="28"/>
          <w:szCs w:val="26"/>
        </w:rPr>
        <w:t xml:space="preserve">ний США, транспортный (20 </w:t>
      </w:r>
      <w:r w:rsidRPr="00517A00">
        <w:rPr>
          <w:bCs/>
          <w:noProof/>
          <w:color w:val="000000"/>
          <w:sz w:val="28"/>
          <w:szCs w:val="26"/>
        </w:rPr>
        <w:t xml:space="preserve">компаний), коммунальный </w:t>
      </w:r>
      <w:r w:rsidRPr="00517A00">
        <w:rPr>
          <w:noProof/>
          <w:color w:val="000000"/>
          <w:sz w:val="28"/>
          <w:szCs w:val="26"/>
        </w:rPr>
        <w:t>(1</w:t>
      </w:r>
      <w:r w:rsidRPr="00517A00">
        <w:rPr>
          <w:bCs/>
          <w:noProof/>
          <w:color w:val="000000"/>
          <w:sz w:val="28"/>
          <w:szCs w:val="26"/>
        </w:rPr>
        <w:t xml:space="preserve">5 </w:t>
      </w:r>
      <w:r w:rsidRPr="00517A00">
        <w:rPr>
          <w:noProof/>
          <w:color w:val="000000"/>
          <w:sz w:val="28"/>
          <w:szCs w:val="26"/>
        </w:rPr>
        <w:t>компаний), главным образом энергетических) Индекс S&amp;Р 500 является типичным примером сводного индекса: из 500 включенных в него корпораций 400 относятся к промышленности, 20 - к транспортной сфере, 40 - к энергетике и 40 - к сфере финансов.</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Созданный британскими специалистами и публикуемый с 1935 года индекс FТ вообще абстрагируется от отраслевой структуры экономики, ибо в основу его расчета закладывается признак величины компании. В соответствии с этим FТ рассчитывается в двух вариантах: по 30 крупнейшим корпорациям и по 100 малым компаниям. В биржевой статистике он считается одним из самых чувствительных инструментов конъюнктурного анализа рынка ценных бумаг.</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Различна и степень охвата индексами того или иного сектора фондового рынка. В стремлении обеспечить репрезентативность индекса его создатели включают в него максимально возможное число компаний, акции которых постоянно находятся в биржевом обороте. Например, сводный индекс Нью-Йоркской фондовой биржи включает в себя более 1500 видов акций, Вэлью Лайн Эверидж - 1700, Вилшир - 5000. Индексом Американской фондовой биржи охватывается около 800 компаний, включенных в листинг, но это, как правило, менее крупные компании, чем те, которые представлены на Нью-Йоркской фондовой бирже.</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3. По методике расчета. С точки зрения методики расчета все индексы могут быть разделены на две неравные группы:</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iCs/>
          <w:noProof/>
          <w:color w:val="000000"/>
          <w:sz w:val="28"/>
          <w:szCs w:val="26"/>
        </w:rPr>
        <w:t>1)</w:t>
      </w:r>
      <w:r w:rsidRPr="00517A00">
        <w:rPr>
          <w:i/>
          <w:iCs/>
          <w:noProof/>
          <w:color w:val="000000"/>
          <w:sz w:val="28"/>
          <w:szCs w:val="26"/>
        </w:rPr>
        <w:t xml:space="preserve"> </w:t>
      </w:r>
      <w:r w:rsidRPr="00517A00">
        <w:rPr>
          <w:noProof/>
          <w:color w:val="000000"/>
          <w:sz w:val="28"/>
          <w:szCs w:val="26"/>
        </w:rPr>
        <w:t>индексы состояния, в основе которых находится ценовой фактор, и которые, в принципе, имеют стоимостную размерность, и</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 xml:space="preserve">2) индексы динамики, в основе которых лежит не сама стоимость, а величина ее изменения за определенный промежуток времени. Подавляющее большинство перечисленных </w:t>
      </w:r>
      <w:r w:rsidRPr="00517A00">
        <w:rPr>
          <w:bCs/>
          <w:noProof/>
          <w:color w:val="000000"/>
          <w:sz w:val="28"/>
          <w:szCs w:val="26"/>
        </w:rPr>
        <w:t>выше</w:t>
      </w:r>
      <w:r w:rsidRPr="00517A00">
        <w:rPr>
          <w:b/>
          <w:bCs/>
          <w:noProof/>
          <w:color w:val="000000"/>
          <w:sz w:val="28"/>
          <w:szCs w:val="26"/>
        </w:rPr>
        <w:t xml:space="preserve"> </w:t>
      </w:r>
      <w:r w:rsidRPr="00517A00">
        <w:rPr>
          <w:noProof/>
          <w:color w:val="000000"/>
          <w:sz w:val="28"/>
          <w:szCs w:val="26"/>
        </w:rPr>
        <w:t xml:space="preserve">индексов относится к первой группе и </w:t>
      </w:r>
      <w:r w:rsidRPr="00517A00">
        <w:rPr>
          <w:bCs/>
          <w:noProof/>
          <w:color w:val="000000"/>
          <w:sz w:val="28"/>
          <w:szCs w:val="26"/>
        </w:rPr>
        <w:t xml:space="preserve">рассчитывается </w:t>
      </w:r>
      <w:r w:rsidRPr="00517A00">
        <w:rPr>
          <w:noProof/>
          <w:color w:val="000000"/>
          <w:sz w:val="28"/>
          <w:szCs w:val="26"/>
        </w:rPr>
        <w:t xml:space="preserve">как среднее арифметическое из представленных к рассмотрению акций </w:t>
      </w:r>
      <w:r w:rsidRPr="00517A00">
        <w:rPr>
          <w:bCs/>
          <w:noProof/>
          <w:color w:val="000000"/>
          <w:sz w:val="28"/>
          <w:szCs w:val="26"/>
        </w:rPr>
        <w:t xml:space="preserve">(взвешенное </w:t>
      </w:r>
      <w:r w:rsidRPr="00517A00">
        <w:rPr>
          <w:noProof/>
          <w:color w:val="000000"/>
          <w:sz w:val="28"/>
          <w:szCs w:val="26"/>
        </w:rPr>
        <w:t xml:space="preserve">- индекс </w:t>
      </w:r>
      <w:r w:rsidR="00E07EEA" w:rsidRPr="00517A00">
        <w:rPr>
          <w:noProof/>
          <w:color w:val="000000"/>
          <w:sz w:val="28"/>
          <w:szCs w:val="26"/>
        </w:rPr>
        <w:t>S</w:t>
      </w:r>
      <w:r w:rsidRPr="00517A00">
        <w:rPr>
          <w:noProof/>
          <w:color w:val="000000"/>
          <w:sz w:val="28"/>
          <w:szCs w:val="26"/>
        </w:rPr>
        <w:t xml:space="preserve">&amp;Р или не взвешенное по количеству проданных акций - индекс Доу-Джонса). Наиболее известным индексом второго типа является индекс </w:t>
      </w:r>
      <w:r w:rsidR="00E07EEA" w:rsidRPr="00517A00">
        <w:rPr>
          <w:noProof/>
          <w:color w:val="000000"/>
          <w:sz w:val="28"/>
          <w:szCs w:val="26"/>
        </w:rPr>
        <w:t>F</w:t>
      </w:r>
      <w:r w:rsidR="00D40C28" w:rsidRPr="00517A00">
        <w:rPr>
          <w:noProof/>
          <w:color w:val="000000"/>
          <w:sz w:val="28"/>
          <w:szCs w:val="26"/>
        </w:rPr>
        <w:t>Т</w:t>
      </w:r>
      <w:r w:rsidR="00E07EEA" w:rsidRPr="00517A00">
        <w:rPr>
          <w:noProof/>
          <w:color w:val="000000"/>
          <w:sz w:val="28"/>
          <w:szCs w:val="26"/>
        </w:rPr>
        <w:t>S</w:t>
      </w:r>
      <w:r w:rsidRPr="00517A00">
        <w:rPr>
          <w:noProof/>
          <w:color w:val="000000"/>
          <w:sz w:val="28"/>
          <w:szCs w:val="26"/>
        </w:rPr>
        <w:t>Е, в основе которого лежит произведение отношений (темпов роста) цен акций, включенных в листинг по котировке за текущий день, к цене предшествующего дня. Общее значение и</w:t>
      </w:r>
      <w:r w:rsidR="00E07EEA" w:rsidRPr="00517A00">
        <w:rPr>
          <w:noProof/>
          <w:color w:val="000000"/>
          <w:sz w:val="28"/>
          <w:szCs w:val="26"/>
        </w:rPr>
        <w:t>ндекса исчисляется как корень n</w:t>
      </w:r>
      <w:r w:rsidRPr="00517A00">
        <w:rPr>
          <w:noProof/>
          <w:color w:val="000000"/>
          <w:sz w:val="28"/>
          <w:szCs w:val="26"/>
        </w:rPr>
        <w:t xml:space="preserve">-ной степени из этой величины, где </w:t>
      </w:r>
      <w:r w:rsidR="00E07EEA" w:rsidRPr="00517A00">
        <w:rPr>
          <w:noProof/>
          <w:color w:val="000000"/>
          <w:sz w:val="28"/>
          <w:szCs w:val="26"/>
        </w:rPr>
        <w:t>n</w:t>
      </w:r>
      <w:r w:rsidRPr="00517A00">
        <w:rPr>
          <w:noProof/>
          <w:color w:val="000000"/>
          <w:sz w:val="28"/>
          <w:szCs w:val="26"/>
        </w:rPr>
        <w:t xml:space="preserve"> - количество рассматриваемых акций. По аналогичной схеме (невзвешенное среднее геометрическое) рассчитывается американский индекс Вэлью Лайн Эверидж.</w:t>
      </w:r>
    </w:p>
    <w:p w:rsidR="00E07EEA" w:rsidRPr="00517A00" w:rsidRDefault="00E07EEA" w:rsidP="0070150B">
      <w:pPr>
        <w:autoSpaceDE w:val="0"/>
        <w:autoSpaceDN w:val="0"/>
        <w:adjustRightInd w:val="0"/>
        <w:spacing w:line="360" w:lineRule="auto"/>
        <w:ind w:firstLine="709"/>
        <w:jc w:val="both"/>
        <w:rPr>
          <w:noProof/>
          <w:color w:val="000000"/>
          <w:sz w:val="28"/>
          <w:szCs w:val="26"/>
        </w:rPr>
      </w:pPr>
    </w:p>
    <w:p w:rsidR="00C15B77" w:rsidRPr="00517A00" w:rsidRDefault="00B87A85" w:rsidP="0070150B">
      <w:pPr>
        <w:numPr>
          <w:ilvl w:val="0"/>
          <w:numId w:val="1"/>
        </w:numPr>
        <w:autoSpaceDE w:val="0"/>
        <w:autoSpaceDN w:val="0"/>
        <w:adjustRightInd w:val="0"/>
        <w:spacing w:line="360" w:lineRule="auto"/>
        <w:ind w:left="0" w:firstLine="709"/>
        <w:jc w:val="both"/>
        <w:rPr>
          <w:b/>
          <w:noProof/>
          <w:color w:val="000000"/>
          <w:sz w:val="28"/>
          <w:szCs w:val="26"/>
        </w:rPr>
      </w:pPr>
      <w:r w:rsidRPr="00517A00">
        <w:rPr>
          <w:b/>
          <w:noProof/>
          <w:color w:val="000000"/>
          <w:sz w:val="28"/>
          <w:szCs w:val="26"/>
        </w:rPr>
        <w:t>Роль биржевых индексов</w:t>
      </w:r>
    </w:p>
    <w:p w:rsidR="00E07EEA" w:rsidRPr="00517A00" w:rsidRDefault="00E07EEA" w:rsidP="0070150B">
      <w:pPr>
        <w:autoSpaceDE w:val="0"/>
        <w:autoSpaceDN w:val="0"/>
        <w:adjustRightInd w:val="0"/>
        <w:spacing w:line="360" w:lineRule="auto"/>
        <w:ind w:firstLine="709"/>
        <w:jc w:val="both"/>
        <w:rPr>
          <w:b/>
          <w:noProof/>
          <w:color w:val="000000"/>
          <w:sz w:val="28"/>
          <w:szCs w:val="26"/>
        </w:rPr>
      </w:pP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Высокие затраты, связанные с расчетом и экстренной передачей значений индексов на большие расстояния, наличие крупных консультационных агентств и бюро, специализирующихся непосредственно на разработке и анализе биржевых индексов, широкое разнообразие самих индексов свидетельствует о том, что биржевые индексы занимают важное место в системе финансовых индикаторов рынка ценных бумаг.</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В обобщенной форме роль биржевых индексов может быть сведена к трем функциям:</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1)</w:t>
      </w:r>
      <w:r w:rsidR="0070150B" w:rsidRPr="00517A00">
        <w:rPr>
          <w:noProof/>
          <w:color w:val="000000"/>
          <w:sz w:val="28"/>
          <w:szCs w:val="26"/>
        </w:rPr>
        <w:t xml:space="preserve"> </w:t>
      </w:r>
      <w:r w:rsidRPr="00517A00">
        <w:rPr>
          <w:noProof/>
          <w:color w:val="000000"/>
          <w:sz w:val="28"/>
          <w:szCs w:val="26"/>
        </w:rPr>
        <w:t>диагностической,</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2)</w:t>
      </w:r>
      <w:r w:rsidR="0070150B" w:rsidRPr="00517A00">
        <w:rPr>
          <w:noProof/>
          <w:color w:val="000000"/>
          <w:sz w:val="28"/>
          <w:szCs w:val="26"/>
        </w:rPr>
        <w:t xml:space="preserve"> </w:t>
      </w:r>
      <w:r w:rsidRPr="00517A00">
        <w:rPr>
          <w:noProof/>
          <w:color w:val="000000"/>
          <w:sz w:val="28"/>
          <w:szCs w:val="26"/>
        </w:rPr>
        <w:t>индикативной,</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3)</w:t>
      </w:r>
      <w:r w:rsidR="0070150B" w:rsidRPr="00517A00">
        <w:rPr>
          <w:noProof/>
          <w:color w:val="000000"/>
          <w:sz w:val="28"/>
          <w:szCs w:val="26"/>
        </w:rPr>
        <w:t xml:space="preserve"> </w:t>
      </w:r>
      <w:r w:rsidRPr="00517A00">
        <w:rPr>
          <w:noProof/>
          <w:color w:val="000000"/>
          <w:sz w:val="28"/>
          <w:szCs w:val="26"/>
        </w:rPr>
        <w:t>спекулятивной.</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1. Диагностическая функция</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Под диагностической функцией понимается способность системы индексов характеризовать состояние и динамику развития как национальной экономики в целом, так и ее отдельных составляющих. Например, сопоставительный анализ движения национального и отраслевых индексов способен пока</w:t>
      </w:r>
      <w:r w:rsidR="00E07EEA" w:rsidRPr="00517A00">
        <w:rPr>
          <w:noProof/>
          <w:color w:val="000000"/>
          <w:sz w:val="28"/>
          <w:szCs w:val="26"/>
        </w:rPr>
        <w:t>з</w:t>
      </w:r>
      <w:r w:rsidRPr="00517A00">
        <w:rPr>
          <w:noProof/>
          <w:color w:val="000000"/>
          <w:sz w:val="28"/>
          <w:szCs w:val="26"/>
        </w:rPr>
        <w:t>а</w:t>
      </w:r>
      <w:r w:rsidR="00E07EEA" w:rsidRPr="00517A00">
        <w:rPr>
          <w:noProof/>
          <w:color w:val="000000"/>
          <w:sz w:val="28"/>
          <w:szCs w:val="26"/>
        </w:rPr>
        <w:t>ть</w:t>
      </w:r>
      <w:r w:rsidRPr="00517A00">
        <w:rPr>
          <w:noProof/>
          <w:color w:val="000000"/>
          <w:sz w:val="28"/>
          <w:szCs w:val="26"/>
        </w:rPr>
        <w:t xml:space="preserve">, (и отчасти </w:t>
      </w:r>
      <w:r w:rsidR="00E07EEA" w:rsidRPr="00517A00">
        <w:rPr>
          <w:noProof/>
          <w:color w:val="000000"/>
          <w:sz w:val="28"/>
          <w:szCs w:val="26"/>
        </w:rPr>
        <w:t>п</w:t>
      </w:r>
      <w:r w:rsidRPr="00517A00">
        <w:rPr>
          <w:noProof/>
          <w:color w:val="000000"/>
          <w:sz w:val="28"/>
          <w:szCs w:val="26"/>
        </w:rPr>
        <w:t>редска</w:t>
      </w:r>
      <w:r w:rsidR="00E07EEA" w:rsidRPr="00517A00">
        <w:rPr>
          <w:noProof/>
          <w:color w:val="000000"/>
          <w:sz w:val="28"/>
          <w:szCs w:val="26"/>
        </w:rPr>
        <w:t>зать</w:t>
      </w:r>
      <w:r w:rsidRPr="00517A00">
        <w:rPr>
          <w:noProof/>
          <w:color w:val="000000"/>
          <w:sz w:val="28"/>
          <w:szCs w:val="26"/>
        </w:rPr>
        <w:t xml:space="preserve">), какой </w:t>
      </w:r>
      <w:r w:rsidR="00E07EEA" w:rsidRPr="00517A00">
        <w:rPr>
          <w:noProof/>
          <w:color w:val="000000"/>
          <w:sz w:val="28"/>
          <w:szCs w:val="26"/>
        </w:rPr>
        <w:t>сек</w:t>
      </w:r>
      <w:r w:rsidRPr="00517A00">
        <w:rPr>
          <w:noProof/>
          <w:color w:val="000000"/>
          <w:sz w:val="28"/>
          <w:szCs w:val="26"/>
        </w:rPr>
        <w:t>тор экономики имеет тенденцию к быстрому, динамичному росту, а какой находится на грани стагнации или кризиса. Механизм изменения индекса прост - рост или снижение рентабельности и производства в отрасли или ее значительной части немедленно сказывается на котировочной цене соответствующих акций, что в свою очередь отражается на рынке биржевого индекса в отрасли. Аналогично можно сопоставить тенденции развития крупного и малого бизнеса отдельной компании и промышленности в целом. И, наконец, более или менее устойчивая тенденция национального биржевого индекса к снижению может свидетельствовать как об относительном снижении интереса экономических субъектов к инвестированию внутри страны, например, в результате роста банковского процента или усиления вывоза капитала за рубеж, так и об общем ухудшении позиций национальной экономики в мире.</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Таким образом, будучи дополненными рядом специальных экономических параметров (норма ссудного процента, состояние государственного бюджета, соотношение торгового и валютного балансов), биржевые индексы входят в систему экономического мониторинга состояния национальной экономики.</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2. Индикативная функция</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 xml:space="preserve">Выполнение индексами индикативной функции предполагает, что наличие объективной оценки ценовой ситуации на фондовом рынке дает точку отсчета для оценки поведения крупных инвестиционных фондов, отдельных инвесторов и портфельных менеджеров. Вычислив динамику рыночной стоимости своего портфеля акций за любой промежуток времени, инвестор может сделать обоснованное заключение, насколько выбранная им стратегия эффективна (портфельный индекс выше фондового, ниже или равен ему), и внести коррективы в свое поведение на рынке, если это необходимо. Индикативная роль индексов проявляется и в применении гак называемых бета-индикаторов, </w:t>
      </w:r>
      <w:r w:rsidRPr="00517A00">
        <w:rPr>
          <w:bCs/>
          <w:noProof/>
          <w:color w:val="000000"/>
          <w:sz w:val="28"/>
          <w:szCs w:val="26"/>
        </w:rPr>
        <w:t xml:space="preserve">используемых </w:t>
      </w:r>
      <w:r w:rsidRPr="00517A00">
        <w:rPr>
          <w:noProof/>
          <w:color w:val="000000"/>
          <w:sz w:val="28"/>
          <w:szCs w:val="26"/>
        </w:rPr>
        <w:t>американской биржевой статистикой. Они характеризуют степень изменчивости цены определенной акции по отношению к уровню индекса. Для инвесторов, склонных к риску, акции с высоким бета-индикатором представляют, очевидно, большую привлекательность, чем с низким.</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С помощью индексов, а точнее производных ценных бумаг на индексы, таких, как фьючерсы и опционы, можно осуществлять страхование портфеля ценных бумаг, иными словами, защитить стоимость портфеля в период спада на фондовом рынке. Это особенно важно для управляющих фондами и владельцев крупных пакетов акций.</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3. Спекулятивная функция</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С другой стороны, производные ценные бумаги на индексы активно используются при биржевой игре. В этом проявляется спекулятивная функция биржевых индексов. Они способны мгновенно реагировать на изменение широкого кру</w:t>
      </w:r>
      <w:r w:rsidR="00E07EEA" w:rsidRPr="00517A00">
        <w:rPr>
          <w:noProof/>
          <w:color w:val="000000"/>
          <w:sz w:val="28"/>
          <w:szCs w:val="26"/>
        </w:rPr>
        <w:t>г</w:t>
      </w:r>
      <w:r w:rsidRPr="00517A00">
        <w:rPr>
          <w:noProof/>
          <w:color w:val="000000"/>
          <w:sz w:val="28"/>
          <w:szCs w:val="26"/>
        </w:rPr>
        <w:t>а явлений экономического, политического и социального характера. Совместные действия этих факторов делают движение биржевого индекса непредсказуемым, особенно на коротких временных отрезках. Поэтому</w:t>
      </w:r>
      <w:r w:rsidR="00E07EEA" w:rsidRPr="00517A00">
        <w:rPr>
          <w:noProof/>
          <w:color w:val="000000"/>
          <w:sz w:val="28"/>
          <w:szCs w:val="26"/>
        </w:rPr>
        <w:t>,</w:t>
      </w:r>
      <w:r w:rsidRPr="00517A00">
        <w:rPr>
          <w:noProof/>
          <w:color w:val="000000"/>
          <w:sz w:val="28"/>
          <w:szCs w:val="26"/>
        </w:rPr>
        <w:t xml:space="preserve"> удачно продавая и покупая фьючерсные или опционные контракты на индексы, можно получить доход. На многих крупных фондовых биржах, например Лондонской, сложился особый рынок финансовых инструментов на базе биржевых индексов. Чтобы спекулировать на таком рынке, можно вообще не иметь ценных бумаг, заключая срочные сделки при изменении значения индекса в течение дня или другого краткосрочного периода.</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bCs/>
          <w:noProof/>
          <w:color w:val="000000"/>
          <w:sz w:val="28"/>
          <w:szCs w:val="26"/>
        </w:rPr>
        <w:t xml:space="preserve">Теория </w:t>
      </w:r>
      <w:r w:rsidRPr="00517A00">
        <w:rPr>
          <w:noProof/>
          <w:color w:val="000000"/>
          <w:sz w:val="28"/>
          <w:szCs w:val="26"/>
        </w:rPr>
        <w:t xml:space="preserve">создания </w:t>
      </w:r>
      <w:r w:rsidRPr="00517A00">
        <w:rPr>
          <w:bCs/>
          <w:noProof/>
          <w:color w:val="000000"/>
          <w:sz w:val="28"/>
          <w:szCs w:val="26"/>
        </w:rPr>
        <w:t xml:space="preserve">фондовых индексов </w:t>
      </w:r>
      <w:r w:rsidRPr="00517A00">
        <w:rPr>
          <w:noProof/>
          <w:color w:val="000000"/>
          <w:sz w:val="28"/>
          <w:szCs w:val="26"/>
        </w:rPr>
        <w:t>предусматривает стадии их разработки:</w:t>
      </w:r>
    </w:p>
    <w:p w:rsidR="00C15B77" w:rsidRPr="00517A00" w:rsidRDefault="00E07EEA"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1) создание выборки</w:t>
      </w:r>
      <w:r w:rsidR="00C15B77" w:rsidRPr="00517A00">
        <w:rPr>
          <w:noProof/>
          <w:color w:val="000000"/>
          <w:sz w:val="28"/>
          <w:szCs w:val="26"/>
        </w:rPr>
        <w:t>,</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2) взвешивание отобранных акций</w:t>
      </w:r>
      <w:r w:rsidR="00E07EEA" w:rsidRPr="00517A00">
        <w:rPr>
          <w:noProof/>
          <w:color w:val="000000"/>
          <w:sz w:val="28"/>
          <w:szCs w:val="26"/>
        </w:rPr>
        <w:t>,</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3) расчет средней</w:t>
      </w:r>
      <w:r w:rsidR="00E07EEA" w:rsidRPr="00517A00">
        <w:rPr>
          <w:noProof/>
          <w:color w:val="000000"/>
          <w:sz w:val="28"/>
          <w:szCs w:val="26"/>
        </w:rPr>
        <w:t>,</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4) при</w:t>
      </w:r>
      <w:r w:rsidR="00E07EEA" w:rsidRPr="00517A00">
        <w:rPr>
          <w:noProof/>
          <w:color w:val="000000"/>
          <w:sz w:val="28"/>
          <w:szCs w:val="26"/>
        </w:rPr>
        <w:t>ведение средней к форме индекса</w:t>
      </w:r>
      <w:r w:rsidRPr="00517A00">
        <w:rPr>
          <w:noProof/>
          <w:color w:val="000000"/>
          <w:sz w:val="28"/>
          <w:szCs w:val="26"/>
        </w:rPr>
        <w:t>.</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bCs/>
          <w:noProof/>
          <w:color w:val="000000"/>
          <w:sz w:val="28"/>
          <w:szCs w:val="26"/>
        </w:rPr>
        <w:t>Создание</w:t>
      </w:r>
      <w:r w:rsidRPr="00517A00">
        <w:rPr>
          <w:b/>
          <w:bCs/>
          <w:noProof/>
          <w:color w:val="000000"/>
          <w:sz w:val="28"/>
          <w:szCs w:val="26"/>
        </w:rPr>
        <w:t xml:space="preserve"> </w:t>
      </w:r>
      <w:r w:rsidRPr="00517A00">
        <w:rPr>
          <w:noProof/>
          <w:color w:val="000000"/>
          <w:sz w:val="28"/>
          <w:szCs w:val="26"/>
        </w:rPr>
        <w:t xml:space="preserve">выборки является важнейшим этапом разработки фондового индекса, поскольку во многом прикладное значение индекса определяется его </w:t>
      </w:r>
      <w:r w:rsidRPr="00517A00">
        <w:rPr>
          <w:bCs/>
          <w:noProof/>
          <w:color w:val="000000"/>
          <w:sz w:val="28"/>
          <w:szCs w:val="26"/>
        </w:rPr>
        <w:t>репрезентативностью.</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Взвешивание отобранных для расчета индекса акций является необходимым шагом к тому, чтобы справедливым образом представить в фондовом индексе те или иные ценные бумаги. Существуют два основных принципа присвоения весов: 1) в зависимости от цен акций (более дорогие в абсолютном выражении акции не должны только по этой причине иметь большее воздействие на индекс, нежели сравнительно дешевые) и 2) в зависимости от капитализации (вполне разумно, когда предприятия с большим числом акций в обращении воздействуют на индекс в большей мере, нежели компании со сравнительно небольшим числом обращающихся акций).</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 xml:space="preserve">Соединение ценового и капитализационного принципов взвешивания позволяет не только присвоить включенным в индекс акциям справедливые веса, но и создает механизм для учета сплитов и консолидации акций, которые </w:t>
      </w:r>
      <w:r w:rsidR="00E07EEA" w:rsidRPr="00517A00">
        <w:rPr>
          <w:noProof/>
          <w:color w:val="000000"/>
          <w:sz w:val="28"/>
          <w:szCs w:val="26"/>
        </w:rPr>
        <w:t>в</w:t>
      </w:r>
      <w:r w:rsidRPr="00517A00">
        <w:rPr>
          <w:noProof/>
          <w:color w:val="000000"/>
          <w:sz w:val="28"/>
          <w:szCs w:val="26"/>
        </w:rPr>
        <w:t xml:space="preserve"> противном случае оказывали бы сами по себе воздействие на индекс.</w:t>
      </w:r>
    </w:p>
    <w:p w:rsidR="00C15B77" w:rsidRPr="00517A00" w:rsidRDefault="00C15B77"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Наконец, стадии расчета средней и ее индексирования являются чисто алгебраическими упражнениями, призванными придать фондовому индексу удобную и сопоставимую форму. При этом особенно важным моментом является определение базовой даты, с которой начинается отсчет фондового индекса - в дальнейшем эта дата и соответствующее ей базовое значение индекса (как правило, круглое число) становятся базисом для анализа преуспевания фондового рынка за время существования рынка.</w:t>
      </w:r>
    </w:p>
    <w:p w:rsidR="00E07EEA" w:rsidRPr="00517A00" w:rsidRDefault="00B87A85" w:rsidP="0070150B">
      <w:pPr>
        <w:numPr>
          <w:ilvl w:val="0"/>
          <w:numId w:val="1"/>
        </w:numPr>
        <w:spacing w:line="360" w:lineRule="auto"/>
        <w:ind w:left="0" w:firstLine="709"/>
        <w:jc w:val="both"/>
        <w:rPr>
          <w:b/>
          <w:noProof/>
          <w:color w:val="000000"/>
          <w:sz w:val="28"/>
          <w:szCs w:val="26"/>
        </w:rPr>
      </w:pPr>
      <w:r w:rsidRPr="00517A00">
        <w:rPr>
          <w:b/>
          <w:noProof/>
          <w:color w:val="000000"/>
          <w:sz w:val="28"/>
          <w:szCs w:val="26"/>
        </w:rPr>
        <w:br w:type="page"/>
      </w:r>
      <w:r w:rsidR="00E07EEA" w:rsidRPr="00517A00">
        <w:rPr>
          <w:b/>
          <w:noProof/>
          <w:color w:val="000000"/>
          <w:sz w:val="28"/>
          <w:szCs w:val="26"/>
        </w:rPr>
        <w:t>Фондовые индексы, оказывающие влияние на валютный рынок</w:t>
      </w:r>
    </w:p>
    <w:p w:rsidR="00E07EEA" w:rsidRPr="00517A00" w:rsidRDefault="00E07EEA" w:rsidP="0070150B">
      <w:pPr>
        <w:spacing w:line="360" w:lineRule="auto"/>
        <w:ind w:firstLine="709"/>
        <w:jc w:val="both"/>
        <w:rPr>
          <w:b/>
          <w:noProof/>
          <w:color w:val="000000"/>
          <w:sz w:val="28"/>
          <w:szCs w:val="26"/>
        </w:rPr>
      </w:pP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 xml:space="preserve">Фондовый индекс играет большую роль при определении стоимости национальной валюты, и </w:t>
      </w:r>
      <w:r w:rsidR="00D40C28" w:rsidRPr="00517A00">
        <w:rPr>
          <w:noProof/>
          <w:color w:val="000000"/>
          <w:sz w:val="28"/>
          <w:szCs w:val="26"/>
        </w:rPr>
        <w:t>обычно,</w:t>
      </w:r>
      <w:r w:rsidRPr="00517A00">
        <w:rPr>
          <w:noProof/>
          <w:color w:val="000000"/>
          <w:sz w:val="28"/>
          <w:szCs w:val="26"/>
        </w:rPr>
        <w:t xml:space="preserve"> при изменении индекса в ту или иную сторону, валюта страны неизбежно следует за ним (однако это происходит не всегда).</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Существует четыре индекса Доу-Джонса:</w:t>
      </w:r>
    </w:p>
    <w:p w:rsidR="00E07EEA" w:rsidRPr="00517A00" w:rsidRDefault="00D40C28"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Промышленный индекс</w:t>
      </w:r>
      <w:r w:rsidR="00E07EEA" w:rsidRPr="00517A00">
        <w:rPr>
          <w:noProof/>
          <w:color w:val="000000"/>
          <w:sz w:val="28"/>
          <w:szCs w:val="26"/>
        </w:rPr>
        <w:t>- простой средний показатель движения курсов акций 30 крупнейших промышленных корпораций. Промышленный индекс Доу-Джонса является самым распространенным среди всех показателей фондового рынка. Его состав не является неизменным: компоненты могут изменяться в зависимости от позиций крупнейших промышленных корпораций в экономике США и на рынке, однако в современных условиях такие случаи довольно редки. На его составляющие приходится от 15 до 20% рыночной стоимости акций, котируемых на Нью-Йоркской фондовой бирже</w:t>
      </w:r>
      <w:r w:rsidRPr="00517A00">
        <w:rPr>
          <w:noProof/>
          <w:color w:val="000000"/>
          <w:sz w:val="28"/>
          <w:szCs w:val="26"/>
        </w:rPr>
        <w:t>.</w:t>
      </w:r>
      <w:r w:rsidR="00E07EEA" w:rsidRPr="00517A00">
        <w:rPr>
          <w:noProof/>
          <w:color w:val="000000"/>
          <w:sz w:val="28"/>
          <w:szCs w:val="26"/>
        </w:rPr>
        <w:t xml:space="preserve"> Этот индекс рассчитывается путем сложения цен включенных в него акций и деления полученной суммы на определенный деноминатор (который корректируется на величину дробления акций и дивидендов в форме акций, составляющих свыше 10% рыночной стоимости выпусков, а также на замещение компонентов слияния и поглощения). Индекс Доу-Джонса котируется в пунктах. С недавнего времени на него появились фьючерсные контракты в Чикаго.</w:t>
      </w:r>
    </w:p>
    <w:p w:rsidR="00D40C28" w:rsidRPr="00517A00" w:rsidRDefault="00D40C28" w:rsidP="0070150B">
      <w:pPr>
        <w:autoSpaceDE w:val="0"/>
        <w:autoSpaceDN w:val="0"/>
        <w:adjustRightInd w:val="0"/>
        <w:spacing w:line="360" w:lineRule="auto"/>
        <w:ind w:firstLine="709"/>
        <w:jc w:val="both"/>
        <w:rPr>
          <w:noProof/>
          <w:color w:val="000000"/>
          <w:sz w:val="28"/>
          <w:szCs w:val="26"/>
        </w:rPr>
      </w:pPr>
      <w:r w:rsidRPr="00517A00">
        <w:rPr>
          <w:bCs/>
          <w:iCs/>
          <w:noProof/>
          <w:color w:val="000000"/>
          <w:sz w:val="28"/>
          <w:szCs w:val="26"/>
        </w:rPr>
        <w:t>Т</w:t>
      </w:r>
      <w:r w:rsidR="00E07EEA" w:rsidRPr="00517A00">
        <w:rPr>
          <w:bCs/>
          <w:iCs/>
          <w:noProof/>
          <w:color w:val="000000"/>
          <w:sz w:val="28"/>
          <w:szCs w:val="26"/>
        </w:rPr>
        <w:t>ранспортный индекс</w:t>
      </w:r>
      <w:r w:rsidR="00E07EEA" w:rsidRPr="00517A00">
        <w:rPr>
          <w:b/>
          <w:bCs/>
          <w:i/>
          <w:iCs/>
          <w:noProof/>
          <w:color w:val="000000"/>
          <w:sz w:val="28"/>
          <w:szCs w:val="26"/>
        </w:rPr>
        <w:t xml:space="preserve"> </w:t>
      </w:r>
      <w:r w:rsidR="00E07EEA" w:rsidRPr="00517A00">
        <w:rPr>
          <w:iCs/>
          <w:noProof/>
          <w:color w:val="000000"/>
          <w:sz w:val="28"/>
          <w:szCs w:val="26"/>
        </w:rPr>
        <w:t>Доу-Джонса</w:t>
      </w:r>
      <w:r w:rsidR="0070150B" w:rsidRPr="00517A00">
        <w:rPr>
          <w:i/>
          <w:iCs/>
          <w:noProof/>
          <w:color w:val="000000"/>
          <w:sz w:val="28"/>
          <w:szCs w:val="26"/>
        </w:rPr>
        <w:t xml:space="preserve"> </w:t>
      </w:r>
      <w:r w:rsidR="00E07EEA" w:rsidRPr="00517A00">
        <w:rPr>
          <w:noProof/>
          <w:color w:val="000000"/>
          <w:sz w:val="28"/>
          <w:szCs w:val="26"/>
        </w:rPr>
        <w:t xml:space="preserve">- средний показатель, характеризующий движение цен на акции 20 транспортных корпораций (авиакомпаний, железнодорожных и автодорожных компаний). </w:t>
      </w:r>
    </w:p>
    <w:p w:rsidR="00D40C28" w:rsidRPr="00517A00" w:rsidRDefault="00E07EEA"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 xml:space="preserve">Коммунальный индекс </w:t>
      </w:r>
      <w:r w:rsidRPr="00517A00">
        <w:rPr>
          <w:iCs/>
          <w:noProof/>
          <w:color w:val="000000"/>
          <w:sz w:val="28"/>
          <w:szCs w:val="26"/>
        </w:rPr>
        <w:t>Доу-Джонса</w:t>
      </w:r>
      <w:r w:rsidR="0070150B" w:rsidRPr="00517A00">
        <w:rPr>
          <w:i/>
          <w:iCs/>
          <w:noProof/>
          <w:color w:val="000000"/>
          <w:sz w:val="28"/>
          <w:szCs w:val="26"/>
        </w:rPr>
        <w:t xml:space="preserve"> </w:t>
      </w:r>
      <w:r w:rsidRPr="00517A00">
        <w:rPr>
          <w:noProof/>
          <w:color w:val="000000"/>
          <w:sz w:val="28"/>
          <w:szCs w:val="26"/>
        </w:rPr>
        <w:t xml:space="preserve">-средний показатель движения курсов акций 15 компаний, занимающихся газо- и электроснабжением. </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iCs/>
          <w:noProof/>
          <w:color w:val="000000"/>
          <w:sz w:val="28"/>
          <w:szCs w:val="26"/>
        </w:rPr>
        <w:t xml:space="preserve">Составной </w:t>
      </w:r>
      <w:r w:rsidRPr="00517A00">
        <w:rPr>
          <w:noProof/>
          <w:color w:val="000000"/>
          <w:sz w:val="28"/>
          <w:szCs w:val="26"/>
        </w:rPr>
        <w:t xml:space="preserve">индекс </w:t>
      </w:r>
      <w:r w:rsidRPr="00517A00">
        <w:rPr>
          <w:iCs/>
          <w:noProof/>
          <w:color w:val="000000"/>
          <w:sz w:val="28"/>
          <w:szCs w:val="26"/>
        </w:rPr>
        <w:t>Доу-Джонса</w:t>
      </w:r>
      <w:r w:rsidRPr="00517A00">
        <w:rPr>
          <w:i/>
          <w:iCs/>
          <w:noProof/>
          <w:color w:val="000000"/>
          <w:sz w:val="28"/>
          <w:szCs w:val="26"/>
        </w:rPr>
        <w:t xml:space="preserve"> </w:t>
      </w:r>
      <w:r w:rsidRPr="00517A00">
        <w:rPr>
          <w:noProof/>
          <w:color w:val="000000"/>
          <w:sz w:val="28"/>
          <w:szCs w:val="26"/>
        </w:rPr>
        <w:t>- показатель, составляемый на базе промышленного, транспортного и коммунального индексов Доу-Джонса.</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bCs/>
          <w:iCs/>
          <w:noProof/>
          <w:color w:val="000000"/>
          <w:sz w:val="28"/>
          <w:szCs w:val="26"/>
        </w:rPr>
        <w:t xml:space="preserve">Индекс </w:t>
      </w:r>
      <w:r w:rsidRPr="00517A00">
        <w:rPr>
          <w:iCs/>
          <w:noProof/>
          <w:color w:val="000000"/>
          <w:sz w:val="28"/>
          <w:szCs w:val="26"/>
        </w:rPr>
        <w:t xml:space="preserve">«Стзндард энд </w:t>
      </w:r>
      <w:r w:rsidRPr="00517A00">
        <w:rPr>
          <w:bCs/>
          <w:iCs/>
          <w:noProof/>
          <w:color w:val="000000"/>
          <w:sz w:val="28"/>
          <w:szCs w:val="26"/>
        </w:rPr>
        <w:t>пурз» (</w:t>
      </w:r>
      <w:r w:rsidR="00D40C28" w:rsidRPr="00517A00">
        <w:rPr>
          <w:bCs/>
          <w:iCs/>
          <w:noProof/>
          <w:color w:val="000000"/>
          <w:sz w:val="28"/>
          <w:szCs w:val="26"/>
        </w:rPr>
        <w:t>S</w:t>
      </w:r>
      <w:r w:rsidRPr="00517A00">
        <w:rPr>
          <w:bCs/>
          <w:iCs/>
          <w:noProof/>
          <w:color w:val="000000"/>
          <w:sz w:val="28"/>
          <w:szCs w:val="26"/>
        </w:rPr>
        <w:t>&amp;Р)</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Данный индекс публикуется независимой компанией «Стэндард энд пурз» (Л</w:t>
      </w:r>
      <w:r w:rsidR="00D40C28" w:rsidRPr="00517A00">
        <w:rPr>
          <w:noProof/>
          <w:color w:val="000000"/>
          <w:sz w:val="28"/>
          <w:szCs w:val="26"/>
        </w:rPr>
        <w:t>ю</w:t>
      </w:r>
      <w:r w:rsidRPr="00517A00">
        <w:rPr>
          <w:noProof/>
          <w:color w:val="000000"/>
          <w:sz w:val="28"/>
          <w:szCs w:val="26"/>
        </w:rPr>
        <w:t>ксембург). Он составляется в двух вариантах - по акциям 500 корпораций и по акциям 100 корпораций.</w:t>
      </w:r>
    </w:p>
    <w:p w:rsidR="00E07EEA" w:rsidRPr="00517A00" w:rsidRDefault="00D40C28"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S</w:t>
      </w:r>
      <w:r w:rsidR="00E07EEA" w:rsidRPr="00517A00">
        <w:rPr>
          <w:noProof/>
          <w:color w:val="000000"/>
          <w:sz w:val="28"/>
          <w:szCs w:val="26"/>
        </w:rPr>
        <w:t>&amp;Р-500 представляет собой взвешенный по рыночной стоимости индекс акций 500 корпораций, которые представлены в нем в следующей пропорции: 400 промышленных корпораций, 20 транспортных, 40 финансовых и 40 коммунальных компаний. В него включены, в основном, акции компаний, зарегистрированных на Нью-Йоркской фондовой бирже, однако присутствуют также акции некоторых корпораций, которые котируются на Американской фондовой бирже и во внебиржевом обороте Индекс представляет около 80% рыночной стоимости всех выпусков, котируемых на Нью-Йоркской фондовой биржа</w:t>
      </w:r>
      <w:r w:rsidRPr="00517A00">
        <w:rPr>
          <w:noProof/>
          <w:color w:val="000000"/>
          <w:sz w:val="28"/>
          <w:szCs w:val="26"/>
        </w:rPr>
        <w:t>.</w:t>
      </w:r>
      <w:r w:rsidR="00E07EEA" w:rsidRPr="00517A00">
        <w:rPr>
          <w:noProof/>
          <w:color w:val="000000"/>
          <w:sz w:val="28"/>
          <w:szCs w:val="26"/>
        </w:rPr>
        <w:t xml:space="preserve"> Этот индекс более сложен по сравнению с индексом Доу-Джонса, но он считается также более точным в силу того, что в нем представлены акции большего числа корпораций, и акции каждой корпорации взвешиваются на величину стоимости всех акций, находящихся</w:t>
      </w:r>
      <w:r w:rsidR="0070150B" w:rsidRPr="00517A00">
        <w:rPr>
          <w:noProof/>
          <w:color w:val="000000"/>
          <w:sz w:val="28"/>
          <w:szCs w:val="26"/>
        </w:rPr>
        <w:t xml:space="preserve"> </w:t>
      </w:r>
      <w:r w:rsidR="00E07EEA" w:rsidRPr="00517A00">
        <w:rPr>
          <w:noProof/>
          <w:color w:val="000000"/>
          <w:sz w:val="28"/>
          <w:szCs w:val="26"/>
        </w:rPr>
        <w:t>в</w:t>
      </w:r>
      <w:r w:rsidR="0070150B" w:rsidRPr="00517A00">
        <w:rPr>
          <w:noProof/>
          <w:color w:val="000000"/>
          <w:sz w:val="28"/>
          <w:szCs w:val="26"/>
        </w:rPr>
        <w:t xml:space="preserve"> </w:t>
      </w:r>
      <w:r w:rsidR="00E07EEA" w:rsidRPr="00517A00">
        <w:rPr>
          <w:noProof/>
          <w:color w:val="000000"/>
          <w:sz w:val="28"/>
          <w:szCs w:val="26"/>
        </w:rPr>
        <w:t>руках акционеров.</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Фьючерсы и опционы по нему продаются на Чикагской то</w:t>
      </w:r>
      <w:r w:rsidR="00D40C28" w:rsidRPr="00517A00">
        <w:rPr>
          <w:noProof/>
          <w:color w:val="000000"/>
          <w:sz w:val="28"/>
          <w:szCs w:val="26"/>
        </w:rPr>
        <w:t>варн</w:t>
      </w:r>
      <w:r w:rsidRPr="00517A00">
        <w:rPr>
          <w:noProof/>
          <w:color w:val="000000"/>
          <w:sz w:val="28"/>
          <w:szCs w:val="26"/>
        </w:rPr>
        <w:t xml:space="preserve">ой бирже. </w:t>
      </w:r>
      <w:r w:rsidR="00D40C28" w:rsidRPr="00517A00">
        <w:rPr>
          <w:noProof/>
          <w:color w:val="000000"/>
          <w:sz w:val="28"/>
          <w:szCs w:val="26"/>
        </w:rPr>
        <w:t>S</w:t>
      </w:r>
      <w:r w:rsidRPr="00517A00">
        <w:rPr>
          <w:noProof/>
          <w:color w:val="000000"/>
          <w:sz w:val="28"/>
          <w:szCs w:val="26"/>
        </w:rPr>
        <w:t>&amp;Р-100. Индекс исчисляется на той же основе, что и индекс по акциям 500 корпораций, но состоит из акций корпораций, по которым существуют зарегистрированные опционы на Чикагской бирже опционов. В основном это промышленные корпорации.</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bCs/>
          <w:iCs/>
          <w:noProof/>
          <w:color w:val="000000"/>
          <w:sz w:val="28"/>
          <w:szCs w:val="26"/>
        </w:rPr>
        <w:t>Индекс Нью-Йоркской</w:t>
      </w:r>
      <w:r w:rsidR="00D40C28" w:rsidRPr="00517A00">
        <w:rPr>
          <w:bCs/>
          <w:iCs/>
          <w:noProof/>
          <w:color w:val="000000"/>
          <w:sz w:val="28"/>
          <w:szCs w:val="26"/>
        </w:rPr>
        <w:t xml:space="preserve"> </w:t>
      </w:r>
      <w:r w:rsidRPr="00517A00">
        <w:rPr>
          <w:bCs/>
          <w:iCs/>
          <w:noProof/>
          <w:color w:val="000000"/>
          <w:sz w:val="28"/>
          <w:szCs w:val="26"/>
        </w:rPr>
        <w:t>фондовой биржи</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Данный индекс представляет собой взвешенный по рыночной стоимости показатель движения курсов акций всех корпораций, зарегистрировавших свои бумаги на Нью-Йоркской фондовой бирже</w:t>
      </w:r>
      <w:r w:rsidR="00593481" w:rsidRPr="00517A00">
        <w:rPr>
          <w:noProof/>
          <w:color w:val="000000"/>
          <w:sz w:val="28"/>
          <w:szCs w:val="26"/>
        </w:rPr>
        <w:t>,</w:t>
      </w:r>
      <w:r w:rsidRPr="00517A00">
        <w:rPr>
          <w:noProof/>
          <w:color w:val="000000"/>
          <w:sz w:val="28"/>
          <w:szCs w:val="26"/>
        </w:rPr>
        <w:t xml:space="preserve"> то есть, по сути, это показатель акций, слияний и поглощений. В отличие от индекса Доу-Джонса, который выражается в пунктах, индекс </w:t>
      </w:r>
      <w:r w:rsidR="00D40C28" w:rsidRPr="00517A00">
        <w:rPr>
          <w:noProof/>
          <w:color w:val="000000"/>
          <w:sz w:val="28"/>
          <w:szCs w:val="26"/>
        </w:rPr>
        <w:t>NISE</w:t>
      </w:r>
      <w:r w:rsidRPr="00517A00">
        <w:rPr>
          <w:noProof/>
          <w:color w:val="000000"/>
          <w:sz w:val="28"/>
          <w:szCs w:val="26"/>
        </w:rPr>
        <w:t xml:space="preserve"> выражается в долларах. Операции с опционами по этому индексу осуществляются на Нью-Йоркской фондовой бирже</w:t>
      </w:r>
      <w:r w:rsidR="00D40C28" w:rsidRPr="00517A00">
        <w:rPr>
          <w:noProof/>
          <w:color w:val="000000"/>
          <w:sz w:val="28"/>
          <w:szCs w:val="26"/>
        </w:rPr>
        <w:t>.</w:t>
      </w:r>
      <w:r w:rsidR="00593481" w:rsidRPr="00517A00">
        <w:rPr>
          <w:noProof/>
          <w:color w:val="000000"/>
          <w:sz w:val="28"/>
          <w:szCs w:val="26"/>
        </w:rPr>
        <w:t xml:space="preserve"> </w:t>
      </w:r>
      <w:r w:rsidRPr="00517A00">
        <w:rPr>
          <w:noProof/>
          <w:color w:val="000000"/>
          <w:sz w:val="28"/>
          <w:szCs w:val="26"/>
        </w:rPr>
        <w:t>Операции с фьючерсными контрактами осуществляются на Нью-Йоркской бирже фьючерсов, которая является подразделением Нью-Йоркской фондовой биржи.</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bCs/>
          <w:iCs/>
          <w:noProof/>
          <w:color w:val="000000"/>
          <w:sz w:val="28"/>
          <w:szCs w:val="26"/>
        </w:rPr>
        <w:t>Индексы Американской фондовой биржи (АМЕХ)</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Американская фондовая биржа публикует два основных индекса, которые исчисляются на различной ос</w:t>
      </w:r>
      <w:r w:rsidR="00D40C28" w:rsidRPr="00517A00">
        <w:rPr>
          <w:noProof/>
          <w:color w:val="000000"/>
          <w:sz w:val="28"/>
          <w:szCs w:val="26"/>
        </w:rPr>
        <w:t>нове.</w:t>
      </w:r>
      <w:r w:rsidRPr="00517A00">
        <w:rPr>
          <w:noProof/>
          <w:color w:val="000000"/>
          <w:sz w:val="28"/>
          <w:szCs w:val="26"/>
        </w:rPr>
        <w:t xml:space="preserve"> Основной рыночный индекс Американской фондовой биржи является простым средним показателем движения цен 20 ведущих промышленных корпораций. Он был определен Американской фондовой биржей в качестве своеобразного дополнения к промышленному индексу Доу-Джонса. Хотя он рассчитывается и публикуется Американской фондовой биржей, в его состав входят акции корпораций, зарегистрированных на Нью-Йоркской фондовой бирже Примечательно, что 15 из них являются также компонентами промышленного индекса Доу-Джонса. Операции с фьючерсами по этому индексу осуществляются на Чикагской торговой бирже.</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noProof/>
          <w:color w:val="000000"/>
          <w:sz w:val="28"/>
          <w:szCs w:val="26"/>
        </w:rPr>
        <w:t>Индекс рыночной стоимости Американской фондовой биржи</w:t>
      </w:r>
      <w:r w:rsidR="0070150B" w:rsidRPr="00517A00">
        <w:rPr>
          <w:noProof/>
          <w:color w:val="000000"/>
          <w:sz w:val="28"/>
          <w:szCs w:val="26"/>
        </w:rPr>
        <w:t xml:space="preserve"> </w:t>
      </w:r>
      <w:r w:rsidRPr="00517A00">
        <w:rPr>
          <w:noProof/>
          <w:color w:val="000000"/>
          <w:sz w:val="28"/>
          <w:szCs w:val="26"/>
        </w:rPr>
        <w:t>исчисляется на принципиально иной основе: он является показателем, взвешенным по рыночной стоимости всех выпущенных акций тех корпораций, которые включены в него в качестве компонентов. Впервые он был опубликован в сентябре 1973 года. АМЕХ включает в себя в качестве компонентов более 800 выпусков акций, представляющих ценные бумаги корпораций всех крупных отраслевых групп, зарегистрированных на Американской фондовой бирже</w:t>
      </w:r>
      <w:r w:rsidR="00D40C28" w:rsidRPr="00517A00">
        <w:rPr>
          <w:noProof/>
          <w:color w:val="000000"/>
          <w:sz w:val="28"/>
          <w:szCs w:val="26"/>
        </w:rPr>
        <w:t>.</w:t>
      </w:r>
      <w:r w:rsidRPr="00517A00">
        <w:rPr>
          <w:noProof/>
          <w:color w:val="000000"/>
          <w:sz w:val="28"/>
          <w:szCs w:val="26"/>
        </w:rPr>
        <w:t xml:space="preserve"> В состав АМЕХ, помимо обыкновенных акций, входят американские депозитные свидетельства и подписные сертификаты. С технической точки зрения он является оригинальным (при его расчете предполагается, что дивиденды в форме наличных, выплачиваемые по входящим в его состав акциям, реинвестируются, и на этой основе отражаются в индексе). Опционы по этому индексу котируются на Американской фондо</w:t>
      </w:r>
      <w:r w:rsidR="00D40C28" w:rsidRPr="00517A00">
        <w:rPr>
          <w:noProof/>
          <w:color w:val="000000"/>
          <w:sz w:val="28"/>
          <w:szCs w:val="26"/>
        </w:rPr>
        <w:t>вой бирже.</w:t>
      </w:r>
    </w:p>
    <w:p w:rsidR="00D40C28" w:rsidRPr="00517A00" w:rsidRDefault="00E07EEA" w:rsidP="0070150B">
      <w:pPr>
        <w:autoSpaceDE w:val="0"/>
        <w:autoSpaceDN w:val="0"/>
        <w:adjustRightInd w:val="0"/>
        <w:spacing w:line="360" w:lineRule="auto"/>
        <w:ind w:firstLine="709"/>
        <w:jc w:val="both"/>
        <w:rPr>
          <w:iCs/>
          <w:noProof/>
          <w:color w:val="000000"/>
          <w:sz w:val="28"/>
          <w:szCs w:val="26"/>
        </w:rPr>
      </w:pPr>
      <w:r w:rsidRPr="00517A00">
        <w:rPr>
          <w:bCs/>
          <w:iCs/>
          <w:noProof/>
          <w:color w:val="000000"/>
          <w:sz w:val="28"/>
          <w:szCs w:val="26"/>
        </w:rPr>
        <w:t>Индекс внебиржевого</w:t>
      </w:r>
      <w:r w:rsidR="00D40C28" w:rsidRPr="00517A00">
        <w:rPr>
          <w:bCs/>
          <w:iCs/>
          <w:noProof/>
          <w:color w:val="000000"/>
          <w:sz w:val="28"/>
          <w:szCs w:val="26"/>
        </w:rPr>
        <w:t xml:space="preserve"> </w:t>
      </w:r>
      <w:r w:rsidRPr="00517A00">
        <w:rPr>
          <w:bCs/>
          <w:iCs/>
          <w:noProof/>
          <w:color w:val="000000"/>
          <w:sz w:val="28"/>
          <w:szCs w:val="26"/>
        </w:rPr>
        <w:t>оборота</w:t>
      </w:r>
      <w:r w:rsidRPr="00517A00">
        <w:rPr>
          <w:b/>
          <w:bCs/>
          <w:i/>
          <w:iCs/>
          <w:noProof/>
          <w:color w:val="000000"/>
          <w:sz w:val="28"/>
          <w:szCs w:val="26"/>
        </w:rPr>
        <w:t xml:space="preserve"> </w:t>
      </w:r>
      <w:r w:rsidRPr="00517A00">
        <w:rPr>
          <w:iCs/>
          <w:noProof/>
          <w:color w:val="000000"/>
          <w:sz w:val="28"/>
          <w:szCs w:val="26"/>
        </w:rPr>
        <w:t>[</w:t>
      </w:r>
      <w:r w:rsidR="00D40C28" w:rsidRPr="00517A00">
        <w:rPr>
          <w:iCs/>
          <w:noProof/>
          <w:color w:val="000000"/>
          <w:sz w:val="28"/>
          <w:szCs w:val="26"/>
        </w:rPr>
        <w:t>NASDAQ</w:t>
      </w:r>
      <w:r w:rsidRPr="00517A00">
        <w:rPr>
          <w:iCs/>
          <w:noProof/>
          <w:color w:val="000000"/>
          <w:sz w:val="28"/>
          <w:szCs w:val="26"/>
        </w:rPr>
        <w:t>]</w:t>
      </w:r>
    </w:p>
    <w:p w:rsidR="00E07EEA" w:rsidRPr="00517A00" w:rsidRDefault="00E07EEA" w:rsidP="0070150B">
      <w:pPr>
        <w:autoSpaceDE w:val="0"/>
        <w:autoSpaceDN w:val="0"/>
        <w:adjustRightInd w:val="0"/>
        <w:spacing w:line="360" w:lineRule="auto"/>
        <w:ind w:firstLine="709"/>
        <w:jc w:val="both"/>
        <w:rPr>
          <w:noProof/>
          <w:color w:val="000000"/>
          <w:sz w:val="28"/>
          <w:szCs w:val="26"/>
        </w:rPr>
      </w:pPr>
      <w:r w:rsidRPr="00517A00">
        <w:rPr>
          <w:i/>
          <w:iCs/>
          <w:noProof/>
          <w:color w:val="000000"/>
          <w:sz w:val="28"/>
          <w:szCs w:val="26"/>
        </w:rPr>
        <w:t xml:space="preserve"> </w:t>
      </w:r>
      <w:r w:rsidRPr="00517A00">
        <w:rPr>
          <w:noProof/>
          <w:color w:val="000000"/>
          <w:sz w:val="28"/>
          <w:szCs w:val="26"/>
        </w:rPr>
        <w:t xml:space="preserve">Национальная ассоциация фондовых дилеров </w:t>
      </w:r>
      <w:r w:rsidR="00D40C28" w:rsidRPr="00517A00">
        <w:rPr>
          <w:noProof/>
          <w:color w:val="000000"/>
          <w:sz w:val="28"/>
          <w:szCs w:val="26"/>
        </w:rPr>
        <w:t>рассчитывает</w:t>
      </w:r>
      <w:r w:rsidRPr="00517A00">
        <w:rPr>
          <w:noProof/>
          <w:color w:val="000000"/>
          <w:sz w:val="28"/>
          <w:szCs w:val="26"/>
        </w:rPr>
        <w:t xml:space="preserve"> целый ряд индексов, представляющих как внебиржевой оборот в целом, так и бумаги корпораций отдельных отраслей. Основным является индекс </w:t>
      </w:r>
      <w:r w:rsidR="00593481" w:rsidRPr="00517A00">
        <w:rPr>
          <w:noProof/>
          <w:color w:val="000000"/>
          <w:sz w:val="28"/>
          <w:szCs w:val="26"/>
        </w:rPr>
        <w:t>NASDAQ</w:t>
      </w:r>
      <w:r w:rsidRPr="00517A00">
        <w:rPr>
          <w:noProof/>
          <w:color w:val="000000"/>
          <w:sz w:val="28"/>
          <w:szCs w:val="26"/>
        </w:rPr>
        <w:t>, в который включены в качестве компонентов акции около 3500 корпораций (кроме котируемых на биржах). Операции с опционами и фьючерсами по этому индексу осуществляются на Чикагской товарной</w:t>
      </w:r>
      <w:r w:rsidR="00593481" w:rsidRPr="00517A00">
        <w:rPr>
          <w:noProof/>
          <w:color w:val="000000"/>
          <w:sz w:val="28"/>
          <w:szCs w:val="26"/>
        </w:rPr>
        <w:t xml:space="preserve"> бирже.</w:t>
      </w:r>
    </w:p>
    <w:p w:rsidR="00593481" w:rsidRPr="00517A00" w:rsidRDefault="00B87A85" w:rsidP="0070150B">
      <w:pPr>
        <w:spacing w:line="360" w:lineRule="auto"/>
        <w:ind w:firstLine="709"/>
        <w:jc w:val="both"/>
        <w:rPr>
          <w:b/>
          <w:noProof/>
          <w:color w:val="000000"/>
          <w:sz w:val="28"/>
          <w:szCs w:val="26"/>
        </w:rPr>
      </w:pPr>
      <w:r w:rsidRPr="00517A00">
        <w:rPr>
          <w:b/>
          <w:noProof/>
          <w:color w:val="000000"/>
          <w:sz w:val="28"/>
          <w:szCs w:val="26"/>
        </w:rPr>
        <w:br w:type="page"/>
      </w:r>
      <w:r w:rsidR="00593481" w:rsidRPr="00517A00">
        <w:rPr>
          <w:b/>
          <w:noProof/>
          <w:color w:val="000000"/>
          <w:sz w:val="28"/>
          <w:szCs w:val="26"/>
        </w:rPr>
        <w:t>Список использованных источников</w:t>
      </w:r>
    </w:p>
    <w:p w:rsidR="00593481" w:rsidRPr="00517A00" w:rsidRDefault="00593481" w:rsidP="0070150B">
      <w:pPr>
        <w:spacing w:line="360" w:lineRule="auto"/>
        <w:ind w:firstLine="709"/>
        <w:jc w:val="both"/>
        <w:rPr>
          <w:b/>
          <w:noProof/>
          <w:color w:val="000000"/>
          <w:sz w:val="28"/>
          <w:szCs w:val="26"/>
        </w:rPr>
      </w:pPr>
    </w:p>
    <w:p w:rsidR="00593481" w:rsidRPr="00517A00" w:rsidRDefault="00593481" w:rsidP="00B87A85">
      <w:pPr>
        <w:numPr>
          <w:ilvl w:val="0"/>
          <w:numId w:val="3"/>
        </w:numPr>
        <w:tabs>
          <w:tab w:val="left" w:pos="374"/>
        </w:tabs>
        <w:spacing w:line="360" w:lineRule="auto"/>
        <w:ind w:left="0" w:firstLine="0"/>
        <w:jc w:val="both"/>
        <w:rPr>
          <w:noProof/>
          <w:color w:val="000000"/>
          <w:sz w:val="28"/>
          <w:szCs w:val="26"/>
        </w:rPr>
      </w:pPr>
      <w:r w:rsidRPr="00517A00">
        <w:rPr>
          <w:noProof/>
          <w:color w:val="000000"/>
          <w:sz w:val="28"/>
          <w:szCs w:val="26"/>
        </w:rPr>
        <w:t>Миронов А. Индекс</w:t>
      </w:r>
      <w:r w:rsidR="0070150B" w:rsidRPr="00517A00">
        <w:rPr>
          <w:noProof/>
          <w:color w:val="000000"/>
          <w:sz w:val="28"/>
          <w:szCs w:val="26"/>
        </w:rPr>
        <w:t>:</w:t>
      </w:r>
      <w:r w:rsidRPr="00517A00">
        <w:rPr>
          <w:noProof/>
          <w:color w:val="000000"/>
          <w:sz w:val="28"/>
          <w:szCs w:val="26"/>
        </w:rPr>
        <w:t xml:space="preserve"> сухая статистика или основа для финансовых инструментов?// Рынок ценных бумаг. 2003. №14. С. 18-21.</w:t>
      </w:r>
    </w:p>
    <w:p w:rsidR="00193D77" w:rsidRPr="00517A00" w:rsidRDefault="00193D77" w:rsidP="00B87A85">
      <w:pPr>
        <w:numPr>
          <w:ilvl w:val="0"/>
          <w:numId w:val="3"/>
        </w:numPr>
        <w:tabs>
          <w:tab w:val="left" w:pos="374"/>
        </w:tabs>
        <w:spacing w:line="360" w:lineRule="auto"/>
        <w:ind w:left="0" w:firstLine="0"/>
        <w:jc w:val="both"/>
        <w:rPr>
          <w:noProof/>
          <w:color w:val="000000"/>
          <w:sz w:val="28"/>
          <w:szCs w:val="26"/>
        </w:rPr>
      </w:pPr>
      <w:r w:rsidRPr="00517A00">
        <w:rPr>
          <w:noProof/>
          <w:color w:val="000000"/>
          <w:sz w:val="28"/>
          <w:szCs w:val="26"/>
        </w:rPr>
        <w:t>Миркин Я. М. В погоне за индексом// Рынок ценных бумаг. 2004. №9.</w:t>
      </w:r>
      <w:r w:rsidR="0070150B" w:rsidRPr="00517A00">
        <w:rPr>
          <w:noProof/>
          <w:color w:val="000000"/>
          <w:sz w:val="28"/>
          <w:szCs w:val="26"/>
        </w:rPr>
        <w:t xml:space="preserve"> </w:t>
      </w:r>
      <w:r w:rsidRPr="00517A00">
        <w:rPr>
          <w:noProof/>
          <w:color w:val="000000"/>
          <w:sz w:val="28"/>
          <w:szCs w:val="26"/>
        </w:rPr>
        <w:t>С.45- 47.</w:t>
      </w:r>
    </w:p>
    <w:p w:rsidR="00593481" w:rsidRPr="00517A00" w:rsidRDefault="00593481" w:rsidP="00B87A85">
      <w:pPr>
        <w:numPr>
          <w:ilvl w:val="0"/>
          <w:numId w:val="3"/>
        </w:numPr>
        <w:tabs>
          <w:tab w:val="left" w:pos="374"/>
        </w:tabs>
        <w:spacing w:line="360" w:lineRule="auto"/>
        <w:ind w:left="0" w:firstLine="0"/>
        <w:jc w:val="both"/>
        <w:rPr>
          <w:noProof/>
          <w:color w:val="000000"/>
          <w:sz w:val="28"/>
          <w:szCs w:val="26"/>
        </w:rPr>
      </w:pPr>
      <w:r w:rsidRPr="00517A00">
        <w:rPr>
          <w:noProof/>
          <w:color w:val="000000"/>
          <w:sz w:val="28"/>
          <w:szCs w:val="26"/>
        </w:rPr>
        <w:t>Курс лекций по рынку ценных бумаг. 2000. С. 183-193.</w:t>
      </w:r>
    </w:p>
    <w:p w:rsidR="00193D77" w:rsidRPr="00517A00" w:rsidRDefault="00193D77" w:rsidP="00B87A85">
      <w:pPr>
        <w:numPr>
          <w:ilvl w:val="0"/>
          <w:numId w:val="3"/>
        </w:numPr>
        <w:tabs>
          <w:tab w:val="left" w:pos="374"/>
        </w:tabs>
        <w:spacing w:line="360" w:lineRule="auto"/>
        <w:ind w:left="0" w:firstLine="0"/>
        <w:jc w:val="both"/>
        <w:rPr>
          <w:noProof/>
          <w:color w:val="000000"/>
          <w:sz w:val="28"/>
          <w:szCs w:val="26"/>
        </w:rPr>
      </w:pPr>
      <w:r w:rsidRPr="00517A00">
        <w:rPr>
          <w:noProof/>
          <w:color w:val="000000"/>
          <w:sz w:val="28"/>
          <w:szCs w:val="26"/>
        </w:rPr>
        <w:t>Пупликов С., Чурило А. Современный валютный рынок FOREX: методологические аспекты функционального анализа// Вестник ассоциации Белорусских банков. 2002. № 35. С. 20-25.</w:t>
      </w:r>
      <w:bookmarkStart w:id="0" w:name="_GoBack"/>
      <w:bookmarkEnd w:id="0"/>
    </w:p>
    <w:sectPr w:rsidR="00193D77" w:rsidRPr="00517A00" w:rsidSect="0070150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1F7" w:rsidRDefault="00F821F7">
      <w:r>
        <w:separator/>
      </w:r>
    </w:p>
  </w:endnote>
  <w:endnote w:type="continuationSeparator" w:id="0">
    <w:p w:rsidR="00F821F7" w:rsidRDefault="00F82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1F7" w:rsidRDefault="00F821F7">
      <w:r>
        <w:separator/>
      </w:r>
    </w:p>
  </w:footnote>
  <w:footnote w:type="continuationSeparator" w:id="0">
    <w:p w:rsidR="00F821F7" w:rsidRDefault="00F821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D97E49"/>
    <w:multiLevelType w:val="hybridMultilevel"/>
    <w:tmpl w:val="CA4096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C492983"/>
    <w:multiLevelType w:val="hybridMultilevel"/>
    <w:tmpl w:val="FF12DDB4"/>
    <w:lvl w:ilvl="0" w:tplc="69929ED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658F614F"/>
    <w:multiLevelType w:val="hybridMultilevel"/>
    <w:tmpl w:val="3A36B78A"/>
    <w:lvl w:ilvl="0" w:tplc="69929ED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B77"/>
    <w:rsid w:val="00137E9D"/>
    <w:rsid w:val="00193D77"/>
    <w:rsid w:val="002078BC"/>
    <w:rsid w:val="00224659"/>
    <w:rsid w:val="00517A00"/>
    <w:rsid w:val="00593481"/>
    <w:rsid w:val="0070150B"/>
    <w:rsid w:val="007321AE"/>
    <w:rsid w:val="00B87A85"/>
    <w:rsid w:val="00C15B77"/>
    <w:rsid w:val="00D0129C"/>
    <w:rsid w:val="00D40C28"/>
    <w:rsid w:val="00D87B44"/>
    <w:rsid w:val="00E07EEA"/>
    <w:rsid w:val="00ED7030"/>
    <w:rsid w:val="00F82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208518-E7DC-4196-9542-95BE4C26D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D7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0150B"/>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70150B"/>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2490</Words>
  <Characters>14193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Хан</dc:creator>
  <cp:keywords/>
  <dc:description/>
  <cp:lastModifiedBy>admin</cp:lastModifiedBy>
  <cp:revision>2</cp:revision>
  <dcterms:created xsi:type="dcterms:W3CDTF">2014-03-01T16:16:00Z</dcterms:created>
  <dcterms:modified xsi:type="dcterms:W3CDTF">2014-03-01T16:16:00Z</dcterms:modified>
</cp:coreProperties>
</file>