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989" w:rsidRDefault="007B5989" w:rsidP="00454B1D">
      <w:pPr>
        <w:pStyle w:val="2"/>
        <w:spacing w:line="360" w:lineRule="auto"/>
        <w:jc w:val="left"/>
        <w:rPr>
          <w:b/>
          <w:bCs/>
          <w:szCs w:val="36"/>
        </w:rPr>
      </w:pPr>
    </w:p>
    <w:p w:rsidR="009217DB" w:rsidRPr="00454B1D" w:rsidRDefault="009217DB" w:rsidP="00454B1D">
      <w:pPr>
        <w:pStyle w:val="2"/>
        <w:spacing w:line="360" w:lineRule="auto"/>
        <w:jc w:val="left"/>
        <w:rPr>
          <w:b/>
          <w:bCs/>
          <w:szCs w:val="36"/>
        </w:rPr>
      </w:pPr>
      <w:r w:rsidRPr="00454B1D">
        <w:rPr>
          <w:b/>
          <w:bCs/>
          <w:szCs w:val="36"/>
        </w:rPr>
        <w:t>Введение</w:t>
      </w:r>
    </w:p>
    <w:p w:rsidR="009217DB" w:rsidRPr="00BD11C9" w:rsidRDefault="009217DB" w:rsidP="00BD11C9">
      <w:pPr>
        <w:pStyle w:val="11"/>
        <w:spacing w:line="36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BD11C9">
        <w:rPr>
          <w:rFonts w:ascii="Times New Roman" w:hAnsi="Times New Roman"/>
          <w:sz w:val="28"/>
          <w:szCs w:val="28"/>
        </w:rPr>
        <w:t>Тема данной работы является чрезвычайно интересной. Актуальность данной темы определяется практическими потребностями государства.</w:t>
      </w:r>
    </w:p>
    <w:p w:rsidR="009217DB" w:rsidRPr="00BD11C9" w:rsidRDefault="009217DB" w:rsidP="00BD11C9">
      <w:pPr>
        <w:pStyle w:val="1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D11C9">
        <w:rPr>
          <w:rFonts w:ascii="Times New Roman" w:hAnsi="Times New Roman"/>
          <w:sz w:val="28"/>
          <w:szCs w:val="28"/>
        </w:rPr>
        <w:t>Традиционно всегда выделяли в форме государства три основных, взаимосвязанных блока: форму правления, форму национально-государственного и административно-территориального устройства, политический режим.</w:t>
      </w:r>
    </w:p>
    <w:p w:rsidR="009217DB" w:rsidRPr="00BD11C9" w:rsidRDefault="009217DB" w:rsidP="00BD11C9">
      <w:pPr>
        <w:pStyle w:val="1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D11C9">
        <w:rPr>
          <w:rFonts w:ascii="Times New Roman" w:hAnsi="Times New Roman"/>
          <w:sz w:val="28"/>
          <w:szCs w:val="28"/>
        </w:rPr>
        <w:t>И если форма правления отвечает на вопрос о том, кто и как правит, то Политический  режим характеризует, как, каким способом осуществляется государственная власть в конкретном обществе,  форма же национально-государственного и административно-территориального устройства раскрывает способы объединения населения на определенной территории, связь этого населения через различные территориальные и политические образования с государством в целом.</w:t>
      </w:r>
    </w:p>
    <w:p w:rsidR="009217DB" w:rsidRPr="00BD11C9" w:rsidRDefault="009217DB" w:rsidP="00BD11C9">
      <w:pPr>
        <w:pStyle w:val="1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D11C9">
        <w:rPr>
          <w:rFonts w:ascii="Times New Roman" w:hAnsi="Times New Roman"/>
          <w:sz w:val="28"/>
          <w:szCs w:val="28"/>
        </w:rPr>
        <w:t>Изучая формы государственного устройства, прежде всего, следует обратить внимание на многозначность понятия “ устройство государства”. В различных дисциплинах говорится об устройстве государства как форме государства, об устройстве -  форм правления, об устройстве - территориальной организации. И это не случайно. Действительно во всех этих случаях речь идет именно об устройстве (строении, организации) государства, но только в разных аспектах: политическом, структурном, территориальном.</w:t>
      </w:r>
    </w:p>
    <w:p w:rsidR="009217DB" w:rsidRPr="00BD11C9" w:rsidRDefault="009217DB" w:rsidP="00BD11C9">
      <w:pPr>
        <w:pStyle w:val="1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D11C9">
        <w:rPr>
          <w:rFonts w:ascii="Times New Roman" w:hAnsi="Times New Roman"/>
          <w:sz w:val="28"/>
          <w:szCs w:val="28"/>
        </w:rPr>
        <w:t>Об последнем - территориальном - устройстве и говорится в связи с национально-государственной и административно-территориальной организацией государства.</w:t>
      </w:r>
    </w:p>
    <w:p w:rsidR="009217DB" w:rsidRPr="00BD11C9" w:rsidRDefault="009217DB" w:rsidP="00BD11C9">
      <w:pPr>
        <w:pStyle w:val="1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D11C9">
        <w:rPr>
          <w:rFonts w:ascii="Times New Roman" w:hAnsi="Times New Roman"/>
          <w:sz w:val="28"/>
          <w:szCs w:val="28"/>
        </w:rPr>
        <w:t>Система территориальных составных частей (единиц) образу</w:t>
      </w:r>
      <w:r w:rsidRPr="00BD11C9">
        <w:rPr>
          <w:rFonts w:ascii="Times New Roman" w:hAnsi="Times New Roman"/>
          <w:sz w:val="28"/>
          <w:szCs w:val="28"/>
        </w:rPr>
        <w:softHyphen/>
        <w:t>ет территор</w:t>
      </w:r>
      <w:bookmarkStart w:id="0" w:name="OCRUncertain159"/>
      <w:r w:rsidRPr="00BD11C9">
        <w:rPr>
          <w:rFonts w:ascii="Times New Roman" w:hAnsi="Times New Roman"/>
          <w:sz w:val="28"/>
          <w:szCs w:val="28"/>
        </w:rPr>
        <w:t>и</w:t>
      </w:r>
      <w:bookmarkEnd w:id="0"/>
      <w:r w:rsidRPr="00BD11C9">
        <w:rPr>
          <w:rFonts w:ascii="Times New Roman" w:hAnsi="Times New Roman"/>
          <w:sz w:val="28"/>
          <w:szCs w:val="28"/>
        </w:rPr>
        <w:t>альное деление государства. Оно представляет собой географическую основу территориального устройства.</w:t>
      </w:r>
    </w:p>
    <w:p w:rsidR="009217DB" w:rsidRPr="00BD11C9" w:rsidRDefault="009217DB" w:rsidP="00BD11C9">
      <w:pPr>
        <w:pStyle w:val="1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D11C9">
        <w:rPr>
          <w:rFonts w:ascii="Times New Roman" w:hAnsi="Times New Roman"/>
          <w:sz w:val="28"/>
          <w:szCs w:val="28"/>
        </w:rPr>
        <w:t xml:space="preserve">Проблема территориального устройства возникла после того, как увеличившиеся размеры территории государства, далеко вышедшей за рамки города с окрестностями, потребовали создания специальных органов и учреждений для управления периферией. </w:t>
      </w:r>
    </w:p>
    <w:p w:rsidR="009217DB" w:rsidRPr="00BD11C9" w:rsidRDefault="009217DB" w:rsidP="00BD11C9">
      <w:pPr>
        <w:pStyle w:val="1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D11C9">
        <w:rPr>
          <w:rFonts w:ascii="Times New Roman" w:hAnsi="Times New Roman"/>
          <w:sz w:val="28"/>
          <w:szCs w:val="28"/>
        </w:rPr>
        <w:t>Как и форма правления, территориальное устройство также уходит своими корнями в глубокую древность. Уже древние восточные деспотии - империи - делились на провинции, города, сатрапии, завоеванные территории и т.д. Имели эти территориальные образования и свои органы власти и управления.</w:t>
      </w:r>
    </w:p>
    <w:p w:rsidR="009217DB" w:rsidRPr="00BD11C9" w:rsidRDefault="009217DB" w:rsidP="00BD11C9">
      <w:pPr>
        <w:pStyle w:val="1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D11C9">
        <w:rPr>
          <w:rFonts w:ascii="Times New Roman" w:hAnsi="Times New Roman"/>
          <w:sz w:val="28"/>
          <w:szCs w:val="28"/>
        </w:rPr>
        <w:t>Разумеется, государство - это не сумма его территориальных образований, но без этой структуры государство функционировать не может.</w:t>
      </w:r>
    </w:p>
    <w:p w:rsidR="009217DB" w:rsidRPr="00BD11C9" w:rsidRDefault="009217DB" w:rsidP="00BD11C9">
      <w:pPr>
        <w:pStyle w:val="11"/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BD11C9">
        <w:rPr>
          <w:rFonts w:ascii="Times New Roman" w:hAnsi="Times New Roman"/>
          <w:sz w:val="28"/>
          <w:szCs w:val="28"/>
        </w:rPr>
        <w:t xml:space="preserve">Цель контрольной работы  раскрыть характерные черты форм государственного устройства и проанализировать  значимость этих форм. </w:t>
      </w:r>
    </w:p>
    <w:p w:rsidR="009217DB" w:rsidRPr="00454B1D" w:rsidRDefault="009217DB" w:rsidP="00BD11C9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217DB" w:rsidRDefault="009217DB" w:rsidP="00454B1D">
      <w:pPr>
        <w:spacing w:after="0" w:line="360" w:lineRule="auto"/>
        <w:ind w:left="360"/>
        <w:rPr>
          <w:rFonts w:ascii="Times New Roman" w:hAnsi="Times New Roman"/>
          <w:b/>
          <w:bCs/>
          <w:sz w:val="36"/>
          <w:szCs w:val="36"/>
        </w:rPr>
      </w:pPr>
    </w:p>
    <w:p w:rsidR="009217DB" w:rsidRDefault="009217DB" w:rsidP="00454B1D">
      <w:pPr>
        <w:spacing w:after="0" w:line="360" w:lineRule="auto"/>
        <w:ind w:left="360"/>
        <w:rPr>
          <w:rFonts w:ascii="Times New Roman" w:hAnsi="Times New Roman"/>
          <w:b/>
          <w:bCs/>
          <w:sz w:val="36"/>
          <w:szCs w:val="36"/>
        </w:rPr>
      </w:pPr>
    </w:p>
    <w:p w:rsidR="009217DB" w:rsidRDefault="009217DB" w:rsidP="00454B1D">
      <w:pPr>
        <w:spacing w:after="0" w:line="360" w:lineRule="auto"/>
        <w:ind w:left="360"/>
        <w:rPr>
          <w:rFonts w:ascii="Times New Roman" w:hAnsi="Times New Roman"/>
          <w:b/>
          <w:bCs/>
          <w:sz w:val="36"/>
          <w:szCs w:val="36"/>
        </w:rPr>
      </w:pPr>
    </w:p>
    <w:p w:rsidR="009217DB" w:rsidRDefault="009217DB" w:rsidP="00454B1D">
      <w:pPr>
        <w:spacing w:after="0" w:line="360" w:lineRule="auto"/>
        <w:ind w:left="360"/>
        <w:rPr>
          <w:rFonts w:ascii="Times New Roman" w:hAnsi="Times New Roman"/>
          <w:b/>
          <w:bCs/>
          <w:sz w:val="36"/>
          <w:szCs w:val="36"/>
        </w:rPr>
      </w:pPr>
    </w:p>
    <w:p w:rsidR="009217DB" w:rsidRDefault="009217DB" w:rsidP="00454B1D">
      <w:pPr>
        <w:spacing w:after="0" w:line="360" w:lineRule="auto"/>
        <w:ind w:left="360"/>
        <w:rPr>
          <w:rFonts w:ascii="Times New Roman" w:hAnsi="Times New Roman"/>
          <w:b/>
          <w:bCs/>
          <w:sz w:val="36"/>
          <w:szCs w:val="36"/>
        </w:rPr>
      </w:pPr>
    </w:p>
    <w:p w:rsidR="009217DB" w:rsidRDefault="009217DB" w:rsidP="00454B1D">
      <w:pPr>
        <w:spacing w:after="0" w:line="360" w:lineRule="auto"/>
        <w:ind w:left="360"/>
        <w:rPr>
          <w:rFonts w:ascii="Times New Roman" w:hAnsi="Times New Roman"/>
          <w:b/>
          <w:bCs/>
          <w:sz w:val="36"/>
          <w:szCs w:val="36"/>
        </w:rPr>
      </w:pPr>
    </w:p>
    <w:p w:rsidR="009217DB" w:rsidRDefault="009217DB" w:rsidP="00454B1D">
      <w:pPr>
        <w:spacing w:after="0" w:line="360" w:lineRule="auto"/>
        <w:ind w:left="360"/>
        <w:rPr>
          <w:rFonts w:ascii="Times New Roman" w:hAnsi="Times New Roman"/>
          <w:b/>
          <w:bCs/>
          <w:sz w:val="36"/>
          <w:szCs w:val="36"/>
        </w:rPr>
      </w:pPr>
    </w:p>
    <w:p w:rsidR="009217DB" w:rsidRDefault="009217DB" w:rsidP="00454B1D">
      <w:pPr>
        <w:spacing w:after="0" w:line="360" w:lineRule="auto"/>
        <w:ind w:left="360"/>
        <w:rPr>
          <w:rFonts w:ascii="Times New Roman" w:hAnsi="Times New Roman"/>
          <w:b/>
          <w:bCs/>
          <w:sz w:val="36"/>
          <w:szCs w:val="36"/>
        </w:rPr>
      </w:pPr>
    </w:p>
    <w:p w:rsidR="009217DB" w:rsidRDefault="009217DB" w:rsidP="00454B1D">
      <w:pPr>
        <w:spacing w:after="0" w:line="360" w:lineRule="auto"/>
        <w:ind w:left="360"/>
        <w:rPr>
          <w:rFonts w:ascii="Times New Roman" w:hAnsi="Times New Roman"/>
          <w:b/>
          <w:bCs/>
          <w:sz w:val="36"/>
          <w:szCs w:val="36"/>
        </w:rPr>
      </w:pPr>
    </w:p>
    <w:p w:rsidR="009217DB" w:rsidRDefault="009217DB" w:rsidP="00454B1D">
      <w:pPr>
        <w:spacing w:after="0" w:line="360" w:lineRule="auto"/>
        <w:ind w:left="360"/>
        <w:rPr>
          <w:rFonts w:ascii="Times New Roman" w:hAnsi="Times New Roman"/>
          <w:b/>
          <w:bCs/>
          <w:sz w:val="36"/>
          <w:szCs w:val="36"/>
        </w:rPr>
      </w:pPr>
    </w:p>
    <w:p w:rsidR="009217DB" w:rsidRDefault="009217DB" w:rsidP="00454B1D">
      <w:pPr>
        <w:spacing w:after="0" w:line="360" w:lineRule="auto"/>
        <w:ind w:left="360"/>
        <w:rPr>
          <w:rFonts w:ascii="Times New Roman" w:hAnsi="Times New Roman"/>
          <w:b/>
          <w:bCs/>
          <w:sz w:val="36"/>
          <w:szCs w:val="36"/>
        </w:rPr>
      </w:pPr>
    </w:p>
    <w:p w:rsidR="009217DB" w:rsidRDefault="009217DB" w:rsidP="00454B1D">
      <w:pPr>
        <w:spacing w:after="0" w:line="360" w:lineRule="auto"/>
        <w:ind w:left="360"/>
        <w:rPr>
          <w:rFonts w:ascii="Times New Roman" w:hAnsi="Times New Roman"/>
          <w:b/>
          <w:bCs/>
          <w:sz w:val="36"/>
          <w:szCs w:val="36"/>
        </w:rPr>
      </w:pPr>
    </w:p>
    <w:p w:rsidR="009217DB" w:rsidRPr="00454B1D" w:rsidRDefault="009217DB" w:rsidP="00454B1D">
      <w:pPr>
        <w:spacing w:after="0" w:line="360" w:lineRule="auto"/>
        <w:ind w:left="360"/>
        <w:rPr>
          <w:rFonts w:ascii="Times New Roman" w:hAnsi="Times New Roman"/>
          <w:b/>
          <w:sz w:val="36"/>
          <w:szCs w:val="36"/>
        </w:rPr>
      </w:pPr>
      <w:r w:rsidRPr="00454B1D">
        <w:rPr>
          <w:rFonts w:ascii="Times New Roman" w:hAnsi="Times New Roman"/>
          <w:b/>
          <w:bCs/>
          <w:sz w:val="36"/>
          <w:szCs w:val="36"/>
        </w:rPr>
        <w:t>1.Форма государственного устройства</w:t>
      </w:r>
    </w:p>
    <w:p w:rsidR="009217DB" w:rsidRPr="00BD11C9" w:rsidRDefault="009217DB" w:rsidP="00BD11C9">
      <w:pPr>
        <w:pStyle w:val="11"/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BD11C9">
        <w:rPr>
          <w:rFonts w:ascii="Times New Roman" w:hAnsi="Times New Roman"/>
          <w:sz w:val="28"/>
          <w:szCs w:val="28"/>
        </w:rPr>
        <w:t>Форма государственного устройства - это способ (форма) территориальной организации государственной власти, который выражается в национально-государственном и административно-территориальном устройстве государства, в характере взаимоотношений между частями государства, а также между центральными и местными органами</w:t>
      </w:r>
      <w:r>
        <w:rPr>
          <w:rStyle w:val="ac"/>
          <w:rFonts w:ascii="Times New Roman" w:hAnsi="Times New Roman"/>
          <w:sz w:val="28"/>
          <w:szCs w:val="28"/>
        </w:rPr>
        <w:footnoteReference w:id="1"/>
      </w:r>
      <w:r w:rsidRPr="00BD11C9">
        <w:rPr>
          <w:rFonts w:ascii="Times New Roman" w:hAnsi="Times New Roman"/>
          <w:sz w:val="28"/>
          <w:szCs w:val="28"/>
        </w:rPr>
        <w:t>.</w:t>
      </w:r>
    </w:p>
    <w:p w:rsidR="009217DB" w:rsidRPr="00BD11C9" w:rsidRDefault="009217DB" w:rsidP="00BD11C9">
      <w:pPr>
        <w:pStyle w:val="11"/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BD11C9">
        <w:rPr>
          <w:rFonts w:ascii="Times New Roman" w:hAnsi="Times New Roman"/>
          <w:sz w:val="28"/>
          <w:szCs w:val="28"/>
        </w:rPr>
        <w:t>Исторически сложилось три "классических" формы государственного устройства: унитарное государство, федеративное государство (федерация), конфедерация. Впрочем, в последнее время взгляд на конфедерацию как на один из видов формы государственного устройства начал меняться. Многие авторы полагают, что конфедерация не является самостоятельным государством, а всего лишь содружеством, союзом абсолютно независимых государств, созданным для достижения каких-либо конкретных целей (оборона от общего врага, экономическое развитие, политическое объединение и т. д.).</w:t>
      </w:r>
      <w:r>
        <w:rPr>
          <w:rStyle w:val="ac"/>
          <w:rFonts w:ascii="Times New Roman" w:hAnsi="Times New Roman"/>
          <w:sz w:val="28"/>
          <w:szCs w:val="28"/>
        </w:rPr>
        <w:footnoteReference w:id="2"/>
      </w:r>
      <w:r w:rsidRPr="00BD11C9">
        <w:rPr>
          <w:rFonts w:ascii="Times New Roman" w:hAnsi="Times New Roman"/>
          <w:sz w:val="28"/>
          <w:szCs w:val="28"/>
        </w:rPr>
        <w:br/>
        <w:t xml:space="preserve"> </w:t>
      </w:r>
      <w:r w:rsidRPr="00BD11C9">
        <w:rPr>
          <w:rFonts w:ascii="Times New Roman" w:hAnsi="Times New Roman"/>
          <w:sz w:val="28"/>
          <w:szCs w:val="28"/>
        </w:rPr>
        <w:tab/>
        <w:t>В отличие от форм правления организация государства рассматривается с точки зрения распределения государственной власти и государственного суверенитета в центре и на местах, их разделение между составными частями государства.</w:t>
      </w:r>
    </w:p>
    <w:p w:rsidR="009217DB" w:rsidRPr="00BD11C9" w:rsidRDefault="009217DB" w:rsidP="00BD11C9">
      <w:pPr>
        <w:pStyle w:val="11"/>
        <w:spacing w:line="360" w:lineRule="auto"/>
        <w:rPr>
          <w:rFonts w:ascii="Times New Roman" w:hAnsi="Times New Roman"/>
          <w:sz w:val="28"/>
          <w:szCs w:val="28"/>
        </w:rPr>
      </w:pPr>
      <w:r w:rsidRPr="00BD11C9">
        <w:rPr>
          <w:rFonts w:ascii="Times New Roman" w:hAnsi="Times New Roman"/>
          <w:sz w:val="28"/>
          <w:szCs w:val="28"/>
        </w:rPr>
        <w:t xml:space="preserve"> </w:t>
      </w:r>
      <w:r w:rsidRPr="00BD11C9">
        <w:rPr>
          <w:rFonts w:ascii="Times New Roman" w:hAnsi="Times New Roman"/>
          <w:sz w:val="28"/>
          <w:szCs w:val="28"/>
        </w:rPr>
        <w:tab/>
        <w:t>Форма государственного устройства показывает:</w:t>
      </w:r>
      <w:r w:rsidRPr="00BD11C9">
        <w:rPr>
          <w:rFonts w:ascii="Times New Roman" w:hAnsi="Times New Roman"/>
          <w:sz w:val="28"/>
          <w:szCs w:val="28"/>
        </w:rPr>
        <w:br/>
        <w:t>- из каких частей состоит внутренняя структура государства;</w:t>
      </w:r>
      <w:r w:rsidRPr="00BD11C9">
        <w:rPr>
          <w:rFonts w:ascii="Times New Roman" w:hAnsi="Times New Roman"/>
          <w:sz w:val="28"/>
          <w:szCs w:val="28"/>
        </w:rPr>
        <w:br/>
        <w:t>- каково правовое положение этих частей ,и каковы взаимоотношения этих органов;</w:t>
      </w:r>
      <w:r w:rsidRPr="00BD11C9">
        <w:rPr>
          <w:rFonts w:ascii="Times New Roman" w:hAnsi="Times New Roman"/>
          <w:sz w:val="28"/>
          <w:szCs w:val="28"/>
        </w:rPr>
        <w:br/>
        <w:t>- как строятся отношения между центральными и местными государственными органами;</w:t>
      </w:r>
      <w:r w:rsidRPr="00BD11C9">
        <w:rPr>
          <w:rFonts w:ascii="Times New Roman" w:hAnsi="Times New Roman"/>
          <w:sz w:val="28"/>
          <w:szCs w:val="28"/>
        </w:rPr>
        <w:br/>
        <w:t xml:space="preserve">- в какой государственной форме выражаются интересы каждой нации, проживающей на этой территории. </w:t>
      </w:r>
    </w:p>
    <w:p w:rsidR="009217DB" w:rsidRPr="00BD11C9" w:rsidRDefault="009217DB" w:rsidP="00BD11C9">
      <w:pPr>
        <w:pStyle w:val="1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D11C9">
        <w:rPr>
          <w:rFonts w:ascii="Times New Roman" w:hAnsi="Times New Roman"/>
          <w:sz w:val="28"/>
          <w:szCs w:val="28"/>
        </w:rPr>
        <w:t>Государственное устройство может быть простым и сложным. Простым является унитарное государственное устройство. Унитарное (</w:t>
      </w:r>
      <w:r w:rsidRPr="00BD11C9">
        <w:rPr>
          <w:rFonts w:ascii="Times New Roman" w:hAnsi="Times New Roman"/>
          <w:i/>
          <w:iCs/>
          <w:sz w:val="28"/>
          <w:szCs w:val="28"/>
        </w:rPr>
        <w:t>от лат. "унус" - один</w:t>
      </w:r>
      <w:r w:rsidRPr="00BD11C9">
        <w:rPr>
          <w:rFonts w:ascii="Times New Roman" w:hAnsi="Times New Roman"/>
          <w:sz w:val="28"/>
          <w:szCs w:val="28"/>
        </w:rPr>
        <w:t>) государство - это одно, единое государство, которое подразделяется лишь на административно-территориальные единицы, не включая в себя никаких государственных образований. Для сложного государственного устройства характерно наличие в составе государства других государственных образований</w:t>
      </w:r>
      <w:r>
        <w:rPr>
          <w:rStyle w:val="ac"/>
          <w:rFonts w:ascii="Times New Roman" w:hAnsi="Times New Roman"/>
          <w:sz w:val="28"/>
          <w:szCs w:val="28"/>
        </w:rPr>
        <w:footnoteReference w:id="3"/>
      </w:r>
      <w:r w:rsidRPr="00BD11C9">
        <w:rPr>
          <w:rFonts w:ascii="Times New Roman" w:hAnsi="Times New Roman"/>
          <w:sz w:val="28"/>
          <w:szCs w:val="28"/>
        </w:rPr>
        <w:t xml:space="preserve">. </w:t>
      </w:r>
    </w:p>
    <w:p w:rsidR="009217DB" w:rsidRPr="00BD11C9" w:rsidRDefault="009217DB" w:rsidP="00BD11C9">
      <w:pPr>
        <w:pStyle w:val="1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D11C9">
        <w:rPr>
          <w:rFonts w:ascii="Times New Roman" w:hAnsi="Times New Roman"/>
          <w:sz w:val="28"/>
          <w:szCs w:val="28"/>
        </w:rPr>
        <w:t>К сложным формам государственного устройства относятся федерации, конфедерации, унии, империи и др. Под формой государственного устройства понимается совокупность способов устройства государственной власти применительно к территории, внутреннее деление государства на части и взаимоотношения между этими частями. Она дает возможность рассмотреть структуру государства, характер взаимоотношений между местными и высшими органами государственной власти. По структуре различаются простые — унитарные и сложные — федеративные и конфедеративные государства</w:t>
      </w:r>
      <w:r>
        <w:rPr>
          <w:rStyle w:val="ac"/>
          <w:rFonts w:ascii="Times New Roman" w:hAnsi="Times New Roman"/>
          <w:sz w:val="28"/>
          <w:szCs w:val="28"/>
        </w:rPr>
        <w:footnoteReference w:id="4"/>
      </w:r>
      <w:r w:rsidRPr="00BD11C9">
        <w:rPr>
          <w:rFonts w:ascii="Times New Roman" w:hAnsi="Times New Roman"/>
          <w:sz w:val="28"/>
          <w:szCs w:val="28"/>
        </w:rPr>
        <w:t>.</w:t>
      </w:r>
      <w:r w:rsidRPr="00BD11C9">
        <w:rPr>
          <w:rFonts w:ascii="Times New Roman" w:hAnsi="Times New Roman"/>
          <w:sz w:val="28"/>
          <w:szCs w:val="28"/>
        </w:rPr>
        <w:br/>
        <w:t xml:space="preserve"> </w:t>
      </w:r>
      <w:r w:rsidRPr="00BD11C9">
        <w:rPr>
          <w:rFonts w:ascii="Times New Roman" w:hAnsi="Times New Roman"/>
          <w:sz w:val="28"/>
          <w:szCs w:val="28"/>
        </w:rPr>
        <w:tab/>
        <w:t>Форма государственного устройства носит самостоятельный характер, во многом определяется существующими традициями, историческими особенностями возникновения и развития государства</w:t>
      </w:r>
      <w:r>
        <w:rPr>
          <w:rStyle w:val="ac"/>
          <w:rFonts w:ascii="Times New Roman" w:hAnsi="Times New Roman"/>
          <w:sz w:val="28"/>
          <w:szCs w:val="28"/>
        </w:rPr>
        <w:footnoteReference w:id="5"/>
      </w:r>
      <w:r w:rsidRPr="00BD11C9">
        <w:rPr>
          <w:rFonts w:ascii="Times New Roman" w:hAnsi="Times New Roman"/>
          <w:sz w:val="28"/>
          <w:szCs w:val="28"/>
        </w:rPr>
        <w:t xml:space="preserve">. </w:t>
      </w:r>
    </w:p>
    <w:p w:rsidR="009217DB" w:rsidRPr="00BD11C9" w:rsidRDefault="009217DB" w:rsidP="00BD11C9">
      <w:pPr>
        <w:pStyle w:val="1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D11C9">
        <w:rPr>
          <w:rFonts w:ascii="Times New Roman" w:hAnsi="Times New Roman"/>
          <w:sz w:val="28"/>
          <w:szCs w:val="28"/>
        </w:rPr>
        <w:t>В одних и тех же формах правления могут быть различные формы государственного устройства. Например, монархические государства могут быть унитарными и федеративными, правда, последние крайне редки (Малайзия и Объединенные Арабские Эмираты).</w:t>
      </w:r>
    </w:p>
    <w:p w:rsidR="009217DB" w:rsidRPr="00BD11C9" w:rsidRDefault="009217DB" w:rsidP="00BD11C9">
      <w:pPr>
        <w:pStyle w:val="11"/>
        <w:spacing w:line="360" w:lineRule="auto"/>
        <w:rPr>
          <w:rFonts w:ascii="Times New Roman" w:hAnsi="Times New Roman"/>
          <w:sz w:val="28"/>
          <w:szCs w:val="28"/>
        </w:rPr>
      </w:pPr>
      <w:r w:rsidRPr="00BD11C9">
        <w:rPr>
          <w:rFonts w:ascii="Times New Roman" w:hAnsi="Times New Roman"/>
          <w:sz w:val="28"/>
          <w:szCs w:val="28"/>
        </w:rPr>
        <w:t xml:space="preserve"> </w:t>
      </w:r>
      <w:r w:rsidRPr="00BD11C9">
        <w:rPr>
          <w:rFonts w:ascii="Times New Roman" w:hAnsi="Times New Roman"/>
          <w:sz w:val="28"/>
          <w:szCs w:val="28"/>
        </w:rPr>
        <w:tab/>
        <w:t>По форме государственного устройства все государства можно подразделить на три основных группы:</w:t>
      </w:r>
      <w:r w:rsidRPr="00BD11C9">
        <w:rPr>
          <w:rFonts w:ascii="Times New Roman" w:hAnsi="Times New Roman"/>
          <w:sz w:val="28"/>
          <w:szCs w:val="28"/>
        </w:rPr>
        <w:br/>
        <w:t>- унитарное;</w:t>
      </w:r>
      <w:r w:rsidRPr="00BD11C9">
        <w:rPr>
          <w:rFonts w:ascii="Times New Roman" w:hAnsi="Times New Roman"/>
          <w:sz w:val="28"/>
          <w:szCs w:val="28"/>
        </w:rPr>
        <w:br/>
        <w:t>- федеративное;</w:t>
      </w:r>
      <w:r w:rsidRPr="00BD11C9">
        <w:rPr>
          <w:rFonts w:ascii="Times New Roman" w:hAnsi="Times New Roman"/>
          <w:sz w:val="28"/>
          <w:szCs w:val="28"/>
        </w:rPr>
        <w:br/>
        <w:t>- конфедеративное.</w:t>
      </w:r>
    </w:p>
    <w:p w:rsidR="009217DB" w:rsidRDefault="009217DB" w:rsidP="00454B1D">
      <w:pPr>
        <w:jc w:val="both"/>
        <w:rPr>
          <w:rFonts w:ascii="Times New Roman" w:hAnsi="Times New Roman"/>
          <w:b/>
          <w:bCs/>
          <w:sz w:val="36"/>
          <w:szCs w:val="36"/>
        </w:rPr>
      </w:pPr>
      <w:r w:rsidRPr="00454B1D">
        <w:rPr>
          <w:rFonts w:ascii="Times New Roman" w:hAnsi="Times New Roman"/>
          <w:b/>
          <w:bCs/>
          <w:sz w:val="36"/>
          <w:szCs w:val="36"/>
        </w:rPr>
        <w:t>2.Унитарная форма государственного устройства</w:t>
      </w:r>
    </w:p>
    <w:p w:rsidR="009217DB" w:rsidRDefault="009217DB" w:rsidP="00497283">
      <w:pPr>
        <w:pStyle w:val="1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Унитарное государство  </w:t>
      </w:r>
      <w:r w:rsidRPr="009B324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324B">
        <w:rPr>
          <w:rFonts w:ascii="Times New Roman" w:hAnsi="Times New Roman"/>
          <w:sz w:val="28"/>
          <w:szCs w:val="28"/>
        </w:rPr>
        <w:t xml:space="preserve"> это единое цельное государственное образование, состоящее административно- территориальных единиц, которые подчиняются центральным органам власти и признаками государственного суверенитета не обладают</w:t>
      </w:r>
      <w:r>
        <w:rPr>
          <w:rStyle w:val="ac"/>
          <w:rFonts w:ascii="Times New Roman" w:hAnsi="Times New Roman"/>
          <w:sz w:val="28"/>
          <w:szCs w:val="28"/>
        </w:rPr>
        <w:footnoteReference w:id="6"/>
      </w:r>
      <w:r w:rsidRPr="009B324B">
        <w:rPr>
          <w:rFonts w:ascii="Times New Roman" w:hAnsi="Times New Roman"/>
          <w:sz w:val="28"/>
          <w:szCs w:val="28"/>
        </w:rPr>
        <w:t>.</w:t>
      </w:r>
      <w:r w:rsidRPr="00454B1D">
        <w:rPr>
          <w:rFonts w:ascii="Times New Roman" w:hAnsi="Times New Roman"/>
          <w:sz w:val="28"/>
          <w:szCs w:val="28"/>
        </w:rPr>
        <w:t xml:space="preserve"> </w:t>
      </w:r>
    </w:p>
    <w:p w:rsidR="009217DB" w:rsidRPr="00454B1D" w:rsidRDefault="009217DB" w:rsidP="00497283">
      <w:pPr>
        <w:pStyle w:val="11"/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454B1D">
        <w:rPr>
          <w:rFonts w:ascii="Times New Roman" w:hAnsi="Times New Roman"/>
          <w:sz w:val="28"/>
          <w:szCs w:val="28"/>
        </w:rPr>
        <w:t>Унитарное государство характеризуется следующими признаками:</w:t>
      </w:r>
    </w:p>
    <w:p w:rsidR="009217DB" w:rsidRPr="00454B1D" w:rsidRDefault="009217DB" w:rsidP="00497283">
      <w:pPr>
        <w:pStyle w:val="1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54B1D">
        <w:rPr>
          <w:rFonts w:ascii="Times New Roman" w:hAnsi="Times New Roman"/>
          <w:sz w:val="28"/>
          <w:szCs w:val="28"/>
        </w:rPr>
        <w:t xml:space="preserve">1. Унитарное государство предполагает единые, общие для всей страны высшие представительные, исполнительные и судебные органы, которые осуществляют руководство соответствующими местными органами. </w:t>
      </w:r>
    </w:p>
    <w:p w:rsidR="009217DB" w:rsidRPr="00454B1D" w:rsidRDefault="009217DB" w:rsidP="00497283">
      <w:pPr>
        <w:pStyle w:val="1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54B1D">
        <w:rPr>
          <w:rFonts w:ascii="Times New Roman" w:hAnsi="Times New Roman"/>
          <w:sz w:val="28"/>
          <w:szCs w:val="28"/>
        </w:rPr>
        <w:t>На территории унитарного государства действует одна конституция,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54B1D">
        <w:rPr>
          <w:rFonts w:ascii="Times New Roman" w:hAnsi="Times New Roman"/>
          <w:sz w:val="28"/>
          <w:szCs w:val="28"/>
        </w:rPr>
        <w:t>проводится обязательная для всех административно-территориальных единиц общая налоговая и кредитная политика.</w:t>
      </w:r>
    </w:p>
    <w:p w:rsidR="009217DB" w:rsidRPr="00454B1D" w:rsidRDefault="009217DB" w:rsidP="00497283">
      <w:pPr>
        <w:pStyle w:val="1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54B1D">
        <w:rPr>
          <w:rFonts w:ascii="Times New Roman" w:hAnsi="Times New Roman"/>
          <w:sz w:val="28"/>
          <w:szCs w:val="28"/>
        </w:rPr>
        <w:t xml:space="preserve">3. Составные части унитарного государства(области, департаменты, округа, провинции, графства)государственным суверенитетом не обладают. Они не имеют своих законодательных органов, самостоятельных воинских формирований, внешнеполитических органов и других атрибутов государственности. В то же время местные органы в унитарном государстве обладают известной, а иногда и значительной самостоятельностью. </w:t>
      </w:r>
    </w:p>
    <w:p w:rsidR="009217DB" w:rsidRPr="00454B1D" w:rsidRDefault="009217DB" w:rsidP="00497283">
      <w:pPr>
        <w:pStyle w:val="1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54B1D">
        <w:rPr>
          <w:rFonts w:ascii="Times New Roman" w:hAnsi="Times New Roman"/>
          <w:sz w:val="28"/>
          <w:szCs w:val="28"/>
        </w:rPr>
        <w:t xml:space="preserve">4. Унитарное государство, на территории которого проживают небольшие по численности национальности, широко допускает национальную и законодательную автономию. </w:t>
      </w:r>
    </w:p>
    <w:p w:rsidR="009217DB" w:rsidRPr="00454B1D" w:rsidRDefault="009217DB" w:rsidP="00497283">
      <w:pPr>
        <w:pStyle w:val="1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454B1D">
        <w:rPr>
          <w:rFonts w:ascii="Times New Roman" w:hAnsi="Times New Roman"/>
          <w:sz w:val="28"/>
          <w:szCs w:val="28"/>
        </w:rPr>
        <w:t xml:space="preserve">Все внешние межгосударственные сношения осуществляют центральные органы, которые официально представляют страну на международной арене. </w:t>
      </w:r>
    </w:p>
    <w:p w:rsidR="009217DB" w:rsidRPr="00454B1D" w:rsidRDefault="009217DB" w:rsidP="00497283">
      <w:pPr>
        <w:pStyle w:val="1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Pr="00454B1D">
        <w:rPr>
          <w:rFonts w:ascii="Times New Roman" w:hAnsi="Times New Roman"/>
          <w:sz w:val="28"/>
          <w:szCs w:val="28"/>
        </w:rPr>
        <w:t xml:space="preserve">Унитарное государство имеет единые вооруженные силы, руководство которыми осуществляется центральными органами государственной власти. </w:t>
      </w:r>
    </w:p>
    <w:p w:rsidR="009217DB" w:rsidRDefault="009217DB" w:rsidP="00497283">
      <w:pPr>
        <w:pStyle w:val="11"/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BD11C9"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D11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11C9">
        <w:rPr>
          <w:rFonts w:ascii="Times New Roman" w:hAnsi="Times New Roman"/>
          <w:sz w:val="28"/>
          <w:szCs w:val="28"/>
        </w:rPr>
        <w:t xml:space="preserve">подавляющем большинстве современных унитарных государств основное территориальное деление является политико-административным. </w:t>
      </w:r>
      <w:r>
        <w:rPr>
          <w:rFonts w:ascii="Times New Roman" w:hAnsi="Times New Roman"/>
          <w:sz w:val="28"/>
          <w:szCs w:val="28"/>
        </w:rPr>
        <w:t xml:space="preserve">    </w:t>
      </w:r>
    </w:p>
    <w:p w:rsidR="009217DB" w:rsidRPr="00BD11C9" w:rsidRDefault="009217DB" w:rsidP="00497283">
      <w:pPr>
        <w:pStyle w:val="1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D11C9">
        <w:rPr>
          <w:rFonts w:ascii="Times New Roman" w:hAnsi="Times New Roman"/>
          <w:sz w:val="28"/>
          <w:szCs w:val="28"/>
        </w:rPr>
        <w:t xml:space="preserve">Вместе с тем структура государственных органов на местах может различаться в зависимости от того, является </w:t>
      </w:r>
      <w:r w:rsidRPr="00BD11C9">
        <w:rPr>
          <w:rStyle w:val="a8"/>
          <w:rFonts w:ascii="Times New Roman" w:hAnsi="Times New Roman"/>
          <w:sz w:val="28"/>
          <w:szCs w:val="28"/>
        </w:rPr>
        <w:t>унитарное государство</w:t>
      </w:r>
      <w:r w:rsidRPr="00BD11C9">
        <w:rPr>
          <w:rFonts w:ascii="Times New Roman" w:hAnsi="Times New Roman"/>
          <w:sz w:val="28"/>
          <w:szCs w:val="28"/>
        </w:rPr>
        <w:t xml:space="preserve"> </w:t>
      </w:r>
      <w:r w:rsidRPr="00BD11C9">
        <w:rPr>
          <w:rStyle w:val="a8"/>
          <w:rFonts w:ascii="Times New Roman" w:hAnsi="Times New Roman"/>
          <w:sz w:val="28"/>
          <w:szCs w:val="28"/>
        </w:rPr>
        <w:t>централизованным</w:t>
      </w:r>
      <w:r w:rsidRPr="00BD11C9">
        <w:rPr>
          <w:rFonts w:ascii="Times New Roman" w:hAnsi="Times New Roman"/>
          <w:sz w:val="28"/>
          <w:szCs w:val="28"/>
        </w:rPr>
        <w:t xml:space="preserve">, </w:t>
      </w:r>
      <w:r w:rsidRPr="00BD11C9">
        <w:rPr>
          <w:rStyle w:val="a8"/>
          <w:rFonts w:ascii="Times New Roman" w:hAnsi="Times New Roman"/>
          <w:sz w:val="28"/>
          <w:szCs w:val="28"/>
        </w:rPr>
        <w:t>децентрализованным</w:t>
      </w:r>
      <w:r w:rsidRPr="00BD11C9">
        <w:rPr>
          <w:rFonts w:ascii="Times New Roman" w:hAnsi="Times New Roman"/>
          <w:sz w:val="28"/>
          <w:szCs w:val="28"/>
        </w:rPr>
        <w:t xml:space="preserve"> или </w:t>
      </w:r>
      <w:r w:rsidRPr="00BD11C9">
        <w:rPr>
          <w:rStyle w:val="a8"/>
          <w:rFonts w:ascii="Times New Roman" w:hAnsi="Times New Roman"/>
          <w:sz w:val="28"/>
          <w:szCs w:val="28"/>
        </w:rPr>
        <w:t>относительно централи</w:t>
      </w:r>
      <w:r w:rsidRPr="00BD11C9">
        <w:rPr>
          <w:rStyle w:val="a8"/>
          <w:rFonts w:ascii="Times New Roman" w:hAnsi="Times New Roman"/>
          <w:sz w:val="28"/>
          <w:szCs w:val="28"/>
        </w:rPr>
        <w:softHyphen/>
        <w:t>зованным</w:t>
      </w:r>
      <w:r w:rsidRPr="00BD11C9">
        <w:rPr>
          <w:rFonts w:ascii="Times New Roman" w:hAnsi="Times New Roman"/>
          <w:sz w:val="28"/>
          <w:szCs w:val="28"/>
        </w:rPr>
        <w:t>.</w:t>
      </w:r>
      <w:r>
        <w:rPr>
          <w:rStyle w:val="ac"/>
          <w:rFonts w:ascii="Times New Roman" w:hAnsi="Times New Roman"/>
          <w:sz w:val="28"/>
          <w:szCs w:val="28"/>
        </w:rPr>
        <w:footnoteReference w:id="7"/>
      </w:r>
    </w:p>
    <w:p w:rsidR="009217DB" w:rsidRPr="00BD11C9" w:rsidRDefault="009217DB" w:rsidP="00497283">
      <w:pPr>
        <w:pStyle w:val="1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D11C9">
        <w:rPr>
          <w:rFonts w:ascii="Times New Roman" w:hAnsi="Times New Roman"/>
          <w:sz w:val="28"/>
          <w:szCs w:val="28"/>
        </w:rPr>
        <w:t xml:space="preserve">     В </w:t>
      </w:r>
      <w:r w:rsidRPr="00BD11C9">
        <w:rPr>
          <w:rStyle w:val="a9"/>
          <w:rFonts w:ascii="Times New Roman" w:hAnsi="Times New Roman"/>
          <w:b/>
          <w:bCs/>
          <w:sz w:val="28"/>
          <w:szCs w:val="28"/>
        </w:rPr>
        <w:t>централизованном унитарном</w:t>
      </w:r>
      <w:r w:rsidRPr="00BD11C9">
        <w:rPr>
          <w:rFonts w:ascii="Times New Roman" w:hAnsi="Times New Roman"/>
          <w:sz w:val="28"/>
          <w:szCs w:val="28"/>
        </w:rPr>
        <w:t xml:space="preserve"> государстве на местах (кроме общих — низовых территориальных единиц, но в Индонезии и Таи</w:t>
      </w:r>
      <w:r w:rsidRPr="00BD11C9">
        <w:rPr>
          <w:rFonts w:ascii="Times New Roman" w:hAnsi="Times New Roman"/>
          <w:sz w:val="28"/>
          <w:szCs w:val="28"/>
        </w:rPr>
        <w:softHyphen/>
        <w:t>ланде — даже в общинах и кварталах городов) государственным уп</w:t>
      </w:r>
      <w:r w:rsidRPr="00BD11C9">
        <w:rPr>
          <w:rFonts w:ascii="Times New Roman" w:hAnsi="Times New Roman"/>
          <w:sz w:val="28"/>
          <w:szCs w:val="28"/>
        </w:rPr>
        <w:softHyphen/>
        <w:t>равлением ведают назначенные чиновники общей компетенции (губернаторы, начальники районов, старосты деревень, правда, пос</w:t>
      </w:r>
      <w:r w:rsidRPr="00BD11C9">
        <w:rPr>
          <w:rFonts w:ascii="Times New Roman" w:hAnsi="Times New Roman"/>
          <w:sz w:val="28"/>
          <w:szCs w:val="28"/>
        </w:rPr>
        <w:softHyphen/>
        <w:t>ледние назначаются в Индонезии из числа трех лиц, выбранных в ка</w:t>
      </w:r>
      <w:r w:rsidRPr="00BD11C9">
        <w:rPr>
          <w:rFonts w:ascii="Times New Roman" w:hAnsi="Times New Roman"/>
          <w:sz w:val="28"/>
          <w:szCs w:val="28"/>
        </w:rPr>
        <w:softHyphen/>
        <w:t>честве кандидатов на должность старосты населением).</w:t>
      </w:r>
    </w:p>
    <w:p w:rsidR="009217DB" w:rsidRPr="00BD11C9" w:rsidRDefault="009217DB" w:rsidP="00497283">
      <w:pPr>
        <w:pStyle w:val="1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D11C9">
        <w:rPr>
          <w:rFonts w:ascii="Times New Roman" w:hAnsi="Times New Roman"/>
          <w:sz w:val="28"/>
          <w:szCs w:val="28"/>
        </w:rPr>
        <w:t xml:space="preserve">    В </w:t>
      </w:r>
      <w:r w:rsidRPr="00BD11C9">
        <w:rPr>
          <w:rStyle w:val="a9"/>
          <w:rFonts w:ascii="Times New Roman" w:hAnsi="Times New Roman"/>
          <w:b/>
          <w:bCs/>
          <w:sz w:val="28"/>
          <w:szCs w:val="28"/>
        </w:rPr>
        <w:t>децентрализованном унитарном</w:t>
      </w:r>
      <w:r w:rsidRPr="00BD11C9">
        <w:rPr>
          <w:rFonts w:ascii="Times New Roman" w:hAnsi="Times New Roman"/>
          <w:sz w:val="28"/>
          <w:szCs w:val="28"/>
        </w:rPr>
        <w:t xml:space="preserve"> государстве (например, в Вели</w:t>
      </w:r>
      <w:r w:rsidRPr="00BD11C9">
        <w:rPr>
          <w:rFonts w:ascii="Times New Roman" w:hAnsi="Times New Roman"/>
          <w:sz w:val="28"/>
          <w:szCs w:val="28"/>
        </w:rPr>
        <w:softHyphen/>
        <w:t>кобритании, Швеции), а также в субъектах Федерации в России, США и др. на места чиновников общей компетенции не назначают. Решением вопросов общегосударственного значения там занимаются местные отделы (делегатуры) министерств (каждый отдел — только в рамках своей отраслевой компетенции), а местными делами ведают избранные гражданами муниципальные советы и муниципальная ад</w:t>
      </w:r>
      <w:r w:rsidRPr="00BD11C9">
        <w:rPr>
          <w:rFonts w:ascii="Times New Roman" w:hAnsi="Times New Roman"/>
          <w:sz w:val="28"/>
          <w:szCs w:val="28"/>
        </w:rPr>
        <w:softHyphen/>
        <w:t>министрация.</w:t>
      </w:r>
    </w:p>
    <w:p w:rsidR="009217DB" w:rsidRPr="00BD11C9" w:rsidRDefault="009217DB" w:rsidP="00497283">
      <w:pPr>
        <w:pStyle w:val="1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D11C9">
        <w:rPr>
          <w:rFonts w:ascii="Times New Roman" w:hAnsi="Times New Roman"/>
          <w:sz w:val="28"/>
          <w:szCs w:val="28"/>
        </w:rPr>
        <w:t xml:space="preserve">     В </w:t>
      </w:r>
      <w:r w:rsidRPr="00BD11C9">
        <w:rPr>
          <w:rStyle w:val="a9"/>
          <w:rFonts w:ascii="Times New Roman" w:hAnsi="Times New Roman"/>
          <w:b/>
          <w:bCs/>
          <w:sz w:val="28"/>
          <w:szCs w:val="28"/>
        </w:rPr>
        <w:t>относительно централизованном унитарном</w:t>
      </w:r>
      <w:r w:rsidRPr="00BD11C9">
        <w:rPr>
          <w:rFonts w:ascii="Times New Roman" w:hAnsi="Times New Roman"/>
          <w:sz w:val="28"/>
          <w:szCs w:val="28"/>
        </w:rPr>
        <w:t xml:space="preserve"> государстве (на</w:t>
      </w:r>
      <w:r w:rsidRPr="00BD11C9">
        <w:rPr>
          <w:rFonts w:ascii="Times New Roman" w:hAnsi="Times New Roman"/>
          <w:sz w:val="28"/>
          <w:szCs w:val="28"/>
        </w:rPr>
        <w:softHyphen/>
        <w:t>пример, во Франции) назначенных чиновников общей компетенции никогда не бывает в низовом звене — в общинах, они назначаются в округа, где нет выборного местного совета, в остальных звеньях дейст</w:t>
      </w:r>
      <w:r w:rsidRPr="00BD11C9">
        <w:rPr>
          <w:rFonts w:ascii="Times New Roman" w:hAnsi="Times New Roman"/>
          <w:sz w:val="28"/>
          <w:szCs w:val="28"/>
        </w:rPr>
        <w:softHyphen/>
        <w:t>вуют назначенные чиновники общей компетенции (префекты), деле</w:t>
      </w:r>
      <w:r w:rsidRPr="00BD11C9">
        <w:rPr>
          <w:rFonts w:ascii="Times New Roman" w:hAnsi="Times New Roman"/>
          <w:sz w:val="28"/>
          <w:szCs w:val="28"/>
        </w:rPr>
        <w:softHyphen/>
        <w:t>гатуры министерств и избранные советы.</w:t>
      </w:r>
    </w:p>
    <w:p w:rsidR="009217DB" w:rsidRPr="00BD11C9" w:rsidRDefault="009217DB" w:rsidP="00497283">
      <w:pPr>
        <w:pStyle w:val="1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D11C9">
        <w:rPr>
          <w:rFonts w:ascii="Times New Roman" w:hAnsi="Times New Roman"/>
          <w:sz w:val="28"/>
          <w:szCs w:val="28"/>
        </w:rPr>
        <w:t xml:space="preserve">     В </w:t>
      </w:r>
      <w:r w:rsidRPr="00BD11C9">
        <w:rPr>
          <w:rStyle w:val="a9"/>
          <w:rFonts w:ascii="Times New Roman" w:hAnsi="Times New Roman"/>
          <w:b/>
          <w:bCs/>
          <w:sz w:val="28"/>
          <w:szCs w:val="28"/>
        </w:rPr>
        <w:t>сложном унитарном</w:t>
      </w:r>
      <w:r w:rsidRPr="00BD11C9">
        <w:rPr>
          <w:rFonts w:ascii="Times New Roman" w:hAnsi="Times New Roman"/>
          <w:sz w:val="28"/>
          <w:szCs w:val="28"/>
        </w:rPr>
        <w:t xml:space="preserve"> государстве, имеющем в своем составе одно или несколько автономных образований, структура государственного аппарата не столь проста. Если это </w:t>
      </w:r>
      <w:r w:rsidRPr="00BD11C9">
        <w:rPr>
          <w:rStyle w:val="a9"/>
          <w:rFonts w:ascii="Times New Roman" w:hAnsi="Times New Roman"/>
          <w:sz w:val="28"/>
          <w:szCs w:val="28"/>
        </w:rPr>
        <w:t>автономия политическая</w:t>
      </w:r>
      <w:r w:rsidRPr="00BD11C9">
        <w:rPr>
          <w:rFonts w:ascii="Times New Roman" w:hAnsi="Times New Roman"/>
          <w:sz w:val="28"/>
          <w:szCs w:val="28"/>
        </w:rPr>
        <w:t>, то там действует свой законодательный орган (на Аландских островах в Финляндии, на Корсике во Франции, на Фи</w:t>
      </w:r>
      <w:r w:rsidRPr="00BD11C9">
        <w:rPr>
          <w:rFonts w:ascii="Times New Roman" w:hAnsi="Times New Roman"/>
          <w:sz w:val="28"/>
          <w:szCs w:val="28"/>
        </w:rPr>
        <w:softHyphen/>
        <w:t>липпинах и т.д.), правда, с довольно ограниченными полномочиями. Он обычно создает свой исполнительный аппарат, а в автономию глава государства или правительство назначает губернатора. Его пол</w:t>
      </w:r>
      <w:r w:rsidRPr="00BD11C9">
        <w:rPr>
          <w:rFonts w:ascii="Times New Roman" w:hAnsi="Times New Roman"/>
          <w:sz w:val="28"/>
          <w:szCs w:val="28"/>
        </w:rPr>
        <w:softHyphen/>
        <w:t>номочия обычно сводятся к контролю за соответствием деятельности органов автономии общегосударственным законам.</w:t>
      </w:r>
    </w:p>
    <w:p w:rsidR="009217DB" w:rsidRPr="00BD11C9" w:rsidRDefault="009217DB" w:rsidP="00497283">
      <w:pPr>
        <w:pStyle w:val="1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D11C9">
        <w:rPr>
          <w:rFonts w:ascii="Times New Roman" w:hAnsi="Times New Roman"/>
          <w:sz w:val="28"/>
          <w:szCs w:val="28"/>
        </w:rPr>
        <w:t xml:space="preserve">     Если это </w:t>
      </w:r>
      <w:r w:rsidRPr="00BD11C9">
        <w:rPr>
          <w:rStyle w:val="a9"/>
          <w:rFonts w:ascii="Times New Roman" w:hAnsi="Times New Roman"/>
          <w:i w:val="0"/>
          <w:sz w:val="28"/>
          <w:szCs w:val="28"/>
        </w:rPr>
        <w:t>административная автономия</w:t>
      </w:r>
      <w:r w:rsidRPr="00BD11C9">
        <w:rPr>
          <w:rFonts w:ascii="Times New Roman" w:hAnsi="Times New Roman"/>
          <w:sz w:val="28"/>
          <w:szCs w:val="28"/>
        </w:rPr>
        <w:t xml:space="preserve"> (два округа индейцев в Никарагуа, округа гагаузов в Молдавии, более 150 автономных райо</w:t>
      </w:r>
      <w:r w:rsidRPr="00BD11C9">
        <w:rPr>
          <w:rFonts w:ascii="Times New Roman" w:hAnsi="Times New Roman"/>
          <w:sz w:val="28"/>
          <w:szCs w:val="28"/>
        </w:rPr>
        <w:softHyphen/>
        <w:t>нов, округов и уездов в Китае), то структура органов обычно мало отличается от общегосударственного стандарта управления на местах. В основном отличия касаются более широких полномочий автономии по сравнению с административно-территориальными единицами соответствующей ступени с целью учета в управлении местных особен</w:t>
      </w:r>
      <w:r w:rsidRPr="00BD11C9">
        <w:rPr>
          <w:rFonts w:ascii="Times New Roman" w:hAnsi="Times New Roman"/>
          <w:sz w:val="28"/>
          <w:szCs w:val="28"/>
        </w:rPr>
        <w:softHyphen/>
        <w:t>ностей.</w:t>
      </w:r>
      <w:r>
        <w:rPr>
          <w:rStyle w:val="ac"/>
          <w:rFonts w:ascii="Times New Roman" w:hAnsi="Times New Roman"/>
          <w:sz w:val="28"/>
          <w:szCs w:val="28"/>
        </w:rPr>
        <w:footnoteReference w:id="8"/>
      </w:r>
    </w:p>
    <w:p w:rsidR="009217DB" w:rsidRPr="00497283" w:rsidRDefault="009217DB" w:rsidP="00497283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7283">
        <w:rPr>
          <w:rFonts w:ascii="Times New Roman" w:hAnsi="Times New Roman"/>
          <w:sz w:val="28"/>
          <w:szCs w:val="28"/>
        </w:rPr>
        <w:t>Подводя итог вышесказанному, можно заключить, что « … унитарное государство – это единое государственное образование. Государство при этом делится лишь на административно-территориальные части. Для такого государства характерно существование общих для всей страны высших органов государственной власти и управления, единой судебной системы и конституции»</w:t>
      </w:r>
      <w:r>
        <w:rPr>
          <w:rStyle w:val="ac"/>
          <w:rFonts w:ascii="Times New Roman" w:hAnsi="Times New Roman"/>
          <w:sz w:val="28"/>
          <w:szCs w:val="28"/>
        </w:rPr>
        <w:footnoteReference w:id="9"/>
      </w:r>
      <w:r w:rsidRPr="00497283">
        <w:rPr>
          <w:rFonts w:ascii="Times New Roman" w:hAnsi="Times New Roman"/>
          <w:sz w:val="28"/>
          <w:szCs w:val="28"/>
        </w:rPr>
        <w:t>. Унитаризм вызывался потребностями единого рынка, удобствами осуществления государственной администрации и не ставился в связь с национально-этнической или расовой структурой населения. Подавляющее большинство современных унитарных государств – государства мононациональные</w:t>
      </w:r>
      <w:r>
        <w:rPr>
          <w:rStyle w:val="ac"/>
          <w:rFonts w:ascii="Times New Roman" w:hAnsi="Times New Roman"/>
          <w:sz w:val="28"/>
          <w:szCs w:val="28"/>
        </w:rPr>
        <w:footnoteReference w:id="10"/>
      </w:r>
      <w:r w:rsidRPr="00497283">
        <w:rPr>
          <w:rFonts w:ascii="Times New Roman" w:hAnsi="Times New Roman"/>
          <w:sz w:val="28"/>
          <w:szCs w:val="28"/>
        </w:rPr>
        <w:t>.</w:t>
      </w:r>
    </w:p>
    <w:p w:rsidR="009217DB" w:rsidRPr="00497283" w:rsidRDefault="009217DB" w:rsidP="0049728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97283">
        <w:rPr>
          <w:rFonts w:ascii="Times New Roman" w:hAnsi="Times New Roman"/>
          <w:sz w:val="28"/>
          <w:szCs w:val="28"/>
        </w:rPr>
        <w:t xml:space="preserve">        Однако существуют и исключения из этого правила. Это приводит к конфликтам на межнациональной основе, которые могут продолжаться на протяжении множества веков. Например, Великобритания с Северной Ирландией или Испания. Так же в унитарном государстве не должно быть поглощения государственной властью местного самоуправления, командования муниципалитетами и т.д.</w:t>
      </w:r>
    </w:p>
    <w:p w:rsidR="009217DB" w:rsidRPr="00454B1D" w:rsidRDefault="009217DB" w:rsidP="00454B1D">
      <w:pPr>
        <w:pStyle w:val="11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9217DB" w:rsidRPr="00454B1D" w:rsidRDefault="009217DB" w:rsidP="00454B1D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9217DB" w:rsidRDefault="009217DB" w:rsidP="00497283">
      <w:pPr>
        <w:spacing w:after="0" w:line="240" w:lineRule="auto"/>
        <w:rPr>
          <w:b/>
          <w:bCs/>
          <w:sz w:val="31"/>
          <w:szCs w:val="31"/>
        </w:rPr>
      </w:pPr>
    </w:p>
    <w:p w:rsidR="009217DB" w:rsidRDefault="009217DB" w:rsidP="00497283">
      <w:pPr>
        <w:spacing w:after="0" w:line="240" w:lineRule="auto"/>
        <w:rPr>
          <w:b/>
          <w:bCs/>
          <w:sz w:val="31"/>
          <w:szCs w:val="31"/>
        </w:rPr>
      </w:pPr>
    </w:p>
    <w:p w:rsidR="009217DB" w:rsidRDefault="009217DB" w:rsidP="00497283">
      <w:pPr>
        <w:spacing w:after="0" w:line="240" w:lineRule="auto"/>
        <w:rPr>
          <w:b/>
          <w:bCs/>
          <w:sz w:val="31"/>
          <w:szCs w:val="31"/>
        </w:rPr>
      </w:pPr>
    </w:p>
    <w:p w:rsidR="009217DB" w:rsidRDefault="009217DB" w:rsidP="00497283">
      <w:pPr>
        <w:spacing w:after="0" w:line="240" w:lineRule="auto"/>
        <w:rPr>
          <w:b/>
          <w:bCs/>
          <w:sz w:val="31"/>
          <w:szCs w:val="31"/>
        </w:rPr>
      </w:pPr>
    </w:p>
    <w:p w:rsidR="009217DB" w:rsidRDefault="009217DB" w:rsidP="00497283">
      <w:pPr>
        <w:spacing w:after="0" w:line="240" w:lineRule="auto"/>
        <w:rPr>
          <w:b/>
          <w:bCs/>
          <w:sz w:val="31"/>
          <w:szCs w:val="31"/>
        </w:rPr>
      </w:pPr>
    </w:p>
    <w:p w:rsidR="009217DB" w:rsidRDefault="009217DB" w:rsidP="00497283">
      <w:pPr>
        <w:spacing w:after="0" w:line="240" w:lineRule="auto"/>
        <w:rPr>
          <w:b/>
          <w:bCs/>
          <w:sz w:val="31"/>
          <w:szCs w:val="31"/>
        </w:rPr>
      </w:pPr>
    </w:p>
    <w:p w:rsidR="009217DB" w:rsidRDefault="009217DB" w:rsidP="00497283">
      <w:pPr>
        <w:spacing w:after="0" w:line="240" w:lineRule="auto"/>
        <w:rPr>
          <w:b/>
          <w:bCs/>
          <w:sz w:val="31"/>
          <w:szCs w:val="31"/>
        </w:rPr>
      </w:pPr>
    </w:p>
    <w:p w:rsidR="009217DB" w:rsidRDefault="009217DB" w:rsidP="00497283">
      <w:pPr>
        <w:spacing w:after="0" w:line="240" w:lineRule="auto"/>
        <w:rPr>
          <w:b/>
          <w:bCs/>
          <w:sz w:val="31"/>
          <w:szCs w:val="31"/>
        </w:rPr>
      </w:pPr>
    </w:p>
    <w:p w:rsidR="009217DB" w:rsidRDefault="009217DB" w:rsidP="00497283">
      <w:pPr>
        <w:spacing w:after="0" w:line="240" w:lineRule="auto"/>
        <w:rPr>
          <w:b/>
          <w:bCs/>
          <w:sz w:val="31"/>
          <w:szCs w:val="31"/>
        </w:rPr>
      </w:pPr>
    </w:p>
    <w:p w:rsidR="009217DB" w:rsidRDefault="009217DB" w:rsidP="00497283">
      <w:pPr>
        <w:spacing w:after="0" w:line="240" w:lineRule="auto"/>
        <w:rPr>
          <w:b/>
          <w:bCs/>
          <w:sz w:val="31"/>
          <w:szCs w:val="31"/>
        </w:rPr>
      </w:pPr>
    </w:p>
    <w:p w:rsidR="009217DB" w:rsidRDefault="009217DB" w:rsidP="00497283">
      <w:pPr>
        <w:spacing w:after="0" w:line="240" w:lineRule="auto"/>
        <w:rPr>
          <w:b/>
          <w:bCs/>
          <w:sz w:val="31"/>
          <w:szCs w:val="31"/>
        </w:rPr>
      </w:pPr>
    </w:p>
    <w:p w:rsidR="009217DB" w:rsidRDefault="009217DB" w:rsidP="00497283">
      <w:pPr>
        <w:spacing w:after="0" w:line="240" w:lineRule="auto"/>
        <w:rPr>
          <w:b/>
          <w:bCs/>
          <w:sz w:val="31"/>
          <w:szCs w:val="31"/>
        </w:rPr>
      </w:pPr>
    </w:p>
    <w:p w:rsidR="009217DB" w:rsidRDefault="009217DB" w:rsidP="00497283">
      <w:pPr>
        <w:spacing w:after="0" w:line="240" w:lineRule="auto"/>
        <w:rPr>
          <w:b/>
          <w:bCs/>
          <w:sz w:val="31"/>
          <w:szCs w:val="31"/>
        </w:rPr>
      </w:pPr>
    </w:p>
    <w:p w:rsidR="009217DB" w:rsidRDefault="009217DB" w:rsidP="00497283">
      <w:pPr>
        <w:spacing w:after="0" w:line="240" w:lineRule="auto"/>
        <w:rPr>
          <w:b/>
          <w:bCs/>
          <w:sz w:val="31"/>
          <w:szCs w:val="31"/>
        </w:rPr>
      </w:pPr>
    </w:p>
    <w:p w:rsidR="009217DB" w:rsidRDefault="009217DB" w:rsidP="00497283">
      <w:pPr>
        <w:spacing w:after="0" w:line="240" w:lineRule="auto"/>
        <w:rPr>
          <w:b/>
          <w:bCs/>
          <w:sz w:val="31"/>
          <w:szCs w:val="31"/>
        </w:rPr>
      </w:pPr>
    </w:p>
    <w:p w:rsidR="009217DB" w:rsidRDefault="009217DB" w:rsidP="00497283">
      <w:pPr>
        <w:spacing w:after="0" w:line="240" w:lineRule="auto"/>
        <w:rPr>
          <w:b/>
          <w:bCs/>
          <w:sz w:val="31"/>
          <w:szCs w:val="31"/>
        </w:rPr>
      </w:pPr>
    </w:p>
    <w:p w:rsidR="009217DB" w:rsidRDefault="009217DB" w:rsidP="00497283">
      <w:pPr>
        <w:spacing w:after="0" w:line="240" w:lineRule="auto"/>
        <w:rPr>
          <w:b/>
          <w:bCs/>
          <w:sz w:val="31"/>
          <w:szCs w:val="31"/>
        </w:rPr>
      </w:pPr>
    </w:p>
    <w:p w:rsidR="009217DB" w:rsidRDefault="009217DB" w:rsidP="00497283">
      <w:pPr>
        <w:spacing w:after="0" w:line="240" w:lineRule="auto"/>
        <w:rPr>
          <w:b/>
          <w:bCs/>
          <w:sz w:val="31"/>
          <w:szCs w:val="31"/>
        </w:rPr>
      </w:pPr>
    </w:p>
    <w:p w:rsidR="009217DB" w:rsidRDefault="009217DB" w:rsidP="00497283">
      <w:pPr>
        <w:spacing w:after="0" w:line="240" w:lineRule="auto"/>
        <w:rPr>
          <w:b/>
          <w:bCs/>
          <w:sz w:val="31"/>
          <w:szCs w:val="31"/>
        </w:rPr>
      </w:pPr>
    </w:p>
    <w:p w:rsidR="009217DB" w:rsidRDefault="009217DB" w:rsidP="00497283">
      <w:pPr>
        <w:spacing w:after="0" w:line="240" w:lineRule="auto"/>
        <w:rPr>
          <w:b/>
          <w:bCs/>
          <w:sz w:val="31"/>
          <w:szCs w:val="31"/>
        </w:rPr>
      </w:pPr>
    </w:p>
    <w:p w:rsidR="009217DB" w:rsidRDefault="009217DB" w:rsidP="00497283">
      <w:pPr>
        <w:spacing w:after="0" w:line="240" w:lineRule="auto"/>
        <w:rPr>
          <w:b/>
          <w:bCs/>
          <w:sz w:val="31"/>
          <w:szCs w:val="31"/>
        </w:rPr>
      </w:pPr>
    </w:p>
    <w:p w:rsidR="009217DB" w:rsidRDefault="009217DB" w:rsidP="00497283">
      <w:pPr>
        <w:spacing w:after="0" w:line="240" w:lineRule="auto"/>
        <w:rPr>
          <w:b/>
          <w:bCs/>
          <w:sz w:val="31"/>
          <w:szCs w:val="31"/>
        </w:rPr>
      </w:pPr>
    </w:p>
    <w:p w:rsidR="009217DB" w:rsidRDefault="009217DB" w:rsidP="00497283">
      <w:pPr>
        <w:spacing w:after="0" w:line="240" w:lineRule="auto"/>
        <w:rPr>
          <w:rFonts w:ascii="Times New Roman" w:hAnsi="Times New Roman"/>
          <w:b/>
          <w:bCs/>
          <w:sz w:val="36"/>
          <w:szCs w:val="36"/>
        </w:rPr>
      </w:pPr>
      <w:r w:rsidRPr="00497283">
        <w:rPr>
          <w:rFonts w:ascii="Times New Roman" w:hAnsi="Times New Roman"/>
          <w:b/>
          <w:bCs/>
          <w:sz w:val="36"/>
          <w:szCs w:val="36"/>
        </w:rPr>
        <w:t>3.Федеративная форма государственного устройства</w:t>
      </w:r>
    </w:p>
    <w:p w:rsidR="009217DB" w:rsidRPr="00497283" w:rsidRDefault="009217DB" w:rsidP="00497283">
      <w:pPr>
        <w:spacing w:after="0" w:line="240" w:lineRule="auto"/>
        <w:rPr>
          <w:rFonts w:ascii="Times New Roman" w:hAnsi="Times New Roman"/>
          <w:b/>
          <w:bCs/>
          <w:sz w:val="36"/>
          <w:szCs w:val="36"/>
        </w:rPr>
      </w:pPr>
    </w:p>
    <w:p w:rsidR="009217DB" w:rsidRPr="005C586D" w:rsidRDefault="009217DB" w:rsidP="005C586D">
      <w:pPr>
        <w:pStyle w:val="1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C586D">
        <w:rPr>
          <w:rFonts w:ascii="Times New Roman" w:hAnsi="Times New Roman"/>
          <w:bCs/>
          <w:sz w:val="28"/>
          <w:szCs w:val="28"/>
        </w:rPr>
        <w:t xml:space="preserve">Федеративная форма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C586D">
        <w:rPr>
          <w:rFonts w:ascii="Times New Roman" w:hAnsi="Times New Roman"/>
          <w:sz w:val="28"/>
          <w:szCs w:val="28"/>
        </w:rPr>
        <w:t>- это добровольное объединение нескольких ранее самостоятельных государственных образований в одно союзное государство.</w:t>
      </w:r>
    </w:p>
    <w:p w:rsidR="009217DB" w:rsidRPr="005C586D" w:rsidRDefault="009217DB" w:rsidP="005C586D">
      <w:pPr>
        <w:pStyle w:val="1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C586D">
        <w:rPr>
          <w:rFonts w:ascii="Times New Roman" w:hAnsi="Times New Roman"/>
          <w:sz w:val="28"/>
          <w:szCs w:val="28"/>
        </w:rPr>
        <w:tab/>
        <w:t>Федеративное государственное устройство уникально. Во-первых, оно неоднородно. Во-вторых, разнообразно. Это определяется различием в населении, точнее национально-этническом составе этого населения, историческими процессами и,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586D">
        <w:rPr>
          <w:rFonts w:ascii="Times New Roman" w:hAnsi="Times New Roman"/>
          <w:sz w:val="28"/>
          <w:szCs w:val="28"/>
        </w:rPr>
        <w:t>конце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586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586D">
        <w:rPr>
          <w:rFonts w:ascii="Times New Roman" w:hAnsi="Times New Roman"/>
          <w:sz w:val="28"/>
          <w:szCs w:val="28"/>
        </w:rPr>
        <w:t>концов, географическим положением. Однако, не смотря на это можно выделить ряд признаков, которые характерны для большинства федераций</w:t>
      </w:r>
      <w:r>
        <w:rPr>
          <w:rStyle w:val="ac"/>
          <w:rFonts w:ascii="Times New Roman" w:hAnsi="Times New Roman"/>
          <w:sz w:val="28"/>
          <w:szCs w:val="28"/>
        </w:rPr>
        <w:footnoteReference w:id="11"/>
      </w:r>
      <w:r w:rsidRPr="005C586D">
        <w:rPr>
          <w:rFonts w:ascii="Times New Roman" w:hAnsi="Times New Roman"/>
          <w:sz w:val="28"/>
          <w:szCs w:val="28"/>
        </w:rPr>
        <w:t>.</w:t>
      </w:r>
    </w:p>
    <w:p w:rsidR="009217DB" w:rsidRPr="005C586D" w:rsidRDefault="009217DB" w:rsidP="005C586D">
      <w:pPr>
        <w:pStyle w:val="1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C586D">
        <w:rPr>
          <w:rFonts w:ascii="Times New Roman" w:hAnsi="Times New Roman"/>
          <w:sz w:val="28"/>
          <w:szCs w:val="28"/>
        </w:rPr>
        <w:t>1. Верховная законодательная, исполнительная и судебная власть принадлежит федеральным органам государственной власти.</w:t>
      </w:r>
    </w:p>
    <w:p w:rsidR="009217DB" w:rsidRPr="005C586D" w:rsidRDefault="009217DB" w:rsidP="005C586D">
      <w:pPr>
        <w:pStyle w:val="1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C586D">
        <w:rPr>
          <w:rFonts w:ascii="Times New Roman" w:hAnsi="Times New Roman"/>
          <w:sz w:val="28"/>
          <w:szCs w:val="28"/>
        </w:rPr>
        <w:t>2. Конституция разграничивает полномочия субъектов и самой федерации.</w:t>
      </w:r>
    </w:p>
    <w:p w:rsidR="009217DB" w:rsidRPr="005C586D" w:rsidRDefault="009217DB" w:rsidP="005C586D">
      <w:pPr>
        <w:pStyle w:val="1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C586D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Территория федерации состоит их</w:t>
      </w:r>
      <w:r w:rsidRPr="005C586D">
        <w:rPr>
          <w:rFonts w:ascii="Times New Roman" w:hAnsi="Times New Roman"/>
          <w:sz w:val="28"/>
          <w:szCs w:val="28"/>
        </w:rPr>
        <w:t>:</w:t>
      </w:r>
    </w:p>
    <w:p w:rsidR="009217DB" w:rsidRPr="005C586D" w:rsidRDefault="009217DB" w:rsidP="005C586D">
      <w:pPr>
        <w:pStyle w:val="1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C586D">
        <w:rPr>
          <w:rFonts w:ascii="Times New Roman" w:hAnsi="Times New Roman"/>
          <w:sz w:val="28"/>
          <w:szCs w:val="28"/>
        </w:rPr>
        <w:t>а) Субъектов, которые по-разному называются.</w:t>
      </w:r>
    </w:p>
    <w:p w:rsidR="009217DB" w:rsidRPr="005C586D" w:rsidRDefault="009217DB" w:rsidP="005C586D">
      <w:pPr>
        <w:pStyle w:val="1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C586D">
        <w:rPr>
          <w:rFonts w:ascii="Times New Roman" w:hAnsi="Times New Roman"/>
          <w:sz w:val="28"/>
          <w:szCs w:val="28"/>
        </w:rPr>
        <w:t>б) Соответственно субъе</w:t>
      </w:r>
      <w:r>
        <w:rPr>
          <w:rFonts w:ascii="Times New Roman" w:hAnsi="Times New Roman"/>
          <w:sz w:val="28"/>
          <w:szCs w:val="28"/>
        </w:rPr>
        <w:t>кты из административно- терри</w:t>
      </w:r>
      <w:r w:rsidRPr="005C586D">
        <w:rPr>
          <w:rFonts w:ascii="Times New Roman" w:hAnsi="Times New Roman"/>
          <w:sz w:val="28"/>
          <w:szCs w:val="28"/>
        </w:rPr>
        <w:t>ториальных единиц.</w:t>
      </w:r>
    </w:p>
    <w:p w:rsidR="009217DB" w:rsidRPr="005C586D" w:rsidRDefault="009217DB" w:rsidP="005C586D">
      <w:pPr>
        <w:pStyle w:val="1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C586D">
        <w:rPr>
          <w:rFonts w:ascii="Times New Roman" w:hAnsi="Times New Roman"/>
          <w:sz w:val="28"/>
          <w:szCs w:val="28"/>
        </w:rPr>
        <w:tab/>
        <w:t>4. Субъекты федерации могут принимать свои конституции, законы, постановления и другие нормативно-правовые акты. Они имеют свои высшие органы представительной, исполнительной и судебной власти, которые действуют только на территории субъекта данной федерации.</w:t>
      </w:r>
    </w:p>
    <w:p w:rsidR="009217DB" w:rsidRPr="005C586D" w:rsidRDefault="009217DB" w:rsidP="005C586D">
      <w:pPr>
        <w:pStyle w:val="1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C586D">
        <w:rPr>
          <w:rFonts w:ascii="Times New Roman" w:hAnsi="Times New Roman"/>
          <w:sz w:val="28"/>
          <w:szCs w:val="28"/>
        </w:rPr>
        <w:tab/>
        <w:t>5. Зачастую имеется двойное гражданство, то есть субъект федерации наделяет проживающего на его территории гражданина своим гражданством, а гражданство федерации этот человек уже имеет. Поэтому получает</w:t>
      </w:r>
      <w:r>
        <w:rPr>
          <w:rFonts w:ascii="Times New Roman" w:hAnsi="Times New Roman"/>
          <w:sz w:val="28"/>
          <w:szCs w:val="28"/>
        </w:rPr>
        <w:t>ся у гражданина два гражданства</w:t>
      </w:r>
      <w:r w:rsidRPr="005C586D">
        <w:rPr>
          <w:rFonts w:ascii="Times New Roman" w:hAnsi="Times New Roman"/>
          <w:sz w:val="28"/>
          <w:szCs w:val="28"/>
        </w:rPr>
        <w:t>: гражданство субъекта и гражданство федерации.</w:t>
      </w:r>
    </w:p>
    <w:p w:rsidR="009217DB" w:rsidRPr="005C586D" w:rsidRDefault="009217DB" w:rsidP="005C586D">
      <w:pPr>
        <w:pStyle w:val="1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C586D">
        <w:rPr>
          <w:rFonts w:ascii="Times New Roman" w:hAnsi="Times New Roman"/>
          <w:sz w:val="28"/>
          <w:szCs w:val="28"/>
        </w:rPr>
        <w:tab/>
        <w:t xml:space="preserve">6. Обычно от субъектов федерации выделяются представители, которые являются </w:t>
      </w:r>
      <w:r>
        <w:rPr>
          <w:rFonts w:ascii="Times New Roman" w:hAnsi="Times New Roman"/>
          <w:sz w:val="28"/>
          <w:szCs w:val="28"/>
        </w:rPr>
        <w:t>членами представительной власти</w:t>
      </w:r>
      <w:r w:rsidRPr="005C586D">
        <w:rPr>
          <w:rFonts w:ascii="Times New Roman" w:hAnsi="Times New Roman"/>
          <w:sz w:val="28"/>
          <w:szCs w:val="28"/>
        </w:rPr>
        <w:t>; эти представители в своей совокупности образуют законодательный орган федерации, а точнее одну его часть (палату). Вторая часть (палаты) всегда избирается народом.</w:t>
      </w:r>
    </w:p>
    <w:p w:rsidR="009217DB" w:rsidRPr="005C586D" w:rsidRDefault="009217DB" w:rsidP="005C586D">
      <w:pPr>
        <w:pStyle w:val="1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C586D">
        <w:rPr>
          <w:rFonts w:ascii="Times New Roman" w:hAnsi="Times New Roman"/>
          <w:sz w:val="28"/>
          <w:szCs w:val="28"/>
        </w:rPr>
        <w:tab/>
        <w:t>7. Внешнеполитическую государственную деятельность осуществляют федеральные органы, Они выступают на международной арене от имени федерации.</w:t>
      </w:r>
      <w:r>
        <w:rPr>
          <w:rStyle w:val="ac"/>
          <w:rFonts w:ascii="Times New Roman" w:hAnsi="Times New Roman"/>
          <w:sz w:val="28"/>
          <w:szCs w:val="28"/>
        </w:rPr>
        <w:footnoteReference w:id="12"/>
      </w:r>
    </w:p>
    <w:p w:rsidR="009217DB" w:rsidRPr="00977316" w:rsidRDefault="009217DB" w:rsidP="00977316">
      <w:pPr>
        <w:pStyle w:val="1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C586D">
        <w:tab/>
      </w:r>
      <w:r w:rsidRPr="00977316">
        <w:rPr>
          <w:rFonts w:ascii="Times New Roman" w:hAnsi="Times New Roman"/>
          <w:sz w:val="28"/>
          <w:szCs w:val="28"/>
        </w:rPr>
        <w:t xml:space="preserve"> Итак,  в зависимости от признаков построения федераций их можно подразделить на:</w:t>
      </w:r>
    </w:p>
    <w:p w:rsidR="009217DB" w:rsidRPr="00977316" w:rsidRDefault="009217DB" w:rsidP="00977316">
      <w:pPr>
        <w:pStyle w:val="11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77316">
        <w:rPr>
          <w:rFonts w:ascii="Times New Roman" w:hAnsi="Times New Roman"/>
          <w:sz w:val="28"/>
          <w:szCs w:val="28"/>
        </w:rPr>
        <w:t>территориальные (союзное государство);</w:t>
      </w:r>
    </w:p>
    <w:p w:rsidR="009217DB" w:rsidRPr="00977316" w:rsidRDefault="009217DB" w:rsidP="00977316">
      <w:pPr>
        <w:pStyle w:val="11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77316">
        <w:rPr>
          <w:rFonts w:ascii="Times New Roman" w:hAnsi="Times New Roman"/>
          <w:sz w:val="28"/>
          <w:szCs w:val="28"/>
        </w:rPr>
        <w:t>национальные (союз государств);</w:t>
      </w:r>
    </w:p>
    <w:p w:rsidR="009217DB" w:rsidRPr="00977316" w:rsidRDefault="009217DB" w:rsidP="00977316">
      <w:pPr>
        <w:pStyle w:val="11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77316">
        <w:rPr>
          <w:rFonts w:ascii="Times New Roman" w:hAnsi="Times New Roman"/>
          <w:sz w:val="28"/>
          <w:szCs w:val="28"/>
        </w:rPr>
        <w:t>территориально-национальные.</w:t>
      </w:r>
    </w:p>
    <w:p w:rsidR="009217DB" w:rsidRPr="00977316" w:rsidRDefault="009217DB" w:rsidP="00977316">
      <w:pPr>
        <w:pStyle w:val="1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7316">
        <w:rPr>
          <w:rFonts w:ascii="Times New Roman" w:hAnsi="Times New Roman"/>
          <w:sz w:val="28"/>
          <w:szCs w:val="28"/>
        </w:rPr>
        <w:t>Территориальная федерация</w:t>
      </w:r>
    </w:p>
    <w:p w:rsidR="009217DB" w:rsidRPr="00977316" w:rsidRDefault="009217DB" w:rsidP="00977316">
      <w:pPr>
        <w:pStyle w:val="1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77316">
        <w:rPr>
          <w:rFonts w:ascii="Times New Roman" w:hAnsi="Times New Roman"/>
          <w:sz w:val="28"/>
          <w:szCs w:val="28"/>
        </w:rPr>
        <w:t xml:space="preserve"> Территориальная федерация характеризуется значительным ограничением государственного суверенитета субъектов федерации:</w:t>
      </w:r>
    </w:p>
    <w:p w:rsidR="009217DB" w:rsidRPr="00977316" w:rsidRDefault="009217DB" w:rsidP="00977316">
      <w:pPr>
        <w:pStyle w:val="11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77316">
        <w:rPr>
          <w:rFonts w:ascii="Times New Roman" w:hAnsi="Times New Roman"/>
          <w:sz w:val="28"/>
          <w:szCs w:val="28"/>
        </w:rPr>
        <w:t>центральная власть обладает верховенством по отношению к высшим государственным органам членов федерации. Конституционные нормы устанавливают перечень вопросов, по которым только союз может издавать нормативно-правовые акты, а оставшиеся вопросы находятся в ведении законотворческих органов субъектов федерации. Например, в США исключительная компетенция союза - международная и внешняя торговля, чеканка монеты, объявление войны, набор и содержание армии, учреждение судов и др., а в компетенции штатов - проведение выборов, внутренняя торговля, здравоохранение, изменение конституций штатов, их органов власти и управления и др.</w:t>
      </w:r>
    </w:p>
    <w:p w:rsidR="009217DB" w:rsidRPr="00977316" w:rsidRDefault="009217DB" w:rsidP="00977316">
      <w:pPr>
        <w:pStyle w:val="11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77316">
        <w:rPr>
          <w:rFonts w:ascii="Times New Roman" w:hAnsi="Times New Roman"/>
          <w:sz w:val="28"/>
          <w:szCs w:val="28"/>
        </w:rPr>
        <w:t>субъекты федерации конституционно лишены права прямого представительства в международных отношениях;</w:t>
      </w:r>
    </w:p>
    <w:p w:rsidR="009217DB" w:rsidRPr="00977316" w:rsidRDefault="009217DB" w:rsidP="00977316">
      <w:pPr>
        <w:pStyle w:val="11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77316">
        <w:rPr>
          <w:rFonts w:ascii="Times New Roman" w:hAnsi="Times New Roman"/>
          <w:sz w:val="28"/>
          <w:szCs w:val="28"/>
        </w:rPr>
        <w:t>конституционное законодательство не предусматривает, а иногда и запрещает субъектам федерации односторонний выход из союза;</w:t>
      </w:r>
    </w:p>
    <w:p w:rsidR="009217DB" w:rsidRPr="00977316" w:rsidRDefault="009217DB" w:rsidP="00977316">
      <w:pPr>
        <w:pStyle w:val="11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77316">
        <w:rPr>
          <w:rFonts w:ascii="Times New Roman" w:hAnsi="Times New Roman"/>
          <w:sz w:val="28"/>
          <w:szCs w:val="28"/>
        </w:rPr>
        <w:t>управление вооруженными силами осуществляется союзными государственными органами, а субъектам федерации в мирное время запрещается содержать профессиональные вооруженные образования.</w:t>
      </w:r>
    </w:p>
    <w:p w:rsidR="009217DB" w:rsidRPr="00977316" w:rsidRDefault="009217DB" w:rsidP="00977316">
      <w:pPr>
        <w:pStyle w:val="1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7316">
        <w:rPr>
          <w:rFonts w:ascii="Times New Roman" w:hAnsi="Times New Roman"/>
          <w:sz w:val="28"/>
          <w:szCs w:val="28"/>
        </w:rPr>
        <w:t>Национальная федерация</w:t>
      </w:r>
    </w:p>
    <w:p w:rsidR="009217DB" w:rsidRPr="00977316" w:rsidRDefault="009217DB" w:rsidP="00977316">
      <w:pPr>
        <w:pStyle w:val="1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77316">
        <w:rPr>
          <w:rFonts w:ascii="Times New Roman" w:hAnsi="Times New Roman"/>
          <w:sz w:val="28"/>
          <w:szCs w:val="28"/>
        </w:rPr>
        <w:t>Национальная федерация характеризуется более сложным государственным устройством вследствие  многонационального состава ее населения. Можно выделить следующие основные признаки большинства разновидностей национальной федерации:</w:t>
      </w:r>
    </w:p>
    <w:p w:rsidR="009217DB" w:rsidRPr="00977316" w:rsidRDefault="009217DB" w:rsidP="00977316">
      <w:pPr>
        <w:pStyle w:val="11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77316">
        <w:rPr>
          <w:rFonts w:ascii="Times New Roman" w:hAnsi="Times New Roman"/>
          <w:sz w:val="28"/>
          <w:szCs w:val="28"/>
        </w:rPr>
        <w:t>субъекты федерации - национально-государственные образования, отличающиеся друг от друга национальным составом населения и, соответственно, его культурой;</w:t>
      </w:r>
    </w:p>
    <w:p w:rsidR="009217DB" w:rsidRPr="00977316" w:rsidRDefault="009217DB" w:rsidP="00977316">
      <w:pPr>
        <w:pStyle w:val="11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77316">
        <w:rPr>
          <w:rFonts w:ascii="Times New Roman" w:hAnsi="Times New Roman"/>
          <w:sz w:val="28"/>
          <w:szCs w:val="28"/>
        </w:rPr>
        <w:t>национальная федерация строиться на принципе добровольного объединения составляющих ее субъектов, пользующихся одинаковыми правами, не зависимо от размера территории и численности населения;</w:t>
      </w:r>
    </w:p>
    <w:p w:rsidR="009217DB" w:rsidRPr="00977316" w:rsidRDefault="009217DB" w:rsidP="00977316">
      <w:pPr>
        <w:pStyle w:val="11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77316">
        <w:rPr>
          <w:rFonts w:ascii="Times New Roman" w:hAnsi="Times New Roman"/>
          <w:sz w:val="28"/>
          <w:szCs w:val="28"/>
        </w:rPr>
        <w:t>все субъекты современной национальной федерации обладают признаками государственного суверенитета (свой парламент, президент, кабинет министров, судебная система) и не теряют своего права устанавливать дипломатические отношения с любым другим государством, заключать экономические политические и другие договоры;</w:t>
      </w:r>
    </w:p>
    <w:p w:rsidR="009217DB" w:rsidRPr="00977316" w:rsidRDefault="009217DB" w:rsidP="00977316">
      <w:pPr>
        <w:pStyle w:val="11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77316">
        <w:rPr>
          <w:rFonts w:ascii="Times New Roman" w:hAnsi="Times New Roman"/>
          <w:sz w:val="28"/>
          <w:szCs w:val="28"/>
        </w:rPr>
        <w:t>высшие государственные органы формируются из представителей субъектов федерации для того, чтобы обсуживать общенациональные интересы и в необходимых случаях координировать их;</w:t>
      </w:r>
    </w:p>
    <w:p w:rsidR="009217DB" w:rsidRPr="00977316" w:rsidRDefault="009217DB" w:rsidP="00977316">
      <w:pPr>
        <w:pStyle w:val="11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r w:rsidRPr="00977316">
        <w:rPr>
          <w:rFonts w:ascii="Times New Roman" w:hAnsi="Times New Roman"/>
          <w:sz w:val="28"/>
          <w:szCs w:val="28"/>
        </w:rPr>
        <w:t>в основе национальной федерации лежит право наций на самоопределение, т.е. право любой нации решать вопрос о своей государственности.</w:t>
      </w:r>
    </w:p>
    <w:p w:rsidR="009217DB" w:rsidRPr="00D96CF4" w:rsidRDefault="009217DB" w:rsidP="00D96CF4">
      <w:pPr>
        <w:pStyle w:val="1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96CF4">
        <w:rPr>
          <w:rFonts w:ascii="Times New Roman" w:hAnsi="Times New Roman"/>
          <w:sz w:val="28"/>
          <w:szCs w:val="28"/>
        </w:rPr>
        <w:t>Территориально-национальная федерация</w:t>
      </w:r>
    </w:p>
    <w:p w:rsidR="009217DB" w:rsidRPr="00D96CF4" w:rsidRDefault="009217DB" w:rsidP="00D96CF4">
      <w:pPr>
        <w:pStyle w:val="1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96CF4">
        <w:rPr>
          <w:rFonts w:ascii="Times New Roman" w:hAnsi="Times New Roman"/>
          <w:sz w:val="28"/>
          <w:szCs w:val="28"/>
        </w:rPr>
        <w:t>Существуют государственные устройства, где органически сочетаются признаки и территориальной, и национальной федерации (Россия). Специфика такого государства состоит в необходимости не только интегрировать, но и дифференцировать интересы всех его субъектов, как национальных, так и территориальных.</w:t>
      </w:r>
    </w:p>
    <w:p w:rsidR="009217DB" w:rsidRPr="00D96CF4" w:rsidRDefault="009217DB" w:rsidP="00D96CF4">
      <w:pPr>
        <w:pStyle w:val="11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9217DB" w:rsidRPr="00D96CF4" w:rsidRDefault="009217DB" w:rsidP="00D96CF4">
      <w:pPr>
        <w:pStyle w:val="1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96CF4">
        <w:rPr>
          <w:rFonts w:ascii="Times New Roman" w:hAnsi="Times New Roman"/>
          <w:sz w:val="28"/>
          <w:szCs w:val="28"/>
        </w:rPr>
        <w:t xml:space="preserve">Это делегирование как бы снимает вопрос о жесткой подчиненности субъекта федерации центру, свидетельствует о добровольности распределения компетенции. Формула о делегированном полномочий сопровождается появлением в практике федерализма понятия и статуса ассоциированного члена, т.е. субъекты федерации, отличающегося по своему статусу от других субъектов федерации, прежде всего большой самостоятельностью, добровольной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6CF4">
        <w:rPr>
          <w:rFonts w:ascii="Times New Roman" w:hAnsi="Times New Roman"/>
          <w:sz w:val="28"/>
          <w:szCs w:val="28"/>
        </w:rPr>
        <w:t>делегированностью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6CF4">
        <w:rPr>
          <w:rFonts w:ascii="Times New Roman" w:hAnsi="Times New Roman"/>
          <w:sz w:val="28"/>
          <w:szCs w:val="28"/>
        </w:rPr>
        <w:t xml:space="preserve"> полномочий, а не их централизованным распределением.</w:t>
      </w:r>
    </w:p>
    <w:p w:rsidR="009217DB" w:rsidRPr="00D96CF4" w:rsidRDefault="009217DB" w:rsidP="00D96CF4">
      <w:pPr>
        <w:pStyle w:val="1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96CF4">
        <w:rPr>
          <w:rFonts w:ascii="Times New Roman" w:hAnsi="Times New Roman"/>
          <w:sz w:val="28"/>
          <w:szCs w:val="28"/>
        </w:rPr>
        <w:tab/>
        <w:t>Вместе с тем иногда статус ассоциированного члена федерации используется и для юридического прикрытия намерения субъекта федерации выйти из состава федерации.</w:t>
      </w:r>
    </w:p>
    <w:p w:rsidR="009217DB" w:rsidRPr="00D96CF4" w:rsidRDefault="009217DB" w:rsidP="00D96CF4">
      <w:pPr>
        <w:pStyle w:val="1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96CF4">
        <w:rPr>
          <w:rFonts w:ascii="Times New Roman" w:hAnsi="Times New Roman"/>
          <w:sz w:val="28"/>
          <w:szCs w:val="28"/>
        </w:rPr>
        <w:tab/>
        <w:t>В связи с этим появились понятия об асимметричной федерации - разные политико-правовые отношения между федерацией в целом и ее отдельными субъектами, “жесткой” или “мягкой” федерации. Иными словами, современная практика федерализма, обогащенная разным опытом самоопределения народов после распада СССР дала новые формы федеративной государственности.</w:t>
      </w:r>
    </w:p>
    <w:p w:rsidR="009217DB" w:rsidRPr="00D96CF4" w:rsidRDefault="009217DB" w:rsidP="00D96CF4">
      <w:pPr>
        <w:pStyle w:val="1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96CF4">
        <w:rPr>
          <w:rFonts w:ascii="Times New Roman" w:hAnsi="Times New Roman"/>
          <w:sz w:val="28"/>
          <w:szCs w:val="28"/>
        </w:rPr>
        <w:tab/>
        <w:t>Но для функционирования федерации в ее новых формах должно быть осуществлено четкое распределение полномочий между федерацией и ее субъектами, установление и закрепление компетенции в договорных основах федерации. Иначе под угрозой оказывается целостность и единство государства.</w:t>
      </w:r>
    </w:p>
    <w:p w:rsidR="009217DB" w:rsidRPr="00D96CF4" w:rsidRDefault="009217DB" w:rsidP="00D96CF4">
      <w:pPr>
        <w:pStyle w:val="1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96CF4">
        <w:rPr>
          <w:rStyle w:val="a8"/>
          <w:rFonts w:ascii="Times New Roman" w:hAnsi="Times New Roman"/>
          <w:sz w:val="28"/>
          <w:szCs w:val="28"/>
        </w:rPr>
        <w:t>Равноправие субъектов федерации при разграничении полномочий</w:t>
      </w:r>
      <w:r w:rsidRPr="00D96CF4">
        <w:rPr>
          <w:rFonts w:ascii="Times New Roman" w:hAnsi="Times New Roman"/>
          <w:sz w:val="28"/>
          <w:szCs w:val="28"/>
        </w:rPr>
        <w:t xml:space="preserve"> — также является важным принципом и при этом одним из самых спорных не только в нашей стране, но и во всех федерациях. Некоторые понимают равноправие как полную унификацию, в том числе и в названиях</w:t>
      </w:r>
      <w:bookmarkStart w:id="1" w:name="B7542-part8-page163-u1"/>
      <w:bookmarkEnd w:id="1"/>
      <w:r>
        <w:rPr>
          <w:rStyle w:val="ac"/>
          <w:rFonts w:ascii="Times New Roman" w:hAnsi="Times New Roman"/>
          <w:sz w:val="28"/>
          <w:szCs w:val="28"/>
        </w:rPr>
        <w:footnoteReference w:id="13"/>
      </w:r>
      <w:r w:rsidRPr="00D96CF4">
        <w:rPr>
          <w:rFonts w:ascii="Times New Roman" w:hAnsi="Times New Roman"/>
          <w:sz w:val="28"/>
          <w:szCs w:val="28"/>
        </w:rPr>
        <w:t>. Можно согласиться с мнением ученых, что различия подобного рода имеют и будут иметь место всегда. Но они затрагивают лишь атрибутивные, формальные стороны, а не функциональную деятельность субъектов Российской Федерации</w:t>
      </w:r>
      <w:bookmarkStart w:id="2" w:name="B7542-part8-page163-u2"/>
      <w:bookmarkEnd w:id="2"/>
      <w:r>
        <w:rPr>
          <w:rStyle w:val="ac"/>
          <w:rFonts w:ascii="Times New Roman" w:hAnsi="Times New Roman"/>
          <w:sz w:val="28"/>
          <w:szCs w:val="28"/>
        </w:rPr>
        <w:footnoteReference w:id="14"/>
      </w:r>
      <w:r w:rsidRPr="00D96CF4">
        <w:rPr>
          <w:rFonts w:ascii="Times New Roman" w:hAnsi="Times New Roman"/>
          <w:sz w:val="28"/>
          <w:szCs w:val="28"/>
        </w:rPr>
        <w:t xml:space="preserve">. Кроме того, важно уяснить тот факт, что разграничение полномочий в исполнительных органах власти в различных сферах функционирования государства имеет свои </w:t>
      </w:r>
      <w:bookmarkStart w:id="3" w:name="164"/>
      <w:bookmarkEnd w:id="3"/>
      <w:r w:rsidRPr="00D96CF4">
        <w:rPr>
          <w:rFonts w:ascii="Times New Roman" w:hAnsi="Times New Roman"/>
          <w:sz w:val="28"/>
          <w:szCs w:val="28"/>
        </w:rPr>
        <w:t xml:space="preserve">особенности. Но опять-таки с учетом указанных общих принципов федерализма. В случае их нарушения, как и при нарушении Конституции и законов Российской Федерации, вступает в силу институт федерального вмешательства в дела и действия субъектов Федерации по их приведению в соответствие с федеральной Конституцией и законами. Механизмы преодоления споров и конфликтов в системе федеративных отношений могут быть различны — это договорные механизмы, согласительные процедуры, Конституционный Суд. В целом же в Федерации важен и </w:t>
      </w:r>
      <w:r w:rsidRPr="00D96CF4">
        <w:rPr>
          <w:rStyle w:val="a9"/>
          <w:rFonts w:ascii="Times New Roman" w:hAnsi="Times New Roman"/>
          <w:i w:val="0"/>
          <w:sz w:val="28"/>
          <w:szCs w:val="28"/>
        </w:rPr>
        <w:t>принцип гармонизации правовых систем</w:t>
      </w:r>
      <w:r w:rsidRPr="00D96CF4">
        <w:rPr>
          <w:rFonts w:ascii="Times New Roman" w:hAnsi="Times New Roman"/>
          <w:sz w:val="28"/>
          <w:szCs w:val="28"/>
        </w:rPr>
        <w:t xml:space="preserve"> Федерации и ее субъектов, который является частью принципа субсидиарности</w:t>
      </w:r>
      <w:r>
        <w:rPr>
          <w:rStyle w:val="ac"/>
          <w:rFonts w:ascii="Times New Roman" w:hAnsi="Times New Roman"/>
          <w:sz w:val="28"/>
          <w:szCs w:val="28"/>
        </w:rPr>
        <w:footnoteReference w:id="15"/>
      </w:r>
      <w:r w:rsidRPr="00D96CF4">
        <w:rPr>
          <w:rFonts w:ascii="Times New Roman" w:hAnsi="Times New Roman"/>
          <w:sz w:val="28"/>
          <w:szCs w:val="28"/>
        </w:rPr>
        <w:t xml:space="preserve">. </w:t>
      </w:r>
    </w:p>
    <w:p w:rsidR="009217DB" w:rsidRPr="00EC479D" w:rsidRDefault="009217DB" w:rsidP="00EC479D">
      <w:pPr>
        <w:pStyle w:val="1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C479D">
        <w:rPr>
          <w:rFonts w:ascii="Times New Roman" w:hAnsi="Times New Roman"/>
          <w:sz w:val="28"/>
          <w:szCs w:val="28"/>
        </w:rPr>
        <w:tab/>
        <w:t>Форма государственного устройства государства зависит от того, с какими государствами оно вступает в связи, на какой основе они складываются, а также от того, какого рода связи оно поддерживает с другими государствами. Ведь, вступая в отношения с субъектами международной жизни для решения каких-то вопросов, государство может зачастую поступиться и частью своего суверенитета, самостоятельности, даже независимости, ради достижения общих и великих целей</w:t>
      </w:r>
      <w:r>
        <w:rPr>
          <w:rFonts w:ascii="Times New Roman" w:hAnsi="Times New Roman"/>
          <w:sz w:val="28"/>
          <w:szCs w:val="28"/>
        </w:rPr>
        <w:t>.</w:t>
      </w:r>
    </w:p>
    <w:p w:rsidR="009217DB" w:rsidRDefault="009217DB" w:rsidP="00D96CF4">
      <w:pPr>
        <w:pStyle w:val="11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9217DB" w:rsidRDefault="009217DB" w:rsidP="00D96CF4">
      <w:pPr>
        <w:pStyle w:val="11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9217DB" w:rsidRDefault="009217DB" w:rsidP="00D96CF4">
      <w:pPr>
        <w:pStyle w:val="11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9217DB" w:rsidRDefault="009217DB" w:rsidP="00D96CF4">
      <w:pPr>
        <w:pStyle w:val="11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9217DB" w:rsidRDefault="009217DB" w:rsidP="00D96CF4">
      <w:pPr>
        <w:pStyle w:val="11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9217DB" w:rsidRDefault="009217DB" w:rsidP="00D96CF4">
      <w:pPr>
        <w:pStyle w:val="11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9217DB" w:rsidRDefault="009217DB" w:rsidP="00D96CF4">
      <w:pPr>
        <w:pStyle w:val="11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9217DB" w:rsidRDefault="009217DB" w:rsidP="00D96CF4">
      <w:pPr>
        <w:pStyle w:val="11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9217DB" w:rsidRPr="00EC479D" w:rsidRDefault="009217DB" w:rsidP="00D96CF4">
      <w:pPr>
        <w:pStyle w:val="11"/>
        <w:spacing w:line="360" w:lineRule="auto"/>
        <w:jc w:val="both"/>
        <w:rPr>
          <w:rFonts w:ascii="Times New Roman" w:hAnsi="Times New Roman"/>
          <w:b/>
          <w:bCs/>
          <w:sz w:val="32"/>
          <w:szCs w:val="32"/>
        </w:rPr>
      </w:pPr>
      <w:r w:rsidRPr="00EC479D">
        <w:rPr>
          <w:rFonts w:ascii="Times New Roman" w:hAnsi="Times New Roman"/>
          <w:b/>
          <w:bCs/>
          <w:sz w:val="32"/>
          <w:szCs w:val="32"/>
        </w:rPr>
        <w:t>4.</w:t>
      </w:r>
      <w:r>
        <w:rPr>
          <w:rFonts w:ascii="Times New Roman" w:hAnsi="Times New Roman"/>
          <w:b/>
          <w:bCs/>
          <w:sz w:val="32"/>
          <w:szCs w:val="32"/>
        </w:rPr>
        <w:t xml:space="preserve"> </w:t>
      </w:r>
      <w:r w:rsidRPr="00EC479D">
        <w:rPr>
          <w:rFonts w:ascii="Times New Roman" w:hAnsi="Times New Roman"/>
          <w:b/>
          <w:bCs/>
          <w:sz w:val="32"/>
          <w:szCs w:val="32"/>
        </w:rPr>
        <w:t>Конфедеративная форма государственного устройства</w:t>
      </w:r>
    </w:p>
    <w:p w:rsidR="009217DB" w:rsidRDefault="009217DB" w:rsidP="00EC479D">
      <w:pPr>
        <w:pStyle w:val="1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C479D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ab/>
      </w:r>
      <w:r w:rsidRPr="00EC479D">
        <w:rPr>
          <w:rFonts w:ascii="Times New Roman" w:hAnsi="Times New Roman"/>
          <w:sz w:val="28"/>
          <w:szCs w:val="28"/>
        </w:rPr>
        <w:t>Конфедерация - это союз суверенных государств, образуемый для достижения определенных целей (военных, экономических и др.). Здесь союзные органы лишь координируют деятельность государств - членов конфедерации и только по тем вопросам, для решения которых они объединились. Значит, конфедерация не обладает суверенитетом.</w:t>
      </w:r>
      <w:r>
        <w:rPr>
          <w:rStyle w:val="ac"/>
          <w:rFonts w:ascii="Times New Roman" w:hAnsi="Times New Roman"/>
          <w:sz w:val="28"/>
          <w:szCs w:val="28"/>
        </w:rPr>
        <w:footnoteReference w:id="16"/>
      </w:r>
      <w:r w:rsidRPr="00EC479D">
        <w:rPr>
          <w:rFonts w:ascii="Times New Roman" w:hAnsi="Times New Roman"/>
          <w:sz w:val="28"/>
          <w:szCs w:val="28"/>
        </w:rPr>
        <w:t xml:space="preserve"> </w:t>
      </w:r>
      <w:r w:rsidRPr="00EC479D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EC479D">
        <w:rPr>
          <w:rFonts w:ascii="Times New Roman" w:hAnsi="Times New Roman"/>
          <w:sz w:val="28"/>
          <w:szCs w:val="28"/>
        </w:rPr>
        <w:t> Исторический опыт показывает, что конфедеративные объединения имеют нестойкий, переходный характер: они либо распадаются, либо преобразуются в федерации. Например, штаты Северной Америки с 1776 по 1787 г. были объединены в конфедерацию, что диктовалось интересами борьбы против британского владычества. Конфедерация стала ступенькой на пути создания федеративного государства - США. А созданная в 1952 г. конфедерация Египта и Сирии (Объединенная Арабская Республика) распалась.</w:t>
      </w:r>
    </w:p>
    <w:p w:rsidR="009217DB" w:rsidRPr="00EC479D" w:rsidRDefault="009217DB" w:rsidP="006B27B7">
      <w:pPr>
        <w:pStyle w:val="1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Можно выделить следующие признаки конфедерации</w:t>
      </w:r>
      <w:r w:rsidRPr="00EC479D">
        <w:rPr>
          <w:rFonts w:ascii="Times New Roman" w:hAnsi="Times New Roman"/>
          <w:sz w:val="28"/>
          <w:szCs w:val="28"/>
        </w:rPr>
        <w:t>:</w:t>
      </w:r>
    </w:p>
    <w:p w:rsidR="009217DB" w:rsidRDefault="009217DB" w:rsidP="00EC479D">
      <w:pPr>
        <w:pStyle w:val="11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C479D">
        <w:rPr>
          <w:rFonts w:ascii="Times New Roman" w:hAnsi="Times New Roman"/>
          <w:sz w:val="28"/>
          <w:szCs w:val="28"/>
        </w:rPr>
        <w:t xml:space="preserve"> Конфедерация не имеет своих общих законодательных , исполнительных и судебных органов власти. Совместные конфедеративные органы создаются для решения экономических, социальных, оборонных вопросов</w:t>
      </w:r>
      <w:r>
        <w:rPr>
          <w:rFonts w:ascii="Times New Roman" w:hAnsi="Times New Roman"/>
          <w:sz w:val="28"/>
          <w:szCs w:val="28"/>
        </w:rPr>
        <w:t>.</w:t>
      </w:r>
      <w:r w:rsidRPr="00EC479D">
        <w:rPr>
          <w:rFonts w:ascii="Times New Roman" w:hAnsi="Times New Roman"/>
          <w:sz w:val="28"/>
          <w:szCs w:val="28"/>
        </w:rPr>
        <w:t xml:space="preserve"> </w:t>
      </w:r>
    </w:p>
    <w:p w:rsidR="009217DB" w:rsidRDefault="009217DB" w:rsidP="00EC479D">
      <w:pPr>
        <w:pStyle w:val="11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C479D">
        <w:rPr>
          <w:rFonts w:ascii="Times New Roman" w:hAnsi="Times New Roman"/>
          <w:sz w:val="28"/>
          <w:szCs w:val="28"/>
        </w:rPr>
        <w:t>Свобода выхода из конфедерации</w:t>
      </w:r>
      <w:r>
        <w:rPr>
          <w:rFonts w:ascii="Times New Roman" w:hAnsi="Times New Roman"/>
          <w:sz w:val="28"/>
          <w:szCs w:val="28"/>
        </w:rPr>
        <w:t xml:space="preserve"> (сецессии). В отличие</w:t>
      </w:r>
      <w:r w:rsidRPr="00EC479D">
        <w:rPr>
          <w:rFonts w:ascii="Times New Roman" w:hAnsi="Times New Roman"/>
          <w:sz w:val="28"/>
          <w:szCs w:val="28"/>
        </w:rPr>
        <w:t xml:space="preserve"> от федерации, где попытка сецессии рассматривалась как мятеж, выход же из состава конфедерации означает расторжение договорной связи с союзом. </w:t>
      </w:r>
    </w:p>
    <w:p w:rsidR="009217DB" w:rsidRDefault="009217DB" w:rsidP="00EC479D">
      <w:pPr>
        <w:pStyle w:val="11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EC479D">
        <w:rPr>
          <w:rFonts w:ascii="Times New Roman" w:hAnsi="Times New Roman"/>
          <w:sz w:val="28"/>
          <w:szCs w:val="28"/>
        </w:rPr>
        <w:t xml:space="preserve"> Такого рода объединение суверенных государств не имеет единой армии, единого бюджета, единой системы налогов. </w:t>
      </w:r>
    </w:p>
    <w:p w:rsidR="009217DB" w:rsidRPr="00EC479D" w:rsidRDefault="009217DB" w:rsidP="00EC479D">
      <w:pPr>
        <w:pStyle w:val="11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EC479D">
        <w:rPr>
          <w:rFonts w:ascii="Times New Roman" w:hAnsi="Times New Roman"/>
          <w:sz w:val="28"/>
          <w:szCs w:val="28"/>
        </w:rPr>
        <w:t xml:space="preserve"> Конфедерация может договориться о единой денежной системе, единых таможенных правилах, а также единой межгосударственной кредитной политике на период существования</w:t>
      </w:r>
      <w:r>
        <w:rPr>
          <w:rStyle w:val="ac"/>
          <w:rFonts w:ascii="Times New Roman" w:hAnsi="Times New Roman"/>
          <w:sz w:val="28"/>
          <w:szCs w:val="28"/>
        </w:rPr>
        <w:footnoteReference w:id="17"/>
      </w:r>
      <w:r w:rsidRPr="00EC479D">
        <w:rPr>
          <w:rFonts w:ascii="Times New Roman" w:hAnsi="Times New Roman"/>
          <w:sz w:val="28"/>
          <w:szCs w:val="28"/>
        </w:rPr>
        <w:t>.</w:t>
      </w:r>
    </w:p>
    <w:p w:rsidR="009217DB" w:rsidRPr="00EC479D" w:rsidRDefault="009217DB" w:rsidP="00EC479D">
      <w:pPr>
        <w:pStyle w:val="11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EC479D">
        <w:rPr>
          <w:rFonts w:ascii="Times New Roman" w:hAnsi="Times New Roman"/>
          <w:sz w:val="28"/>
          <w:szCs w:val="28"/>
        </w:rPr>
        <w:t xml:space="preserve"> Обычно в конфедерациях создается “прозрачные” границы, для пересечения которой не требуется специальных документов.</w:t>
      </w:r>
    </w:p>
    <w:p w:rsidR="009217DB" w:rsidRPr="00EC479D" w:rsidRDefault="009217DB" w:rsidP="00EC479D">
      <w:pPr>
        <w:pStyle w:val="11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EC479D">
        <w:rPr>
          <w:rFonts w:ascii="Times New Roman" w:hAnsi="Times New Roman"/>
          <w:sz w:val="28"/>
          <w:szCs w:val="28"/>
        </w:rPr>
        <w:t xml:space="preserve"> Но конфедерации недолговечны. Они распадаются по достижении общих целей либо превращаются в федерации</w:t>
      </w:r>
      <w:r>
        <w:rPr>
          <w:rStyle w:val="ac"/>
          <w:rFonts w:ascii="Times New Roman" w:hAnsi="Times New Roman"/>
          <w:sz w:val="28"/>
          <w:szCs w:val="28"/>
        </w:rPr>
        <w:footnoteReference w:id="18"/>
      </w:r>
      <w:r w:rsidRPr="00EC479D">
        <w:rPr>
          <w:rFonts w:ascii="Times New Roman" w:hAnsi="Times New Roman"/>
          <w:sz w:val="28"/>
          <w:szCs w:val="28"/>
        </w:rPr>
        <w:t>.</w:t>
      </w:r>
    </w:p>
    <w:p w:rsidR="009217DB" w:rsidRPr="006B27B7" w:rsidRDefault="009217DB" w:rsidP="006B27B7">
      <w:pPr>
        <w:pStyle w:val="1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27B7">
        <w:rPr>
          <w:rFonts w:ascii="Times New Roman" w:hAnsi="Times New Roman"/>
          <w:sz w:val="28"/>
          <w:szCs w:val="28"/>
        </w:rPr>
        <w:t>По сути, совмещая в себе черты как междyнаpодно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27B7">
        <w:rPr>
          <w:rFonts w:ascii="Times New Roman" w:hAnsi="Times New Roman"/>
          <w:sz w:val="28"/>
          <w:szCs w:val="28"/>
        </w:rPr>
        <w:t xml:space="preserve">-пpавовой так и </w:t>
      </w:r>
      <w:r>
        <w:rPr>
          <w:rFonts w:ascii="Times New Roman" w:hAnsi="Times New Roman"/>
          <w:sz w:val="28"/>
          <w:szCs w:val="28"/>
        </w:rPr>
        <w:t xml:space="preserve">государственной </w:t>
      </w:r>
      <w:r w:rsidRPr="006B27B7">
        <w:rPr>
          <w:rFonts w:ascii="Times New Roman" w:hAnsi="Times New Roman"/>
          <w:sz w:val="28"/>
          <w:szCs w:val="28"/>
        </w:rPr>
        <w:t xml:space="preserve">организации, она под воздействием тех или иных причин теряет равновесие, необходимое для ее сохранения Решающее значение при этом имеют этнические и экономические факторы. </w:t>
      </w:r>
      <w:r>
        <w:rPr>
          <w:rFonts w:ascii="Times New Roman" w:hAnsi="Times New Roman"/>
          <w:sz w:val="28"/>
          <w:szCs w:val="28"/>
        </w:rPr>
        <w:t>Характерно</w:t>
      </w:r>
      <w:r w:rsidRPr="006B27B7">
        <w:rPr>
          <w:rFonts w:ascii="Times New Roman" w:hAnsi="Times New Roman"/>
          <w:sz w:val="28"/>
          <w:szCs w:val="28"/>
        </w:rPr>
        <w:t xml:space="preserve">, что к федеративной форме </w:t>
      </w:r>
      <w:r>
        <w:rPr>
          <w:rFonts w:ascii="Times New Roman" w:hAnsi="Times New Roman"/>
          <w:sz w:val="28"/>
          <w:szCs w:val="28"/>
        </w:rPr>
        <w:t>устройства</w:t>
      </w:r>
      <w:r w:rsidRPr="006B27B7">
        <w:rPr>
          <w:rFonts w:ascii="Times New Roman" w:hAnsi="Times New Roman"/>
          <w:sz w:val="28"/>
          <w:szCs w:val="28"/>
        </w:rPr>
        <w:t xml:space="preserve"> перешли только конфедерации с мононациональным составом (США, Германия), а конфедерации с многонациональным составом (Австpо-Венгpия, Hоpвегия и Швеция  и ряд дpyгих) распались. Наиболее известны две конфедерации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27B7">
        <w:rPr>
          <w:rFonts w:ascii="Times New Roman" w:hAnsi="Times New Roman"/>
          <w:sz w:val="28"/>
          <w:szCs w:val="28"/>
        </w:rPr>
        <w:t>-севеpоамеpиканская и швейцарская</w:t>
      </w:r>
      <w:r>
        <w:rPr>
          <w:rStyle w:val="ac"/>
          <w:rFonts w:ascii="Times New Roman" w:hAnsi="Times New Roman"/>
          <w:sz w:val="28"/>
          <w:szCs w:val="28"/>
        </w:rPr>
        <w:footnoteReference w:id="19"/>
      </w:r>
      <w:r w:rsidRPr="006B27B7">
        <w:rPr>
          <w:rFonts w:ascii="Times New Roman" w:hAnsi="Times New Roman"/>
          <w:sz w:val="28"/>
          <w:szCs w:val="28"/>
        </w:rPr>
        <w:t xml:space="preserve">. </w:t>
      </w:r>
    </w:p>
    <w:p w:rsidR="009217DB" w:rsidRPr="006B27B7" w:rsidRDefault="009217DB" w:rsidP="006B27B7">
      <w:pPr>
        <w:pStyle w:val="1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27B7">
        <w:rPr>
          <w:rFonts w:ascii="Times New Roman" w:hAnsi="Times New Roman"/>
          <w:sz w:val="28"/>
          <w:szCs w:val="28"/>
        </w:rPr>
        <w:t xml:space="preserve">Рассмотрим  на </w:t>
      </w:r>
      <w:r>
        <w:rPr>
          <w:rFonts w:ascii="Times New Roman" w:hAnsi="Times New Roman"/>
          <w:sz w:val="28"/>
          <w:szCs w:val="28"/>
        </w:rPr>
        <w:t>примере</w:t>
      </w:r>
      <w:r w:rsidRPr="006B27B7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>оединенных Штатов Америки: с</w:t>
      </w:r>
      <w:r w:rsidRPr="006B27B7">
        <w:rPr>
          <w:rFonts w:ascii="Times New Roman" w:hAnsi="Times New Roman"/>
          <w:sz w:val="28"/>
          <w:szCs w:val="28"/>
        </w:rPr>
        <w:t xml:space="preserve"> момента обретения независимости американские штаты образовали де-ф</w:t>
      </w:r>
      <w:r>
        <w:rPr>
          <w:rFonts w:ascii="Times New Roman" w:hAnsi="Times New Roman"/>
          <w:sz w:val="28"/>
          <w:szCs w:val="28"/>
        </w:rPr>
        <w:t>акто конфедеративное государство</w:t>
      </w:r>
      <w:r w:rsidRPr="006B27B7">
        <w:rPr>
          <w:rFonts w:ascii="Times New Roman" w:hAnsi="Times New Roman"/>
          <w:sz w:val="28"/>
          <w:szCs w:val="28"/>
        </w:rPr>
        <w:t>, в котором практически вся власть сохранялась за отдельными штатами. Конфедеративную форму устройства сохранили и первой общенациональной конституцией. От каждого штата в состав Конгресса конфедераций избирались от 2 до 7 делегатов (которые и составляли 1 голос). Статьи конфедерации не предусматривали учреждение исполнительной и судебной власти. Не принадлежали конфедерации и право взыскания налогов (Взносы на ее нужды определялись на основе стоимостной оценки и степени мелиоративной оснащенности земель штатов). Набор в армию осуществлялся отдельными штатами по квотам, "соразмерным с числом белого населения". Ущербность конфедеративной формы устройства проявилась уже в годы войны за независимость-Конгресс не мог содержать армию ввиду отказа штатов выплачивать взносы.</w:t>
      </w:r>
      <w:r>
        <w:rPr>
          <w:rStyle w:val="ac"/>
          <w:rFonts w:ascii="Times New Roman" w:hAnsi="Times New Roman"/>
          <w:sz w:val="28"/>
          <w:szCs w:val="28"/>
        </w:rPr>
        <w:footnoteReference w:id="20"/>
      </w:r>
      <w:r w:rsidRPr="006B27B7">
        <w:rPr>
          <w:rFonts w:ascii="Times New Roman" w:hAnsi="Times New Roman"/>
          <w:sz w:val="28"/>
          <w:szCs w:val="28"/>
        </w:rPr>
        <w:t xml:space="preserve"> Глубокий экономический кризис, развал финансовой системы и социальные потрясения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27B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27B7">
        <w:rPr>
          <w:rFonts w:ascii="Times New Roman" w:hAnsi="Times New Roman"/>
          <w:sz w:val="28"/>
          <w:szCs w:val="28"/>
        </w:rPr>
        <w:t>таким был фон, на котором разрабатывалась конституция США 1787г., учредившая федеральную форму государственного устройства</w:t>
      </w:r>
      <w:r>
        <w:rPr>
          <w:rStyle w:val="ac"/>
          <w:rFonts w:ascii="Times New Roman" w:hAnsi="Times New Roman"/>
          <w:sz w:val="28"/>
          <w:szCs w:val="28"/>
        </w:rPr>
        <w:footnoteReference w:id="21"/>
      </w:r>
      <w:r w:rsidRPr="006B27B7">
        <w:rPr>
          <w:rFonts w:ascii="Times New Roman" w:hAnsi="Times New Roman"/>
          <w:sz w:val="28"/>
          <w:szCs w:val="28"/>
        </w:rPr>
        <w:t xml:space="preserve">. </w:t>
      </w:r>
    </w:p>
    <w:p w:rsidR="009217DB" w:rsidRPr="006B27B7" w:rsidRDefault="009217DB" w:rsidP="006B27B7">
      <w:pPr>
        <w:pStyle w:val="1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B27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6B27B7">
        <w:rPr>
          <w:rFonts w:ascii="Times New Roman" w:hAnsi="Times New Roman"/>
          <w:sz w:val="28"/>
          <w:szCs w:val="28"/>
        </w:rPr>
        <w:t xml:space="preserve"> Сходна была судьба и швейцарской конфедерации. Образованная на основе союзного договора, по которому кантоны Швейцарии сохраняли свою независимость, а также все права, не делегированные союзу. Кантоны имели свою монету, гражданство, заключали торговые договора с иностранными государствами, определяли формы внутреннего управления. Жители одного кантона не имели права селиться в другом кантоне, если между властями кантонов не было соглашений по этому поводу. Союзной власти были предоставлены в основном политические и военные вопросы. Парламент Швейцарии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27B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27B7">
        <w:rPr>
          <w:rFonts w:ascii="Times New Roman" w:hAnsi="Times New Roman"/>
          <w:sz w:val="28"/>
          <w:szCs w:val="28"/>
        </w:rPr>
        <w:t>Сейм конструировался не как орган представительства, а как собрание уполномоченных от кантональных правительств. Делегаты Сейма подчинялись только данным им инструкциям и принимали лишь предварительные решения. Правительство союза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27B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27B7">
        <w:rPr>
          <w:rFonts w:ascii="Times New Roman" w:hAnsi="Times New Roman"/>
          <w:sz w:val="28"/>
          <w:szCs w:val="28"/>
        </w:rPr>
        <w:t>Исполнительный совет был лишен властных полномочий и самостоятельной финансовой базы. Все эти вопросы решались кантонами. С 1829г. в условиях углубившегося экономического кризиса в Швейцарии началось движение за формирование нового союза власти. Итогом стало учреждение союзного государства ставшее фактически федеративным</w:t>
      </w:r>
      <w:r>
        <w:rPr>
          <w:rStyle w:val="ac"/>
          <w:rFonts w:ascii="Times New Roman" w:hAnsi="Times New Roman"/>
          <w:sz w:val="28"/>
          <w:szCs w:val="28"/>
        </w:rPr>
        <w:footnoteReference w:id="22"/>
      </w:r>
      <w:r w:rsidRPr="006B27B7">
        <w:rPr>
          <w:rFonts w:ascii="Times New Roman" w:hAnsi="Times New Roman"/>
          <w:sz w:val="28"/>
          <w:szCs w:val="28"/>
        </w:rPr>
        <w:t>.</w:t>
      </w:r>
    </w:p>
    <w:p w:rsidR="009217DB" w:rsidRPr="00C3499D" w:rsidRDefault="009217DB" w:rsidP="00C3499D">
      <w:pPr>
        <w:pStyle w:val="1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3499D">
        <w:rPr>
          <w:rFonts w:ascii="Times New Roman" w:hAnsi="Times New Roman"/>
          <w:sz w:val="28"/>
          <w:szCs w:val="28"/>
        </w:rPr>
        <w:t xml:space="preserve">Исторический опыт показывает, что конфедеративные объединения имеют нестойкий, переходный характер: они либо распадаются, либо преобразуются в федерации. Например, штаты Северной Америки с 1776 по 1787 г. были объединены в конфедерацию, что диктовалось интересами борьбы против британского владычества. Конфедерация стала ступенькой на пути создания федеративного государства - США. А созданная в 1952 г. конфедерация Египта и Сирии (Объединенная Арабская Республика) распалась. </w:t>
      </w:r>
      <w:r w:rsidRPr="00C3499D">
        <w:rPr>
          <w:rFonts w:ascii="Times New Roman" w:hAnsi="Times New Roman"/>
          <w:sz w:val="28"/>
          <w:szCs w:val="28"/>
        </w:rPr>
        <w:br/>
        <w:t> 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C3499D">
        <w:rPr>
          <w:rFonts w:ascii="Times New Roman" w:hAnsi="Times New Roman"/>
          <w:sz w:val="28"/>
          <w:szCs w:val="28"/>
        </w:rPr>
        <w:t>Можно предположить, что у данной формы все же есть будущее: в конфедерацию могут объединиться бывшие республики СССР, Югославии, Северная и Южная Корея.</w:t>
      </w:r>
    </w:p>
    <w:p w:rsidR="009217DB" w:rsidRDefault="009217DB" w:rsidP="00EC479D">
      <w:pPr>
        <w:pStyle w:val="11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9217DB" w:rsidRDefault="009217DB" w:rsidP="00A820B1">
      <w:pPr>
        <w:rPr>
          <w:lang w:eastAsia="ru-RU"/>
        </w:rPr>
      </w:pPr>
      <w:bookmarkStart w:id="4" w:name="_Toc68342051"/>
    </w:p>
    <w:p w:rsidR="009217DB" w:rsidRDefault="009217DB" w:rsidP="00A820B1">
      <w:pPr>
        <w:rPr>
          <w:lang w:eastAsia="ru-RU"/>
        </w:rPr>
      </w:pPr>
    </w:p>
    <w:p w:rsidR="009217DB" w:rsidRDefault="009217DB" w:rsidP="00A820B1">
      <w:pPr>
        <w:rPr>
          <w:lang w:eastAsia="ru-RU"/>
        </w:rPr>
      </w:pPr>
    </w:p>
    <w:p w:rsidR="009217DB" w:rsidRDefault="009217DB" w:rsidP="00A820B1">
      <w:pPr>
        <w:rPr>
          <w:lang w:eastAsia="ru-RU"/>
        </w:rPr>
      </w:pPr>
    </w:p>
    <w:p w:rsidR="009217DB" w:rsidRDefault="009217DB" w:rsidP="00A820B1">
      <w:pPr>
        <w:rPr>
          <w:lang w:eastAsia="ru-RU"/>
        </w:rPr>
      </w:pPr>
    </w:p>
    <w:p w:rsidR="009217DB" w:rsidRDefault="009217DB" w:rsidP="00A820B1">
      <w:pPr>
        <w:rPr>
          <w:lang w:eastAsia="ru-RU"/>
        </w:rPr>
      </w:pPr>
    </w:p>
    <w:p w:rsidR="009217DB" w:rsidRDefault="009217DB" w:rsidP="00A820B1">
      <w:pPr>
        <w:rPr>
          <w:lang w:eastAsia="ru-RU"/>
        </w:rPr>
      </w:pPr>
    </w:p>
    <w:p w:rsidR="009217DB" w:rsidRDefault="009217DB" w:rsidP="00A820B1">
      <w:pPr>
        <w:rPr>
          <w:lang w:eastAsia="ru-RU"/>
        </w:rPr>
      </w:pPr>
    </w:p>
    <w:p w:rsidR="009217DB" w:rsidRDefault="009217DB" w:rsidP="00A820B1">
      <w:pPr>
        <w:rPr>
          <w:lang w:eastAsia="ru-RU"/>
        </w:rPr>
      </w:pPr>
    </w:p>
    <w:p w:rsidR="009217DB" w:rsidRDefault="009217DB" w:rsidP="00A820B1">
      <w:pPr>
        <w:rPr>
          <w:lang w:eastAsia="ru-RU"/>
        </w:rPr>
      </w:pPr>
    </w:p>
    <w:p w:rsidR="009217DB" w:rsidRDefault="009217DB" w:rsidP="00A820B1">
      <w:pPr>
        <w:rPr>
          <w:lang w:eastAsia="ru-RU"/>
        </w:rPr>
      </w:pPr>
    </w:p>
    <w:p w:rsidR="009217DB" w:rsidRPr="00A820B1" w:rsidRDefault="009217DB" w:rsidP="00A820B1">
      <w:pPr>
        <w:rPr>
          <w:lang w:eastAsia="ru-RU"/>
        </w:rPr>
      </w:pPr>
    </w:p>
    <w:bookmarkEnd w:id="4"/>
    <w:p w:rsidR="009217DB" w:rsidRDefault="009217DB" w:rsidP="00673774">
      <w:pPr>
        <w:pStyle w:val="1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217DB" w:rsidRDefault="009217DB" w:rsidP="00673774">
      <w:pPr>
        <w:pStyle w:val="1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217DB" w:rsidRDefault="009217DB" w:rsidP="00673774">
      <w:pPr>
        <w:pStyle w:val="1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217DB" w:rsidRDefault="009217DB" w:rsidP="00673774">
      <w:pPr>
        <w:pStyle w:val="1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217DB" w:rsidRDefault="009217DB" w:rsidP="00673774">
      <w:pPr>
        <w:pStyle w:val="1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217DB" w:rsidRDefault="009217DB" w:rsidP="00673774">
      <w:pPr>
        <w:pStyle w:val="1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217DB" w:rsidRDefault="009217DB" w:rsidP="00673774">
      <w:pPr>
        <w:pStyle w:val="1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217DB" w:rsidRDefault="009217DB" w:rsidP="00673774">
      <w:pPr>
        <w:pStyle w:val="1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217DB" w:rsidRDefault="009217DB" w:rsidP="00673774">
      <w:pPr>
        <w:pStyle w:val="1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217DB" w:rsidRDefault="009217DB" w:rsidP="00673774">
      <w:pPr>
        <w:pStyle w:val="1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217DB" w:rsidRDefault="009217DB" w:rsidP="00673774">
      <w:pPr>
        <w:pStyle w:val="1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217DB" w:rsidRPr="00A820B1" w:rsidRDefault="009217DB" w:rsidP="00A820B1">
      <w:pPr>
        <w:pStyle w:val="11"/>
        <w:spacing w:line="360" w:lineRule="auto"/>
        <w:ind w:firstLine="708"/>
        <w:rPr>
          <w:rFonts w:ascii="Times New Roman" w:hAnsi="Times New Roman"/>
          <w:b/>
          <w:sz w:val="32"/>
          <w:szCs w:val="32"/>
        </w:rPr>
      </w:pPr>
      <w:r w:rsidRPr="00A820B1">
        <w:rPr>
          <w:rFonts w:ascii="Times New Roman" w:hAnsi="Times New Roman"/>
          <w:b/>
          <w:sz w:val="32"/>
          <w:szCs w:val="32"/>
        </w:rPr>
        <w:t>Заключение</w:t>
      </w:r>
    </w:p>
    <w:p w:rsidR="009217DB" w:rsidRPr="00673774" w:rsidRDefault="009217DB" w:rsidP="00673774">
      <w:pPr>
        <w:pStyle w:val="1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3774">
        <w:rPr>
          <w:rFonts w:ascii="Times New Roman" w:hAnsi="Times New Roman"/>
          <w:sz w:val="28"/>
          <w:szCs w:val="28"/>
        </w:rPr>
        <w:t xml:space="preserve">Исторически сложились три  формы государственного устройства: унитарное государство, федеративное государство (федерация), конфедерация. Впрочем, в последнее время взгляд на конфедерацию, как на один из видов формы государственного устройства начал меняться. Многие авторы полагают, что конфедерация не является самостоятельным государством, а всего лишь содружеством, союзом абсолютно независимых государств, созданным для достижения каких - либо конкретных целей (оборона от общего врага, экономическое развитие, политическое объединение и т. д.). </w:t>
      </w:r>
    </w:p>
    <w:p w:rsidR="009217DB" w:rsidRPr="00673774" w:rsidRDefault="009217DB" w:rsidP="00673774">
      <w:pPr>
        <w:pStyle w:val="1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3774">
        <w:rPr>
          <w:rFonts w:ascii="Times New Roman" w:hAnsi="Times New Roman"/>
          <w:sz w:val="28"/>
          <w:szCs w:val="28"/>
        </w:rPr>
        <w:t>Вышеперечисленные три формы государственного устройства являются основными, однако еще существует особая форма ассоциированного государственного объединения, именуемая содружеством. Здесь суверенные, независимые государства выступают по отношению к объединениям в качестве "ассоциированных участников". Эта форма показала свою жизнеспособность в Западной Европе в виде Европейского Сообщества. При существовании   экономических предпосылок (общего рынка) и единой   правовой среды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673774">
        <w:rPr>
          <w:rFonts w:ascii="Times New Roman" w:hAnsi="Times New Roman"/>
          <w:sz w:val="28"/>
          <w:szCs w:val="28"/>
        </w:rPr>
        <w:t>(создаваемой, в частности, судом ЕС в Люксембурге), происходит углубление государственной интеграции, что может выразиться в переходе к конфедеративному государственному устройству, а то и к федеративному государственному образованию (интеграционные процессы последних лет в рамках Европейского Сообщества говорят о том, что его страны шаг за шагом приближаются к уровню государственной интеграции, характерной для федерации).</w:t>
      </w:r>
    </w:p>
    <w:p w:rsidR="009217DB" w:rsidRDefault="009217DB" w:rsidP="00C3499D">
      <w:pPr>
        <w:pStyle w:val="1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3499D">
        <w:rPr>
          <w:rFonts w:ascii="Times New Roman" w:hAnsi="Times New Roman"/>
          <w:sz w:val="28"/>
          <w:szCs w:val="28"/>
        </w:rPr>
        <w:t xml:space="preserve">В последние десятилетия появилась особая форма ассоциированного государственного объединения. Примером тому является Европейское Сообщество, уже вполне доказавшее свою жизнеспособность. </w:t>
      </w:r>
      <w:r w:rsidRPr="00C3499D">
        <w:rPr>
          <w:rFonts w:ascii="Times New Roman" w:hAnsi="Times New Roman"/>
          <w:sz w:val="28"/>
          <w:szCs w:val="28"/>
        </w:rPr>
        <w:br/>
        <w:t> Представляется, что процесс современной европейской интеграции может привести от содружества к конфедеративному государственному устройству, а от него - и к федеративному всеевропейскому государству.</w:t>
      </w:r>
    </w:p>
    <w:p w:rsidR="009217DB" w:rsidRDefault="009217DB" w:rsidP="00C3499D">
      <w:pPr>
        <w:pStyle w:val="11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литературы</w:t>
      </w:r>
    </w:p>
    <w:p w:rsidR="009217DB" w:rsidRPr="006F00D3" w:rsidRDefault="009217DB" w:rsidP="006F00D3">
      <w:pPr>
        <w:pStyle w:val="11"/>
        <w:spacing w:line="360" w:lineRule="auto"/>
        <w:ind w:left="1068"/>
        <w:jc w:val="both"/>
        <w:rPr>
          <w:rFonts w:ascii="Times New Roman" w:hAnsi="Times New Roman"/>
          <w:sz w:val="28"/>
          <w:szCs w:val="28"/>
        </w:rPr>
      </w:pPr>
    </w:p>
    <w:p w:rsidR="009217DB" w:rsidRPr="006F00D3" w:rsidRDefault="009217DB" w:rsidP="006F00D3">
      <w:pPr>
        <w:pStyle w:val="11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F00D3">
        <w:rPr>
          <w:rFonts w:ascii="Times New Roman" w:hAnsi="Times New Roman"/>
          <w:sz w:val="28"/>
          <w:szCs w:val="28"/>
        </w:rPr>
        <w:t>Абдулатипов Р.Г. Федералогия. Учеб. пособие. СПб, Питер. 2004.</w:t>
      </w:r>
    </w:p>
    <w:p w:rsidR="009217DB" w:rsidRPr="006F00D3" w:rsidRDefault="009217DB" w:rsidP="006F00D3">
      <w:pPr>
        <w:pStyle w:val="11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F00D3">
        <w:rPr>
          <w:rFonts w:ascii="Times New Roman" w:hAnsi="Times New Roman"/>
          <w:sz w:val="28"/>
          <w:szCs w:val="28"/>
        </w:rPr>
        <w:t>Венгеров А. Б. Теория государства  и право: учебник.-  М.: Юриспруденция, 1999 г.</w:t>
      </w:r>
    </w:p>
    <w:p w:rsidR="009217DB" w:rsidRPr="006F00D3" w:rsidRDefault="009217DB" w:rsidP="006F00D3">
      <w:pPr>
        <w:pStyle w:val="11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F00D3">
        <w:rPr>
          <w:rFonts w:ascii="Times New Roman" w:hAnsi="Times New Roman"/>
          <w:sz w:val="28"/>
          <w:szCs w:val="28"/>
        </w:rPr>
        <w:t>Гранат Н Л., Цыцугин А.В. О некоторых современных видах объединения государств.// Актуальные проблемы правопорядка: Сб. научных статей. Вып. 3 / Под ред. А.И. Бобылева, Н.А.</w:t>
      </w:r>
    </w:p>
    <w:p w:rsidR="009217DB" w:rsidRPr="006F00D3" w:rsidRDefault="009217DB" w:rsidP="006F00D3">
      <w:pPr>
        <w:pStyle w:val="11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F00D3">
        <w:rPr>
          <w:rFonts w:ascii="Times New Roman" w:hAnsi="Times New Roman"/>
          <w:sz w:val="28"/>
          <w:szCs w:val="28"/>
        </w:rPr>
        <w:t>Духно. М: Юри</w:t>
      </w:r>
      <w:r w:rsidRPr="006F00D3">
        <w:rPr>
          <w:rFonts w:ascii="Times New Roman" w:hAnsi="Times New Roman"/>
          <w:sz w:val="28"/>
          <w:szCs w:val="28"/>
        </w:rPr>
        <w:softHyphen/>
        <w:t>дический институт Московского государственного университета путей сообщения. – 2001.</w:t>
      </w:r>
    </w:p>
    <w:p w:rsidR="009217DB" w:rsidRPr="006F00D3" w:rsidRDefault="009217DB" w:rsidP="006F00D3">
      <w:pPr>
        <w:pStyle w:val="11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F00D3">
        <w:rPr>
          <w:rFonts w:ascii="Times New Roman" w:hAnsi="Times New Roman"/>
          <w:sz w:val="28"/>
          <w:szCs w:val="28"/>
        </w:rPr>
        <w:t>Мишин А. А. Конституционное (государственное) право зарубежных стран: учебник.- М.: Право и закон, 1998 г.</w:t>
      </w:r>
    </w:p>
    <w:p w:rsidR="009217DB" w:rsidRPr="006F00D3" w:rsidRDefault="009217DB" w:rsidP="006F00D3">
      <w:pPr>
        <w:pStyle w:val="11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F00D3">
        <w:rPr>
          <w:rFonts w:ascii="Times New Roman" w:hAnsi="Times New Roman"/>
          <w:sz w:val="28"/>
          <w:szCs w:val="28"/>
        </w:rPr>
        <w:t>Малько А.В. Теория государства и права – М.,  2001.</w:t>
      </w:r>
    </w:p>
    <w:p w:rsidR="009217DB" w:rsidRPr="006F00D3" w:rsidRDefault="009217DB" w:rsidP="006F00D3">
      <w:pPr>
        <w:pStyle w:val="11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F00D3">
        <w:rPr>
          <w:rFonts w:ascii="Times New Roman" w:hAnsi="Times New Roman"/>
          <w:sz w:val="28"/>
          <w:szCs w:val="28"/>
        </w:rPr>
        <w:t>Петров В.С. Тип и формы государства. – Ленинград: Изд-во ЛОЛГУ. – 1967. – С.48.; Денисов А.И. Сущность и формы государства.</w:t>
      </w:r>
    </w:p>
    <w:p w:rsidR="009217DB" w:rsidRPr="006F00D3" w:rsidRDefault="009217DB" w:rsidP="006F00D3">
      <w:pPr>
        <w:pStyle w:val="11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F00D3">
        <w:rPr>
          <w:rFonts w:ascii="Times New Roman" w:hAnsi="Times New Roman"/>
          <w:sz w:val="28"/>
          <w:szCs w:val="28"/>
        </w:rPr>
        <w:t>Теория права и государства. // Под ред. Г. Н. Манова. – М.: Проспект, 1995 г.</w:t>
      </w:r>
    </w:p>
    <w:p w:rsidR="009217DB" w:rsidRPr="006F00D3" w:rsidRDefault="009217DB" w:rsidP="006F00D3">
      <w:pPr>
        <w:pStyle w:val="11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F00D3">
        <w:rPr>
          <w:rFonts w:ascii="Times New Roman" w:hAnsi="Times New Roman"/>
          <w:sz w:val="28"/>
          <w:szCs w:val="28"/>
        </w:rPr>
        <w:t>Чиркин. В.Е. Государствоведение. – С. 159.; Арановский К.В. Государственное право зарубежных стран: Учебное пособие. – М.: ИНФРА-М «ФОРУМ», 2000.</w:t>
      </w:r>
    </w:p>
    <w:p w:rsidR="009217DB" w:rsidRPr="006F00D3" w:rsidRDefault="009217DB" w:rsidP="006F00D3">
      <w:pPr>
        <w:pStyle w:val="11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F00D3">
        <w:rPr>
          <w:rFonts w:ascii="Times New Roman" w:hAnsi="Times New Roman"/>
          <w:sz w:val="28"/>
          <w:szCs w:val="28"/>
        </w:rPr>
        <w:t>Федерализм // Энциклопедический словарь. М., 1997.</w:t>
      </w:r>
    </w:p>
    <w:p w:rsidR="009217DB" w:rsidRPr="006F00D3" w:rsidRDefault="009217DB" w:rsidP="006F00D3">
      <w:pPr>
        <w:pStyle w:val="11"/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bookmarkStart w:id="5" w:name="_GoBack"/>
      <w:bookmarkEnd w:id="5"/>
    </w:p>
    <w:sectPr w:rsidR="009217DB" w:rsidRPr="006F00D3" w:rsidSect="00454B1D">
      <w:headerReference w:type="default" r:id="rId7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17DB" w:rsidRDefault="009217DB" w:rsidP="00454B1D">
      <w:pPr>
        <w:spacing w:after="0" w:line="240" w:lineRule="auto"/>
      </w:pPr>
      <w:r>
        <w:separator/>
      </w:r>
    </w:p>
  </w:endnote>
  <w:endnote w:type="continuationSeparator" w:id="0">
    <w:p w:rsidR="009217DB" w:rsidRDefault="009217DB" w:rsidP="00454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17DB" w:rsidRDefault="009217DB" w:rsidP="00454B1D">
      <w:pPr>
        <w:spacing w:after="0" w:line="240" w:lineRule="auto"/>
      </w:pPr>
      <w:r>
        <w:separator/>
      </w:r>
    </w:p>
  </w:footnote>
  <w:footnote w:type="continuationSeparator" w:id="0">
    <w:p w:rsidR="009217DB" w:rsidRDefault="009217DB" w:rsidP="00454B1D">
      <w:pPr>
        <w:spacing w:after="0" w:line="240" w:lineRule="auto"/>
      </w:pPr>
      <w:r>
        <w:continuationSeparator/>
      </w:r>
    </w:p>
  </w:footnote>
  <w:footnote w:id="1">
    <w:p w:rsidR="009217DB" w:rsidRDefault="009217DB">
      <w:pPr>
        <w:pStyle w:val="aa"/>
      </w:pPr>
      <w:r>
        <w:rPr>
          <w:rStyle w:val="ac"/>
        </w:rPr>
        <w:footnoteRef/>
      </w:r>
      <w:r>
        <w:t xml:space="preserve"> </w:t>
      </w:r>
      <w:r>
        <w:rPr>
          <w:rFonts w:ascii="Arial" w:hAnsi="Arial" w:cs="Arial"/>
        </w:rPr>
        <w:t>Петров В.С. Тип и формы государства. – Ленинград: Изд-во ЛОЛГУ. – 1967. – С.48.; Денисов А.И. Сущность и формы государства. – С.18.</w:t>
      </w:r>
    </w:p>
  </w:footnote>
  <w:footnote w:id="2">
    <w:p w:rsidR="009217DB" w:rsidRDefault="009217DB">
      <w:pPr>
        <w:pStyle w:val="aa"/>
      </w:pPr>
      <w:r>
        <w:rPr>
          <w:rStyle w:val="ac"/>
        </w:rPr>
        <w:footnoteRef/>
      </w:r>
      <w:r>
        <w:t xml:space="preserve"> </w:t>
      </w:r>
      <w:r>
        <w:rPr>
          <w:rFonts w:ascii="Arial" w:hAnsi="Arial" w:cs="Arial"/>
        </w:rPr>
        <w:t>Петров В.С. Тип и формы государства. – Ленинград: Изд-во ЛОЛГУ. – 1967. – С.48.; Денисов А.И. Сущность и формы государства. – С.18.</w:t>
      </w:r>
    </w:p>
  </w:footnote>
  <w:footnote w:id="3">
    <w:p w:rsidR="009217DB" w:rsidRDefault="009217DB">
      <w:pPr>
        <w:pStyle w:val="aa"/>
      </w:pPr>
      <w:r>
        <w:rPr>
          <w:rStyle w:val="ac"/>
        </w:rPr>
        <w:footnoteRef/>
      </w:r>
      <w:r>
        <w:t xml:space="preserve"> </w:t>
      </w:r>
      <w:r w:rsidRPr="00690D79">
        <w:rPr>
          <w:rFonts w:ascii="Arial" w:hAnsi="Arial" w:cs="Arial"/>
        </w:rPr>
        <w:t>Теория права и государства. // Под ред. Г. Н. Манова. – М.: Проспект, 1995 г.</w:t>
      </w:r>
    </w:p>
  </w:footnote>
  <w:footnote w:id="4">
    <w:p w:rsidR="009217DB" w:rsidRDefault="009217DB">
      <w:pPr>
        <w:pStyle w:val="aa"/>
      </w:pPr>
      <w:r>
        <w:rPr>
          <w:rStyle w:val="ac"/>
        </w:rPr>
        <w:footnoteRef/>
      </w:r>
      <w:r>
        <w:t xml:space="preserve"> </w:t>
      </w:r>
      <w:r w:rsidRPr="00690D79">
        <w:rPr>
          <w:rFonts w:ascii="Arial" w:hAnsi="Arial" w:cs="Arial"/>
        </w:rPr>
        <w:t>Теория права и государства. // Под ред. Г. Н. Манова. – М.: Проспект, 1995 г.</w:t>
      </w:r>
    </w:p>
  </w:footnote>
  <w:footnote w:id="5">
    <w:p w:rsidR="009217DB" w:rsidRPr="00690D79" w:rsidRDefault="009217DB" w:rsidP="00690D79">
      <w:pPr>
        <w:tabs>
          <w:tab w:val="left" w:pos="0"/>
        </w:tabs>
        <w:rPr>
          <w:rFonts w:ascii="Arial" w:hAnsi="Arial" w:cs="Arial"/>
          <w:sz w:val="20"/>
          <w:szCs w:val="20"/>
        </w:rPr>
      </w:pPr>
      <w:r>
        <w:rPr>
          <w:rStyle w:val="ac"/>
        </w:rPr>
        <w:footnoteRef/>
      </w:r>
      <w:r>
        <w:t xml:space="preserve"> </w:t>
      </w:r>
      <w:r w:rsidRPr="00690D79">
        <w:rPr>
          <w:rFonts w:ascii="Arial" w:hAnsi="Arial" w:cs="Arial"/>
          <w:sz w:val="20"/>
          <w:szCs w:val="20"/>
        </w:rPr>
        <w:t>Мишин А. А. Конституционное (государственное) право зарубежных стран: учебник.- М.: Право и закон, 1998 г.</w:t>
      </w:r>
    </w:p>
    <w:p w:rsidR="009217DB" w:rsidRDefault="009217DB" w:rsidP="00690D79">
      <w:pPr>
        <w:tabs>
          <w:tab w:val="left" w:pos="0"/>
        </w:tabs>
      </w:pPr>
    </w:p>
  </w:footnote>
  <w:footnote w:id="6">
    <w:p w:rsidR="009217DB" w:rsidRPr="00203802" w:rsidRDefault="009217DB" w:rsidP="00690D79">
      <w:pPr>
        <w:pStyle w:val="11"/>
        <w:rPr>
          <w:sz w:val="28"/>
        </w:rPr>
      </w:pPr>
      <w:r>
        <w:rPr>
          <w:rStyle w:val="ac"/>
        </w:rPr>
        <w:footnoteRef/>
      </w:r>
      <w:r>
        <w:t xml:space="preserve"> </w:t>
      </w:r>
      <w:r w:rsidRPr="00690D79">
        <w:rPr>
          <w:rFonts w:ascii="Arial" w:hAnsi="Arial" w:cs="Arial"/>
          <w:sz w:val="20"/>
          <w:szCs w:val="20"/>
        </w:rPr>
        <w:t>Мишин А. А. Конституционное (государственное) право зарубежных стран: учебник.- М.: Право и закон, 1998 г</w:t>
      </w:r>
      <w:r w:rsidRPr="00203802">
        <w:rPr>
          <w:sz w:val="28"/>
        </w:rPr>
        <w:t>.</w:t>
      </w:r>
    </w:p>
    <w:p w:rsidR="009217DB" w:rsidRDefault="009217DB" w:rsidP="00690D79">
      <w:pPr>
        <w:pStyle w:val="11"/>
      </w:pPr>
    </w:p>
  </w:footnote>
  <w:footnote w:id="7">
    <w:p w:rsidR="009217DB" w:rsidRPr="00690D79" w:rsidRDefault="009217DB" w:rsidP="00690D79">
      <w:pPr>
        <w:pStyle w:val="11"/>
        <w:rPr>
          <w:rFonts w:ascii="Arial" w:hAnsi="Arial" w:cs="Arial"/>
          <w:sz w:val="20"/>
          <w:szCs w:val="20"/>
        </w:rPr>
      </w:pPr>
      <w:r>
        <w:rPr>
          <w:rStyle w:val="ac"/>
        </w:rPr>
        <w:footnoteRef/>
      </w:r>
      <w:r>
        <w:t xml:space="preserve"> </w:t>
      </w:r>
      <w:r w:rsidRPr="00690D79">
        <w:rPr>
          <w:rFonts w:ascii="Arial" w:hAnsi="Arial" w:cs="Arial"/>
          <w:sz w:val="20"/>
          <w:szCs w:val="20"/>
        </w:rPr>
        <w:t xml:space="preserve">Венгеров А. Б. Теория государства  и право: учебник.-  М.: Юриспруденция, 1999 г. </w:t>
      </w:r>
    </w:p>
    <w:p w:rsidR="009217DB" w:rsidRDefault="009217DB" w:rsidP="00690D79">
      <w:pPr>
        <w:pStyle w:val="11"/>
      </w:pPr>
    </w:p>
  </w:footnote>
  <w:footnote w:id="8">
    <w:p w:rsidR="009217DB" w:rsidRDefault="009217DB" w:rsidP="00497283">
      <w:pPr>
        <w:pStyle w:val="11"/>
      </w:pPr>
      <w:r>
        <w:rPr>
          <w:rStyle w:val="ac"/>
        </w:rPr>
        <w:footnoteRef/>
      </w:r>
      <w:r>
        <w:t xml:space="preserve"> </w:t>
      </w:r>
      <w:r w:rsidRPr="00497283">
        <w:rPr>
          <w:rFonts w:ascii="Arial" w:hAnsi="Arial" w:cs="Arial"/>
          <w:sz w:val="20"/>
          <w:szCs w:val="20"/>
        </w:rPr>
        <w:t>Мишин А. А. Конституционное (государственное) право зарубежных стран: учебник.- М.: Право и закон, 1998 г.</w:t>
      </w:r>
    </w:p>
  </w:footnote>
  <w:footnote w:id="9">
    <w:p w:rsidR="009217DB" w:rsidRDefault="009217DB" w:rsidP="00497283">
      <w:pPr>
        <w:pStyle w:val="11"/>
      </w:pPr>
      <w:r>
        <w:rPr>
          <w:rStyle w:val="ac"/>
        </w:rPr>
        <w:footnoteRef/>
      </w:r>
      <w:r>
        <w:t xml:space="preserve"> </w:t>
      </w:r>
      <w:r w:rsidRPr="00497283">
        <w:rPr>
          <w:rFonts w:ascii="Arial" w:hAnsi="Arial" w:cs="Arial"/>
          <w:sz w:val="20"/>
          <w:szCs w:val="20"/>
        </w:rPr>
        <w:t>Мишин А. А. Конституционное (государственное) право зарубежных стран: учебник.- М.: Право и закон, 1998 г.</w:t>
      </w:r>
    </w:p>
    <w:p w:rsidR="009217DB" w:rsidRDefault="009217DB" w:rsidP="00497283">
      <w:pPr>
        <w:pStyle w:val="11"/>
      </w:pPr>
    </w:p>
  </w:footnote>
  <w:footnote w:id="10">
    <w:p w:rsidR="009217DB" w:rsidRDefault="009217DB">
      <w:pPr>
        <w:pStyle w:val="aa"/>
      </w:pPr>
      <w:r>
        <w:rPr>
          <w:rStyle w:val="ac"/>
        </w:rPr>
        <w:footnoteRef/>
      </w:r>
      <w:r>
        <w:t xml:space="preserve"> </w:t>
      </w:r>
      <w:r w:rsidRPr="00955173">
        <w:rPr>
          <w:rFonts w:ascii="Arial" w:hAnsi="Arial" w:cs="Arial"/>
        </w:rPr>
        <w:t>Малько А.В. Теория государства и права – М.,  2001. 287с</w:t>
      </w:r>
    </w:p>
  </w:footnote>
  <w:footnote w:id="11">
    <w:p w:rsidR="009217DB" w:rsidRDefault="009217DB">
      <w:pPr>
        <w:pStyle w:val="aa"/>
      </w:pPr>
      <w:r>
        <w:rPr>
          <w:rStyle w:val="ac"/>
        </w:rPr>
        <w:footnoteRef/>
      </w:r>
      <w:r>
        <w:t xml:space="preserve"> Федерализм // Энциклопедический словарь. М., 1997. С. 244-249</w:t>
      </w:r>
    </w:p>
  </w:footnote>
  <w:footnote w:id="12">
    <w:p w:rsidR="009217DB" w:rsidRDefault="009217DB">
      <w:pPr>
        <w:pStyle w:val="aa"/>
      </w:pPr>
      <w:r>
        <w:rPr>
          <w:rStyle w:val="ac"/>
        </w:rPr>
        <w:footnoteRef/>
      </w:r>
      <w:r>
        <w:t xml:space="preserve"> Федерализм // Энциклопедический словарь. М., 1997. С. 244-249</w:t>
      </w:r>
    </w:p>
  </w:footnote>
  <w:footnote w:id="13">
    <w:p w:rsidR="009217DB" w:rsidRDefault="009217DB">
      <w:pPr>
        <w:pStyle w:val="aa"/>
      </w:pPr>
      <w:r>
        <w:rPr>
          <w:rStyle w:val="ac"/>
        </w:rPr>
        <w:footnoteRef/>
      </w:r>
      <w:r>
        <w:t xml:space="preserve"> </w:t>
      </w:r>
      <w:r w:rsidRPr="00D96CF4">
        <w:rPr>
          <w:rFonts w:ascii="Arial" w:hAnsi="Arial" w:cs="Arial"/>
        </w:rPr>
        <w:t xml:space="preserve">Абдулатипов Р.Г. Федералогия. Учеб. пособие. СПб, Питер. 2004. </w:t>
      </w:r>
      <w:r>
        <w:rPr>
          <w:rFonts w:ascii="Arial" w:hAnsi="Arial" w:cs="Arial"/>
        </w:rPr>
        <w:t>169</w:t>
      </w:r>
      <w:r w:rsidRPr="00D96CF4">
        <w:rPr>
          <w:rFonts w:ascii="Arial" w:hAnsi="Arial" w:cs="Arial"/>
        </w:rPr>
        <w:t xml:space="preserve"> с</w:t>
      </w:r>
      <w:r>
        <w:rPr>
          <w:rFonts w:ascii="Arial" w:hAnsi="Arial" w:cs="Arial"/>
        </w:rPr>
        <w:t>.</w:t>
      </w:r>
    </w:p>
  </w:footnote>
  <w:footnote w:id="14">
    <w:p w:rsidR="009217DB" w:rsidRDefault="009217DB">
      <w:pPr>
        <w:pStyle w:val="aa"/>
      </w:pPr>
      <w:r>
        <w:rPr>
          <w:rStyle w:val="ac"/>
        </w:rPr>
        <w:footnoteRef/>
      </w:r>
      <w:r>
        <w:t xml:space="preserve"> </w:t>
      </w:r>
      <w:r w:rsidRPr="00D96CF4">
        <w:rPr>
          <w:rFonts w:ascii="Arial" w:hAnsi="Arial" w:cs="Arial"/>
        </w:rPr>
        <w:t xml:space="preserve">Абдулатипов Р.Г. Федералогия. Учеб. пособие. СПб, Питер. 2004. </w:t>
      </w:r>
      <w:r>
        <w:rPr>
          <w:rFonts w:ascii="Arial" w:hAnsi="Arial" w:cs="Arial"/>
        </w:rPr>
        <w:t>169</w:t>
      </w:r>
      <w:r w:rsidRPr="00D96CF4">
        <w:rPr>
          <w:rFonts w:ascii="Arial" w:hAnsi="Arial" w:cs="Arial"/>
        </w:rPr>
        <w:t xml:space="preserve"> с</w:t>
      </w:r>
    </w:p>
  </w:footnote>
  <w:footnote w:id="15">
    <w:p w:rsidR="009217DB" w:rsidRDefault="009217DB">
      <w:pPr>
        <w:pStyle w:val="aa"/>
      </w:pPr>
      <w:r>
        <w:rPr>
          <w:rStyle w:val="ac"/>
        </w:rPr>
        <w:footnoteRef/>
      </w:r>
      <w:r>
        <w:t xml:space="preserve"> </w:t>
      </w:r>
      <w:r>
        <w:rPr>
          <w:rFonts w:ascii="Arial" w:hAnsi="Arial" w:cs="Arial"/>
        </w:rPr>
        <w:t>Духно. М: Юри</w:t>
      </w:r>
      <w:r>
        <w:rPr>
          <w:rFonts w:ascii="Arial" w:hAnsi="Arial" w:cs="Arial"/>
        </w:rPr>
        <w:softHyphen/>
        <w:t>дический институт Московского государственного университета путей сообщения. – 2001. – С.64.</w:t>
      </w:r>
    </w:p>
  </w:footnote>
  <w:footnote w:id="16">
    <w:p w:rsidR="009217DB" w:rsidRDefault="009217DB">
      <w:pPr>
        <w:pStyle w:val="aa"/>
      </w:pPr>
      <w:r>
        <w:rPr>
          <w:rStyle w:val="ac"/>
        </w:rPr>
        <w:footnoteRef/>
      </w:r>
      <w:r>
        <w:t xml:space="preserve"> </w:t>
      </w:r>
      <w:r>
        <w:rPr>
          <w:rFonts w:ascii="Arial" w:hAnsi="Arial" w:cs="Arial"/>
        </w:rPr>
        <w:t xml:space="preserve">Гранат Н Л., Цыцугин А.В. О некоторых современных видах объединения государств.// Актуальные проблемы правопорядка: Сб. научных статей. Вып. 3 / Под ред. А.И. Бобылева, Н.А. </w:t>
      </w:r>
    </w:p>
  </w:footnote>
  <w:footnote w:id="17">
    <w:p w:rsidR="009217DB" w:rsidRDefault="009217DB">
      <w:pPr>
        <w:pStyle w:val="aa"/>
      </w:pPr>
      <w:r>
        <w:rPr>
          <w:rStyle w:val="ac"/>
        </w:rPr>
        <w:footnoteRef/>
      </w:r>
      <w:r>
        <w:t xml:space="preserve"> </w:t>
      </w:r>
      <w:r>
        <w:rPr>
          <w:rFonts w:ascii="Arial" w:hAnsi="Arial" w:cs="Arial"/>
        </w:rPr>
        <w:t>Духно. М: Юри</w:t>
      </w:r>
      <w:r>
        <w:rPr>
          <w:rFonts w:ascii="Arial" w:hAnsi="Arial" w:cs="Arial"/>
        </w:rPr>
        <w:softHyphen/>
        <w:t>дический институт Московского государственного университета путей сообщения. – 2001. – С.64.</w:t>
      </w:r>
    </w:p>
  </w:footnote>
  <w:footnote w:id="18">
    <w:p w:rsidR="009217DB" w:rsidRDefault="009217DB">
      <w:pPr>
        <w:pStyle w:val="aa"/>
      </w:pPr>
      <w:r>
        <w:rPr>
          <w:rStyle w:val="ac"/>
        </w:rPr>
        <w:footnoteRef/>
      </w:r>
      <w:r>
        <w:t xml:space="preserve"> </w:t>
      </w:r>
      <w:r>
        <w:rPr>
          <w:rFonts w:ascii="Arial" w:hAnsi="Arial" w:cs="Arial"/>
        </w:rPr>
        <w:t>Духно. М: Юри</w:t>
      </w:r>
      <w:r>
        <w:rPr>
          <w:rFonts w:ascii="Arial" w:hAnsi="Arial" w:cs="Arial"/>
        </w:rPr>
        <w:softHyphen/>
        <w:t>дический институт Московского государственного университета путей сообщения. – 2001. – С.64.</w:t>
      </w:r>
    </w:p>
  </w:footnote>
  <w:footnote w:id="19">
    <w:p w:rsidR="009217DB" w:rsidRDefault="009217DB">
      <w:pPr>
        <w:pStyle w:val="aa"/>
      </w:pPr>
      <w:r>
        <w:rPr>
          <w:rStyle w:val="ac"/>
        </w:rPr>
        <w:footnoteRef/>
      </w:r>
      <w:r>
        <w:t xml:space="preserve"> </w:t>
      </w:r>
      <w:r>
        <w:rPr>
          <w:rFonts w:ascii="Arial" w:hAnsi="Arial" w:cs="Arial"/>
        </w:rPr>
        <w:t>Чиркин. В.Е. Государствоведение. – С. 159.; Арановский К.В. Государственное право зарубежных стран: Учебное пособие. – М.: ИНФРА-М «ФОРУМ», 2000. – 483с.</w:t>
      </w:r>
    </w:p>
  </w:footnote>
  <w:footnote w:id="20">
    <w:p w:rsidR="009217DB" w:rsidRDefault="009217DB">
      <w:pPr>
        <w:pStyle w:val="aa"/>
      </w:pPr>
      <w:r>
        <w:rPr>
          <w:rStyle w:val="ac"/>
        </w:rPr>
        <w:footnoteRef/>
      </w:r>
      <w:r>
        <w:t xml:space="preserve"> </w:t>
      </w:r>
      <w:r>
        <w:rPr>
          <w:rFonts w:ascii="Arial" w:hAnsi="Arial" w:cs="Arial"/>
        </w:rPr>
        <w:t xml:space="preserve">Гранат Н Л., Цыцугин А.В. О некоторых современных видах объединения государств.// Актуальные проблемы правопорядка: Сб. научных статей. Вып. 3 / Под ред. А.И. Бобылева, Н.А. </w:t>
      </w:r>
    </w:p>
  </w:footnote>
  <w:footnote w:id="21">
    <w:p w:rsidR="009217DB" w:rsidRDefault="009217DB">
      <w:pPr>
        <w:pStyle w:val="aa"/>
      </w:pPr>
      <w:r>
        <w:rPr>
          <w:rStyle w:val="ac"/>
        </w:rPr>
        <w:footnoteRef/>
      </w:r>
      <w:r>
        <w:t xml:space="preserve"> </w:t>
      </w:r>
      <w:r>
        <w:rPr>
          <w:rFonts w:ascii="Arial" w:hAnsi="Arial" w:cs="Arial"/>
        </w:rPr>
        <w:t>Духно. М: Юри</w:t>
      </w:r>
      <w:r>
        <w:rPr>
          <w:rFonts w:ascii="Arial" w:hAnsi="Arial" w:cs="Arial"/>
        </w:rPr>
        <w:softHyphen/>
        <w:t>дический институт Московского государственного университета путей сообщения. – 2001. – С.76</w:t>
      </w:r>
    </w:p>
  </w:footnote>
  <w:footnote w:id="22">
    <w:p w:rsidR="009217DB" w:rsidRDefault="009217DB">
      <w:pPr>
        <w:pStyle w:val="aa"/>
      </w:pPr>
      <w:r>
        <w:rPr>
          <w:rStyle w:val="ac"/>
        </w:rPr>
        <w:footnoteRef/>
      </w:r>
      <w:r>
        <w:t xml:space="preserve"> </w:t>
      </w:r>
      <w:r w:rsidRPr="00D96CF4">
        <w:rPr>
          <w:rFonts w:ascii="Arial" w:hAnsi="Arial" w:cs="Arial"/>
        </w:rPr>
        <w:t xml:space="preserve">Абдулатипов Р.Г. Федералогия. Учеб. пособие. СПб, Питер. 2004. </w:t>
      </w:r>
      <w:r>
        <w:rPr>
          <w:rFonts w:ascii="Arial" w:hAnsi="Arial" w:cs="Arial"/>
        </w:rPr>
        <w:t>215</w:t>
      </w:r>
      <w:r w:rsidRPr="00D96CF4">
        <w:rPr>
          <w:rFonts w:ascii="Arial" w:hAnsi="Arial" w:cs="Arial"/>
        </w:rPr>
        <w:t xml:space="preserve"> с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7DB" w:rsidRDefault="009217DB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B5989">
      <w:rPr>
        <w:noProof/>
      </w:rPr>
      <w:t>3</w:t>
    </w:r>
    <w:r>
      <w:fldChar w:fldCharType="end"/>
    </w:r>
  </w:p>
  <w:p w:rsidR="009217DB" w:rsidRDefault="009217D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17311A"/>
    <w:multiLevelType w:val="hybridMultilevel"/>
    <w:tmpl w:val="EE0CE532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">
    <w:nsid w:val="26D27D9C"/>
    <w:multiLevelType w:val="hybridMultilevel"/>
    <w:tmpl w:val="1986758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2D3034D2"/>
    <w:multiLevelType w:val="singleLevel"/>
    <w:tmpl w:val="F210F010"/>
    <w:lvl w:ilvl="0">
      <w:start w:val="2"/>
      <w:numFmt w:val="decimal"/>
      <w:lvlText w:val="%1. "/>
      <w:legacy w:legacy="1" w:legacySpace="0" w:legacyIndent="283"/>
      <w:lvlJc w:val="left"/>
      <w:pPr>
        <w:ind w:left="113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3">
    <w:nsid w:val="3451572B"/>
    <w:multiLevelType w:val="multilevel"/>
    <w:tmpl w:val="9CDE9388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4">
    <w:nsid w:val="636A26EB"/>
    <w:multiLevelType w:val="hybridMultilevel"/>
    <w:tmpl w:val="346A3352"/>
    <w:lvl w:ilvl="0" w:tplc="D8AAA082"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6B6E30A3"/>
    <w:multiLevelType w:val="hybridMultilevel"/>
    <w:tmpl w:val="3C1436F4"/>
    <w:lvl w:ilvl="0" w:tplc="92845A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50F4"/>
    <w:rsid w:val="00000F02"/>
    <w:rsid w:val="00017D2C"/>
    <w:rsid w:val="000F6B16"/>
    <w:rsid w:val="001050F4"/>
    <w:rsid w:val="00166887"/>
    <w:rsid w:val="00203802"/>
    <w:rsid w:val="003F325D"/>
    <w:rsid w:val="004200F4"/>
    <w:rsid w:val="00454B1D"/>
    <w:rsid w:val="00497283"/>
    <w:rsid w:val="0054519B"/>
    <w:rsid w:val="00595D0D"/>
    <w:rsid w:val="005C586D"/>
    <w:rsid w:val="00673774"/>
    <w:rsid w:val="00690D79"/>
    <w:rsid w:val="006B27B7"/>
    <w:rsid w:val="006F00D3"/>
    <w:rsid w:val="007B5989"/>
    <w:rsid w:val="007B6E09"/>
    <w:rsid w:val="009217DB"/>
    <w:rsid w:val="00955173"/>
    <w:rsid w:val="00977316"/>
    <w:rsid w:val="009B324B"/>
    <w:rsid w:val="00A820B1"/>
    <w:rsid w:val="00A97987"/>
    <w:rsid w:val="00AF203D"/>
    <w:rsid w:val="00B93248"/>
    <w:rsid w:val="00B937A0"/>
    <w:rsid w:val="00BD11C9"/>
    <w:rsid w:val="00C10709"/>
    <w:rsid w:val="00C2407F"/>
    <w:rsid w:val="00C3499D"/>
    <w:rsid w:val="00CF7032"/>
    <w:rsid w:val="00D4458C"/>
    <w:rsid w:val="00D96CF4"/>
    <w:rsid w:val="00E56378"/>
    <w:rsid w:val="00EC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9BDFE7-88DE-4F44-86D0-BD470B3E8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Body Text Indent 3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07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77316"/>
    <w:pPr>
      <w:keepNext/>
      <w:spacing w:after="0" w:line="240" w:lineRule="auto"/>
      <w:jc w:val="center"/>
      <w:outlineLvl w:val="0"/>
    </w:pPr>
    <w:rPr>
      <w:rFonts w:ascii="Times New Roman" w:eastAsia="Calibri" w:hAnsi="Times New Roman"/>
      <w:sz w:val="40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977316"/>
    <w:pPr>
      <w:keepNext/>
      <w:tabs>
        <w:tab w:val="left" w:pos="1440"/>
      </w:tabs>
      <w:spacing w:after="0" w:line="360" w:lineRule="auto"/>
      <w:jc w:val="both"/>
      <w:outlineLvl w:val="2"/>
    </w:pPr>
    <w:rPr>
      <w:rFonts w:ascii="Times New Roman" w:eastAsia="Calibri" w:hAnsi="Times New Roman"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rsid w:val="001050F4"/>
    <w:rPr>
      <w:rFonts w:eastAsia="Times New Roman"/>
      <w:sz w:val="22"/>
      <w:szCs w:val="22"/>
      <w:lang w:eastAsia="en-US"/>
    </w:rPr>
  </w:style>
  <w:style w:type="paragraph" w:styleId="2">
    <w:name w:val="Body Text 2"/>
    <w:basedOn w:val="a"/>
    <w:link w:val="20"/>
    <w:semiHidden/>
    <w:rsid w:val="003F325D"/>
    <w:pPr>
      <w:spacing w:after="0" w:line="240" w:lineRule="auto"/>
      <w:jc w:val="center"/>
    </w:pPr>
    <w:rPr>
      <w:rFonts w:ascii="Times New Roman" w:eastAsia="Calibri" w:hAnsi="Times New Roman"/>
      <w:sz w:val="36"/>
      <w:szCs w:val="24"/>
      <w:lang w:eastAsia="ru-RU"/>
    </w:rPr>
  </w:style>
  <w:style w:type="character" w:customStyle="1" w:styleId="20">
    <w:name w:val="Основной текст 2 Знак"/>
    <w:basedOn w:val="a0"/>
    <w:link w:val="2"/>
    <w:semiHidden/>
    <w:locked/>
    <w:rsid w:val="003F325D"/>
    <w:rPr>
      <w:rFonts w:ascii="Times New Roman" w:hAnsi="Times New Roman" w:cs="Times New Roman"/>
      <w:sz w:val="24"/>
      <w:szCs w:val="24"/>
      <w:lang w:val="x-none" w:eastAsia="ru-RU"/>
    </w:rPr>
  </w:style>
  <w:style w:type="paragraph" w:styleId="31">
    <w:name w:val="Body Text Indent 3"/>
    <w:basedOn w:val="a"/>
    <w:link w:val="32"/>
    <w:semiHidden/>
    <w:rsid w:val="003F325D"/>
    <w:pPr>
      <w:spacing w:after="0" w:line="360" w:lineRule="auto"/>
      <w:ind w:firstLine="720"/>
      <w:jc w:val="both"/>
    </w:pPr>
    <w:rPr>
      <w:rFonts w:ascii="Times New Roman" w:eastAsia="Calibri" w:hAnsi="Times New Roman"/>
      <w:sz w:val="28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locked/>
    <w:rsid w:val="003F325D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12">
    <w:name w:val="Абзац списка1"/>
    <w:basedOn w:val="a"/>
    <w:rsid w:val="00017D2C"/>
    <w:pPr>
      <w:ind w:left="720"/>
      <w:contextualSpacing/>
    </w:pPr>
  </w:style>
  <w:style w:type="paragraph" w:styleId="21">
    <w:name w:val="Body Text Indent 2"/>
    <w:basedOn w:val="a"/>
    <w:link w:val="22"/>
    <w:semiHidden/>
    <w:rsid w:val="00017D2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locked/>
    <w:rsid w:val="00017D2C"/>
    <w:rPr>
      <w:rFonts w:cs="Times New Roman"/>
    </w:rPr>
  </w:style>
  <w:style w:type="paragraph" w:styleId="a3">
    <w:name w:val="header"/>
    <w:basedOn w:val="a"/>
    <w:link w:val="a4"/>
    <w:rsid w:val="00454B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locked/>
    <w:rsid w:val="00454B1D"/>
    <w:rPr>
      <w:rFonts w:cs="Times New Roman"/>
    </w:rPr>
  </w:style>
  <w:style w:type="paragraph" w:styleId="a5">
    <w:name w:val="footer"/>
    <w:basedOn w:val="a"/>
    <w:link w:val="a6"/>
    <w:semiHidden/>
    <w:rsid w:val="00454B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semiHidden/>
    <w:locked/>
    <w:rsid w:val="00454B1D"/>
    <w:rPr>
      <w:rFonts w:cs="Times New Roman"/>
    </w:rPr>
  </w:style>
  <w:style w:type="paragraph" w:styleId="a7">
    <w:name w:val="Normal (Web)"/>
    <w:basedOn w:val="a"/>
    <w:semiHidden/>
    <w:rsid w:val="00BD11C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8">
    <w:name w:val="Strong"/>
    <w:basedOn w:val="a0"/>
    <w:qFormat/>
    <w:rsid w:val="00BD11C9"/>
    <w:rPr>
      <w:rFonts w:cs="Times New Roman"/>
      <w:b/>
      <w:bCs/>
    </w:rPr>
  </w:style>
  <w:style w:type="character" w:styleId="a9">
    <w:name w:val="Emphasis"/>
    <w:basedOn w:val="a0"/>
    <w:qFormat/>
    <w:rsid w:val="00BD11C9"/>
    <w:rPr>
      <w:rFonts w:cs="Times New Roman"/>
      <w:i/>
      <w:iCs/>
    </w:rPr>
  </w:style>
  <w:style w:type="paragraph" w:styleId="aa">
    <w:name w:val="footnote text"/>
    <w:basedOn w:val="a"/>
    <w:link w:val="ab"/>
    <w:semiHidden/>
    <w:rsid w:val="00BD11C9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semiHidden/>
    <w:locked/>
    <w:rsid w:val="00BD11C9"/>
    <w:rPr>
      <w:rFonts w:cs="Times New Roman"/>
      <w:sz w:val="20"/>
      <w:szCs w:val="20"/>
    </w:rPr>
  </w:style>
  <w:style w:type="character" w:styleId="ac">
    <w:name w:val="footnote reference"/>
    <w:basedOn w:val="a0"/>
    <w:semiHidden/>
    <w:rsid w:val="00BD11C9"/>
    <w:rPr>
      <w:rFonts w:cs="Times New Roman"/>
      <w:vertAlign w:val="superscript"/>
    </w:rPr>
  </w:style>
  <w:style w:type="character" w:customStyle="1" w:styleId="10">
    <w:name w:val="Заголовок 1 Знак"/>
    <w:basedOn w:val="a0"/>
    <w:link w:val="1"/>
    <w:locked/>
    <w:rsid w:val="00977316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30">
    <w:name w:val="Заголовок 3 Знак"/>
    <w:basedOn w:val="a0"/>
    <w:link w:val="3"/>
    <w:locked/>
    <w:rsid w:val="00977316"/>
    <w:rPr>
      <w:rFonts w:ascii="Times New Roman" w:hAnsi="Times New Roman" w:cs="Times New Roman"/>
      <w:sz w:val="24"/>
      <w:szCs w:val="24"/>
      <w:u w:val="single"/>
      <w:lang w:val="x-none" w:eastAsia="ru-RU"/>
    </w:rPr>
  </w:style>
  <w:style w:type="paragraph" w:customStyle="1" w:styleId="ipara">
    <w:name w:val="ipara"/>
    <w:basedOn w:val="a"/>
    <w:rsid w:val="00D96CF4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d">
    <w:name w:val="Hyperlink"/>
    <w:basedOn w:val="a0"/>
    <w:semiHidden/>
    <w:rsid w:val="00D96CF4"/>
    <w:rPr>
      <w:rFonts w:cs="Times New Roman"/>
      <w:color w:val="0000FF"/>
      <w:u w:val="single"/>
    </w:rPr>
  </w:style>
  <w:style w:type="paragraph" w:customStyle="1" w:styleId="pagenumber">
    <w:name w:val="pagenumber"/>
    <w:basedOn w:val="a"/>
    <w:rsid w:val="00D96CF4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nipara">
    <w:name w:val="nipara"/>
    <w:basedOn w:val="a"/>
    <w:rsid w:val="00D96CF4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1TimesNewRoman">
    <w:name w:val="Стиль Заголовок 1 + Times New Roman не полужирный Первая строка: ..."/>
    <w:basedOn w:val="1"/>
    <w:next w:val="a"/>
    <w:rsid w:val="00955173"/>
    <w:pPr>
      <w:ind w:firstLine="709"/>
      <w:jc w:val="both"/>
    </w:pPr>
    <w:rPr>
      <w:b/>
      <w:sz w:val="32"/>
      <w:szCs w:val="20"/>
    </w:rPr>
  </w:style>
  <w:style w:type="paragraph" w:styleId="ae">
    <w:name w:val="Balloon Text"/>
    <w:basedOn w:val="a"/>
    <w:link w:val="af"/>
    <w:semiHidden/>
    <w:rsid w:val="006F00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locked/>
    <w:rsid w:val="006F00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3982</Words>
  <Characters>22698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Kontora</Company>
  <LinksUpToDate>false</LinksUpToDate>
  <CharactersWithSpaces>26627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Admin</dc:creator>
  <cp:keywords/>
  <dc:description/>
  <cp:lastModifiedBy>admin</cp:lastModifiedBy>
  <cp:revision>2</cp:revision>
  <dcterms:created xsi:type="dcterms:W3CDTF">2014-04-07T11:08:00Z</dcterms:created>
  <dcterms:modified xsi:type="dcterms:W3CDTF">2014-04-07T11:08:00Z</dcterms:modified>
</cp:coreProperties>
</file>