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B2" w:rsidRPr="0080044E" w:rsidRDefault="008166B2" w:rsidP="0080044E">
      <w:pPr>
        <w:pStyle w:val="11"/>
        <w:ind w:firstLine="709"/>
        <w:jc w:val="both"/>
      </w:pPr>
      <w:r w:rsidRPr="0080044E">
        <w:t>ОГЛАВЛЕНИЕ</w:t>
      </w:r>
    </w:p>
    <w:p w:rsidR="008166B2" w:rsidRPr="0080044E" w:rsidRDefault="008166B2" w:rsidP="0080044E"/>
    <w:p w:rsidR="001A1D25" w:rsidRPr="0080044E" w:rsidRDefault="001A1D25" w:rsidP="0080044E">
      <w:pPr>
        <w:pStyle w:val="11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>ВВЕДЕНИЕ</w:t>
      </w:r>
    </w:p>
    <w:p w:rsidR="001A1D25" w:rsidRPr="0080044E" w:rsidRDefault="001A1D25" w:rsidP="0080044E">
      <w:pPr>
        <w:pStyle w:val="2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>1. Моделирование в политике</w:t>
      </w:r>
    </w:p>
    <w:p w:rsidR="001A1D25" w:rsidRPr="0080044E" w:rsidRDefault="001A1D25" w:rsidP="0080044E">
      <w:pPr>
        <w:pStyle w:val="2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>2. Алгоритмы моделирования политических и социально-экономических процессов</w:t>
      </w:r>
    </w:p>
    <w:p w:rsidR="001A1D25" w:rsidRPr="0080044E" w:rsidRDefault="001A1D25" w:rsidP="0080044E">
      <w:pPr>
        <w:pStyle w:val="2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 xml:space="preserve">3. </w:t>
      </w:r>
      <w:r w:rsidRPr="00113B24">
        <w:rPr>
          <w:rStyle w:val="a5"/>
          <w:bCs/>
          <w:noProof/>
          <w:color w:val="auto"/>
        </w:rPr>
        <w:t xml:space="preserve">Моделирование </w:t>
      </w:r>
      <w:r w:rsidRPr="00113B24">
        <w:rPr>
          <w:rStyle w:val="a5"/>
          <w:noProof/>
          <w:color w:val="auto"/>
        </w:rPr>
        <w:t>политических и социально-экономических процессов</w:t>
      </w:r>
    </w:p>
    <w:p w:rsidR="001A1D25" w:rsidRPr="0080044E" w:rsidRDefault="001A1D25" w:rsidP="0080044E">
      <w:pPr>
        <w:pStyle w:val="11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>ЗАКЛЮЧЕНИЕ</w:t>
      </w:r>
    </w:p>
    <w:p w:rsidR="001A1D25" w:rsidRPr="0080044E" w:rsidRDefault="001A1D25" w:rsidP="0080044E">
      <w:pPr>
        <w:pStyle w:val="11"/>
        <w:jc w:val="both"/>
        <w:rPr>
          <w:noProof/>
          <w:szCs w:val="22"/>
        </w:rPr>
      </w:pPr>
      <w:r w:rsidRPr="00113B24">
        <w:rPr>
          <w:rStyle w:val="a5"/>
          <w:noProof/>
          <w:color w:val="auto"/>
        </w:rPr>
        <w:t>СПИСОК ИСПОЛЬЗОВАННОЙ ЛИТЕРАТУРЫ</w:t>
      </w:r>
    </w:p>
    <w:p w:rsidR="00D06E17" w:rsidRPr="0080044E" w:rsidRDefault="00D06E17" w:rsidP="0080044E">
      <w:pPr>
        <w:outlineLvl w:val="0"/>
      </w:pPr>
    </w:p>
    <w:p w:rsidR="00903AD2" w:rsidRDefault="0080044E" w:rsidP="0080044E">
      <w:pPr>
        <w:outlineLvl w:val="0"/>
        <w:rPr>
          <w:szCs w:val="28"/>
        </w:rPr>
      </w:pPr>
      <w:bookmarkStart w:id="0" w:name="_Toc246423456"/>
      <w:r>
        <w:rPr>
          <w:szCs w:val="28"/>
        </w:rPr>
        <w:br w:type="page"/>
      </w:r>
      <w:r w:rsidR="00DD3D6B" w:rsidRPr="0080044E">
        <w:rPr>
          <w:szCs w:val="28"/>
        </w:rPr>
        <w:t>ВВЕДЕНИЕ</w:t>
      </w:r>
      <w:bookmarkEnd w:id="0"/>
    </w:p>
    <w:p w:rsidR="0080044E" w:rsidRPr="0080044E" w:rsidRDefault="0080044E" w:rsidP="0080044E">
      <w:pPr>
        <w:outlineLvl w:val="0"/>
        <w:rPr>
          <w:szCs w:val="28"/>
        </w:rPr>
      </w:pPr>
    </w:p>
    <w:p w:rsidR="00903AD2" w:rsidRPr="0080044E" w:rsidRDefault="00903AD2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Сегодня, вероятно, уже нет нужды доказывать, что применение вычислительной техники в области принятия политических решений не просто полезно, но — в условиях информационного взрыва — крайне важно. </w:t>
      </w:r>
      <w:r w:rsidR="003570EF" w:rsidRPr="0080044E">
        <w:rPr>
          <w:szCs w:val="28"/>
        </w:rPr>
        <w:t>В</w:t>
      </w:r>
      <w:r w:rsidRPr="0080044E">
        <w:rPr>
          <w:szCs w:val="28"/>
        </w:rPr>
        <w:t xml:space="preserve">сем ясно, что компьютерные технологии дают возможность существенно повысить аналитический потенциал политиков при принятии ими решений за счет переработки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тонн словесной руды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и представления данных, поступающих из различных источников, в едином, удобном для восприятия и понимания виде. </w:t>
      </w:r>
    </w:p>
    <w:p w:rsidR="00903AD2" w:rsidRPr="0080044E" w:rsidRDefault="00903AD2" w:rsidP="0080044E">
      <w:pPr>
        <w:rPr>
          <w:szCs w:val="28"/>
        </w:rPr>
      </w:pPr>
      <w:r w:rsidRPr="0080044E">
        <w:rPr>
          <w:szCs w:val="28"/>
        </w:rPr>
        <w:t xml:space="preserve">В настоящее время существует огромное множество компьютерных средств, предназначенных для аккумулирования информации о политических процессах, анализа и прогнозирования развития этих процессов, планирования политической деятельности, контроля за выполнением политических решений и т.п. Их использование позволяет автоматизировать проведение социологических и политологических исследований, компьютеризировать аналитическую деятельность, разработку вариантов политических и управленческих решений, моделирование их вероятных последствий, выбор окончательного решения и его оформление в виде документа. </w:t>
      </w:r>
    </w:p>
    <w:p w:rsidR="007554DA" w:rsidRPr="0080044E" w:rsidRDefault="003570EF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К</w:t>
      </w:r>
      <w:r w:rsidR="007554DA" w:rsidRPr="0080044E">
        <w:rPr>
          <w:szCs w:val="28"/>
        </w:rPr>
        <w:t xml:space="preserve">омпьютерные технологии дают возможность существенно повысить аналитический потенциал политиков при принятии ими решений за счет переработки представления данных, поступающих из различных источников, в едином, удобном для восприятия и понимания виде. </w:t>
      </w:r>
    </w:p>
    <w:p w:rsidR="008E7E25" w:rsidRPr="0080044E" w:rsidRDefault="008E7E25" w:rsidP="0080044E">
      <w:pPr>
        <w:widowControl/>
        <w:autoSpaceDE/>
        <w:autoSpaceDN/>
        <w:adjustRightInd/>
        <w:rPr>
          <w:szCs w:val="28"/>
        </w:rPr>
      </w:pPr>
    </w:p>
    <w:p w:rsidR="00D044AE" w:rsidRDefault="0080044E" w:rsidP="0080044E">
      <w:pPr>
        <w:widowControl/>
        <w:autoSpaceDE/>
        <w:autoSpaceDN/>
        <w:adjustRightInd/>
        <w:outlineLvl w:val="1"/>
        <w:rPr>
          <w:szCs w:val="28"/>
        </w:rPr>
      </w:pPr>
      <w:bookmarkStart w:id="1" w:name="_Toc246423457"/>
      <w:r>
        <w:rPr>
          <w:szCs w:val="28"/>
        </w:rPr>
        <w:br w:type="page"/>
      </w:r>
      <w:r w:rsidR="00D06E17" w:rsidRPr="0080044E">
        <w:rPr>
          <w:szCs w:val="28"/>
        </w:rPr>
        <w:t>1</w:t>
      </w:r>
      <w:r w:rsidR="00903AD2" w:rsidRPr="0080044E">
        <w:rPr>
          <w:szCs w:val="28"/>
        </w:rPr>
        <w:t xml:space="preserve">. </w:t>
      </w:r>
      <w:r w:rsidR="001A1D25" w:rsidRPr="0080044E">
        <w:rPr>
          <w:szCs w:val="28"/>
        </w:rPr>
        <w:t>Мо</w:t>
      </w:r>
      <w:r w:rsidR="00D044AE" w:rsidRPr="0080044E">
        <w:rPr>
          <w:szCs w:val="28"/>
        </w:rPr>
        <w:t>делировани</w:t>
      </w:r>
      <w:r w:rsidR="001A1D25" w:rsidRPr="0080044E">
        <w:rPr>
          <w:szCs w:val="28"/>
        </w:rPr>
        <w:t>е в политике</w:t>
      </w:r>
      <w:bookmarkEnd w:id="1"/>
    </w:p>
    <w:p w:rsidR="0080044E" w:rsidRPr="0080044E" w:rsidRDefault="0080044E" w:rsidP="0080044E">
      <w:pPr>
        <w:widowControl/>
        <w:autoSpaceDE/>
        <w:autoSpaceDN/>
        <w:adjustRightInd/>
        <w:outlineLvl w:val="1"/>
        <w:rPr>
          <w:szCs w:val="28"/>
        </w:rPr>
      </w:pP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Моделирование представляет собой исследование каких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либо явлений, процессов или систем объектов путем построения и изучения их моделей; использование моделей для определения или уточнения характеристик и рационализации способов построения новых объектов. Моделирование — одна из основных категорий теории познания: на идее моделирования по существу базируется любой метод научного исследования — как теоретический (при котором применяются различного рода знаковые и абстрактные модели), так и экспериментальный, использующий предметные модели.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Моделью называется образ объекта или структуры, объяснение или описание системы, процесса или ряда связанных между собой событий. Ч.</w:t>
      </w:r>
      <w:r w:rsidR="0096602D">
        <w:rPr>
          <w:szCs w:val="28"/>
        </w:rPr>
        <w:t xml:space="preserve"> </w:t>
      </w:r>
      <w:r w:rsidRPr="0080044E">
        <w:rPr>
          <w:szCs w:val="28"/>
        </w:rPr>
        <w:t>Лейв и Дж.</w:t>
      </w:r>
      <w:r w:rsidR="0096602D">
        <w:rPr>
          <w:szCs w:val="28"/>
        </w:rPr>
        <w:t xml:space="preserve"> </w:t>
      </w:r>
      <w:r w:rsidRPr="0080044E">
        <w:rPr>
          <w:szCs w:val="28"/>
        </w:rPr>
        <w:t xml:space="preserve">Марч дают следующее определение модели: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Модель — это упрощенная картина реального мира, обладающая некоторыми, но не всеми его свойствами. Она представляет собой множество взаимосвязанных предположений о мире. Как и любая картина, модель проще тех явлений, которые, по замыслу, она отображает или объясняет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>. Для моделирования какой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либо структуры, объекта или процесса формулируется система уравнений. Системы связей внутри моделей представляются путем составления схемы распределения потока информации.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Одни модели строятся по принципу внешнего сходства с отображаемыми объектами, другие являются аналогами или имитаторами таких объектов по свойствам или сущности, третьи дают символическую картину моделируемых объектов или явлений. В любом случае модели — это разумно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полезное приближение к реальной действительности, и они не претендуют ни на что большее.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Когда речь заходит об отображении политической реальности, общенаучный подход к моделированию требует некоторого уточнения. Моделирование в политике представляет собой описание политических процессов с помощью ограниченного числа значимых факторов. Сокращение числа факторов производится за счет абстрагирования от тех из них, чьим влиянием на процесс можно по каким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либо основаниям пренебречь.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В этом отношении весьма плодотворным представляется определение, предложенное американскими учеными Р.</w:t>
      </w:r>
      <w:r w:rsidR="003570EF" w:rsidRPr="0080044E">
        <w:rPr>
          <w:szCs w:val="28"/>
        </w:rPr>
        <w:t xml:space="preserve"> </w:t>
      </w:r>
      <w:r w:rsidRPr="0080044E">
        <w:rPr>
          <w:szCs w:val="28"/>
        </w:rPr>
        <w:t>Гарретом и Дж.</w:t>
      </w:r>
      <w:r w:rsidR="003570EF" w:rsidRPr="0080044E">
        <w:rPr>
          <w:szCs w:val="28"/>
        </w:rPr>
        <w:t xml:space="preserve"> </w:t>
      </w:r>
      <w:r w:rsidRPr="0080044E">
        <w:rPr>
          <w:szCs w:val="28"/>
        </w:rPr>
        <w:t>Лондоном, которые использовали моделирование для стратегического анализа и разработки планов действий военно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морских сил. Согласно этим авторам, моделирование есть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рабочее представление определенных черт реальных или гипотетических событий и процессов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, выполняемое в соответствии с известными или принятыми методиками, процедурами и исходными данными, а также с помощью различных методов и оборудования. Оно обеспечивает получение опыта, позволяя делать ошибки и исправлять их, не неся при этом материальных и моральных потерь; дает возможность производить проверку предлагаемых модификаций систем и процессов; изучать организацию и структуру систем в динамике еще до реального воплощения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в металл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>; воспроизводить события прошлого, настоящего, а также вероятного будущего и проверять действие сил в тех процессах, реальное протекание которых осуществить в современных условиях и обстановке трудно или вообще невозможно. Одной из форм моделирования являются игры, т.е. выполняемое в соответствии с заранее определенными правилами, исходными данными и методиками моделирование избр</w:t>
      </w:r>
      <w:r w:rsidR="00146A7B" w:rsidRPr="0080044E">
        <w:rPr>
          <w:szCs w:val="28"/>
        </w:rPr>
        <w:t xml:space="preserve">анных аспектов ситуации. Игра - </w:t>
      </w:r>
      <w:r w:rsidRPr="0080044E">
        <w:rPr>
          <w:szCs w:val="28"/>
        </w:rPr>
        <w:t>это искусственное, или, более точно, теоретическое представление ситуации, рассмотрение которой позволяет практиковаться с целью получения опыта и приобретения мастерства в деле принятия решений, а также дает основу для проведения экспериментов по выработке новых стратегических и тактических концепций и их проверке.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Политическая борьба и военные операции имеют во многом общие основания для моделирования. Не случайно обрело такую популярность известное высказывание К.</w:t>
      </w:r>
      <w:r w:rsidR="003570EF" w:rsidRPr="0080044E">
        <w:rPr>
          <w:szCs w:val="28"/>
        </w:rPr>
        <w:t xml:space="preserve"> </w:t>
      </w:r>
      <w:r w:rsidRPr="0080044E">
        <w:rPr>
          <w:szCs w:val="28"/>
        </w:rPr>
        <w:t>Клаузевица, что война есть продолжение политики, но другими средствами. Во внутриполитической борьбе, как и в войне любого рода, присутствует конфликт, есть противники, производятся разведка и анализ расстановки сил, вырабатываются стратегия и тактика, создаются планы действий, используются фронтальные атаки и обходные маневры и т.п. Так же, как и в войне, главной целью в политике является победа над противником. Все это позволяет утверждать, что сформулированное Гарретом и Лондоном определение вполне применимо к моделированию процессов разработки и принятия политических решений.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По логическим уровням модели подразделяются на макро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 и микромодели. Под макромоделированием обычно понимается абстрактное и широкое, всеобъемлющее представление </w:t>
      </w:r>
      <w:r w:rsidR="00146A7B" w:rsidRPr="0080044E">
        <w:rPr>
          <w:szCs w:val="28"/>
        </w:rPr>
        <w:t xml:space="preserve">процессов. Микромоделирование - </w:t>
      </w:r>
      <w:r w:rsidRPr="0080044E">
        <w:rPr>
          <w:szCs w:val="28"/>
        </w:rPr>
        <w:t>это представление отдельных подробностей явления или концентрация внимания на некоторых частях процесса</w:t>
      </w:r>
      <w:r w:rsidR="003570EF" w:rsidRPr="0080044E">
        <w:rPr>
          <w:szCs w:val="28"/>
        </w:rPr>
        <w:t>.</w:t>
      </w:r>
      <w:r w:rsidRPr="0080044E">
        <w:rPr>
          <w:szCs w:val="28"/>
        </w:rPr>
        <w:t xml:space="preserve"> 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По методам построения модели делятся на ручные, создаваемые без использования вычислительных или иных средств; аналоговые, конструируемые специальными электронными устройствами; компьютерные, основанные на использовании вычислительной техники и программного обеспечения, а также смешанные</w:t>
      </w:r>
      <w:bookmarkStart w:id="2" w:name="_ftnref1"/>
      <w:r w:rsidR="00E37446" w:rsidRPr="00113B24">
        <w:t>http://www.politstudies.ru/N2004fulltext/1998/2/11.htm - _ftn1</w:t>
      </w:r>
      <w:bookmarkEnd w:id="2"/>
      <w:r w:rsidRPr="0080044E">
        <w:rPr>
          <w:szCs w:val="28"/>
        </w:rPr>
        <w:t>. Как показывает практический опыт, наиболее подходящими для отображения российской политической действительности являются модели компьютерные, представляющие собой описание процессов с помощью искусственных языков на основе специальных программ.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Конструирование моделей и использование результатов моделирования в качестве метода описания политической ситуации, как правило, требуют особых языковых средств. Речь идет не только о языках программирования, понятных компьютеру, но и о специальных профессиональных языках, часто именуемых метаязыками. Метаязыки представляют собой систему специальных терминов и понятий, определения которым дается на основе ранее разработанных моделей. Эти термины и понятия применяются для краткого, но вместе с тем достаточно емкого описания политической обстановки и являются удобным средством общения между политологами и их заказчиками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политиками.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Особое место в политологических исследованиях занимают математические модели, позволяющие придать этому виду гуманитарных исследований строгую форму, характерную для изысканий в области естественных наук. Математические модели можно условно подразделить на три взаимосвязанные группы: 1) детерминированные модели, представленные в форме уравнений и неравенств, описывающих поведение изучаемой системы; 2) модели оптимизации, содержащие выражение, которое надлежит максимизировать или минимизировать при определенных ограничениях; и, наконец, 3) вероятностные модели, которые также выражаются в форме уравнений и неравенств, но имеющие вероятностный смысл, т.е. поиск решения основан на максимизации среднего значения полезности. 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Разумеется, далеко не все политические проблемы могут быть представлены в математической форме. Так происходит, например, если структура проблемы слишком сложна и недостаточно осмыслена исследователем. Бывает также, что проблема ясна, но включает в себя неопределенность, а соответствующие вероятности не поддаются оценке. Кроме того, встречаются ситуации, когда рассматриваемое явление понятно эмпирически, однако его теоретическая структура неотчетлива, или когда структура проблемы хорошо известна и понятна, но сама проблема не имеет даже приблизительного математического решения. В последнем случае используются альтернативные модели, предусматривающие применение как строгих математических, так и нестрогих логических методов. По отношению к такого рода проблемам полностью справедливо заключение Саати о том, что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существует потребность в последовательной и универсальной логике и точных методах для оценки влияния той или иной политики на достижение поставленных целей. Нужно научиться ясно представлять сложные структуры, чтобы принимать правильные решения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>.</w:t>
      </w:r>
    </w:p>
    <w:p w:rsidR="00AB79FB" w:rsidRPr="0080044E" w:rsidRDefault="00AB79FB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Построение модели с использованием компьютерной техники содержит в себе четыре необходимых этапа. На первом формируется единое теоретическое представление об исследуемой системе – ее </w:t>
      </w:r>
      <w:r w:rsidRPr="0080044E">
        <w:rPr>
          <w:iCs/>
          <w:szCs w:val="28"/>
        </w:rPr>
        <w:t>концептуальная модель</w:t>
      </w:r>
      <w:r w:rsidRPr="0080044E">
        <w:rPr>
          <w:szCs w:val="28"/>
        </w:rPr>
        <w:t xml:space="preserve">. Построение концептуальной модели предполагает присвоение всем существенным для решения данной задачи компонентам системы соответствующих понятий, выявление и вербальное описание наиболее существенных факторов и показателей развития, зависимостей и закономерностей. На втором этапе описание концептуальной модели переводится на язык математических символов: создается </w:t>
      </w:r>
      <w:r w:rsidRPr="0080044E">
        <w:rPr>
          <w:iCs/>
          <w:szCs w:val="28"/>
        </w:rPr>
        <w:t>математическая модель</w:t>
      </w:r>
      <w:r w:rsidRPr="0080044E">
        <w:rPr>
          <w:szCs w:val="28"/>
        </w:rPr>
        <w:t xml:space="preserve"> системы. Переложение математической модели на язык программирования, доступный ЭВМ, дает в руки исследователя </w:t>
      </w:r>
      <w:r w:rsidRPr="0080044E">
        <w:rPr>
          <w:iCs/>
          <w:szCs w:val="28"/>
        </w:rPr>
        <w:t>компьютерную модель</w:t>
      </w:r>
      <w:r w:rsidRPr="0080044E">
        <w:rPr>
          <w:szCs w:val="28"/>
        </w:rPr>
        <w:t xml:space="preserve">, позволяющую оперировать с цифровой эмпирической информацией. Наконец, вводя в математическую или компьютерную модели эмпирическую информацию об исследуемой системе, заменяя математические символы на количественные показатели, мы получаем </w:t>
      </w:r>
      <w:r w:rsidRPr="0080044E">
        <w:rPr>
          <w:iCs/>
          <w:szCs w:val="28"/>
        </w:rPr>
        <w:t>информационную модель</w:t>
      </w:r>
      <w:r w:rsidRPr="0080044E">
        <w:rPr>
          <w:szCs w:val="28"/>
        </w:rPr>
        <w:t xml:space="preserve"> исследуемой системы. Она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то и дает возможность с той или иной степенью достоверности оценивать реальную ситуацию и прогнозировать ее последствия, иными словами – ставить эксперимент.</w:t>
      </w:r>
    </w:p>
    <w:p w:rsidR="005A50D8" w:rsidRPr="0080044E" w:rsidRDefault="005A50D8" w:rsidP="0080044E">
      <w:pPr>
        <w:widowControl/>
        <w:autoSpaceDE/>
        <w:autoSpaceDN/>
        <w:adjustRightInd/>
        <w:rPr>
          <w:szCs w:val="28"/>
        </w:rPr>
      </w:pPr>
    </w:p>
    <w:p w:rsidR="005A50D8" w:rsidRDefault="00D06E17" w:rsidP="0080044E">
      <w:pPr>
        <w:widowControl/>
        <w:autoSpaceDE/>
        <w:autoSpaceDN/>
        <w:adjustRightInd/>
        <w:outlineLvl w:val="1"/>
        <w:rPr>
          <w:szCs w:val="28"/>
        </w:rPr>
      </w:pPr>
      <w:bookmarkStart w:id="3" w:name="_Toc246423458"/>
      <w:r w:rsidRPr="0080044E">
        <w:rPr>
          <w:szCs w:val="28"/>
        </w:rPr>
        <w:t>2</w:t>
      </w:r>
      <w:r w:rsidR="00903AD2" w:rsidRPr="0080044E">
        <w:rPr>
          <w:szCs w:val="28"/>
        </w:rPr>
        <w:t xml:space="preserve">. </w:t>
      </w:r>
      <w:r w:rsidR="005A50D8" w:rsidRPr="0080044E">
        <w:rPr>
          <w:szCs w:val="28"/>
        </w:rPr>
        <w:t xml:space="preserve">Алгоритмы </w:t>
      </w:r>
      <w:r w:rsidR="00D044AE" w:rsidRPr="0080044E">
        <w:rPr>
          <w:szCs w:val="28"/>
        </w:rPr>
        <w:t>моделирования политических и социально</w:t>
      </w:r>
      <w:r w:rsidR="00146A7B" w:rsidRPr="0080044E">
        <w:rPr>
          <w:szCs w:val="28"/>
        </w:rPr>
        <w:t>-</w:t>
      </w:r>
      <w:r w:rsidR="00D044AE" w:rsidRPr="0080044E">
        <w:rPr>
          <w:szCs w:val="28"/>
        </w:rPr>
        <w:t>экономических процессов</w:t>
      </w:r>
      <w:bookmarkEnd w:id="3"/>
    </w:p>
    <w:p w:rsidR="007259D2" w:rsidRPr="0080044E" w:rsidRDefault="007259D2" w:rsidP="0080044E">
      <w:pPr>
        <w:widowControl/>
        <w:autoSpaceDE/>
        <w:autoSpaceDN/>
        <w:adjustRightInd/>
        <w:outlineLvl w:val="1"/>
        <w:rPr>
          <w:szCs w:val="28"/>
        </w:rPr>
      </w:pPr>
    </w:p>
    <w:p w:rsidR="00C52E07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Моделирование политических и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экономических процессов предполагает определенный алгоритм, или последовательность действий. Один из вариантов такого алгоритма предложен американским исследователем Шродтом</w:t>
      </w:r>
      <w:r w:rsidR="003570EF" w:rsidRPr="0080044E">
        <w:rPr>
          <w:szCs w:val="28"/>
        </w:rPr>
        <w:t xml:space="preserve">. </w:t>
      </w:r>
      <w:r w:rsidRPr="0080044E">
        <w:rPr>
          <w:szCs w:val="28"/>
        </w:rPr>
        <w:t xml:space="preserve">Согласно Шродту, первый (индуктивный) этап построения модели состоит в отборе наблюдений, относящихся к тому процессу, который предстоит моделировать. Иначе говоря, речь идет о формулировании проблемы, т.е. о принятии решения относительно того, что следует учитывать, а чем стоит пренебречь. </w:t>
      </w:r>
    </w:p>
    <w:p w:rsidR="00C52E07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Второй шаг заключается в переходе от определения проблемы к построению неформальной модели. Шродт определяет неформальную модель как набор таких инструментов, которые способны объяснить отобранные наблюдения, но при этом определены недостаточно строго, что не позволяет точно выявить степень и</w:t>
      </w:r>
      <w:r w:rsidR="00C52E07" w:rsidRPr="0080044E">
        <w:rPr>
          <w:szCs w:val="28"/>
        </w:rPr>
        <w:t>х логической взаимоувязанности.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Следующий этап — создание формальной модели, отличающейся от неформальной тем, что все допущения в ней представлены в математической форме.</w:t>
      </w:r>
    </w:p>
    <w:p w:rsidR="007554DA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Четвертый этап — компьютерная обработка формальной модели. Это — дедуктивная стадия моделирования, заключающаяся в поиске нетривиальных и непредвиденных выводов из правдоподобных допущений. После ее завершения полученные результаты снова подвергаются переводу — на сей раз с языка математики на обычный язык. (рис.1.)</w:t>
      </w:r>
    </w:p>
    <w:p w:rsidR="007259D2" w:rsidRPr="0080044E" w:rsidRDefault="007259D2" w:rsidP="0080044E">
      <w:pPr>
        <w:widowControl/>
        <w:autoSpaceDE/>
        <w:autoSpaceDN/>
        <w:adjustRightInd/>
        <w:rPr>
          <w:szCs w:val="28"/>
        </w:rPr>
      </w:pPr>
    </w:p>
    <w:tbl>
      <w:tblPr>
        <w:tblW w:w="5190" w:type="dxa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31"/>
      </w:tblGrid>
      <w:tr w:rsidR="007554DA" w:rsidRPr="0080044E">
        <w:trPr>
          <w:trHeight w:val="2550"/>
          <w:tblCellSpacing w:w="0" w:type="dxa"/>
          <w:jc w:val="center"/>
        </w:trPr>
        <w:tc>
          <w:tcPr>
            <w:tcW w:w="0" w:type="auto"/>
          </w:tcPr>
          <w:tbl>
            <w:tblPr>
              <w:tblpPr w:leftFromText="30" w:rightFromText="30" w:vertAnchor="text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"/>
              <w:gridCol w:w="7425"/>
            </w:tblGrid>
            <w:tr w:rsidR="007554DA" w:rsidRPr="0080044E">
              <w:trPr>
                <w:gridAfter w:val="1"/>
                <w:trHeight w:val="20"/>
                <w:tblCellSpacing w:w="0" w:type="dxa"/>
              </w:trPr>
              <w:tc>
                <w:tcPr>
                  <w:tcW w:w="1510" w:type="dxa"/>
                  <w:vAlign w:val="center"/>
                </w:tcPr>
                <w:p w:rsidR="007554DA" w:rsidRPr="0080044E" w:rsidRDefault="007554DA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</w:p>
              </w:tc>
            </w:tr>
            <w:tr w:rsidR="007554DA" w:rsidRPr="0080044E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554DA" w:rsidRPr="0080044E" w:rsidRDefault="007554DA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554DA" w:rsidRPr="0080044E" w:rsidRDefault="00AD7411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alt="http://www.politstudies.ru/N2004fulltext/1998/2/11.files/image002.gif" style="width:371.25pt;height:185.25pt;visibility:visible">
                        <v:imagedata r:id="rId7" o:title=""/>
                      </v:shape>
                    </w:pict>
                  </w:r>
                </w:p>
              </w:tc>
            </w:tr>
          </w:tbl>
          <w:p w:rsidR="007554DA" w:rsidRPr="0080044E" w:rsidRDefault="0080044E" w:rsidP="0080044E">
            <w:pPr>
              <w:widowControl/>
              <w:autoSpaceDE/>
              <w:autoSpaceDN/>
              <w:adjustRightInd/>
              <w:rPr>
                <w:szCs w:val="28"/>
              </w:rPr>
            </w:pPr>
            <w:r w:rsidRPr="0080044E">
              <w:rPr>
                <w:szCs w:val="28"/>
              </w:rPr>
              <w:t xml:space="preserve"> </w:t>
            </w:r>
          </w:p>
        </w:tc>
      </w:tr>
    </w:tbl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Рис.1. Алгоритм моделирования по Ф.А.</w:t>
      </w:r>
      <w:r w:rsidR="007259D2">
        <w:rPr>
          <w:szCs w:val="28"/>
        </w:rPr>
        <w:t xml:space="preserve"> </w:t>
      </w:r>
      <w:r w:rsidRPr="0080044E">
        <w:rPr>
          <w:szCs w:val="28"/>
        </w:rPr>
        <w:t>Шродту</w:t>
      </w:r>
    </w:p>
    <w:p w:rsidR="007259D2" w:rsidRDefault="007259D2" w:rsidP="0080044E">
      <w:pPr>
        <w:widowControl/>
        <w:autoSpaceDE/>
        <w:autoSpaceDN/>
        <w:adjustRightInd/>
        <w:rPr>
          <w:szCs w:val="28"/>
        </w:rPr>
      </w:pPr>
    </w:p>
    <w:p w:rsidR="007554DA" w:rsidRDefault="00146A7B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Другой </w:t>
      </w:r>
      <w:r w:rsidR="007554DA" w:rsidRPr="0080044E">
        <w:rPr>
          <w:szCs w:val="28"/>
        </w:rPr>
        <w:t xml:space="preserve">алгоритм моделирования разработан в 1992 г. американским системным аналитиком Дж.Проктором в ходе создания модели ORET. Речь идет об исследовании </w:t>
      </w:r>
      <w:r w:rsidR="00B878E5" w:rsidRPr="0080044E">
        <w:rPr>
          <w:szCs w:val="28"/>
        </w:rPr>
        <w:t>«</w:t>
      </w:r>
      <w:r w:rsidR="007554DA" w:rsidRPr="0080044E">
        <w:rPr>
          <w:szCs w:val="28"/>
        </w:rPr>
        <w:t>организма</w:t>
      </w:r>
      <w:r w:rsidR="00B878E5" w:rsidRPr="0080044E">
        <w:rPr>
          <w:szCs w:val="28"/>
        </w:rPr>
        <w:t>»</w:t>
      </w:r>
      <w:r w:rsidR="007554DA" w:rsidRPr="0080044E">
        <w:rPr>
          <w:szCs w:val="28"/>
        </w:rPr>
        <w:t xml:space="preserve"> (O), имеющего систему связей (R) в заданной среде (E) и во времени (T). На первом этапе создания модели рассматривается исходная конфигурация политического или социально</w:t>
      </w:r>
      <w:r w:rsidRPr="0080044E">
        <w:rPr>
          <w:szCs w:val="28"/>
        </w:rPr>
        <w:t>-</w:t>
      </w:r>
      <w:r w:rsidR="007554DA" w:rsidRPr="0080044E">
        <w:rPr>
          <w:szCs w:val="28"/>
        </w:rPr>
        <w:t>экономического организма, определяется его сверхзадача, а также текущее и прогнозируемое состояние среды. Далее проверяется соответствие сверхзадачи и среды. Если такое соответствие отсутствует, уточняется формулировка сверхзадачи; если же оно наличествует, среда декомпозируется на элементы, выявляется система связей через стратегические цели и тактические задачи. Затем проводится сопоставление элементов среды и системы связей. Если элементы среды противоречат отобранным связям, осуществляется повторная проверка соответствия сверхзадачи и среды. При отсутствии противоречия элементы организма разбиваются на функциональные группы. Между этими группами определяются иерархические связи. В результате получается функциональная структура исследуемого орга</w:t>
      </w:r>
      <w:r w:rsidRPr="0080044E">
        <w:rPr>
          <w:szCs w:val="28"/>
        </w:rPr>
        <w:t xml:space="preserve">низма </w:t>
      </w:r>
      <w:r w:rsidR="007554DA" w:rsidRPr="0080044E">
        <w:rPr>
          <w:szCs w:val="28"/>
        </w:rPr>
        <w:t>(</w:t>
      </w:r>
      <w:r w:rsidR="003570EF" w:rsidRPr="0080044E">
        <w:rPr>
          <w:szCs w:val="28"/>
        </w:rPr>
        <w:t>рис.</w:t>
      </w:r>
      <w:r w:rsidR="007554DA" w:rsidRPr="0080044E">
        <w:rPr>
          <w:szCs w:val="28"/>
        </w:rPr>
        <w:t xml:space="preserve"> 2.)</w:t>
      </w:r>
    </w:p>
    <w:p w:rsidR="007259D2" w:rsidRDefault="007259D2" w:rsidP="0080044E">
      <w:pPr>
        <w:widowControl/>
        <w:autoSpaceDE/>
        <w:autoSpaceDN/>
        <w:adjustRightInd/>
        <w:rPr>
          <w:szCs w:val="28"/>
        </w:rPr>
      </w:pPr>
    </w:p>
    <w:p w:rsidR="007259D2" w:rsidRPr="0080044E" w:rsidRDefault="007259D2" w:rsidP="0080044E">
      <w:pPr>
        <w:widowControl/>
        <w:autoSpaceDE/>
        <w:autoSpaceDN/>
        <w:adjustRightInd/>
        <w:rPr>
          <w:szCs w:val="28"/>
        </w:rPr>
      </w:pPr>
      <w:r>
        <w:rPr>
          <w:szCs w:val="28"/>
        </w:rPr>
        <w:br w:type="page"/>
      </w:r>
    </w:p>
    <w:tbl>
      <w:tblPr>
        <w:tblW w:w="5190" w:type="dxa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56"/>
      </w:tblGrid>
      <w:tr w:rsidR="007554DA" w:rsidRPr="0080044E">
        <w:trPr>
          <w:trHeight w:val="5420"/>
          <w:tblCellSpacing w:w="0" w:type="dxa"/>
          <w:jc w:val="center"/>
        </w:trPr>
        <w:tc>
          <w:tcPr>
            <w:tcW w:w="0" w:type="auto"/>
          </w:tcPr>
          <w:tbl>
            <w:tblPr>
              <w:tblpPr w:leftFromText="30" w:rightFromText="30" w:vertAnchor="text"/>
              <w:tblW w:w="5843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"/>
              <w:gridCol w:w="5850"/>
            </w:tblGrid>
            <w:tr w:rsidR="007554DA" w:rsidRPr="0080044E">
              <w:trPr>
                <w:gridAfter w:val="1"/>
                <w:trHeight w:val="30"/>
                <w:tblCellSpacing w:w="0" w:type="dxa"/>
              </w:trPr>
              <w:tc>
                <w:tcPr>
                  <w:tcW w:w="6" w:type="dxa"/>
                  <w:vAlign w:val="center"/>
                </w:tcPr>
                <w:p w:rsidR="007554DA" w:rsidRPr="0080044E" w:rsidRDefault="007554DA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</w:p>
              </w:tc>
            </w:tr>
            <w:tr w:rsidR="007554DA" w:rsidRPr="0080044E">
              <w:trPr>
                <w:trHeight w:val="7608"/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7554DA" w:rsidRPr="0080044E" w:rsidRDefault="007554DA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7554DA" w:rsidRPr="0080044E" w:rsidRDefault="00AD7411" w:rsidP="0080044E">
                  <w:pPr>
                    <w:widowControl/>
                    <w:autoSpaceDE/>
                    <w:autoSpaceDN/>
                    <w:adjustRightInd/>
                    <w:rPr>
                      <w:szCs w:val="28"/>
                    </w:rPr>
                  </w:pPr>
                  <w:r>
                    <w:rPr>
                      <w:noProof/>
                      <w:szCs w:val="28"/>
                    </w:rPr>
                    <w:pict>
                      <v:shape id="Рисунок 2" o:spid="_x0000_i1026" type="#_x0000_t75" alt="http://www.politstudies.ru/N2004fulltext/1998/2/11.files/image003.gif" style="width:292.5pt;height:375pt;visibility:visible">
                        <v:imagedata r:id="rId8" o:title=""/>
                      </v:shape>
                    </w:pict>
                  </w:r>
                </w:p>
              </w:tc>
            </w:tr>
          </w:tbl>
          <w:p w:rsidR="007554DA" w:rsidRPr="0080044E" w:rsidRDefault="007554DA" w:rsidP="0080044E">
            <w:pPr>
              <w:widowControl/>
              <w:autoSpaceDE/>
              <w:autoSpaceDN/>
              <w:adjustRightInd/>
              <w:rPr>
                <w:szCs w:val="28"/>
              </w:rPr>
            </w:pPr>
          </w:p>
        </w:tc>
      </w:tr>
    </w:tbl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</w:p>
    <w:p w:rsidR="007554DA" w:rsidRPr="0080044E" w:rsidRDefault="0080044E" w:rsidP="0080044E">
      <w:pPr>
        <w:widowControl/>
        <w:autoSpaceDE/>
        <w:autoSpaceDN/>
        <w:adjustRightInd/>
        <w:rPr>
          <w:szCs w:val="28"/>
        </w:rPr>
      </w:pPr>
      <w:r>
        <w:rPr>
          <w:szCs w:val="28"/>
        </w:rPr>
        <w:t xml:space="preserve"> </w:t>
      </w:r>
      <w:r w:rsidR="007554DA" w:rsidRPr="0080044E">
        <w:rPr>
          <w:szCs w:val="28"/>
        </w:rPr>
        <w:t>Рис.2. Алгоритм моделирования по Дж.Проктору</w:t>
      </w:r>
    </w:p>
    <w:p w:rsidR="007259D2" w:rsidRDefault="007259D2" w:rsidP="0080044E">
      <w:pPr>
        <w:widowControl/>
        <w:autoSpaceDE/>
        <w:autoSpaceDN/>
        <w:adjustRightInd/>
        <w:rPr>
          <w:szCs w:val="28"/>
        </w:rPr>
      </w:pP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При сравнении алгоритмов моделирования, предлагаемых Ф.А.</w:t>
      </w:r>
      <w:r w:rsidR="007259D2">
        <w:rPr>
          <w:szCs w:val="28"/>
        </w:rPr>
        <w:t xml:space="preserve"> </w:t>
      </w:r>
      <w:r w:rsidRPr="0080044E">
        <w:rPr>
          <w:szCs w:val="28"/>
        </w:rPr>
        <w:t>Шродтом и Дж.</w:t>
      </w:r>
      <w:r w:rsidR="007259D2">
        <w:rPr>
          <w:szCs w:val="28"/>
        </w:rPr>
        <w:t xml:space="preserve"> </w:t>
      </w:r>
      <w:r w:rsidRPr="0080044E">
        <w:rPr>
          <w:szCs w:val="28"/>
        </w:rPr>
        <w:t xml:space="preserve">Проктором, между ними нетрудно обнаружить некоторые расхождения. Тем не менее, как представляется, исходные позиции названных исследователей имеют много общего и опираются на близкие методологии. Различия же в процедуре построения моделей объясняются тем, что подход Проктора конкретизирует методику Шродта и позволяет на ином, более глубоком логическом уровне определить внутреннюю структуру объекта моделирования и систему связей между объектом и средой, в которой он действует. 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Методика политического моделирования, разработанная Саати, может использоваться в ходе, например, политических переговоров. В этом случае моделирование предусматривает следующие этапы. Процедура начинается с исследования текущей политики по вопросу переговоров с учетом позиции оппонентов. Затем формулируется собственная позиция и производится оценка возможных исходов. Далее осуществляется выбор исходной стратегии и сопоставление позиций участников переговоров. Именно на такой основе, по мнению Саати, и должны заключаться соглашения. Чем обширнее множество возможных решений, тем больше максимальное значение выигрыша всех участников переговоров.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В сфере политического анализа применяются и более прагматичные подходы, основанные на использовании экспертных систем — компьютерных программ для специализированных, профес</w:t>
      </w:r>
      <w:r w:rsidR="003570EF" w:rsidRPr="0080044E">
        <w:rPr>
          <w:szCs w:val="28"/>
        </w:rPr>
        <w:t>сиональных предметных областей</w:t>
      </w:r>
      <w:r w:rsidRPr="0080044E">
        <w:rPr>
          <w:szCs w:val="28"/>
        </w:rPr>
        <w:t xml:space="preserve">. Центральной задачей при создании подобных систем является выявление и воспроизведение знаний в соответствующих областях. Процедура решения этой задачи в области политического моделирования обычно бывает следующей. Сначала производится идентификация, т.е. выделение предметной области и конкретных тем, относящихся к рассматриваемой проблеме. Следующий этап — концептуализация, в ходе которой выявляются основные понятия, отношения и характер информационных потоков, необходимые для описания процесса принятия решения в данной предметной области. Выделяются также подзадачи, стратегии и ограничения. Далее выполняется формализация, связанная с отражением ключевых понятий в определенном формальном представлении, например, с помощью семантической шкалы, некоего искусственного языка или другим способом. Затем — этап реализации, когда формализованное знание комбинируется и реорганизуется для достижения совместимости с информационными потоками исследуемой проблемы. </w:t>
      </w:r>
    </w:p>
    <w:p w:rsidR="003570EF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Среди отечественных разработок в области моделирования вы</w:t>
      </w:r>
      <w:r w:rsidR="003570EF" w:rsidRPr="0080044E">
        <w:rPr>
          <w:szCs w:val="28"/>
        </w:rPr>
        <w:t>деляются подходы Д.</w:t>
      </w:r>
      <w:r w:rsidR="007259D2">
        <w:rPr>
          <w:szCs w:val="28"/>
        </w:rPr>
        <w:t xml:space="preserve"> </w:t>
      </w:r>
      <w:r w:rsidR="003570EF" w:rsidRPr="0080044E">
        <w:rPr>
          <w:szCs w:val="28"/>
        </w:rPr>
        <w:t>Гвишиани и В.</w:t>
      </w:r>
      <w:r w:rsidR="007259D2">
        <w:rPr>
          <w:szCs w:val="28"/>
        </w:rPr>
        <w:t xml:space="preserve"> </w:t>
      </w:r>
      <w:r w:rsidR="003570EF" w:rsidRPr="0080044E">
        <w:rPr>
          <w:szCs w:val="28"/>
        </w:rPr>
        <w:t>Тихомирова</w:t>
      </w:r>
      <w:r w:rsidRPr="0080044E">
        <w:rPr>
          <w:szCs w:val="28"/>
        </w:rPr>
        <w:t>. Предлагаемая последним процедура (положенная в основу методики, изв</w:t>
      </w:r>
      <w:r w:rsidR="003570EF" w:rsidRPr="0080044E">
        <w:rPr>
          <w:szCs w:val="28"/>
        </w:rPr>
        <w:t xml:space="preserve">естной как </w:t>
      </w:r>
      <w:r w:rsidR="00B878E5" w:rsidRPr="0080044E">
        <w:rPr>
          <w:szCs w:val="28"/>
        </w:rPr>
        <w:t>«</w:t>
      </w:r>
      <w:r w:rsidR="003570EF" w:rsidRPr="0080044E">
        <w:rPr>
          <w:szCs w:val="28"/>
        </w:rPr>
        <w:t>Колеса Тихомирова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ориентирована на исследование общественно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политической ситуации и формулировку стратегии политического поведения. При этом автор исходит из того, что одним из главных моментов системного анализа является определение общей проблемы, характеризующей ситуацию, и выбор среди нескольких возможных вариантов политических действий в рамках соответствующей стратегии. </w:t>
      </w:r>
    </w:p>
    <w:p w:rsidR="007554DA" w:rsidRPr="0080044E" w:rsidRDefault="007554DA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Все рассмотренные выше алгоритмы могут быть с успехом использованы при моделировании политического процесса в России. В то же время практика показывает, что необходим следующий, новый логический уровень, который более полно соответствовал бы задачам осмысления непростых процессов, происходящих в нашей стране. Россия находится на переходном этапе развития, когда политическая реальность одновременно определяется и новыми общественными явлениями, и далеко еще не преодоленным наследием прежнего строя, и потому требуются такие методики, которые позволяли бы не только учитывать текущее состояние политической системы, но и давать возможность ретроспективного анализа. </w:t>
      </w:r>
    </w:p>
    <w:p w:rsidR="003570EF" w:rsidRPr="0080044E" w:rsidRDefault="003570EF" w:rsidP="0080044E">
      <w:pPr>
        <w:widowControl/>
        <w:autoSpaceDE/>
        <w:autoSpaceDN/>
        <w:adjustRightInd/>
        <w:rPr>
          <w:szCs w:val="28"/>
        </w:rPr>
      </w:pPr>
    </w:p>
    <w:p w:rsidR="00D06E17" w:rsidRDefault="00D06E17" w:rsidP="0080044E">
      <w:pPr>
        <w:widowControl/>
        <w:autoSpaceDE/>
        <w:autoSpaceDN/>
        <w:adjustRightInd/>
        <w:outlineLvl w:val="1"/>
        <w:rPr>
          <w:szCs w:val="28"/>
        </w:rPr>
      </w:pPr>
      <w:bookmarkStart w:id="4" w:name="_Toc246423459"/>
      <w:r w:rsidRPr="0080044E">
        <w:rPr>
          <w:szCs w:val="28"/>
        </w:rPr>
        <w:t xml:space="preserve">3. </w:t>
      </w:r>
      <w:r w:rsidRPr="0080044E">
        <w:rPr>
          <w:bCs/>
          <w:szCs w:val="28"/>
        </w:rPr>
        <w:t xml:space="preserve">Моделирование </w:t>
      </w:r>
      <w:r w:rsidRPr="0080044E">
        <w:rPr>
          <w:szCs w:val="28"/>
        </w:rPr>
        <w:t>политических и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экономических процессов</w:t>
      </w:r>
      <w:bookmarkEnd w:id="4"/>
    </w:p>
    <w:p w:rsidR="00E37446" w:rsidRPr="0080044E" w:rsidRDefault="00E37446" w:rsidP="0080044E">
      <w:pPr>
        <w:widowControl/>
        <w:autoSpaceDE/>
        <w:autoSpaceDN/>
        <w:adjustRightInd/>
        <w:outlineLvl w:val="1"/>
        <w:rPr>
          <w:szCs w:val="28"/>
        </w:rPr>
      </w:pP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Первые попытки моделирования политических процессов начались практически сразу же после появления ЭВМ. Уже в начале 1950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х годов подобное моделирование осуществлялось рядом американских университетов и знаменитой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Rand Corporation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по заказу Пентагона и государственного департамента США. Изначально исследования в данном направлении имели строго секретный характер, однако весьма скоро накопленный в узких предметных областях опыт компьютерного моделирования стал открыто применяться в различного рода разработках как американских, так и европейских и японских ученых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политологов, которые постепенно расширяли спектр и сферу его использования. Среди многочисленных работ такого плана следует прежде всего отметить труды исследовательских центров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Young &amp; Rubicam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(США), математического факультета Ланкастерского университета (Великобритания) и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Concorde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(Франция).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Быстрому внедрению математического моделирования в политической науке способствовало широкое применение методов, отработанных ранее в экономике. Ведь связь политологии и экономики имеет давнюю традицию. Не случайно в основу многих политических решений кладутся результаты экономического анализа. К тому же, как справедливо отмечает Ф.А.Шродт, и экономические, и политические процессы включают в себя в качестве важной составляющей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рациональное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(т.е. целенаправленное) принятие решений в условиях неопределенности, конкретных ограничений и значительного соперничества. Именно из практики моделирования экономических процессов пришли в политологию, например, методы регрессионного, корреляционного и дисперсионного анализа.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С течением времени значительные достижения в сфере моделирования политических процессов позволили политологам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отдать долги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 xml:space="preserve"> экономистам. Отдельные приемы и методы, найденные в ходе политологических исследований, стали использоваться и в чисто экономическом анализе. Так, ни одно серьезное исследование в области маркетинга и рекламы не обходится сегодня без учета расстановки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экономических и политических сил.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За первыми попытками практического применения компьютерных моделей в сфере политологического анализа последовало серьезное теоретическое и методологическое осмысление моделирования в гуманитарной области. Начали появляться отдельные исследования, а затем и обобщающие монографии по данной проблематике. Среди таких монографий особого внимания, как представляется, заслуживают работы американских учен</w:t>
      </w:r>
      <w:r w:rsidR="00A96710" w:rsidRPr="0080044E">
        <w:rPr>
          <w:szCs w:val="28"/>
        </w:rPr>
        <w:t>ых Т.</w:t>
      </w:r>
      <w:r w:rsidR="007259D2">
        <w:rPr>
          <w:szCs w:val="28"/>
        </w:rPr>
        <w:t xml:space="preserve"> </w:t>
      </w:r>
      <w:r w:rsidR="00A96710" w:rsidRPr="0080044E">
        <w:rPr>
          <w:szCs w:val="28"/>
        </w:rPr>
        <w:t>Саати и Дж.</w:t>
      </w:r>
      <w:r w:rsidR="007259D2">
        <w:rPr>
          <w:szCs w:val="28"/>
        </w:rPr>
        <w:t xml:space="preserve"> </w:t>
      </w:r>
      <w:r w:rsidR="00A96710" w:rsidRPr="0080044E">
        <w:rPr>
          <w:szCs w:val="28"/>
        </w:rPr>
        <w:t>Проктора</w:t>
      </w:r>
      <w:r w:rsidRPr="0080044E">
        <w:rPr>
          <w:szCs w:val="28"/>
        </w:rPr>
        <w:t>, где рассматриваются проблемы формирования принципов и подходов к исследованию социосистем методом анализа иерархических структур и средствами организационной психологии, а также предлагаются и обосновываются методы решения системных задач, в т.ч.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экономических и общественно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политических, базирующиеся на обработке экспертной информации.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В последние годы российские политологи получили широкие возможности для ознакомления с достижениями своих зарубежных коллег. Так, например, недавно вышел в свет перевод книги Дж.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Б.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Мангейма и Р.К.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Рича, посвященной модел</w:t>
      </w:r>
      <w:r w:rsidR="00A96710" w:rsidRPr="0080044E">
        <w:rPr>
          <w:szCs w:val="28"/>
        </w:rPr>
        <w:t>ированию в политической области</w:t>
      </w:r>
      <w:r w:rsidRPr="0080044E">
        <w:rPr>
          <w:szCs w:val="28"/>
        </w:rPr>
        <w:t xml:space="preserve">. Наибольший интерес вызывают глава </w:t>
      </w:r>
      <w:r w:rsidR="00B878E5" w:rsidRPr="0080044E">
        <w:rPr>
          <w:szCs w:val="28"/>
        </w:rPr>
        <w:t>«</w:t>
      </w:r>
      <w:r w:rsidRPr="0080044E">
        <w:rPr>
          <w:szCs w:val="28"/>
        </w:rPr>
        <w:t>Математическое моделирование</w:t>
      </w:r>
      <w:r w:rsidR="00B878E5" w:rsidRPr="0080044E">
        <w:rPr>
          <w:szCs w:val="28"/>
        </w:rPr>
        <w:t>»</w:t>
      </w:r>
      <w:r w:rsidRPr="0080044E">
        <w:rPr>
          <w:szCs w:val="28"/>
        </w:rPr>
        <w:t>, написанная Ф.А.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Шродтом, и главы, посвященные компьютерной обработке данных.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К сожалению, приходится констатировать, что хотя российскими учеными и подготовлено несколько оригинальных разработок по теории по</w:t>
      </w:r>
      <w:r w:rsidR="00A96710" w:rsidRPr="0080044E">
        <w:rPr>
          <w:szCs w:val="28"/>
        </w:rPr>
        <w:t>литологического моделирования</w:t>
      </w:r>
      <w:r w:rsidRPr="0080044E">
        <w:rPr>
          <w:szCs w:val="28"/>
        </w:rPr>
        <w:t>, в целом достижения отечественной науки в рассматриваемой сфере существенно скромнее, чем на Западе. И дело тут не только в том, что наша страна позднее многих других вступила на путь информатизации и массовой компьютеризации. Господствовавший в недавнем прошлом догматический подход к политологии, вера руководителей СССР в собственную непогрешимость, подозрительное отношение ко всякого рода новациям в сфере принятия политических решений и доведенная до абсурда секретность приводили к тому, что попытки отдельных ученых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энтузиастов изучать и применять на практике методы моделирования были сопряжены с громадными трудностями. Напомню, в частности, что вплоть до 1991 г. не был формально отменен введенный в середине прошлого десятилетия К.У.Черненко запрет на использование вычислительной техники в партийной и политической работе.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Надо отметить, что наследие тех лет и сегодня продолжает сказываться на состоянии российской политической науки. Далеко еще не полностью преодолены нетерпимость к инакомыслию, стремление к абсолютизации какой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то одной точки зрения, какого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то одного подхода. Следствием такого положения вещей стало то, что значительная часть наших обществоведов до сих пор не освоила методы моделирования, довольствуясь лишь вербальным описанием изучаемых процессов.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 xml:space="preserve">Тем не </w:t>
      </w:r>
      <w:r w:rsidR="001A1D25" w:rsidRPr="0080044E">
        <w:rPr>
          <w:szCs w:val="28"/>
        </w:rPr>
        <w:t>менее,</w:t>
      </w:r>
      <w:r w:rsidRPr="0080044E">
        <w:rPr>
          <w:szCs w:val="28"/>
        </w:rPr>
        <w:t xml:space="preserve"> в настоящее время интерес к применению компьютерного моделирования в обществознании в нашей стране значительно возрос. Об этом свидетельствуют как деятельность секции политического моделирования Российской ассоциации политической науки, так и м</w:t>
      </w:r>
      <w:r w:rsidR="00A96710" w:rsidRPr="0080044E">
        <w:rPr>
          <w:szCs w:val="28"/>
        </w:rPr>
        <w:t>ногие публикации последних лет</w:t>
      </w:r>
      <w:r w:rsidRPr="0080044E">
        <w:rPr>
          <w:szCs w:val="28"/>
        </w:rPr>
        <w:t xml:space="preserve">. </w:t>
      </w:r>
    </w:p>
    <w:p w:rsidR="001A1D25" w:rsidRPr="0080044E" w:rsidRDefault="001A1D25" w:rsidP="0080044E">
      <w:pPr>
        <w:widowControl/>
        <w:autoSpaceDE/>
        <w:autoSpaceDN/>
        <w:adjustRightInd/>
        <w:outlineLvl w:val="0"/>
        <w:rPr>
          <w:szCs w:val="28"/>
        </w:rPr>
      </w:pPr>
    </w:p>
    <w:p w:rsidR="005A50D8" w:rsidRPr="0080044E" w:rsidRDefault="00111125" w:rsidP="0080044E">
      <w:pPr>
        <w:widowControl/>
        <w:autoSpaceDE/>
        <w:autoSpaceDN/>
        <w:adjustRightInd/>
        <w:outlineLvl w:val="0"/>
        <w:rPr>
          <w:szCs w:val="28"/>
        </w:rPr>
      </w:pPr>
      <w:bookmarkStart w:id="5" w:name="_Toc246423460"/>
      <w:r>
        <w:rPr>
          <w:szCs w:val="28"/>
        </w:rPr>
        <w:br w:type="page"/>
      </w:r>
      <w:r w:rsidR="00DD3D6B" w:rsidRPr="0080044E">
        <w:rPr>
          <w:szCs w:val="28"/>
        </w:rPr>
        <w:t>ЗАКЛЮЧЕНИЕ</w:t>
      </w:r>
      <w:bookmarkEnd w:id="5"/>
    </w:p>
    <w:p w:rsidR="007259D2" w:rsidRDefault="007259D2" w:rsidP="0080044E">
      <w:pPr>
        <w:widowControl/>
        <w:autoSpaceDE/>
        <w:autoSpaceDN/>
        <w:adjustRightInd/>
        <w:rPr>
          <w:szCs w:val="28"/>
        </w:rPr>
      </w:pP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  <w:r w:rsidRPr="0080044E">
        <w:rPr>
          <w:szCs w:val="28"/>
        </w:rPr>
        <w:t>Область применения компьютерного моделирования для изучения и прогнозирования процессов, протекающих в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политической сфере, достаточно широка. Это выявление реальных структурных элементов среды, влияющих на развитие политической ситуации, оценка возможных вариантов развития событий и риска в результате предполагаемых действий субъекта политики и его потенциальной социальной опоры, прогнозирование результатов выборов, внесение корректив в ход избирательной компании и т.п.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В каждом конкретном случае необходимо оценивать как степень действительной потребности в компьютерном моделировании, так и пределы его эффективного применения. Необходимо также соотносить степень достоверности, точности использования в компьютерной модели эмпирической информации с пределом погрешности математической модели. При этом нередко более точные модели оказываются и более сложными. Если ситуация не требует применения сложной модели, исследователь может ограничиться моделированием по упрощенному варианту, что позволяет, как правило, сократить время исследования, число участвующих в нем людей, а также расходы на его проведение.</w:t>
      </w:r>
      <w:r w:rsidR="00A96710" w:rsidRPr="0080044E">
        <w:rPr>
          <w:szCs w:val="28"/>
        </w:rPr>
        <w:t xml:space="preserve"> </w:t>
      </w:r>
      <w:r w:rsidRPr="0080044E">
        <w:rPr>
          <w:szCs w:val="28"/>
        </w:rPr>
        <w:t>С другой стороны, одна и та же математическая или компьютерная модель может применяться при анализе различных систем, если это позволяет сходство их формализованных параметров и математических описаний. Для решения некоторых задач одна и та же компьютерная модель пригодится для описания, например, социальной структуры региона и структуры политических ориентаций депутатского корпуса: различными будут их информационные модели. Поэтому на практике чаще всего нет необходимости создавать математическую и компьютерную модели для описания каждого нового объекта. Исследователю достаточно иметь в своем распоряжении ограниченный набор компьютерных моделей и творчески, но обоснованно использовать их применительно к каждой конкретной ситуации, наполняя соответствующей эмпирической информацией.</w:t>
      </w:r>
    </w:p>
    <w:p w:rsidR="00D06E17" w:rsidRPr="0080044E" w:rsidRDefault="00D06E17" w:rsidP="0080044E">
      <w:pPr>
        <w:widowControl/>
        <w:autoSpaceDE/>
        <w:autoSpaceDN/>
        <w:adjustRightInd/>
        <w:rPr>
          <w:szCs w:val="28"/>
        </w:rPr>
      </w:pPr>
    </w:p>
    <w:p w:rsidR="00903AD2" w:rsidRPr="0080044E" w:rsidRDefault="00111125" w:rsidP="0080044E">
      <w:pPr>
        <w:widowControl/>
        <w:autoSpaceDE/>
        <w:autoSpaceDN/>
        <w:adjustRightInd/>
        <w:outlineLvl w:val="0"/>
        <w:rPr>
          <w:szCs w:val="28"/>
        </w:rPr>
      </w:pPr>
      <w:bookmarkStart w:id="6" w:name="_Toc246423461"/>
      <w:r>
        <w:rPr>
          <w:szCs w:val="28"/>
        </w:rPr>
        <w:br w:type="page"/>
      </w:r>
      <w:r w:rsidR="00DD3D6B" w:rsidRPr="0080044E">
        <w:rPr>
          <w:szCs w:val="28"/>
        </w:rPr>
        <w:t>СПИСОК ИСПОЛЬЗОВАННОЙ ЛИТЕРАТУРЫ</w:t>
      </w:r>
      <w:bookmarkEnd w:id="6"/>
    </w:p>
    <w:p w:rsidR="00B878E5" w:rsidRPr="0080044E" w:rsidRDefault="00B878E5" w:rsidP="0080044E">
      <w:pPr>
        <w:widowControl/>
        <w:autoSpaceDE/>
        <w:autoSpaceDN/>
        <w:adjustRightInd/>
        <w:outlineLvl w:val="0"/>
        <w:rPr>
          <w:szCs w:val="28"/>
        </w:rPr>
      </w:pPr>
    </w:p>
    <w:p w:rsidR="00B878E5" w:rsidRPr="0080044E" w:rsidRDefault="00B878E5" w:rsidP="00111125">
      <w:pPr>
        <w:widowControl/>
        <w:numPr>
          <w:ilvl w:val="0"/>
          <w:numId w:val="3"/>
        </w:numPr>
        <w:autoSpaceDE/>
        <w:autoSpaceDN/>
        <w:adjustRightInd/>
        <w:ind w:left="0" w:firstLine="0"/>
        <w:rPr>
          <w:szCs w:val="28"/>
        </w:rPr>
      </w:pPr>
      <w:r w:rsidRPr="0080044E">
        <w:rPr>
          <w:szCs w:val="28"/>
        </w:rPr>
        <w:t xml:space="preserve">Ахременко А.С. Динамический подход к математическому моделированию политической стабильности // Полис. – 2009. </w:t>
      </w:r>
      <w:r w:rsidR="00146A7B" w:rsidRPr="0080044E">
        <w:rPr>
          <w:szCs w:val="28"/>
        </w:rPr>
        <w:t>-</w:t>
      </w:r>
      <w:r w:rsidR="0080044E" w:rsidRPr="0080044E">
        <w:rPr>
          <w:szCs w:val="28"/>
        </w:rPr>
        <w:t xml:space="preserve"> </w:t>
      </w:r>
      <w:r w:rsidRPr="0080044E">
        <w:rPr>
          <w:szCs w:val="28"/>
        </w:rPr>
        <w:t>№ 3. – С. 105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112.</w:t>
      </w:r>
    </w:p>
    <w:p w:rsidR="00B878E5" w:rsidRPr="0080044E" w:rsidRDefault="00B878E5" w:rsidP="00111125">
      <w:pPr>
        <w:numPr>
          <w:ilvl w:val="0"/>
          <w:numId w:val="3"/>
        </w:numPr>
        <w:ind w:left="0" w:firstLine="0"/>
        <w:rPr>
          <w:rFonts w:eastAsia="@Arial Unicode MS"/>
        </w:rPr>
      </w:pPr>
      <w:r w:rsidRPr="0080044E">
        <w:rPr>
          <w:rFonts w:eastAsia="@Arial Unicode MS"/>
        </w:rPr>
        <w:t xml:space="preserve">Василенко И.А. Политология: учебник. </w:t>
      </w:r>
      <w:r w:rsidR="00146A7B" w:rsidRPr="0080044E">
        <w:rPr>
          <w:rFonts w:eastAsia="@Arial Unicode MS"/>
        </w:rPr>
        <w:t>-</w:t>
      </w:r>
      <w:r w:rsidRPr="0080044E">
        <w:rPr>
          <w:rFonts w:eastAsia="@Arial Unicode MS"/>
        </w:rPr>
        <w:t xml:space="preserve"> М.: Гардарики, 2004. </w:t>
      </w:r>
      <w:r w:rsidR="00146A7B" w:rsidRPr="0080044E">
        <w:rPr>
          <w:rFonts w:eastAsia="@Arial Unicode MS"/>
        </w:rPr>
        <w:t>-</w:t>
      </w:r>
      <w:r w:rsidRPr="0080044E">
        <w:rPr>
          <w:rFonts w:eastAsia="@Arial Unicode MS"/>
        </w:rPr>
        <w:t xml:space="preserve"> 288 с.</w:t>
      </w:r>
    </w:p>
    <w:p w:rsidR="00B878E5" w:rsidRPr="0080044E" w:rsidRDefault="00B878E5" w:rsidP="00111125">
      <w:pPr>
        <w:numPr>
          <w:ilvl w:val="0"/>
          <w:numId w:val="3"/>
        </w:numPr>
        <w:ind w:left="0" w:firstLine="0"/>
        <w:rPr>
          <w:szCs w:val="28"/>
        </w:rPr>
      </w:pPr>
      <w:r w:rsidRPr="0080044E">
        <w:rPr>
          <w:rFonts w:eastAsia="@Arial Unicode MS"/>
        </w:rPr>
        <w:t>Кравченко А.И.</w:t>
      </w:r>
      <w:r w:rsidR="0080044E" w:rsidRPr="0080044E">
        <w:rPr>
          <w:rFonts w:eastAsia="@Arial Unicode MS"/>
        </w:rPr>
        <w:t xml:space="preserve"> </w:t>
      </w:r>
      <w:r w:rsidRPr="0080044E">
        <w:rPr>
          <w:rFonts w:eastAsia="@Arial Unicode MS"/>
        </w:rPr>
        <w:t xml:space="preserve">Основы социологии и политологии: учебник. </w:t>
      </w:r>
      <w:r w:rsidR="00146A7B" w:rsidRPr="0080044E">
        <w:rPr>
          <w:rFonts w:eastAsia="@Arial Unicode MS"/>
        </w:rPr>
        <w:t>-</w:t>
      </w:r>
      <w:r w:rsidRPr="0080044E">
        <w:rPr>
          <w:rFonts w:eastAsia="@Arial Unicode MS"/>
        </w:rPr>
        <w:t xml:space="preserve"> М.: Проспект, 2006. </w:t>
      </w:r>
      <w:r w:rsidR="00146A7B" w:rsidRPr="0080044E">
        <w:rPr>
          <w:rFonts w:eastAsia="@Arial Unicode MS"/>
        </w:rPr>
        <w:t>-</w:t>
      </w:r>
      <w:r w:rsidRPr="0080044E">
        <w:rPr>
          <w:rFonts w:eastAsia="@Arial Unicode MS"/>
        </w:rPr>
        <w:t xml:space="preserve"> 352 с.</w:t>
      </w:r>
    </w:p>
    <w:p w:rsidR="007554DA" w:rsidRPr="0080044E" w:rsidRDefault="007554DA" w:rsidP="00111125">
      <w:pPr>
        <w:widowControl/>
        <w:numPr>
          <w:ilvl w:val="0"/>
          <w:numId w:val="3"/>
        </w:numPr>
        <w:autoSpaceDE/>
        <w:autoSpaceDN/>
        <w:adjustRightInd/>
        <w:ind w:left="0" w:firstLine="0"/>
        <w:rPr>
          <w:szCs w:val="28"/>
        </w:rPr>
      </w:pPr>
      <w:r w:rsidRPr="0080044E">
        <w:rPr>
          <w:szCs w:val="28"/>
        </w:rPr>
        <w:t>Мангейм Дж.Б., Рич Р.К. Политология. Методы исследования. М., 1997.</w:t>
      </w:r>
    </w:p>
    <w:p w:rsidR="00B878E5" w:rsidRPr="0080044E" w:rsidRDefault="00B878E5" w:rsidP="00111125">
      <w:pPr>
        <w:widowControl/>
        <w:numPr>
          <w:ilvl w:val="0"/>
          <w:numId w:val="3"/>
        </w:numPr>
        <w:autoSpaceDE/>
        <w:autoSpaceDN/>
        <w:adjustRightInd/>
        <w:ind w:left="0" w:firstLine="0"/>
        <w:rPr>
          <w:szCs w:val="28"/>
        </w:rPr>
      </w:pPr>
      <w:r w:rsidRPr="0080044E">
        <w:rPr>
          <w:iCs/>
          <w:szCs w:val="28"/>
        </w:rPr>
        <w:t>Леванский В.А.</w:t>
      </w:r>
      <w:r w:rsidRPr="0080044E">
        <w:rPr>
          <w:szCs w:val="28"/>
        </w:rPr>
        <w:t xml:space="preserve"> Моделирование в социально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правовых исследованиях. – М., 1986.</w:t>
      </w:r>
    </w:p>
    <w:p w:rsidR="00D06E17" w:rsidRPr="0080044E" w:rsidRDefault="00D06E17" w:rsidP="00111125">
      <w:pPr>
        <w:widowControl/>
        <w:numPr>
          <w:ilvl w:val="0"/>
          <w:numId w:val="3"/>
        </w:numPr>
        <w:autoSpaceDE/>
        <w:autoSpaceDN/>
        <w:adjustRightInd/>
        <w:ind w:left="0" w:firstLine="0"/>
        <w:rPr>
          <w:szCs w:val="28"/>
        </w:rPr>
      </w:pPr>
      <w:r w:rsidRPr="0080044E">
        <w:rPr>
          <w:iCs/>
          <w:szCs w:val="28"/>
        </w:rPr>
        <w:t>Шабров О.Ф.</w:t>
      </w:r>
      <w:r w:rsidRPr="0080044E">
        <w:rPr>
          <w:szCs w:val="28"/>
        </w:rPr>
        <w:t xml:space="preserve"> Политическая система: структура, типология, устойчивость. – М., 1993. </w:t>
      </w:r>
    </w:p>
    <w:p w:rsidR="00B878E5" w:rsidRPr="0080044E" w:rsidRDefault="00B878E5" w:rsidP="00111125">
      <w:pPr>
        <w:widowControl/>
        <w:numPr>
          <w:ilvl w:val="0"/>
          <w:numId w:val="3"/>
        </w:numPr>
        <w:autoSpaceDE/>
        <w:autoSpaceDN/>
        <w:adjustRightInd/>
        <w:ind w:left="0" w:firstLine="0"/>
        <w:rPr>
          <w:szCs w:val="28"/>
        </w:rPr>
      </w:pPr>
      <w:r w:rsidRPr="0080044E">
        <w:rPr>
          <w:szCs w:val="28"/>
        </w:rPr>
        <w:t>Яковлев И.Г. Информационно</w:t>
      </w:r>
      <w:r w:rsidR="00146A7B" w:rsidRPr="0080044E">
        <w:rPr>
          <w:szCs w:val="28"/>
        </w:rPr>
        <w:t>-</w:t>
      </w:r>
      <w:r w:rsidRPr="0080044E">
        <w:rPr>
          <w:szCs w:val="28"/>
        </w:rPr>
        <w:t>аналитические технологии и политическое консультирование</w:t>
      </w:r>
      <w:r w:rsidR="00C52E07" w:rsidRPr="0080044E">
        <w:rPr>
          <w:szCs w:val="28"/>
        </w:rPr>
        <w:t>// Полис. – 1998</w:t>
      </w:r>
      <w:r w:rsidRPr="0080044E">
        <w:rPr>
          <w:szCs w:val="28"/>
        </w:rPr>
        <w:t xml:space="preserve">. </w:t>
      </w:r>
      <w:r w:rsidR="00146A7B" w:rsidRPr="0080044E">
        <w:rPr>
          <w:szCs w:val="28"/>
        </w:rPr>
        <w:t>-</w:t>
      </w:r>
      <w:r w:rsidRPr="0080044E">
        <w:rPr>
          <w:szCs w:val="28"/>
        </w:rPr>
        <w:t xml:space="preserve"> № </w:t>
      </w:r>
      <w:r w:rsidR="00C52E07" w:rsidRPr="0080044E">
        <w:rPr>
          <w:szCs w:val="28"/>
        </w:rPr>
        <w:t>2. –С.122</w:t>
      </w:r>
      <w:r w:rsidR="00146A7B" w:rsidRPr="0080044E">
        <w:rPr>
          <w:szCs w:val="28"/>
        </w:rPr>
        <w:t>-</w:t>
      </w:r>
      <w:r w:rsidR="00C52E07" w:rsidRPr="0080044E">
        <w:rPr>
          <w:szCs w:val="28"/>
        </w:rPr>
        <w:t>133.</w:t>
      </w:r>
      <w:bookmarkStart w:id="7" w:name="_GoBack"/>
      <w:bookmarkEnd w:id="7"/>
    </w:p>
    <w:sectPr w:rsidR="00B878E5" w:rsidRPr="0080044E" w:rsidSect="00E37446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9A9" w:rsidRDefault="00B779A9">
      <w:pPr>
        <w:spacing w:line="240" w:lineRule="auto"/>
      </w:pPr>
      <w:r>
        <w:separator/>
      </w:r>
    </w:p>
  </w:endnote>
  <w:endnote w:type="continuationSeparator" w:id="0">
    <w:p w:rsidR="00B779A9" w:rsidRDefault="00B779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65" w:rsidRDefault="00572165" w:rsidP="00DD3D6B">
    <w:pPr>
      <w:pStyle w:val="aa"/>
      <w:framePr w:wrap="around" w:vAnchor="text" w:hAnchor="margin" w:xAlign="center" w:y="1"/>
      <w:rPr>
        <w:rStyle w:val="ac"/>
      </w:rPr>
    </w:pPr>
  </w:p>
  <w:p w:rsidR="00572165" w:rsidRDefault="00572165" w:rsidP="00AB79F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65" w:rsidRDefault="00113B24" w:rsidP="00DD3D6B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2</w:t>
    </w:r>
  </w:p>
  <w:p w:rsidR="00572165" w:rsidRDefault="00572165" w:rsidP="00AB79F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9A9" w:rsidRDefault="00B779A9">
      <w:pPr>
        <w:spacing w:line="240" w:lineRule="auto"/>
      </w:pPr>
      <w:r>
        <w:separator/>
      </w:r>
    </w:p>
  </w:footnote>
  <w:footnote w:type="continuationSeparator" w:id="0">
    <w:p w:rsidR="00B779A9" w:rsidRDefault="00B779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05186"/>
    <w:multiLevelType w:val="hybridMultilevel"/>
    <w:tmpl w:val="4D7C0508"/>
    <w:lvl w:ilvl="0" w:tplc="840EB0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3F1478"/>
    <w:multiLevelType w:val="hybridMultilevel"/>
    <w:tmpl w:val="5C268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F81D3F"/>
    <w:multiLevelType w:val="hybridMultilevel"/>
    <w:tmpl w:val="83F271C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4DA"/>
    <w:rsid w:val="00070D6A"/>
    <w:rsid w:val="000870B4"/>
    <w:rsid w:val="00111125"/>
    <w:rsid w:val="00113B24"/>
    <w:rsid w:val="001274CF"/>
    <w:rsid w:val="00146A7B"/>
    <w:rsid w:val="00154623"/>
    <w:rsid w:val="001A1D25"/>
    <w:rsid w:val="001B548C"/>
    <w:rsid w:val="001E3766"/>
    <w:rsid w:val="002536A8"/>
    <w:rsid w:val="00290DCC"/>
    <w:rsid w:val="003570EF"/>
    <w:rsid w:val="0056516F"/>
    <w:rsid w:val="00572165"/>
    <w:rsid w:val="005A50D8"/>
    <w:rsid w:val="005E3ABE"/>
    <w:rsid w:val="006B3680"/>
    <w:rsid w:val="006E3B0D"/>
    <w:rsid w:val="007259D2"/>
    <w:rsid w:val="007554DA"/>
    <w:rsid w:val="0080044E"/>
    <w:rsid w:val="008166B2"/>
    <w:rsid w:val="00843E28"/>
    <w:rsid w:val="00855CC4"/>
    <w:rsid w:val="00885A03"/>
    <w:rsid w:val="008B7E83"/>
    <w:rsid w:val="008E7E25"/>
    <w:rsid w:val="00903AD2"/>
    <w:rsid w:val="0092460A"/>
    <w:rsid w:val="0096602D"/>
    <w:rsid w:val="00A1402D"/>
    <w:rsid w:val="00A7083D"/>
    <w:rsid w:val="00A96710"/>
    <w:rsid w:val="00AB79FB"/>
    <w:rsid w:val="00AD7411"/>
    <w:rsid w:val="00B779A9"/>
    <w:rsid w:val="00B878E5"/>
    <w:rsid w:val="00BE3180"/>
    <w:rsid w:val="00C52E07"/>
    <w:rsid w:val="00C87EEA"/>
    <w:rsid w:val="00D044AE"/>
    <w:rsid w:val="00D06E17"/>
    <w:rsid w:val="00D6024E"/>
    <w:rsid w:val="00D80C59"/>
    <w:rsid w:val="00DD10DE"/>
    <w:rsid w:val="00DD3D6B"/>
    <w:rsid w:val="00E04426"/>
    <w:rsid w:val="00E37446"/>
    <w:rsid w:val="00F12102"/>
    <w:rsid w:val="00FC0206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C2192A4-4164-4665-8375-7CF0720B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18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FC020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020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next w:val="a"/>
    <w:uiPriority w:val="99"/>
    <w:rsid w:val="00E04426"/>
    <w:pPr>
      <w:spacing w:before="100" w:beforeAutospacing="1" w:after="100" w:afterAutospacing="1"/>
    </w:pPr>
    <w:rPr>
      <w:rFonts w:cs="Arial"/>
    </w:rPr>
  </w:style>
  <w:style w:type="character" w:styleId="a4">
    <w:name w:val="Emphasis"/>
    <w:uiPriority w:val="99"/>
    <w:qFormat/>
    <w:rsid w:val="0056516F"/>
    <w:rPr>
      <w:rFonts w:cs="Times New Roman"/>
      <w:i/>
      <w:iCs/>
    </w:rPr>
  </w:style>
  <w:style w:type="paragraph" w:customStyle="1" w:styleId="heading-fulltext">
    <w:name w:val="heading-fulltext"/>
    <w:basedOn w:val="a"/>
    <w:uiPriority w:val="99"/>
    <w:rsid w:val="007554D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small-fulltext">
    <w:name w:val="small-fulltext"/>
    <w:basedOn w:val="a"/>
    <w:uiPriority w:val="99"/>
    <w:rsid w:val="007554D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fulltext">
    <w:name w:val="fulltext"/>
    <w:basedOn w:val="a"/>
    <w:uiPriority w:val="99"/>
    <w:rsid w:val="007554DA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5">
    <w:name w:val="Hyperlink"/>
    <w:uiPriority w:val="99"/>
    <w:rsid w:val="007554D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554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554D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FE1E6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FE1E60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AB79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page number"/>
    <w:uiPriority w:val="99"/>
    <w:rsid w:val="00AB79FB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8166B2"/>
    <w:pPr>
      <w:tabs>
        <w:tab w:val="right" w:leader="dot" w:pos="9345"/>
      </w:tabs>
      <w:ind w:firstLine="0"/>
      <w:jc w:val="center"/>
    </w:pPr>
  </w:style>
  <w:style w:type="paragraph" w:styleId="2">
    <w:name w:val="toc 2"/>
    <w:basedOn w:val="a"/>
    <w:next w:val="a"/>
    <w:autoRedefine/>
    <w:uiPriority w:val="99"/>
    <w:rsid w:val="00F12102"/>
    <w:pPr>
      <w:tabs>
        <w:tab w:val="right" w:leader="dot" w:pos="9345"/>
      </w:tabs>
      <w:ind w:firstLine="0"/>
      <w:jc w:val="left"/>
    </w:pPr>
  </w:style>
  <w:style w:type="paragraph" w:styleId="ad">
    <w:name w:val="header"/>
    <w:basedOn w:val="a"/>
    <w:link w:val="ae"/>
    <w:uiPriority w:val="99"/>
    <w:rsid w:val="00DD3D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llowedHyperlink"/>
    <w:uiPriority w:val="99"/>
    <w:semiHidden/>
    <w:unhideWhenUsed/>
    <w:rsid w:val="00E37446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93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3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3605</Words>
  <Characters>20554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24111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cp:lastPrinted>2009-11-20T11:10:00Z</cp:lastPrinted>
  <dcterms:created xsi:type="dcterms:W3CDTF">2014-02-22T14:14:00Z</dcterms:created>
  <dcterms:modified xsi:type="dcterms:W3CDTF">2014-02-22T14:14:00Z</dcterms:modified>
</cp:coreProperties>
</file>