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6787" w:rsidRDefault="00A36787">
      <w:pPr>
        <w:jc w:val="center"/>
        <w:rPr>
          <w:sz w:val="28"/>
        </w:rPr>
      </w:pPr>
    </w:p>
    <w:p w:rsidR="00493845" w:rsidRDefault="00493845">
      <w:pPr>
        <w:jc w:val="center"/>
        <w:rPr>
          <w:sz w:val="28"/>
        </w:rPr>
      </w:pPr>
      <w:r>
        <w:rPr>
          <w:sz w:val="28"/>
        </w:rPr>
        <w:t>А.В. НЕМЧИНИНОВ</w:t>
      </w:r>
    </w:p>
    <w:p w:rsidR="00493845" w:rsidRDefault="00493845">
      <w:pPr>
        <w:jc w:val="center"/>
        <w:rPr>
          <w:sz w:val="28"/>
        </w:rPr>
      </w:pPr>
    </w:p>
    <w:p w:rsidR="00493845" w:rsidRDefault="00493845">
      <w:pPr>
        <w:jc w:val="center"/>
        <w:rPr>
          <w:b/>
          <w:sz w:val="28"/>
        </w:rPr>
      </w:pPr>
      <w:r>
        <w:rPr>
          <w:b/>
          <w:sz w:val="28"/>
        </w:rPr>
        <w:t>ЦЕЛЕПОЛАГАЮЩАЯ СОВМЕСТНАЯ ДЕЯТЕЛЬНОСТЬ</w:t>
      </w:r>
    </w:p>
    <w:p w:rsidR="00493845" w:rsidRDefault="00493845">
      <w:pPr>
        <w:pStyle w:val="20"/>
      </w:pPr>
      <w:r>
        <w:t>СУБЪЕКТОВ ОБУЧЕНИЯ ПО ФОРМИРОВАНИЮ ОТВЕТСТВЕННОСТИ У ОБУЧАЕМЫХ</w:t>
      </w:r>
    </w:p>
    <w:p w:rsidR="00493845" w:rsidRDefault="00493845">
      <w:pPr>
        <w:jc w:val="center"/>
        <w:rPr>
          <w:sz w:val="28"/>
        </w:rPr>
      </w:pPr>
    </w:p>
    <w:p w:rsidR="00493845" w:rsidRDefault="00493845">
      <w:pPr>
        <w:jc w:val="center"/>
        <w:rPr>
          <w:sz w:val="4"/>
        </w:rPr>
      </w:pPr>
    </w:p>
    <w:p w:rsidR="00493845" w:rsidRDefault="00493845">
      <w:pPr>
        <w:spacing w:line="247" w:lineRule="auto"/>
        <w:ind w:firstLine="539"/>
        <w:jc w:val="both"/>
        <w:rPr>
          <w:sz w:val="28"/>
        </w:rPr>
      </w:pPr>
      <w:r>
        <w:rPr>
          <w:sz w:val="28"/>
        </w:rPr>
        <w:t>Формирование ответственности как профессионально значимого качества у курсантов младших курсов вуза – сложный и многоэтапный процесс, зависящий от множества различных педагогических условий.</w:t>
      </w:r>
    </w:p>
    <w:p w:rsidR="00493845" w:rsidRDefault="00493845">
      <w:pPr>
        <w:spacing w:line="247" w:lineRule="auto"/>
        <w:ind w:firstLine="539"/>
        <w:jc w:val="both"/>
        <w:rPr>
          <w:sz w:val="28"/>
        </w:rPr>
      </w:pPr>
      <w:r>
        <w:rPr>
          <w:sz w:val="28"/>
        </w:rPr>
        <w:t>Под условиями в педагогической литературе чаще всего понимается обстановка, в которой происходит, осуществляется что-нибудь, или обстоятельства, от которых что-нибудь зависит [1,2,3].</w:t>
      </w:r>
    </w:p>
    <w:p w:rsidR="00493845" w:rsidRDefault="00493845">
      <w:pPr>
        <w:spacing w:line="247" w:lineRule="auto"/>
        <w:ind w:firstLine="539"/>
        <w:jc w:val="both"/>
        <w:rPr>
          <w:sz w:val="28"/>
        </w:rPr>
      </w:pPr>
      <w:r>
        <w:rPr>
          <w:sz w:val="28"/>
        </w:rPr>
        <w:t>Проведенное исследование позволило разработать, на наш взгляд, достаточно эффективную технологию педагогической деятельности преподавателей военного вуза по формированию личной ответственности курсантов и переводу ее в качество будущего военного специалиста.</w:t>
      </w:r>
    </w:p>
    <w:p w:rsidR="00493845" w:rsidRDefault="00493845">
      <w:pPr>
        <w:spacing w:line="247" w:lineRule="auto"/>
        <w:ind w:firstLine="539"/>
        <w:jc w:val="both"/>
        <w:rPr>
          <w:sz w:val="28"/>
        </w:rPr>
      </w:pPr>
      <w:r>
        <w:rPr>
          <w:sz w:val="28"/>
        </w:rPr>
        <w:t>Одним из основных элементов данной технологии является включение курсантов в целеполагающую деятельность.</w:t>
      </w:r>
    </w:p>
    <w:p w:rsidR="00493845" w:rsidRDefault="00493845">
      <w:pPr>
        <w:spacing w:line="247" w:lineRule="auto"/>
        <w:ind w:firstLine="539"/>
        <w:jc w:val="both"/>
        <w:rPr>
          <w:color w:val="000000"/>
          <w:sz w:val="28"/>
        </w:rPr>
      </w:pPr>
      <w:r>
        <w:rPr>
          <w:color w:val="000000"/>
          <w:sz w:val="28"/>
        </w:rPr>
        <w:t>Решение основной задачи целеполагающего этапа формирующего эксперимента – включение курсантов в педагогическую деятельность по формированию ответственности будущего военного специалиста – осуществлялось непосредственно в процессе обучения курсантов.</w:t>
      </w:r>
    </w:p>
    <w:p w:rsidR="00493845" w:rsidRDefault="00493845">
      <w:pPr>
        <w:pStyle w:val="3"/>
      </w:pPr>
      <w:r>
        <w:t>Чтобы цель педагога была принята курсантом, а он сам стал союзником в ее достижении, курсанты включились в деятельность по осознанию профессиональных целей. Для этого сначала в учебных ситуациях и на учебных задачах ознакомили курсантов с сущностью целеполагания, его составными элементами, идеальным и материальным этапами, указали курсантам важность анализа условий, определения средств, путей достижения поставленной цели, показали роль целенаправленной учебной деятельности в формировании ответственности военного специалиста.</w:t>
      </w:r>
    </w:p>
    <w:p w:rsidR="00493845" w:rsidRDefault="00493845">
      <w:pPr>
        <w:pStyle w:val="6"/>
        <w:spacing w:line="247" w:lineRule="auto"/>
        <w:ind w:firstLine="539"/>
      </w:pPr>
      <w:r>
        <w:t>Приведем описание деятельности преподавателя, который в процессе обучения курсантов математике вводил их в «мир целеполагающей деятельности» (термин курсантов</w:t>
      </w:r>
      <w:r>
        <w:rPr>
          <w:i/>
        </w:rPr>
        <w:t>),</w:t>
      </w:r>
      <w:r>
        <w:t xml:space="preserve"> создавая тем самым педагогические условия формирования ответственности будущего военного специалиста.</w:t>
      </w:r>
    </w:p>
    <w:p w:rsidR="00493845" w:rsidRDefault="00493845">
      <w:pPr>
        <w:pStyle w:val="2"/>
        <w:spacing w:line="247" w:lineRule="auto"/>
        <w:ind w:firstLine="539"/>
      </w:pPr>
      <w:r>
        <w:t>Согласно плану эксперимента, в первые недели учебных занятий проходило знакомство первокурсников с новыми учебными обязанностями, одновременно создавались предпосылки для установления доброжелательных, деловых взаимоотношений между педагогом и курсантами.</w:t>
      </w:r>
    </w:p>
    <w:p w:rsidR="00493845" w:rsidRDefault="00493845">
      <w:pPr>
        <w:pStyle w:val="2"/>
        <w:spacing w:line="247" w:lineRule="auto"/>
        <w:ind w:firstLine="539"/>
      </w:pPr>
      <w:r>
        <w:t>На вводной лекции педагог сообщал учебный план изучения дисциплины на все семестры, виды контрольных мероприятий (математические диктанты, контрольные работы, коллоквиумы, устный и письменный опрос, зачеты, экзамены) и сроки, выдвигал организационные требования (к ведению конспекта лекций, тетрадей, посещению лекций и практических занятий, поведению в вузе, дежурству). Тем самым педагог знакомил курсантов с их учебными и организационными обязанностями. Подробно рассказывал о рейтинговой системе обучения и контроля курсантов – ее основных положениях, достоинствах и недостатках, опыте применения. Раскрывал сущность и виды самостоятельной работы курсантов в ввузе (аудиторной и внеаудиторной, индивидуальной и групповой), сообщал количество индивидуальных работ, которые необходимо выполнить курсанту в семестре. Неотъемлемой частью являлась беседа «Как записывать лекцию», после которой курсантам объяснялось, в чем состоит их работа при подготовке к следующей лекции и практическому занятию, как осуществить самоконтроль знаний. Такие лекции, как показывает многолетний личный опыт работы, знакомят курсантов с педагогическими требованиями, создают психологические предпосылки готовности к выполнению новых учебных обязанностей, способствуют формированию мотивационного и гностического компонентов ответственности курсанта.</w:t>
      </w:r>
    </w:p>
    <w:p w:rsidR="00493845" w:rsidRDefault="00493845">
      <w:pPr>
        <w:spacing w:line="247" w:lineRule="auto"/>
        <w:ind w:firstLine="539"/>
        <w:jc w:val="both"/>
        <w:rPr>
          <w:sz w:val="28"/>
        </w:rPr>
      </w:pPr>
      <w:r>
        <w:rPr>
          <w:sz w:val="28"/>
        </w:rPr>
        <w:t>На практических занятиях педагог начинал со знакомства: рассказывал о себе и кафедре, говорил о желании найти общий язык и наладить деловые доброжелательные взаимоотношения, напоминал, что учеба – это труд, основная деятельность курсантов на пять лет. Новая социальная роль бывших школьников, а теперь – будущих военных специалистов, порождает новые права и обязанности, выполнение которых должно быть основано на глубоком их осознании. Педагог отвечал на вопросы курсантов учебного, личного характера – словом, создавал предпосылки доверительных и деловых отношений. Затем педагог знакомился с курсантами лично и просил рассказать о себе письменно: какую окончил школу, как учился, почему выбрал именно эту специальность, чего ждет от учебы в ввузе, личные просьбы и пожелания и т.п.</w:t>
      </w:r>
    </w:p>
    <w:p w:rsidR="00493845" w:rsidRDefault="00493845">
      <w:pPr>
        <w:pStyle w:val="2"/>
        <w:spacing w:line="247" w:lineRule="auto"/>
        <w:ind w:firstLine="539"/>
      </w:pPr>
      <w:r>
        <w:t>Считаем, что форма и содержание первых встреч преподавателя и курсантов очень важны для налаживания взаимоотношений между курсантом и педагогом, так как служат основой, «кирпичиком» в построении демократического стиля отношений, наличие которых необходимо для успешного включения курсантов как активных участников в совместную деятельность по формированию ответственности.</w:t>
      </w:r>
    </w:p>
    <w:p w:rsidR="00493845" w:rsidRDefault="00493845">
      <w:pPr>
        <w:spacing w:line="247" w:lineRule="auto"/>
        <w:ind w:firstLine="539"/>
        <w:jc w:val="both"/>
        <w:rPr>
          <w:color w:val="000000"/>
          <w:sz w:val="28"/>
        </w:rPr>
      </w:pPr>
      <w:r>
        <w:rPr>
          <w:color w:val="000000"/>
          <w:sz w:val="28"/>
        </w:rPr>
        <w:t>В ходе бесед курсантам пояснялось, что постановка цели в деятельности – первый идеальный этап целеформирования, что знание цели выполнения работы, а также требований, предъявляемых к ее качеству (желаемый результат), условий и средств деятельности – необходимое условие, предпосылка успешности ее выполнения. Тем самым шло включение курсантов в процесс целеполагания, к которому, как они убеждаются сами, относится выполнение любого задания (не только в учебной деятельности, но и в жизни), а значит, и будущая профессиональная деятельность. Педагог подчеркивал важность постановки цели в каждом виде учебной деятельности (при подготовке к занятиям, ответе на экзамене, решении задач, написании рефератов, курсовых работ).</w:t>
      </w:r>
    </w:p>
    <w:p w:rsidR="00493845" w:rsidRDefault="00493845">
      <w:pPr>
        <w:spacing w:line="247" w:lineRule="auto"/>
        <w:ind w:firstLine="539"/>
        <w:jc w:val="both"/>
        <w:rPr>
          <w:color w:val="000000"/>
          <w:sz w:val="28"/>
        </w:rPr>
      </w:pPr>
      <w:r>
        <w:rPr>
          <w:color w:val="000000"/>
          <w:sz w:val="28"/>
        </w:rPr>
        <w:t>Например, при проведении диагностической работы курсантам сообщались ее цели: выявить уровень сформированности основных умений, которые необходимы при изучении данной дисциплины в вузе, и определить, может ли курсант проявить ответственность при выполнении задания в новых, незнакомых ему заранее условиях. Тем самым создавалась мотивация важности данной работы. В конце этой работы подчеркивалась важность этапа контроля и коррекции своей работы, который иногда недооценивался курсантами. Ваша задача, говорил педагог, научиться проводить самоконтроль, как в процессе, так и в конце любой деятельности, поскольку ответственный курсант не должен допустить, чтобы проверка его работы осуществлялась без него самого как исполнителя. Наличие недостатков в работе вызывало у ответственных курсантов желание устранения ошибок, коррекции, то есть выявления неучтенных ранее условий или не полностью используемых средств, а также изменения программы, путей проведения деятельности. После проверки педагогом диагностической работы сообщалось, что курсанты должны будут во время самоподготовки самостоятельно выполнить работу над ошибками и сдать работу на повторную проверку.</w:t>
      </w:r>
    </w:p>
    <w:p w:rsidR="00493845" w:rsidRDefault="00493845">
      <w:pPr>
        <w:spacing w:line="247" w:lineRule="auto"/>
        <w:ind w:firstLine="539"/>
        <w:jc w:val="both"/>
        <w:rPr>
          <w:color w:val="000000"/>
          <w:sz w:val="28"/>
        </w:rPr>
      </w:pPr>
      <w:r>
        <w:rPr>
          <w:color w:val="000000"/>
          <w:sz w:val="28"/>
        </w:rPr>
        <w:t>Рассказы педагога о целях обучения в ввузе и целеполагании, вопросы курсантам занимали на каждом занятии несколько минут. Хотя они и уменьшали время изучения дисциплины, но служили достижению важной существенной цели – приобщали первокурсников к пониманию сущности и сложности их настоящей (учебной) и будущей (профессиональной) деятельности, к необходимости анализировать и смотреть внутрь происходящих процессов, что входит в состав деятельности ответственного специалиста.</w:t>
      </w:r>
    </w:p>
    <w:p w:rsidR="00493845" w:rsidRDefault="00493845">
      <w:pPr>
        <w:pStyle w:val="2"/>
        <w:spacing w:line="247" w:lineRule="auto"/>
        <w:ind w:firstLine="539"/>
      </w:pPr>
      <w:r>
        <w:t>На первый взгляд может показаться, что такая практика проведения вводных занятий по дисциплине имеет мало общего с поставленной задачей формирования профессиональной ответственности у первокурсников. Однако это не так. Решение поставленной задачи – длительный процесс, который даст эффект не сразу. Если курсант не обладает ответственностью за усвоение и качество знаний, получаемых им на ученической скамье, он не будет в состоянии взять на себя ответственность и во время службы в Вооруженных силах. Значит, задача педагогов – создать условия в учебном процессе ввуза, при которых курсант сознательно примет предъявляемые требования к качеству учебной деятельности, свойствам его личности как будущего военного профессионала, и станет субъектом педагогического процесса по формированию ответственности, активным участником. Это возможно, поскольку целеполагание курсанта как субъекта целенаправленного педагогического процесса есть его составная часть [4]. Поэтому важная задача педагога в целеполагающем процессе в начале обучения курсантов – реализовать условия, благоприятствующие переводу цели (развития ответственности в учебной, будущей профессиональной деятельности, в жизни) из социально значимой в личностно значимую цель.</w:t>
      </w:r>
    </w:p>
    <w:p w:rsidR="00493845" w:rsidRDefault="00493845">
      <w:pPr>
        <w:pStyle w:val="2"/>
        <w:spacing w:line="247" w:lineRule="auto"/>
        <w:ind w:firstLine="539"/>
      </w:pPr>
      <w:r>
        <w:t>В течение нескольких недель обучения велось наблюдение за курсантами – их исполнительностью, дисциплинированностью, учебной самостоятельностью, проявлением сознательного отношения к выполнению поручений (обязанности дежурного, ответственного за учебную тему и т.д.), продолжались беседы во время учебных занятий. С первых недель курсанты привыкали к новым для них формам и методам обучения выполнению индивидуальных заданий, работе с методическими разработками, тест-диктантам, структурному анализу сложных понятий, подробному «инструктажу» домашнего задания и т.д. Курсанты убеждались в нецелесообразности ухода после занятий с невыясненными вопросами. Так за первые недели обучения первокурсники получали почти весь «комплект» предъявляемых к ним требований. Работа курсантов на каждом занятии оценивалась с применением элементов рейтинговой системы обучения и контроля.</w:t>
      </w:r>
    </w:p>
    <w:p w:rsidR="00493845" w:rsidRDefault="00493845">
      <w:pPr>
        <w:spacing w:line="247" w:lineRule="auto"/>
        <w:ind w:firstLine="539"/>
        <w:jc w:val="both"/>
        <w:rPr>
          <w:color w:val="000000"/>
          <w:sz w:val="28"/>
        </w:rPr>
      </w:pPr>
      <w:r>
        <w:rPr>
          <w:color w:val="000000"/>
          <w:sz w:val="28"/>
        </w:rPr>
        <w:t>Таким образом, проходило постоянное обращение первокурсников к новым учебным обязанностям, что способствовало развитию мотивационного и гностического компонентов ответственности будущего военного специалиста. А установление доброжелательных, деловых взаимоотношений между педагогом и курсантами создавало предпосылки для творческого сотрудничества педагога и курсанта и сознательного их отношения к ответственному выполнению учебных обязанностей.</w:t>
      </w:r>
    </w:p>
    <w:p w:rsidR="00493845" w:rsidRDefault="00493845">
      <w:pPr>
        <w:ind w:firstLine="540"/>
        <w:jc w:val="both"/>
        <w:rPr>
          <w:color w:val="000000"/>
          <w:sz w:val="28"/>
        </w:rPr>
      </w:pPr>
    </w:p>
    <w:p w:rsidR="00493845" w:rsidRDefault="00493845">
      <w:pPr>
        <w:ind w:firstLine="540"/>
        <w:jc w:val="both"/>
        <w:rPr>
          <w:color w:val="000000"/>
          <w:sz w:val="28"/>
        </w:rPr>
      </w:pPr>
    </w:p>
    <w:p w:rsidR="00493845" w:rsidRDefault="00493845">
      <w:pPr>
        <w:jc w:val="both"/>
        <w:rPr>
          <w:color w:val="000000"/>
          <w:sz w:val="28"/>
        </w:rPr>
      </w:pPr>
      <w:r>
        <w:rPr>
          <w:color w:val="000000"/>
          <w:sz w:val="28"/>
        </w:rPr>
        <w:t>____________________</w:t>
      </w:r>
    </w:p>
    <w:p w:rsidR="00493845" w:rsidRDefault="00493845">
      <w:pPr>
        <w:widowControl w:val="0"/>
        <w:numPr>
          <w:ilvl w:val="0"/>
          <w:numId w:val="3"/>
        </w:numPr>
        <w:ind w:left="0" w:firstLine="0"/>
        <w:jc w:val="both"/>
        <w:rPr>
          <w:color w:val="000000"/>
          <w:sz w:val="26"/>
        </w:rPr>
      </w:pPr>
      <w:r>
        <w:rPr>
          <w:color w:val="000000"/>
          <w:sz w:val="26"/>
        </w:rPr>
        <w:t>Батышев С.Я. Профессиональная педагогика. – М.: Профессиональное образование, 1997. – 512 с.</w:t>
      </w:r>
    </w:p>
    <w:p w:rsidR="00493845" w:rsidRDefault="00493845">
      <w:pPr>
        <w:widowControl w:val="0"/>
        <w:numPr>
          <w:ilvl w:val="0"/>
          <w:numId w:val="3"/>
        </w:numPr>
        <w:ind w:left="0" w:firstLine="0"/>
        <w:jc w:val="both"/>
        <w:rPr>
          <w:color w:val="000000"/>
          <w:sz w:val="26"/>
        </w:rPr>
      </w:pPr>
      <w:r>
        <w:rPr>
          <w:color w:val="000000"/>
          <w:sz w:val="26"/>
        </w:rPr>
        <w:t>Барабанщиков А.В. Психология и педагогика высшей военной школы. Учебное пособие. – М.: Воениздат, 1989. – 365 с.</w:t>
      </w:r>
    </w:p>
    <w:p w:rsidR="00493845" w:rsidRDefault="00493845">
      <w:pPr>
        <w:widowControl w:val="0"/>
        <w:numPr>
          <w:ilvl w:val="0"/>
          <w:numId w:val="3"/>
        </w:numPr>
        <w:ind w:left="0" w:firstLine="0"/>
        <w:jc w:val="both"/>
        <w:rPr>
          <w:color w:val="000000"/>
          <w:sz w:val="26"/>
        </w:rPr>
      </w:pPr>
      <w:r>
        <w:rPr>
          <w:color w:val="000000"/>
          <w:sz w:val="26"/>
        </w:rPr>
        <w:t>Беспалько В.П., Татур Ю.Г. Системно-методическое обеспечение учебно-воспитательного процесса подготовки специалистов: Учеб.-метод, пособие. – М.: Высш. шк., 1989. – 144 с.</w:t>
      </w:r>
    </w:p>
    <w:p w:rsidR="00493845" w:rsidRDefault="00493845">
      <w:pPr>
        <w:widowControl w:val="0"/>
        <w:numPr>
          <w:ilvl w:val="0"/>
          <w:numId w:val="3"/>
        </w:numPr>
        <w:ind w:left="0" w:firstLine="0"/>
        <w:jc w:val="both"/>
        <w:rPr>
          <w:sz w:val="26"/>
        </w:rPr>
      </w:pPr>
      <w:r>
        <w:rPr>
          <w:color w:val="000000"/>
          <w:sz w:val="26"/>
        </w:rPr>
        <w:t>Лисовский В.Т. Советское студенчество. – М.: Высшая школа, 1990. – 302 с.</w:t>
      </w:r>
      <w:bookmarkStart w:id="0" w:name="_GoBack"/>
      <w:bookmarkEnd w:id="0"/>
    </w:p>
    <w:sectPr w:rsidR="00493845">
      <w:footerReference w:type="even" r:id="rId7"/>
      <w:footerReference w:type="default" r:id="rId8"/>
      <w:pgSz w:w="11906" w:h="16838"/>
      <w:pgMar w:top="1361" w:right="1361" w:bottom="1361" w:left="1361" w:header="709" w:footer="709" w:gutter="0"/>
      <w:pgNumType w:start="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3845" w:rsidRDefault="00493845">
      <w:r>
        <w:separator/>
      </w:r>
    </w:p>
  </w:endnote>
  <w:endnote w:type="continuationSeparator" w:id="0">
    <w:p w:rsidR="00493845" w:rsidRDefault="004938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3845" w:rsidRDefault="00493845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1</w:t>
    </w:r>
    <w:r>
      <w:rPr>
        <w:rStyle w:val="a6"/>
      </w:rPr>
      <w:fldChar w:fldCharType="end"/>
    </w:r>
  </w:p>
  <w:p w:rsidR="00493845" w:rsidRDefault="00493845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3845" w:rsidRDefault="00493845">
    <w:pPr>
      <w:pStyle w:val="a5"/>
      <w:framePr w:wrap="around" w:vAnchor="text" w:hAnchor="margin" w:xAlign="center" w:y="1"/>
      <w:rPr>
        <w:rStyle w:val="a6"/>
        <w:sz w:val="22"/>
      </w:rPr>
    </w:pPr>
    <w:r>
      <w:rPr>
        <w:rStyle w:val="a6"/>
        <w:sz w:val="22"/>
      </w:rPr>
      <w:fldChar w:fldCharType="begin"/>
    </w:r>
    <w:r>
      <w:rPr>
        <w:rStyle w:val="a6"/>
        <w:sz w:val="22"/>
      </w:rPr>
      <w:instrText xml:space="preserve">PAGE  </w:instrText>
    </w:r>
    <w:r>
      <w:rPr>
        <w:rStyle w:val="a6"/>
        <w:sz w:val="22"/>
      </w:rPr>
      <w:fldChar w:fldCharType="separate"/>
    </w:r>
    <w:r w:rsidR="00A36787">
      <w:rPr>
        <w:rStyle w:val="a6"/>
        <w:noProof/>
        <w:sz w:val="22"/>
      </w:rPr>
      <w:t>84</w:t>
    </w:r>
    <w:r>
      <w:rPr>
        <w:rStyle w:val="a6"/>
        <w:sz w:val="22"/>
      </w:rPr>
      <w:fldChar w:fldCharType="end"/>
    </w:r>
  </w:p>
  <w:p w:rsidR="00493845" w:rsidRDefault="00493845">
    <w:pPr>
      <w:pStyle w:val="a5"/>
      <w:rPr>
        <w:sz w:val="2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3845" w:rsidRDefault="00493845">
      <w:r>
        <w:separator/>
      </w:r>
    </w:p>
  </w:footnote>
  <w:footnote w:type="continuationSeparator" w:id="0">
    <w:p w:rsidR="00493845" w:rsidRDefault="0049384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B2804D8"/>
    <w:multiLevelType w:val="hybridMultilevel"/>
    <w:tmpl w:val="B1801B12"/>
    <w:lvl w:ilvl="0" w:tplc="6A3614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46A53F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FF8782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5863D9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E6E0C6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1F039D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9008C5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18A7BE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11C27E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7CE32E5"/>
    <w:multiLevelType w:val="singleLevel"/>
    <w:tmpl w:val="82264F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6A254880"/>
    <w:multiLevelType w:val="hybridMultilevel"/>
    <w:tmpl w:val="517097E8"/>
    <w:lvl w:ilvl="0" w:tplc="595EFB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A605BB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918ACF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9CADC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6949A0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9A0CF2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71A0CF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C2816D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BD866E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hyphenationZone w:val="357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66354"/>
    <w:rsid w:val="00466354"/>
    <w:rsid w:val="00493845"/>
    <w:rsid w:val="005B550D"/>
    <w:rsid w:val="009754DC"/>
    <w:rsid w:val="00A367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6919989-8866-4E51-BC4D-58BE387821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ind w:firstLine="540"/>
      <w:jc w:val="right"/>
      <w:outlineLvl w:val="0"/>
    </w:pPr>
    <w:rPr>
      <w:sz w:val="28"/>
    </w:rPr>
  </w:style>
  <w:style w:type="paragraph" w:styleId="6">
    <w:name w:val="heading 6"/>
    <w:basedOn w:val="a"/>
    <w:next w:val="a"/>
    <w:qFormat/>
    <w:pPr>
      <w:keepNext/>
      <w:spacing w:line="360" w:lineRule="auto"/>
      <w:ind w:firstLine="709"/>
      <w:jc w:val="both"/>
      <w:outlineLvl w:val="5"/>
    </w:pPr>
    <w:rPr>
      <w:color w:val="000000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firstLine="540"/>
      <w:jc w:val="both"/>
    </w:pPr>
    <w:rPr>
      <w:sz w:val="28"/>
    </w:rPr>
  </w:style>
  <w:style w:type="paragraph" w:styleId="2">
    <w:name w:val="Body Text Indent 2"/>
    <w:basedOn w:val="a"/>
    <w:pPr>
      <w:spacing w:line="360" w:lineRule="auto"/>
      <w:ind w:firstLine="709"/>
      <w:jc w:val="both"/>
    </w:pPr>
    <w:rPr>
      <w:color w:val="000000"/>
      <w:sz w:val="28"/>
      <w:szCs w:val="20"/>
    </w:rPr>
  </w:style>
  <w:style w:type="paragraph" w:styleId="a4">
    <w:name w:val="Body Text"/>
    <w:basedOn w:val="a"/>
    <w:pPr>
      <w:jc w:val="both"/>
    </w:pPr>
  </w:style>
  <w:style w:type="paragraph" w:styleId="20">
    <w:name w:val="Body Text 2"/>
    <w:basedOn w:val="a"/>
    <w:pPr>
      <w:jc w:val="center"/>
    </w:pPr>
    <w:rPr>
      <w:b/>
      <w:sz w:val="28"/>
    </w:rPr>
  </w:style>
  <w:style w:type="paragraph" w:styleId="a5">
    <w:name w:val="footer"/>
    <w:basedOn w:val="a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paragraph" w:styleId="a7">
    <w:name w:val="header"/>
    <w:basedOn w:val="a"/>
    <w:pPr>
      <w:tabs>
        <w:tab w:val="center" w:pos="4153"/>
        <w:tab w:val="right" w:pos="8306"/>
      </w:tabs>
    </w:pPr>
  </w:style>
  <w:style w:type="paragraph" w:styleId="3">
    <w:name w:val="Body Text Indent 3"/>
    <w:basedOn w:val="a"/>
    <w:pPr>
      <w:spacing w:line="247" w:lineRule="auto"/>
      <w:ind w:firstLine="539"/>
      <w:jc w:val="both"/>
    </w:pPr>
    <w:rPr>
      <w:color w:val="00000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1499</Words>
  <Characters>8548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</vt:lpstr>
    </vt:vector>
  </TitlesOfParts>
  <Company>каф.№6</Company>
  <LinksUpToDate>false</LinksUpToDate>
  <CharactersWithSpaces>10027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</dc:title>
  <dc:subject/>
  <dc:creator>ве</dc:creator>
  <cp:keywords/>
  <dc:description/>
  <cp:lastModifiedBy>Irina</cp:lastModifiedBy>
  <cp:revision>2</cp:revision>
  <cp:lastPrinted>2005-03-25T05:14:00Z</cp:lastPrinted>
  <dcterms:created xsi:type="dcterms:W3CDTF">2014-08-21T07:23:00Z</dcterms:created>
  <dcterms:modified xsi:type="dcterms:W3CDTF">2014-08-21T07:23:00Z</dcterms:modified>
</cp:coreProperties>
</file>