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МОУ Радищевская средняя общеобразовательная школа №2</w:t>
      </w: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Обобщение опыта работы учителя химии и биологии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высшей квалификационной категории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Базыкиной Лидии Викторовны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«Компетентностный подход в преподавании химии через проблемно-исследовательскую деятельность»</w:t>
      </w: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DC597B" w:rsidRPr="007528B8" w:rsidRDefault="00DC597B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DC597B" w:rsidRPr="007528B8" w:rsidRDefault="00DC597B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DC597B" w:rsidRPr="007528B8" w:rsidRDefault="00C14D90" w:rsidP="007528B8">
      <w:pPr>
        <w:pStyle w:val="a5"/>
        <w:widowControl w:val="0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Радищево 2008 год</w:t>
      </w:r>
    </w:p>
    <w:p w:rsidR="00C14D90" w:rsidRPr="007528B8" w:rsidRDefault="00DC597B" w:rsidP="007528B8">
      <w:pPr>
        <w:pStyle w:val="a5"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br w:type="page"/>
      </w:r>
      <w:r w:rsidR="00C14D90" w:rsidRPr="007528B8">
        <w:rPr>
          <w:color w:val="000000"/>
          <w:sz w:val="28"/>
          <w:szCs w:val="28"/>
        </w:rPr>
        <w:lastRenderedPageBreak/>
        <w:t>Модуль 1. Теоретическая интерпретация опыта</w:t>
      </w:r>
    </w:p>
    <w:p w:rsidR="00DC597B" w:rsidRPr="007528B8" w:rsidRDefault="00DC597B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4F60FF">
      <w:pPr>
        <w:pStyle w:val="1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«Плохой учитель</w:t>
      </w:r>
    </w:p>
    <w:p w:rsidR="00C14D90" w:rsidRPr="007528B8" w:rsidRDefault="00C14D90" w:rsidP="004F60FF">
      <w:pPr>
        <w:pStyle w:val="1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преподносит истину,</w:t>
      </w:r>
    </w:p>
    <w:p w:rsidR="00C14D90" w:rsidRPr="007528B8" w:rsidRDefault="00C14D90" w:rsidP="004F60FF">
      <w:pPr>
        <w:pStyle w:val="1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хороший учит её находить»</w:t>
      </w:r>
    </w:p>
    <w:p w:rsidR="00C14D90" w:rsidRPr="007528B8" w:rsidRDefault="00C14D90" w:rsidP="004F60FF">
      <w:pPr>
        <w:pStyle w:val="1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А.Дистервег</w:t>
      </w:r>
    </w:p>
    <w:p w:rsidR="004F60FF" w:rsidRDefault="004F60FF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«Как учить детей?»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«Как развивать у учащихся внутреннюю мотивацию к обучению химии?»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«Каким способам деятельности обучать детей?»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Ответы на эти вопросы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даёт компетентностный подход в обучении.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Актуальность темы в том, что и Государственный стандарт образования и Концепция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модернизации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образования выделяют компетентностный подход в обучении как один из значимых.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Что такое компетентностный подход</w:t>
      </w: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?</w:t>
      </w:r>
    </w:p>
    <w:p w:rsidR="00DC597B" w:rsidRPr="007528B8" w:rsidRDefault="00DC597B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 в образовании в противоположность концепции «усвоения знаний» (а на самом деле суммы сведений) предполагает освоение учащимися умений, позволяющим действовать в новых, неопределённых, проблемных ситуациях, для которых заранее нельзя наработать соответствующих средств. Их нужно находить в процессе разрешения подобных ситуаций и достигать требуемых результатов.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Компетентностный подход является усилением прикладного, практического характера всего школьного образования (в том числе и предметного обучения). Это направление возникло из простых вопросов о том, какими результатами школьного образования школьник может воспользоваться вне школы. Ключевая мысль этого направления состоит в том, что для обеспечения «отдалённого эффекта» школьного образования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всё, что изучается, должно быть включено в процесс употребления, использования. Особенно это касается теоретических знаний, которые должны перестать быть мёртвым багажом и стать практическим средством объяснения явлений и решения практических ситуаций и проблем.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Основной ценностью становится не усвоение суммы сведений, а освоение учащимися таких умений, которые позволяли бы им определять свои цели, принимать решения и действовать в типичных и нестандартных ситуациях.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Вопрос традиционного обучения – «Чему учить?», становится менее актуальным.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 делает акцент на деятельностном содержании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образования, что требует другой постановки вопроса, а именно «Каким способам деятельности обучать?» В этом случае основным содержанием обучения являются действия, операции, соотносящиеся не столько с объектом приложения усилий, сколько с проблемой, которую нужно разрешить. Не привычные «должен знать», «должен уметь», а «может».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 учебных программах деятельностное содержание образования отражается в акценте на способах деятельности, умениях, навыках, которые необходимо сформировать, на опыте деятельности, который должен быть накоплен и осмыслен учащимися, и на учебных достижениях, которые учащиеся должны продемонстрировать.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Важнейшим признаком компетентностного подхода является способность обучающегося к самообучению в дальнейшем, а это невозможно без получения глубоких знаний.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Однако роль знаний меняется.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Знания полностью подчиняются умениям. В содержание обучения включаются только те знания, которые необходимы для формирования умений. Все остальные знания рассматриваются как справочные, они хранятся в справочниках, энциклопедиях, Интернете, а не в головах учащихся. В то же время, учащийся должен при необходимости уметь быстро и безошибочно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воспользоваться всеми этими источниками информации для разрешения тех или иных проблем.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Зуновский и компетентностный подходы в этом близки друг к другу, но первый ограничивается рамками предметных умений и навыков, тогда как второй делает акцент на применение знаний и умений во внеучебных, жизненных ситуациях.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268"/>
        <w:gridCol w:w="2693"/>
        <w:gridCol w:w="2943"/>
      </w:tblGrid>
      <w:tr w:rsidR="00C14D90" w:rsidRPr="007528B8" w:rsidTr="004F60FF">
        <w:tc>
          <w:tcPr>
            <w:tcW w:w="1384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</w:t>
            </w:r>
          </w:p>
        </w:tc>
        <w:tc>
          <w:tcPr>
            <w:tcW w:w="2268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 результат обучения</w:t>
            </w:r>
          </w:p>
        </w:tc>
        <w:tc>
          <w:tcPr>
            <w:tcW w:w="269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 типичных форм контроля результатов обучения</w:t>
            </w:r>
          </w:p>
        </w:tc>
        <w:tc>
          <w:tcPr>
            <w:tcW w:w="294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 контролирующего задания</w:t>
            </w:r>
          </w:p>
        </w:tc>
      </w:tr>
      <w:tr w:rsidR="00C14D90" w:rsidRPr="007528B8" w:rsidTr="004F60FF">
        <w:tc>
          <w:tcPr>
            <w:tcW w:w="1384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Знаниевый</w:t>
            </w:r>
          </w:p>
        </w:tc>
        <w:tc>
          <w:tcPr>
            <w:tcW w:w="2268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Владение знаниями</w:t>
            </w:r>
          </w:p>
        </w:tc>
        <w:tc>
          <w:tcPr>
            <w:tcW w:w="269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Экзамены по билетам. Тест</w:t>
            </w:r>
          </w:p>
        </w:tc>
        <w:tc>
          <w:tcPr>
            <w:tcW w:w="294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Дать развёрнутый ответ на вопрос: «Жёсткость воды и пути её устранения»</w:t>
            </w:r>
          </w:p>
        </w:tc>
      </w:tr>
      <w:tr w:rsidR="00C14D90" w:rsidRPr="007528B8" w:rsidTr="004F60FF">
        <w:tc>
          <w:tcPr>
            <w:tcW w:w="1384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Зуновский</w:t>
            </w:r>
          </w:p>
        </w:tc>
        <w:tc>
          <w:tcPr>
            <w:tcW w:w="2268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Владение умениями</w:t>
            </w:r>
          </w:p>
        </w:tc>
        <w:tc>
          <w:tcPr>
            <w:tcW w:w="269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Изложение. Сочинение. Типовая расчётная задача. Демонстрация опыта.</w:t>
            </w:r>
          </w:p>
        </w:tc>
        <w:tc>
          <w:tcPr>
            <w:tcW w:w="294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Продемонстрировать опыт, иллюстрирующий взаимодействия жёсткой воды с моющими средствами.</w:t>
            </w:r>
          </w:p>
        </w:tc>
      </w:tr>
      <w:tr w:rsidR="00C14D90" w:rsidRPr="007528B8" w:rsidTr="004F60FF">
        <w:tc>
          <w:tcPr>
            <w:tcW w:w="1384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Компетентностный</w:t>
            </w:r>
          </w:p>
        </w:tc>
        <w:tc>
          <w:tcPr>
            <w:tcW w:w="2268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Готовность использовать полученные знания и умения в незнакомой жизненной ситуации</w:t>
            </w:r>
          </w:p>
        </w:tc>
        <w:tc>
          <w:tcPr>
            <w:tcW w:w="269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Ранее не встречавшаяся задача. Выполнение и защита исследовательского или практико-ориентированного проекта.</w:t>
            </w:r>
          </w:p>
        </w:tc>
        <w:tc>
          <w:tcPr>
            <w:tcW w:w="2943" w:type="dxa"/>
          </w:tcPr>
          <w:p w:rsidR="00C14D90" w:rsidRPr="007528B8" w:rsidRDefault="00C14D90" w:rsidP="007528B8">
            <w:pPr>
              <w:pStyle w:val="1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Предположить и продемонстрировать на практике несколько альтернативных способов решения проблемы стирки белья в условиях местности с очень высокой степенью жёсткости воды.</w:t>
            </w:r>
          </w:p>
        </w:tc>
      </w:tr>
    </w:tbl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 применяется при создании КИМов для ЕГЭ,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в разработке инструментария исследования 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PISA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Задания третьей части ЕГЭ используются для проверки умения применять знания из различных разделов учебных предметов в новой ситуации.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 собственно и является (см. таблица)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основным результатом обучения в компетентностном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подходе. ЕГЭ – средство проверки и оценки компетенций.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– это принципиально новый подход в обучении. Однако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идеи его не чужды отечественной педагогике, их можно рассматривать как логическим продолжением лучших педагогических идей: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Концепция содержания образования И.Я. Лернера, В.В. Краевского, И.К. Журавлёва об образовании как о трансляции культуры, сконцентрированной в социальном опыте объяснения и осмысления явлений, эмоционального отношения к миру, практической и творческой деятельности;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Концепция общеучебных умений и навыков,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трактовка которых близка к трактовке некоторых ключевых компетенций;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Идеи Ю.К. Бабанского об оптимизации учебного процесса;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Коммунарская методика воспитательной работы И.П. Иванова и др.</w:t>
      </w:r>
    </w:p>
    <w:p w:rsidR="00C14D90" w:rsidRPr="007528B8" w:rsidRDefault="00C14D90" w:rsidP="007528B8">
      <w:pPr>
        <w:pStyle w:val="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Основным для компетентностного подхода является новое для отечественной педагогики понятие «компетенция».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Что такое компетенция</w:t>
      </w: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?</w:t>
      </w:r>
    </w:p>
    <w:p w:rsidR="00DC597B" w:rsidRPr="007528B8" w:rsidRDefault="00DC597B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Компетенция – готовность человека к мобилизации знаний, умений и внешних ресурсов для эффективной деятельности в конкретной жизненной ситуации.</w:t>
      </w:r>
    </w:p>
    <w:p w:rsidR="00C14D90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Компетенция – это готовность действовать в ситуации неопределённости.</w:t>
      </w:r>
    </w:p>
    <w:p w:rsidR="004F60FF" w:rsidRPr="007528B8" w:rsidRDefault="004F60FF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4F60FF">
      <w:pPr>
        <w:pStyle w:val="1"/>
        <w:widowControl w:val="0"/>
        <w:spacing w:line="360" w:lineRule="auto"/>
        <w:ind w:firstLine="2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81pt;margin-top:19.85pt;width:139.2pt;height:22.5pt;z-index:251640832" coordorigin="4941,11394" coordsize="2784,4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941;top:11394;width:750;height:420;flip:x" o:connectortype="straight">
              <v:stroke endarrow="block"/>
            </v:shape>
            <v:shape id="_x0000_s1028" type="#_x0000_t32" style="position:absolute;left:6855;top:11424;width:870;height:420" o:connectortype="straight">
              <v:stroke endarrow="block"/>
            </v:shape>
          </v:group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Компетенции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4F60FF">
      <w:pPr>
        <w:pStyle w:val="1"/>
        <w:widowControl w:val="0"/>
        <w:spacing w:line="360" w:lineRule="auto"/>
        <w:ind w:firstLine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Ключевые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Профессиональные</w:t>
      </w:r>
    </w:p>
    <w:p w:rsidR="00DC597B" w:rsidRPr="007528B8" w:rsidRDefault="00DC597B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Что такое «ключевые компетенции»</w:t>
      </w: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?</w:t>
      </w:r>
    </w:p>
    <w:p w:rsidR="00DC597B" w:rsidRPr="007528B8" w:rsidRDefault="00DC597B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Ключевыми называют компетенции, которые являются универсальными, применимыми в различных жизненных ситуациях. Это своего рода ключ к успешности.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Ключевых компетенций не так уж и мало, но все они складываются из четырёх элементарных ключевых компетенций: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Информационная компетенция – готовность к работе с информацией;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Коммуникативная компетенция – готовность к общению с другими людьми, формируется на основе информационной;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Кооперативная компетенция – готовность к сотрудничеству с другими людьми, формируется на основе двух предыдущих;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Проблемная компетенция – готовность к решению проблем, формируется на основе трёх предыдущих.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 ключевыми компетенциями применительно к школьному образованию понимается готовность учащихся самостоятельно действовать в ситуации неопределённости при решении актуальных для них проблем.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Стратегия модернизации образования в РФ предполагает, что в основу обновлённого содержания общего образования будут положены «ключевые компетенции»: «Основным результатом деятельности образовательного учреждения должна стать не система знаний, умений и навыков сама по себе, а набор заявленных государством ключевых компетенций в интеллектуальной, общественно-политической, коммуникационной, информационной и прочих сферах».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 государственном образовательном стандарте среднего (полного) общего образования уже зафиксирован перечень общеучебных умений, навыков и способов деятельности, который включает: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Познавательную деятельность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Информационно-коммуникативную деятельность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Рефлексивную деятельность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 отечественной педагогике получило развитие понятие «общеучебные умения и навыки», или ОУУН. Основным для компетентностного подхода является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понятие «компетенция».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Главное отличие ОУУН от ключевых компетенций в том, что ОУУН охватывают учебную деятельность, а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ключевые компетенции – все виды деятельности, включая будущую профессиональную.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«Формируя ОУУН, школа готовит человека, умеющего учиться, тогда как, формируя ключевые компетенции, готовит человека, умеющего жить».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(И.С.Сергеев)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Сказанное позволяет охарактеризовать ключевые компетенции как наиболее общие (универсальные) способности и умения, позволяющие человеку понимать и достигать результатов в личной и профессиональной жизни в условиях возрастающего динамизма современного общества.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 даёт компетентностный подход учителю и ученику?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 позволяет: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Согласовать цели обучения, поставленные педагогами, с собственными целями учащихся;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Подготовить учеников к сознательному и ответственному обучению в вузе или колледже;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Подготовить учащихся к успеху в жизни, развивающейся по непредсказуемым законам;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Повысить степень мотивации учения, за счёт осознания его пользы для сегодняшней и последующей жизни учащихся;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Облегчить труд учителя за счёт постепенного повышения степени самостоятельности и ответственности учащихся в учении;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Обеспечить единство учебного и воспитательного процессов, когда одни и те же задачи разносторонней подготовки к жизни решаются различными средствами урочной и внеурочной деятельности.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 должен уметь педагог?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Чтобы успешно реализовать компетентностный подход, педагог должен уметь: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Успешно решать свои собственные жизненные проблемы, проявляя инициативу, самостоятельность и ответственность;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Видеть и понимать действительные жизненные интересы своих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учеников;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Проявлять уважение к своим ученикам, к их суждениям и вопросам, даже если те кажутся на первый взгляд трудными и провокационными, а также к их самостоятельным пробам и ошибкам;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Чувствовать проблемность изучаемых ситуаций;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Связывать изучаемый материал с повседневной жизнью и интересами учащихся, характерными для их возраста;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Закреплять знания и умения в учебной и во внеучебной практике;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Планировать урок с использованием всего разнообразия форм и методов учебной работы, и, прежде всего, всех видов самостоятельной работы (групповой и индивидуальной), диалогических и проектно-исследовательских методов;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Ставить цели и оценивать степень их достижения совместно с учащимися;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 совершенстве использовать метод «Создание ситуации успеха»;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Привлекать для обсуждения прошлый опыт учащихся, создавать новый опыт деятельности и организовывать его обсуждение без излишних затрат времени;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Оценивать достижения учащихся не только отметкой-баллом, но и содержательной характеристикой;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Оценивать продвижение класса в целом и отдельных учеников не только по предмету, но и в развитии тех или иных жизненно важных качеств;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Видеть пробелы не только в знаниях, но и в готовности к жизни.</w:t>
      </w:r>
    </w:p>
    <w:p w:rsidR="00C14D90" w:rsidRPr="007528B8" w:rsidRDefault="00C14D90" w:rsidP="007528B8">
      <w:pPr>
        <w:pStyle w:val="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Чтобы реализуемый педагогом подход в обучении был действительно компетентностным, педагог должен остерегаться: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Привычки считать себя главным и единственным источником знаний для своих учеников;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Передавать ученикам свой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опыт жизни и воспитывать их исходя из того, как был воспитан сам;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Представлений о том, что существуют раз и навсегда заданные способы «правильного» и «неправильного» решения житейских и профессиональных проблем;</w:t>
      </w:r>
    </w:p>
    <w:p w:rsidR="00C14D90" w:rsidRPr="007528B8" w:rsidRDefault="00C14D90" w:rsidP="007528B8">
      <w:pPr>
        <w:pStyle w:val="1"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Бездоказательно-нормативных высказываний «надо», «должен», «так принято», которые не сопровождаются дальнейшими пояснениями.</w:t>
      </w:r>
    </w:p>
    <w:p w:rsidR="00C14D90" w:rsidRPr="007528B8" w:rsidRDefault="00DC597B" w:rsidP="007528B8">
      <w:pPr>
        <w:pStyle w:val="a5"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br w:type="page"/>
      </w:r>
      <w:r w:rsidR="00C14D90" w:rsidRPr="007528B8">
        <w:rPr>
          <w:color w:val="000000"/>
          <w:sz w:val="28"/>
          <w:szCs w:val="28"/>
        </w:rPr>
        <w:lastRenderedPageBreak/>
        <w:t>Модуль 2. Обобщённое описание (модель) системы работы педагога</w:t>
      </w:r>
    </w:p>
    <w:p w:rsidR="00C14D90" w:rsidRPr="007528B8" w:rsidRDefault="00C14D90" w:rsidP="007528B8">
      <w:pPr>
        <w:pStyle w:val="a5"/>
        <w:widowControl w:val="0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”Я слышу – </w:t>
      </w:r>
      <w:r w:rsidR="00A90FE7" w:rsidRPr="007528B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забываю,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я вижу – </w:t>
      </w:r>
      <w:r w:rsidR="00A90FE7" w:rsidRPr="007528B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запоминаю,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я делаю – </w:t>
      </w:r>
      <w:r w:rsidR="00A90FE7" w:rsidRPr="007528B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понимаю”.</w:t>
      </w:r>
    </w:p>
    <w:p w:rsidR="00DC597B" w:rsidRPr="007528B8" w:rsidRDefault="00DC597B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 С.Д. Полякову «компетентностный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подход – это ориентация на формирование обобщённых умений (аналитических, исследовательских, коммуникативных и т.д.), которые школьники могут применить в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различных образовательных (не только учебно-предметных) и жизненных ситуациях.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Эти умения можно формировать через деятельностный подход (это эффективный путь, потому что ученик учится сам понимать, что он делает, как и насколько успешно), но можно формировать умения не развёртывая всю цепочку деятельности – это можно, но эффективность меньше, потому что в этом случае ученик меньше понимает, чему он научился».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Исходя из этого, предлагается следующая логика педагогической деятельности учителя: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Логика реализации компетентностного подхода</w:t>
      </w:r>
      <w:r w:rsidR="00DC597B"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в педагогической деятельности учителя: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roundrect id="_x0000_s1029" style="position:absolute;left:0;text-align:left;margin-left:225.9pt;margin-top:17.2pt;width:215.1pt;height:48.85pt;z-index:251641856" arcsize=".5" fillcolor="#8064a2" strokecolor="#f2f2f2" strokeweight="3pt">
            <v:shadow on="t" color="#3f3151" opacity=".5" offset="6pt,6pt"/>
            <v:textbox style="mso-next-textbox:#_x0000_s1029">
              <w:txbxContent>
                <w:p w:rsidR="00C14D90" w:rsidRDefault="00C14D90" w:rsidP="00C14D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Компетентностный подход</w:t>
                  </w:r>
                </w:p>
              </w:txbxContent>
            </v:textbox>
          </v:roundrect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 образовательной деятельности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направлен на формирование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компетенций учащихся.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roundrect id="_x0000_s1030" style="position:absolute;left:0;text-align:left;margin-left:225.9pt;margin-top:15.4pt;width:215.1pt;height:46.9pt;z-index:251642880" arcsize=".5" fillcolor="#8064a2" strokecolor="#f2f2f2" strokeweight="3pt">
            <v:shadow on="t" color="#3f3151" opacity=".5" offset="6pt,6pt"/>
            <v:textbox style="mso-next-textbox:#_x0000_s1030">
              <w:txbxContent>
                <w:p w:rsidR="00C14D90" w:rsidRDefault="00C14D90" w:rsidP="00C14D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Формирование</w:t>
                  </w:r>
                  <w:r w:rsidR="004F60FF"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компетенций</w:t>
                  </w:r>
                </w:p>
              </w:txbxContent>
            </v:textbox>
          </v:roundrect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компетенций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реализуется через организацию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деятельности учащихся.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(Деятельностный подход)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w:pict>
          <v:roundrect id="_x0000_s1031" style="position:absolute;left:0;text-align:left;margin-left:225pt;margin-top:20.85pt;width:3in;height:44.4pt;z-index:251674624" arcsize=".5" fillcolor="#8064a2" strokecolor="#f2f2f2" strokeweight="3pt">
            <v:shadow on="t" color="#3f3151" opacity=".5" offset="6pt,6pt"/>
            <v:textbox style="mso-next-textbox:#_x0000_s1031">
              <w:txbxContent>
                <w:p w:rsidR="00AC22EE" w:rsidRDefault="00AC22EE" w:rsidP="00AC22E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Деятельность учащегося</w:t>
                  </w:r>
                </w:p>
              </w:txbxContent>
            </v:textbox>
          </v:roundrect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Деятельность учащихся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наиболее эффективна,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если есть интерес (мотивация) у детей.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roundrect id="_x0000_s1032" style="position:absolute;left:0;text-align:left;margin-left:229.35pt;margin-top:-1.05pt;width:211.65pt;height:57pt;z-index:251643904" arcsize=".5" fillcolor="#8064a2" strokecolor="#f2f2f2" strokeweight="3pt">
            <v:shadow on="t" color="#3f3151" opacity=".5" offset="6pt,6pt"/>
            <v:textbox style="mso-next-textbox:#_x0000_s1032">
              <w:txbxContent>
                <w:p w:rsidR="00C14D90" w:rsidRDefault="00C14D90" w:rsidP="00C14D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Интерес к деятельности у учащегося</w:t>
                  </w:r>
                </w:p>
              </w:txbxContent>
            </v:textbox>
          </v:roundrect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Интерес у детей можно вызвать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через проблемную ситуацию.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roundrect id="_x0000_s1033" style="position:absolute;left:0;text-align:left;margin-left:243.9pt;margin-top:2.4pt;width:197.1pt;height:37.95pt;z-index:251644928" arcsize=".5" fillcolor="#8064a2" strokecolor="#f2f2f2" strokeweight="3pt">
            <v:shadow on="t" color="#3f3151" opacity=".5" offset="6pt,6pt"/>
            <v:textbox style="mso-next-textbox:#_x0000_s1033">
              <w:txbxContent>
                <w:p w:rsidR="00C14D90" w:rsidRDefault="00C14D90" w:rsidP="00C14D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Проблемная ситуация</w:t>
                  </w:r>
                </w:p>
              </w:txbxContent>
            </v:textbox>
          </v:roundrect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Решение проблемных ситуаций</w:t>
      </w:r>
    </w:p>
    <w:p w:rsidR="00C14D90" w:rsidRPr="007528B8" w:rsidRDefault="003942B4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roundrect id="_x0000_s1034" style="position:absolute;left:0;text-align:left;margin-left:247.35pt;margin-top:21.55pt;width:193.65pt;height:64.25pt;z-index:251645952" arcsize=".5" fillcolor="#8064a2" strokecolor="#f2f2f2" strokeweight="3pt">
            <v:shadow on="t" color="#3f3151" opacity=".5" offset="6pt,6pt"/>
            <v:textbox style="mso-next-textbox:#_x0000_s1034">
              <w:txbxContent>
                <w:p w:rsidR="00C14D90" w:rsidRDefault="00C14D90" w:rsidP="00C14D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28"/>
                      <w:szCs w:val="28"/>
                    </w:rPr>
                    <w:t>Исследовательская деятельность</w:t>
                  </w:r>
                </w:p>
              </w:txbxContent>
            </v:textbox>
          </v:roundrect>
        </w:pic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способствует развитию навыков</w:t>
      </w:r>
    </w:p>
    <w:p w:rsidR="00C14D90" w:rsidRPr="007528B8" w:rsidRDefault="00C14D90" w:rsidP="007528B8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исследовательской деятельности.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22EE" w:rsidRPr="007528B8" w:rsidRDefault="00AC22EE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 в обучении учащихся школьному курсу химии реализуется учителем через использование методов проблемно-исследовательской деятельности и ИКТ.</w:t>
      </w:r>
    </w:p>
    <w:p w:rsidR="00C14D90" w:rsidRPr="007528B8" w:rsidRDefault="00B64673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компетенций осуществляется по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4-м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уровням.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(Признаки компетентностно-ориентированного урока)</w:t>
      </w:r>
    </w:p>
    <w:p w:rsidR="00AC22EE" w:rsidRPr="007528B8" w:rsidRDefault="00AC22EE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group id="_x0000_s1035" style="position:absolute;left:0;text-align:left;margin-left:36pt;margin-top:3.3pt;width:396pt;height:365.25pt;z-index:251646976" coordorigin="801,9893" coordsize="10344,6765">
            <v:oval id="_x0000_s1036" style="position:absolute;left:7821;top:11249;width:2994;height:1980" fillcolor="#4bacc6" strokecolor="#4bacc6" strokeweight="10pt">
              <v:stroke linestyle="thinThin"/>
              <v:shadow color="#868686"/>
              <v:textbox style="mso-next-textbox:#_x0000_s1036">
                <w:txbxContent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Применение знаний</w:t>
                    </w:r>
                    <w:r w:rsidR="004F60FF"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 xml:space="preserve"> </w:t>
                    </w: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в нестандартной</w:t>
                    </w: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4"/>
                        <w:szCs w:val="24"/>
                      </w:rPr>
                      <w:t xml:space="preserve"> </w:t>
                    </w: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ситуации</w:t>
                    </w:r>
                  </w:p>
                  <w:p w:rsidR="00C14D90" w:rsidRPr="00B64673" w:rsidRDefault="00C14D90" w:rsidP="00C14D90">
                    <w:pP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oval>
            <v:oval id="_x0000_s1037" style="position:absolute;left:4401;top:9893;width:2919;height:1335" fillcolor="#8064a2" strokecolor="#8064a2" strokeweight="10pt">
              <v:stroke linestyle="thinThin"/>
              <v:shadow color="#868686"/>
              <v:textbox style="mso-next-textbox:#_x0000_s1037">
                <w:txbxContent>
                  <w:p w:rsidR="00C14D90" w:rsidRPr="00B64673" w:rsidRDefault="00C14D90" w:rsidP="00C14D90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Учебное занятие</w:t>
                    </w:r>
                  </w:p>
                </w:txbxContent>
              </v:textbox>
            </v:oval>
            <v:line id="_x0000_s1038" style="position:absolute;flip:x" from="3801,11068" to="4521,11428" strokecolor="#8064a2" strokeweight="5pt">
              <v:stroke endarrow="block" linestyle="thickThin"/>
              <v:shadow color="#868686"/>
            </v:line>
            <v:line id="_x0000_s1039" style="position:absolute" from="7281,11068" to="8001,11428" strokecolor="#8064a2" strokeweight="5pt">
              <v:stroke endarrow="block" linestyle="thickThin"/>
              <v:shadow color="#868686"/>
            </v:line>
            <v:oval id="_x0000_s1040" style="position:absolute;left:1200;top:11330;width:3021;height:1945" fillcolor="#4bacc6" strokecolor="#4bacc6" strokeweight="10pt">
              <v:stroke linestyle="thinThin"/>
              <v:shadow color="#868686"/>
              <v:textbox style="mso-next-textbox:#_x0000_s1040">
                <w:txbxContent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Применение знаний</w:t>
                    </w:r>
                  </w:p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в стандартной</w:t>
                    </w: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4"/>
                        <w:szCs w:val="24"/>
                      </w:rPr>
                      <w:t xml:space="preserve"> </w:t>
                    </w: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ситуации</w:t>
                    </w:r>
                  </w:p>
                </w:txbxContent>
              </v:textbox>
            </v:oval>
            <v:line id="_x0000_s1041" style="position:absolute;flip:x" from="2025,13466" to="2715,15105" strokecolor="#4bacc6" strokeweight="5pt">
              <v:stroke endarrow="block" linestyle="thickThin"/>
              <v:shadow color="#868686"/>
            </v:line>
            <v:line id="_x0000_s1042" style="position:absolute" from="3885,13317" to="7725,15596" strokecolor="#4bacc6" strokeweight="5pt">
              <v:stroke endarrow="block" linestyle="thickThin"/>
              <v:shadow color="#868686"/>
            </v:line>
            <v:line id="_x0000_s1043" style="position:absolute;flip:x" from="4221,13077" to="7725,15596" strokecolor="#4bacc6" strokeweight="5pt">
              <v:stroke endarrow="block" linestyle="thickThin"/>
              <v:shadow color="#868686"/>
            </v:line>
            <v:line id="_x0000_s1044" style="position:absolute" from="9426,13466" to="10125,14996" strokecolor="#4bacc6" strokeweight="5pt">
              <v:stroke endarrow="block" linestyle="thickThin"/>
              <v:shadow color="#868686"/>
            </v:line>
            <v:oval id="_x0000_s1045" style="position:absolute;left:801;top:14752;width:2889;height:1906" fillcolor="#c0504d" strokecolor="#c0504d" strokeweight="10pt">
              <v:stroke linestyle="thinThin"/>
              <v:shadow color="#868686"/>
              <v:textbox style="mso-next-textbox:#_x0000_s1045">
                <w:txbxContent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Осознание конкретного</w:t>
                    </w:r>
                  </w:p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способа применения</w:t>
                    </w:r>
                  </w:p>
                </w:txbxContent>
              </v:textbox>
            </v:oval>
            <v:oval id="_x0000_s1046" style="position:absolute;left:8235;top:14652;width:2910;height:2006" fillcolor="#c0504d" strokecolor="#c0504d" strokeweight="10pt">
              <v:stroke linestyle="thinThin"/>
              <v:shadow color="#868686"/>
              <v:textbox style="mso-next-textbox:#_x0000_s1046">
                <w:txbxContent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Осознание общего</w:t>
                    </w:r>
                  </w:p>
                  <w:p w:rsidR="00C14D90" w:rsidRPr="00B64673" w:rsidRDefault="00C14D90" w:rsidP="00C14D90">
                    <w:pPr>
                      <w:pStyle w:val="23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</w:pPr>
                    <w:r w:rsidRPr="00B64673">
                      <w:rPr>
                        <w:rFonts w:ascii="Times New Roman" w:hAnsi="Times New Roman" w:cs="Times New Roman"/>
                        <w:b/>
                        <w:bCs/>
                        <w:color w:val="FFFF00"/>
                        <w:sz w:val="20"/>
                        <w:szCs w:val="20"/>
                      </w:rPr>
                      <w:t>способа применения</w:t>
                    </w:r>
                  </w:p>
                  <w:p w:rsidR="00C14D90" w:rsidRDefault="00C14D90" w:rsidP="00C14D90">
                    <w:pPr>
                      <w:jc w:val="center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</w:p>
                  <w:p w:rsidR="00C14D90" w:rsidRDefault="00C14D90" w:rsidP="00C14D90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oval>
          </v:group>
        </w:pic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2EAC" w:rsidRDefault="00F92EAC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2EAC" w:rsidRDefault="00F92EAC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2EAC" w:rsidRDefault="00F92EAC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F92EAC">
      <w:pPr>
        <w:widowControl w:val="0"/>
        <w:spacing w:after="0" w:line="360" w:lineRule="auto"/>
        <w:ind w:firstLine="12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E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F92E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="00F92E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4673" w:rsidRDefault="00B64673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4673" w:rsidRDefault="00B64673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4673" w:rsidRDefault="00B64673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4673" w:rsidRDefault="00B64673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Образовательный процесс осуществляется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через уроки, кружковые, факультативные, индивидуальные занятия и занятия с одарёнными детьми.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Компетенции формируются на учебном занятии деятельностного типа.</w:t>
      </w:r>
    </w:p>
    <w:p w:rsidR="00C14D90" w:rsidRPr="007528B8" w:rsidRDefault="00B64673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Структура учебного занятия на деятельностной (компетентностной) основе:</w:t>
      </w:r>
    </w:p>
    <w:p w:rsidR="00C14D90" w:rsidRPr="007528B8" w:rsidRDefault="003942B4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group id="_x0000_s1047" style="position:absolute;left:0;text-align:left;margin-left:36pt;margin-top:8.1pt;width:409.5pt;height:636.6pt;z-index:251649024" coordorigin="2421,2262" coordsize="8190,12331">
            <v:group id="_x0000_s1048" style="position:absolute;left:2601;top:2262;width:8010;height:11283" coordorigin="405,4226" coordsize="11106,13174"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1049" type="#_x0000_t67" style="position:absolute;left:1888;top:5531;width:404;height:510" strokecolor="#c0504d" strokeweight="5pt">
                <v:stroke linestyle="thickThin"/>
                <v:shadow color="#868686"/>
                <v:textbox style="layout-flow:vertical-ideographic"/>
              </v:shape>
              <v:group id="_x0000_s1050" style="position:absolute;left:405;top:4226;width:11106;height:13174" coordorigin="405,4226" coordsize="11106,13174">
                <v:rect id="_x0000_s1051" style="position:absolute;left:495;top:4638;width:3030;height:775" strokecolor="#fabf8f" strokeweight="1pt">
                  <v:fill color2="#fbd4b4" focusposition="1" focussize="" focus="100%" type="gradient"/>
                  <v:shadow on="t" type="perspective" color="#974706" opacity=".5" offset="1pt" offset2="-3pt"/>
                  <v:textbox style="mso-next-textbox:#_x0000_s1051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  <w:color w:val="215868"/>
                            <w:sz w:val="28"/>
                            <w:szCs w:val="28"/>
                          </w:rPr>
                        </w:pPr>
                        <w:r w:rsidRPr="00B64673">
                          <w:rPr>
                            <w:b/>
                            <w:bCs/>
                            <w:color w:val="215868"/>
                            <w:sz w:val="20"/>
                            <w:szCs w:val="20"/>
                          </w:rPr>
                          <w:t>1.Самоопределение к деятельности</w:t>
                        </w:r>
                      </w:p>
                    </w:txbxContent>
                  </v:textbox>
                </v:rect>
                <v:rect id="_x0000_s1052" style="position:absolute;left:405;top:6216;width:3120;height:1150" strokecolor="#fabf8f" strokeweight="1pt">
                  <v:fill color2="#fbd4b4" focusposition="1" focussize="" focus="100%" type="gradient"/>
                  <v:shadow on="t" type="perspective" color="#974706" opacity=".5" offset="1pt" offset2="-3pt"/>
                  <v:textbox style="mso-next-textbox:#_x0000_s1052">
                    <w:txbxContent>
                      <w:p w:rsidR="00C14D90" w:rsidRDefault="00C14D90" w:rsidP="00C14D90">
                        <w:pPr>
                          <w:jc w:val="center"/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>2. Актуализация знаний и фиксация затруднений в деятельности</w:t>
                        </w:r>
                      </w:p>
                    </w:txbxContent>
                  </v:textbox>
                </v:rect>
                <v:rect id="_x0000_s1053" style="position:absolute;left:405;top:8472;width:3120;height:1143" fillcolor="#fabf8f" strokecolor="#fabf8f" strokeweight="1pt">
                  <v:fill color2="#fde9d9" angle="-45" focus="-50%" type="gradient"/>
                  <v:shadow on="t" type="perspective" color="#974706" opacity=".5" offset="1pt" offset2="-3pt"/>
                  <v:textbox style="mso-next-textbox:#_x0000_s1053">
                    <w:txbxContent>
                      <w:p w:rsidR="00C14D90" w:rsidRDefault="00C14D90" w:rsidP="00C14D90">
                        <w:pPr>
                          <w:pStyle w:val="23"/>
                          <w:jc w:val="center"/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>3. Постановка учебной задачи,</w:t>
                        </w:r>
                        <w:r w:rsidR="004F60FF"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>проблемной ситуации</w:t>
                        </w:r>
                      </w:p>
                    </w:txbxContent>
                  </v:textbox>
                </v:rect>
                <v:rect id="_x0000_s1054" style="position:absolute;left:4065;top:4226;width:7395;height:1500" fillcolor="#95b3d7" strokecolor="#95b3d7" strokeweight="1pt">
                  <v:fill color2="#dbe5f1" angle="-45" focusposition="1" focussize="" focus="-50%" type="gradient"/>
                  <v:shadow on="t" type="perspective" color="#243f60" opacity=".5" offset="1pt" offset2="-3pt"/>
                  <v:textbox style="mso-next-textbox:#_x0000_s1054">
                    <w:txbxContent>
                      <w:p w:rsidR="00C14D90" w:rsidRDefault="00C14D90" w:rsidP="00C14D90">
                        <w:pPr>
                          <w:pStyle w:val="23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Организация положительного самоопределения ученика к деятельности на учебном занятии:</w:t>
                        </w:r>
                      </w:p>
                      <w:p w:rsidR="00C14D90" w:rsidRDefault="00C14D90" w:rsidP="00C14D90">
                        <w:pPr>
                          <w:pStyle w:val="23"/>
                          <w:numPr>
                            <w:ilvl w:val="0"/>
                            <w:numId w:val="8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Создание условий для возникновения у учащихся</w:t>
                        </w:r>
                        <w:r w:rsidR="004F60FF">
                          <w:rPr>
                            <w:b/>
                            <w:bCs/>
                            <w:color w:val="E36C0A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E36C0A"/>
                          </w:rPr>
                          <w:t>потребности включения в деятельность («хочу»)</w:t>
                        </w:r>
                      </w:p>
                      <w:p w:rsidR="00C14D90" w:rsidRDefault="00C14D90" w:rsidP="00C14D90">
                        <w:pPr>
                          <w:pStyle w:val="23"/>
                          <w:numPr>
                            <w:ilvl w:val="0"/>
                            <w:numId w:val="8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Выделение содержательной области («могу»)</w:t>
                        </w:r>
                      </w:p>
                      <w:p w:rsidR="00C14D90" w:rsidRDefault="00C14D90" w:rsidP="00C14D90">
                        <w:pPr>
                          <w:pStyle w:val="23"/>
                        </w:pPr>
                      </w:p>
                    </w:txbxContent>
                  </v:textbox>
                </v:rect>
                <v:rect id="_x0000_s1055" style="position:absolute;left:4041;top:5976;width:7470;height:1648" fillcolor="#95b3d7" strokecolor="#95b3d7" strokeweight="1pt">
                  <v:fill color2="#dbe5f1" angle="-45" focus="-50%" type="gradient"/>
                  <v:shadow on="t" type="perspective" color="#243f60" opacity=".5" offset="1pt" offset2="-3pt"/>
                  <v:textbox style="mso-next-textbox:#_x0000_s1055">
                    <w:txbxContent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9"/>
                          </w:numPr>
                          <w:spacing w:after="0"/>
                          <w:ind w:left="714" w:hanging="357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Актуализация знаний, умений и навыков, достаточных для построения нового способа действий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9"/>
                          </w:numPr>
                          <w:spacing w:after="0"/>
                          <w:ind w:left="714" w:hanging="357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Тренировка соответствующих мыслительных операций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9"/>
                          </w:numPr>
                          <w:spacing w:after="0"/>
                          <w:ind w:left="714" w:hanging="357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Создание проблемной ситуации,</w:t>
                        </w:r>
                        <w:r w:rsidR="004F60FF">
                          <w:rPr>
                            <w:b/>
                            <w:bCs/>
                            <w:color w:val="E36C0A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E36C0A"/>
                          </w:rPr>
                          <w:t>фиксация затруднений учащихся в индивидуальной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color w:val="E36C0A"/>
                          </w:rPr>
                          <w:t>деятельности</w:t>
                        </w:r>
                      </w:p>
                    </w:txbxContent>
                  </v:textbox>
                </v:rect>
                <v:rect id="_x0000_s1056" style="position:absolute;left:3990;top:7864;width:7470;height:2655" fillcolor="#95b3d7" strokecolor="#95b3d7" strokeweight="1pt">
                  <v:fill color2="#dbe5f1" angle="-45" focus="-50%" type="gradient"/>
                  <v:shadow on="t" type="perspective" color="#243f60" opacity=".5" offset="1pt" offset2="-3pt"/>
                  <v:textbox style="mso-next-textbox:#_x0000_s1056">
                    <w:txbxContent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0"/>
                          </w:numPr>
                          <w:spacing w:after="0"/>
                          <w:ind w:left="714" w:hanging="357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Соотнесение учащимися своих действий с имеющимся алгоритмом, способом деятельности по изучению теоретического материала, его структурирование, выполнение практического задания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0"/>
                          </w:numPr>
                          <w:spacing w:after="0"/>
                          <w:ind w:left="714" w:hanging="357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Выявление учащимися и фиксация ими причин затруднения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0"/>
                          </w:numPr>
                          <w:spacing w:after="0"/>
                          <w:ind w:left="714" w:hanging="357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Организация учителем коммуникативной деятельности учащихся по исследованию возникшей проблемной ситуации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0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Определение цели деятельности и формирование темы урока</w:t>
                        </w:r>
                      </w:p>
                    </w:txbxContent>
                  </v:textbox>
                </v:rect>
                <v:shape id="_x0000_s1057" type="#_x0000_t67" style="position:absolute;left:1802;top:7601;width:407;height:525" strokecolor="#c0504d" strokeweight="5pt">
                  <v:stroke linestyle="thickThin"/>
                  <v:shadow color="#868686"/>
                  <v:textbox style="layout-flow:vertical-ideographic"/>
                </v:shape>
                <v:shape id="_x0000_s1058" type="#_x0000_t67" style="position:absolute;left:1802;top:9965;width:409;height:630" strokecolor="#c0504d" strokeweight="5pt">
                  <v:stroke linestyle="thickThin"/>
                  <v:shadow color="#868686"/>
                  <v:textbox style="layout-flow:vertical-ideographic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59" type="#_x0000_t6" style="position:absolute;left:3509;top:4862;width:439;height:407;rotation:14789860fd" fillcolor="#4f81bd" strokecolor="#f2f2f2" strokeweight="3pt">
                  <v:shadow on="t" type="perspective" color="#243f60" opacity=".5" offset="1pt" offset2="-1pt"/>
                </v:shape>
                <v:shape id="_x0000_s1060" type="#_x0000_t6" style="position:absolute;left:3427;top:8928;width:439;height:407;rotation:14789860fd" fillcolor="#4f81bd" strokecolor="#f2f2f2" strokeweight="3pt">
                  <v:shadow on="t" type="perspective" color="#243f60" opacity=".5" offset="1pt" offset2="-1pt"/>
                </v:shape>
                <v:shape id="_x0000_s1061" type="#_x0000_t6" style="position:absolute;left:3427;top:6664;width:439;height:407;rotation:14789860fd" fillcolor="#4f81bd" strokecolor="#f2f2f2" strokeweight="3pt">
                  <v:shadow on="t" type="perspective" color="#243f60" opacity=".5" offset="1pt" offset2="-1pt"/>
                </v:shape>
                <v:rect id="_x0000_s1062" style="position:absolute;left:405;top:10940;width:3120;height:1215" fillcolor="#fabf8f" strokecolor="#fabf8f" strokeweight="1pt">
                  <v:fill color2="#fde9d9" angle="-45" focus="-50%" type="gradient"/>
                  <v:shadow on="t" type="perspective" color="#974706" opacity=".5" offset="1pt" offset2="-3pt"/>
                  <v:textbox style="mso-next-textbox:#_x0000_s1062">
                    <w:txbxContent>
                      <w:p w:rsidR="00C14D90" w:rsidRDefault="00C14D90" w:rsidP="00C14D90">
                        <w:pPr>
                          <w:jc w:val="center"/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>4. Построение проекта выхода из проблемной ситуации, затруднения</w:t>
                        </w:r>
                      </w:p>
                    </w:txbxContent>
                  </v:textbox>
                </v:rect>
                <v:rect id="_x0000_s1063" style="position:absolute;left:405;top:12948;width:3178;height:900" fillcolor="#fabf8f" strokecolor="#fabf8f" strokeweight="1pt">
                  <v:fill color2="#fde9d9" angle="-45" focus="-50%" type="gradient"/>
                  <v:shadow on="t" type="perspective" color="#974706" opacity=".5" offset="1pt" offset2="-3pt"/>
                  <v:textbox style="mso-next-textbox:#_x0000_s1063">
                    <w:txbxContent>
                      <w:p w:rsidR="00C14D90" w:rsidRDefault="00C14D90" w:rsidP="00C14D90">
                        <w:pPr>
                          <w:jc w:val="center"/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>5. Первичное закрепление учебного материала</w:t>
                        </w:r>
                      </w:p>
                    </w:txbxContent>
                  </v:textbox>
                </v:rect>
                <v:rect id="_x0000_s1064" style="position:absolute;left:4065;top:12920;width:7320;height:1050" fillcolor="#95b3d7" strokecolor="#95b3d7" strokeweight="1pt">
                  <v:fill color2="#dbe5f1" angle="-45" focus="-50%" type="gradient"/>
                  <v:shadow on="t" type="perspective" color="#243f60" opacity=".5" offset="1pt" offset2="-3pt"/>
                  <v:textbox style="mso-next-textbox:#_x0000_s1064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Выполнение учащимися в форме коммуникативного взаимодействия типовых заданий на новые способы действия с обсуждением шагов действий и полученных результатов</w:t>
                        </w:r>
                      </w:p>
                    </w:txbxContent>
                  </v:textbox>
                </v:rect>
                <v:shape id="_x0000_s1065" type="#_x0000_t67" style="position:absolute;left:1800;top:12307;width:409;height:491" strokecolor="#c0504d" strokeweight="5pt">
                  <v:stroke linestyle="thickThin"/>
                  <v:shadow color="#868686"/>
                  <v:textbox style="layout-flow:vertical-ideographic"/>
                </v:shape>
                <v:shape id="_x0000_s1066" type="#_x0000_t6" style="position:absolute;left:3509;top:13247;width:439;height:407;rotation:14789860fd" fillcolor="#4f81bd" strokecolor="#f2f2f2" strokeweight="3pt">
                  <v:shadow on="t" type="perspective" color="#243f60" opacity=".5" offset="1pt" offset2="-1pt"/>
                </v:shape>
                <v:shape id="_x0000_s1067" type="#_x0000_t6" style="position:absolute;left:3427;top:11372;width:439;height:407;rotation:14789860fd" fillcolor="#4f81bd" strokecolor="#f2f2f2" strokeweight="3pt">
                  <v:shadow on="t" type="perspective" color="#243f60" opacity=".5" offset="1pt" offset2="-1pt"/>
                </v:shape>
                <v:rect id="_x0000_s1068" style="position:absolute;left:3990;top:10686;width:7395;height:2046" fillcolor="#95b3d7" strokecolor="#95b3d7" strokeweight="1pt">
                  <v:fill color2="#dbe5f1" angle="-45" focus="-50%" type="gradient"/>
                  <v:shadow on="t" type="perspective" color="#243f60" opacity=".5" offset="1pt" offset2="-3pt"/>
                  <v:textbox style="mso-next-textbox:#_x0000_s1068">
                    <w:txbxContent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1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Выдвижение и проверка гипотез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1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Организация коллективной деятельности учащихся, в ходе которой выстраивается и обосновывается новый способ действий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1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Фиксация нового способа действий в устной и письменной форме</w:t>
                        </w:r>
                      </w:p>
                    </w:txbxContent>
                  </v:textbox>
                </v:rect>
                <v:rect id="_x0000_s1069" style="position:absolute;left:405;top:14728;width:3210;height:1005" fillcolor="#fabf8f" strokecolor="#fabf8f" strokeweight="1pt">
                  <v:fill color2="#fde9d9" angle="-45" focus="-50%" type="gradient"/>
                  <v:shadow on="t" type="perspective" color="#974706" opacity=".5" offset="1pt" offset2="-3pt"/>
                  <v:textbox style="mso-next-textbox:#_x0000_s1069">
                    <w:txbxContent>
                      <w:p w:rsidR="00C14D90" w:rsidRDefault="00C14D90" w:rsidP="00C14D90">
                        <w:pPr>
                          <w:jc w:val="center"/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>6. Самостоятельная работа</w:t>
                        </w:r>
                      </w:p>
                    </w:txbxContent>
                  </v:textbox>
                </v:rect>
                <v:rect id="_x0000_s1070" style="position:absolute;left:405;top:16254;width:3210;height:1146" fillcolor="#fabf8f" strokecolor="#fabf8f" strokeweight="1pt">
                  <v:fill color2="#fde9d9" angle="-45" focus="-50%" type="gradient"/>
                  <v:shadow on="t" type="perspective" color="#974706" opacity=".5" offset="1pt" offset2="-3pt"/>
                  <v:textbox style="mso-next-textbox:#_x0000_s1070">
                    <w:txbxContent>
                      <w:p w:rsidR="00C14D90" w:rsidRPr="00B64673" w:rsidRDefault="00C14D90" w:rsidP="00C14D90">
                        <w:pPr>
                          <w:jc w:val="center"/>
                          <w:rPr>
                            <w:b/>
                            <w:bCs/>
                            <w:color w:val="215868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 xml:space="preserve">7. </w:t>
                        </w:r>
                        <w:r w:rsidRPr="00B64673">
                          <w:rPr>
                            <w:b/>
                            <w:bCs/>
                            <w:color w:val="215868"/>
                            <w:sz w:val="20"/>
                            <w:szCs w:val="20"/>
                          </w:rPr>
                          <w:t>Включение новых знаний в систему и</w:t>
                        </w:r>
                        <w:r>
                          <w:rPr>
                            <w:b/>
                            <w:bCs/>
                            <w:color w:val="215868"/>
                            <w:sz w:val="24"/>
                            <w:szCs w:val="24"/>
                          </w:rPr>
                          <w:t xml:space="preserve"> </w:t>
                        </w:r>
                        <w:r w:rsidRPr="00B64673">
                          <w:rPr>
                            <w:b/>
                            <w:bCs/>
                            <w:color w:val="215868"/>
                            <w:sz w:val="20"/>
                            <w:szCs w:val="20"/>
                          </w:rPr>
                          <w:t>повторение</w:t>
                        </w:r>
                      </w:p>
                    </w:txbxContent>
                  </v:textbox>
                </v:rect>
                <v:rect id="_x0000_s1071" style="position:absolute;left:4065;top:16328;width:7305;height:1018" fillcolor="#95b3d7" strokecolor="#95b3d7" strokeweight="1pt">
                  <v:fill color2="#dbe5f1" angle="-45" focus="-50%" type="gradient"/>
                  <v:shadow on="t" type="perspective" color="#243f60" opacity=".5" offset="1pt" offset2="-3pt"/>
                  <v:textbox style="mso-next-textbox:#_x0000_s1071">
                    <w:txbxContent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3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Включение новых знаний в систему знаний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3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Отработка ранее изученных алгоритмов</w:t>
                        </w:r>
                      </w:p>
                      <w:p w:rsidR="00C14D90" w:rsidRDefault="00C14D90" w:rsidP="00C14D90">
                        <w:pPr>
                          <w:pStyle w:val="10"/>
                          <w:numPr>
                            <w:ilvl w:val="0"/>
                            <w:numId w:val="13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Подготовка к введению новых знаний на последующих уроках</w:t>
                        </w:r>
                      </w:p>
                    </w:txbxContent>
                  </v:textbox>
                </v:rect>
                <v:rect id="_x0000_s1072" style="position:absolute;left:4065;top:14206;width:7320;height:1792" fillcolor="#95b3d7" strokecolor="#95b3d7" strokeweight="1pt">
                  <v:fill color2="#dbe5f1" angle="-45" focus="-50%" type="gradient"/>
                  <v:shadow on="t" type="perspective" color="#243f60" opacity=".5" offset="1pt" offset2="-3pt"/>
                  <v:textbox style="mso-next-textbox:#_x0000_s1072">
                    <w:txbxContent>
                      <w:p w:rsidR="00C14D90" w:rsidRDefault="00C14D90" w:rsidP="00C14D90">
                        <w:pPr>
                          <w:pStyle w:val="23"/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Использование индивидуальной формы работы:</w:t>
                        </w:r>
                      </w:p>
                      <w:p w:rsidR="00C14D90" w:rsidRDefault="00C14D90" w:rsidP="00C14D90">
                        <w:pPr>
                          <w:pStyle w:val="23"/>
                          <w:numPr>
                            <w:ilvl w:val="0"/>
                            <w:numId w:val="14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Самостоятельное выполнение учащимися задания на применение нового способа действия</w:t>
                        </w:r>
                      </w:p>
                      <w:p w:rsidR="00C14D90" w:rsidRDefault="00C14D90" w:rsidP="00C14D90">
                        <w:pPr>
                          <w:pStyle w:val="23"/>
                          <w:numPr>
                            <w:ilvl w:val="0"/>
                            <w:numId w:val="14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Осуществление самопроверки, пошагового сравнения с образцом</w:t>
                        </w:r>
                      </w:p>
                      <w:p w:rsidR="00C14D90" w:rsidRDefault="00C14D90" w:rsidP="00C14D90">
                        <w:pPr>
                          <w:pStyle w:val="23"/>
                          <w:numPr>
                            <w:ilvl w:val="0"/>
                            <w:numId w:val="14"/>
                          </w:numPr>
                          <w:rPr>
                            <w:b/>
                            <w:bCs/>
                            <w:color w:val="E36C0A"/>
                          </w:rPr>
                        </w:pPr>
                        <w:r>
                          <w:rPr>
                            <w:b/>
                            <w:bCs/>
                            <w:color w:val="E36C0A"/>
                          </w:rPr>
                          <w:t>Оценивание своей самостоятельной работы</w:t>
                        </w:r>
                      </w:p>
                      <w:p w:rsidR="00C14D90" w:rsidRDefault="00C14D90" w:rsidP="00C14D90">
                        <w:pPr>
                          <w:pStyle w:val="23"/>
                          <w:rPr>
                            <w:b/>
                            <w:bCs/>
                            <w:color w:val="E36C0A"/>
                          </w:rPr>
                        </w:pPr>
                      </w:p>
                    </w:txbxContent>
                  </v:textbox>
                </v:rect>
                <v:shape id="_x0000_s1073" type="#_x0000_t67" style="position:absolute;left:1719;top:14061;width:409;height:540" strokecolor="#c0504d" strokeweight="5pt">
                  <v:stroke linestyle="thickThin"/>
                  <v:shadow color="#868686"/>
                  <v:textbox style="layout-flow:vertical-ideographic"/>
                </v:shape>
                <v:shape id="_x0000_s1074" type="#_x0000_t67" style="position:absolute;left:1719;top:15853;width:409;height:300" strokecolor="#c0504d" strokeweight="5pt">
                  <v:stroke linestyle="thickThin"/>
                  <v:shadow color="#868686"/>
                  <v:textbox style="layout-flow:vertical-ideographic"/>
                </v:shape>
                <v:shape id="_x0000_s1075" type="#_x0000_t6" style="position:absolute;left:3509;top:16593;width:439;height:407;rotation:14789860fd" fillcolor="#4f81bd" strokecolor="#f2f2f2" strokeweight="3pt">
                  <v:shadow on="t" type="perspective" color="#243f60" opacity=".5" offset="1pt" offset2="-1pt"/>
                </v:shape>
                <v:shape id="_x0000_s1076" type="#_x0000_t6" style="position:absolute;left:3509;top:14995;width:439;height:407;rotation:14789860fd" fillcolor="#4f81bd" strokecolor="#f2f2f2" strokeweight="3pt">
                  <v:shadow on="t" type="perspective" color="#243f60" opacity=".5" offset="1pt" offset2="-1pt"/>
                </v:shape>
              </v:group>
            </v:group>
            <v:group id="_x0000_s1077" style="position:absolute;left:2421;top:13734;width:8100;height:859" coordorigin="405,15579" coordsize="10965,1714">
              <v:rect id="_x0000_s1078" style="position:absolute;left:4065;top:15658;width:7305;height:1635" fillcolor="#95b3d7" strokecolor="#95b3d7" strokeweight="1pt">
                <v:fill color2="#dbe5f1" angle="-45" focus="-50%" type="gradient"/>
                <v:shadow on="t" type="perspective" color="#243f60" opacity=".5" offset="1pt" offset2="-3pt"/>
                <v:textbox style="mso-next-textbox:#_x0000_s1078">
                  <w:txbxContent>
                    <w:p w:rsidR="00C14D90" w:rsidRDefault="00C14D90" w:rsidP="00C14D90">
                      <w:pPr>
                        <w:pStyle w:val="10"/>
                        <w:numPr>
                          <w:ilvl w:val="0"/>
                          <w:numId w:val="12"/>
                        </w:numPr>
                        <w:rPr>
                          <w:b/>
                          <w:bCs/>
                          <w:color w:val="E36C0A"/>
                        </w:rPr>
                      </w:pPr>
                      <w:r>
                        <w:rPr>
                          <w:b/>
                          <w:bCs/>
                          <w:color w:val="E36C0A"/>
                        </w:rPr>
                        <w:t>Организация учениками самооценки</w:t>
                      </w:r>
                      <w:r w:rsidR="004F60FF">
                        <w:rPr>
                          <w:b/>
                          <w:bCs/>
                          <w:color w:val="E36C0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E36C0A"/>
                        </w:rPr>
                        <w:t>деятельности на учебном занятии</w:t>
                      </w:r>
                    </w:p>
                    <w:p w:rsidR="00C14D90" w:rsidRDefault="00C14D90" w:rsidP="00C14D90">
                      <w:pPr>
                        <w:pStyle w:val="10"/>
                        <w:numPr>
                          <w:ilvl w:val="0"/>
                          <w:numId w:val="12"/>
                        </w:numPr>
                        <w:rPr>
                          <w:b/>
                          <w:bCs/>
                          <w:color w:val="E36C0A"/>
                        </w:rPr>
                      </w:pPr>
                      <w:r>
                        <w:rPr>
                          <w:b/>
                          <w:bCs/>
                          <w:color w:val="E36C0A"/>
                        </w:rPr>
                        <w:t>Фиксация степени соответствия поставленной цели и результатов своей деятельности</w:t>
                      </w:r>
                    </w:p>
                    <w:p w:rsidR="00C14D90" w:rsidRDefault="00C14D90" w:rsidP="00C14D90">
                      <w:pPr>
                        <w:pStyle w:val="10"/>
                        <w:numPr>
                          <w:ilvl w:val="0"/>
                          <w:numId w:val="12"/>
                        </w:numPr>
                        <w:rPr>
                          <w:b/>
                          <w:bCs/>
                          <w:color w:val="E36C0A"/>
                        </w:rPr>
                      </w:pPr>
                      <w:r>
                        <w:rPr>
                          <w:b/>
                          <w:bCs/>
                          <w:color w:val="E36C0A"/>
                        </w:rPr>
                        <w:t>Определение целей последующей деятельности</w:t>
                      </w:r>
                    </w:p>
                  </w:txbxContent>
                </v:textbox>
              </v:rect>
              <v:shape id="_x0000_s1079" type="#_x0000_t67" style="position:absolute;left:1719;top:15579;width:409;height:405" strokecolor="#c0504d" strokeweight="5pt">
                <v:stroke linestyle="thickThin"/>
                <v:shadow color="#868686"/>
                <v:textbox style="layout-flow:vertical-ideographic"/>
              </v:shape>
              <v:rect id="_x0000_s1080" style="position:absolute;left:405;top:16127;width:3210;height:885" fillcolor="#fabf8f" strokecolor="#fabf8f" strokeweight="1pt">
                <v:fill color2="#fde9d9" angle="-45" focus="-50%" type="gradient"/>
                <v:shadow on="t" type="perspective" color="#974706" opacity=".5" offset="1pt" offset2="-3pt"/>
                <v:textbox style="mso-next-textbox:#_x0000_s1080">
                  <w:txbxContent>
                    <w:p w:rsidR="00C14D90" w:rsidRDefault="00C14D90" w:rsidP="00C14D90">
                      <w:pPr>
                        <w:jc w:val="center"/>
                        <w:rPr>
                          <w:b/>
                          <w:bCs/>
                          <w:color w:val="215868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215868"/>
                          <w:sz w:val="24"/>
                          <w:szCs w:val="24"/>
                        </w:rPr>
                        <w:t>8. Рефлексия деятельности (итог урока)</w:t>
                      </w:r>
                    </w:p>
                  </w:txbxContent>
                </v:textbox>
              </v:rect>
              <v:shape id="_x0000_s1081" type="#_x0000_t6" style="position:absolute;left:3509;top:16334;width:439;height:407;rotation:14789860fd" fillcolor="#4f81bd" strokecolor="#f2f2f2" strokeweight="3pt">
                <v:shadow on="t" type="perspective" color="#243f60" opacity=".5" offset="1pt" offset2="-1pt"/>
              </v:shape>
            </v:group>
          </v:group>
        </w:pict>
      </w:r>
      <w:r>
        <w:rPr>
          <w:noProof/>
        </w:rPr>
        <w:pict>
          <v:shape id="_x0000_s1082" type="#_x0000_t32" style="position:absolute;left:0;text-align:left;margin-left:-7.05pt;margin-top:506.6pt;width:0;height:0;z-index:251648000" o:connectortype="straight" strokecolor="#c0504d" strokeweight="5pt">
            <v:stroke endarrow="block"/>
            <v:shadow color="#868686"/>
          </v:shape>
        </w:pic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4673" w:rsidRDefault="00B64673" w:rsidP="00FB4C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673" w:rsidRDefault="00B64673" w:rsidP="00FB4C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673" w:rsidRDefault="00B64673" w:rsidP="00FB4C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90" w:rsidRPr="00FB4C19" w:rsidRDefault="00B64673" w:rsidP="00FB4C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14D90" w:rsidRPr="00FB4C19">
        <w:rPr>
          <w:rFonts w:ascii="Times New Roman" w:hAnsi="Times New Roman" w:cs="Times New Roman"/>
          <w:sz w:val="28"/>
          <w:szCs w:val="28"/>
        </w:rPr>
        <w:lastRenderedPageBreak/>
        <w:t>Логика обучающей деятельности: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group id="_x0000_s1083" style="position:absolute;left:0;text-align:left;margin-left:36pt;margin-top:6pt;width:378pt;height:629.7pt;z-index:251650048" coordorigin="585,2220" coordsize="10920,12593">
            <v:oval id="_x0000_s1084" style="position:absolute;left:4560;top:2220;width:3660;height:1247" fillcolor="#c2d69b" strokecolor="#c2d69b" strokeweight="1pt">
              <v:fill color2="#eaf1dd" angle="-45" focus="-50%" type="gradient"/>
              <v:shadow on="t" color="#4e6128" opacity=".5" offset="6pt,6pt"/>
              <v:textbox style="mso-next-textbox:#_x0000_s1084"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  <w:t>Мотивационный этап</w:t>
                    </w:r>
                  </w:p>
                </w:txbxContent>
              </v:textbox>
            </v:oval>
            <v:oval id="_x0000_s1085" style="position:absolute;left:4680;top:4442;width:3645;height:1200" fillcolor="#c2d69b" strokecolor="#c2d69b" strokeweight="1pt">
              <v:fill color2="#eaf1dd" angle="-45" focus="-50%" type="gradient"/>
              <v:shadow on="t" color="#4e6128" opacity=".5" offset="6pt,6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  <w:t>Подготовительный этап</w:t>
                    </w:r>
                  </w:p>
                </w:txbxContent>
              </v:textbox>
            </v:oval>
            <v:shape id="_x0000_s1086" type="#_x0000_t67" style="position:absolute;left:6030;top:3619;width:690;height:780" fillcolor="#b2a1c7" strokecolor="#8064a2" strokeweight="1pt">
              <v:fill color2="#8064a2" focus="50%" type="gradient"/>
              <v:shadow on="t" type="perspective" color="#3f3151" offset="1pt" offset2="-3pt"/>
              <v:textbox style="layout-flow:vertical-ideographic"/>
            </v:shape>
            <v:oval id="_x0000_s1087" style="position:absolute;left:4560;top:13088;width:4155;height:1725" fillcolor="#c2d69b" strokecolor="#c2d69b" strokeweight="1pt">
              <v:fill color2="#eaf1dd" angle="-45" focus="-50%" type="gradient"/>
              <v:shadow on="t" color="#4e6128" opacity=".5" offset="6pt,6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  <w:t>Рефлексивно-диагностический этап</w:t>
                    </w:r>
                  </w:p>
                </w:txbxContent>
              </v:textbox>
            </v:oval>
            <v:shape id="_x0000_s1088" type="#_x0000_t32" style="position:absolute;left:3765;top:10575;width:570;height:0" o:connectortype="straight" strokecolor="#c0504d" strokeweight="5pt">
              <v:stroke endarrow="block"/>
              <v:shadow color="#868686"/>
            </v:shape>
            <v:oval id="_x0000_s1089" style="position:absolute;left:4440;top:6926;width:4275;height:1414" fillcolor="#c2d69b" strokecolor="#c2d69b" strokeweight="1pt">
              <v:fill color2="#eaf1dd" angle="-45" focus="-50%" type="gradient"/>
              <v:shadow on="t" color="#4e6128" opacity=".5" offset="6pt,6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C00000"/>
                        <w:sz w:val="28"/>
                        <w:szCs w:val="28"/>
                      </w:rPr>
                      <w:t>Собственно учебное занятие</w:t>
                    </w:r>
                  </w:p>
                </w:txbxContent>
              </v:textbox>
            </v:oval>
            <v:shape id="_x0000_s1090" type="#_x0000_t67" style="position:absolute;left:6030;top:6076;width:765;height:765" fillcolor="#b2a1c7" strokecolor="#8064a2" strokeweight="1pt">
              <v:fill color2="#8064a2" focus="50%" type="gradient"/>
              <v:shadow on="t" type="perspective" color="#3f3151" offset="1pt" offset2="-3pt"/>
              <v:textbox style="layout-flow:vertical-ideographic"/>
            </v:shape>
            <v:shape id="_x0000_s1091" type="#_x0000_t32" style="position:absolute;left:8145;top:10665;width:570;height:0" o:connectortype="straight" strokecolor="#c0504d" strokeweight="5pt">
              <v:stroke endarrow="block"/>
              <v:shadow color="#868686"/>
            </v:shape>
            <v:oval id="_x0000_s1092" style="position:absolute;left:585;top:10102;width:2865;height:945" fillcolor="#f79646" strokecolor="#f2f2f2" strokeweight="3pt">
              <v:shadow on="t" type="perspective" color="#974706" opacity=".5" offset="1pt" offset2="-1pt"/>
              <v:textbox style="mso-next-textbox:#_x0000_s1092"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  <w:t xml:space="preserve">Мотивация (1.) </w:t>
                    </w:r>
                  </w:p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  <w:t>((ррр</w:t>
                    </w:r>
                  </w:p>
                  <w:p w:rsidR="00C14D90" w:rsidRDefault="00C14D90" w:rsidP="00C14D90">
                    <w:pPr>
                      <w:pStyle w:val="23"/>
                    </w:pPr>
                  </w:p>
                </w:txbxContent>
              </v:textbox>
            </v:oval>
            <v:oval id="_x0000_s1093" style="position:absolute;left:8970;top:10207;width:2535;height:840" fillcolor="#f79646" strokecolor="#f2f2f2" strokeweight="3pt">
              <v:shadow on="t" type="perspective" color="#974706" opacity=".5" offset="1pt" offset2="-1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  <w:t>Рефлексия (8.)</w:t>
                    </w:r>
                  </w:p>
                </w:txbxContent>
              </v:textbox>
            </v:oval>
            <v:shape id="_x0000_s1094" type="#_x0000_t67" style="position:absolute;left:5895;top:11505;width:900;height:1110" fillcolor="#b2a1c7" strokecolor="#8064a2" strokeweight="1pt">
              <v:fill color2="#8064a2" focus="50%" type="gradient"/>
              <v:shadow on="t" type="perspective" color="#3f3151" offset="1pt" offset2="-3pt"/>
              <v:textbox style="layout-flow:vertical-ideographic"/>
            </v:shape>
            <v:shape id="_x0000_s1095" type="#_x0000_t67" style="position:absolute;left:6030;top:8654;width:765;height:1215" fillcolor="#b2a1c7" strokecolor="#8064a2" strokeweight="1pt">
              <v:fill color2="#8064a2" focus="50%" type="gradient"/>
              <v:shadow on="t" type="perspective" color="#3f3151" offset="1pt" offset2="-3pt"/>
              <v:textbox style="layout-flow:vertical-ideographic"/>
            </v:shape>
            <v:oval id="_x0000_s1096" style="position:absolute;left:4800;top:10102;width:3000;height:945" fillcolor="#f79646" strokecolor="#f2f2f2" strokeweight="3pt">
              <v:shadow on="t" type="perspective" color="#974706" opacity=".5" offset="1pt" offset2="-1pt"/>
              <v:textbox>
                <w:txbxContent>
                  <w:p w:rsidR="00C14D90" w:rsidRDefault="00C14D90" w:rsidP="00C14D90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  <w:t>Содержание (2-7)</w:t>
                    </w:r>
                  </w:p>
                  <w:p w:rsidR="00C14D90" w:rsidRDefault="00C14D90" w:rsidP="00C14D90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</w:pPr>
                  </w:p>
                </w:txbxContent>
              </v:textbox>
            </v:oval>
          </v:group>
        </w:pic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Подготовительный этап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:rsidR="00C14D90" w:rsidRPr="007528B8" w:rsidRDefault="00B64673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vanish/>
          <w:color w:val="000000"/>
          <w:sz w:val="28"/>
          <w:szCs w:val="28"/>
        </w:rPr>
        <w:br w:type="page"/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Мотивационный этап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 мотивации учителя.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Формулировка учителем для себя значимых целей, задач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предстоящей обучающей работы.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Подготовительный этап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Учитель планирует, прогнозирует учебную деятельность на занятии, учитывая особенности детей, темы, задач и т.д.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Используя общую схему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учебного занятия, он выбирает, через что будут формироваться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компетенции учащихся. На что делать акцент.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Схема учебного занятия:</w:t>
      </w:r>
    </w:p>
    <w:p w:rsidR="00C14D90" w:rsidRPr="007528B8" w:rsidRDefault="003942B4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group id="_x0000_s1097" style="position:absolute;left:0;text-align:left;margin-left:36pt;margin-top:17.55pt;width:405pt;height:343.95pt;z-index:251651072" coordorigin="600,6315" coordsize="10890,5450">
            <v:oval id="_x0000_s1098" style="position:absolute;left:4275;top:6315;width:3225;height:1335" fillcolor="#fabf8f" strokecolor="#fabf8f" strokeweight="1pt">
              <v:fill color2="#fde9d9" angle="-45" focusposition="1" focussize="" focus="-50%" type="gradient"/>
              <v:shadow on="t" type="perspective" color="#974706" opacity=".5" offset="1pt" offset2="-3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7030A0"/>
                        <w:sz w:val="28"/>
                        <w:szCs w:val="28"/>
                      </w:rPr>
                      <w:t>Методы приёмы</w:t>
                    </w:r>
                  </w:p>
                </w:txbxContent>
              </v:textbox>
            </v:oval>
            <v:oval id="_x0000_s1099" style="position:absolute;left:4275;top:8201;width:3195;height:1365" fillcolor="#fabf8f" strokecolor="#fabf8f" strokeweight="1pt">
              <v:fill color2="#fde9d9" angle="-45" focus="-50%" type="gradient"/>
              <v:shadow on="t" type="perspective" color="#974706" opacity=".5" offset="1pt" offset2="-3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7030A0"/>
                        <w:sz w:val="28"/>
                        <w:szCs w:val="28"/>
                      </w:rPr>
                      <w:t xml:space="preserve">Содержание </w:t>
                    </w:r>
                  </w:p>
                </w:txbxContent>
              </v:textbox>
            </v:oval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00" type="#_x0000_t13" style="position:absolute;left:3465;top:8509;width:675;height:765" fillcolor="#d99594" strokecolor="#c0504d" strokeweight="1pt">
              <v:fill color2="#c0504d" focus="50%" type="gradient"/>
              <v:shadow on="t" type="perspective" color="#622423" offset="1pt" offset2="-3pt"/>
            </v:shape>
            <v:oval id="_x0000_s1101" style="position:absolute;left:4200;top:10175;width:3495;height:159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color w:val="7030A0"/>
                      </w:rPr>
                      <w:t>Формы организации познавательной деятельности</w:t>
                    </w:r>
                  </w:p>
                </w:txbxContent>
              </v:textbox>
            </v:oval>
            <v:oval id="_x0000_s1102" style="position:absolute;left:8535;top:8291;width:2955;height:135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color w:val="7030A0"/>
                        <w:sz w:val="32"/>
                        <w:szCs w:val="32"/>
                      </w:rPr>
                      <w:t xml:space="preserve">Результат </w:t>
                    </w:r>
                  </w:p>
                </w:txbxContent>
              </v:textbox>
            </v:oval>
            <v:shape id="_x0000_s1103" type="#_x0000_t13" style="position:absolute;left:7695;top:8509;width:675;height:765" fillcolor="#d99594" strokecolor="#c0504d" strokeweight="1pt">
              <v:fill color2="#c0504d" focus="50%" type="gradient"/>
              <v:shadow on="t" type="perspective" color="#622423" offset="1pt" offset2="-3pt"/>
            </v:shape>
            <v:oval id="_x0000_s1104" style="position:absolute;left:600;top:8201;width:2715;height:1365" fillcolor="#fabf8f" strokecolor="#fabf8f" strokeweight="1pt">
              <v:fill color2="#fde9d9" angle="-45" focus="-50%" type="gradient"/>
              <v:shadow on="t" type="perspective" color="#974706" opacity=".5" offset="1pt" offset2="-3pt"/>
              <v:textbox>
                <w:txbxContent>
                  <w:p w:rsidR="00C14D90" w:rsidRDefault="00C14D90" w:rsidP="00C14D90">
                    <w:pPr>
                      <w:jc w:val="center"/>
                      <w:rPr>
                        <w:b/>
                        <w:bCs/>
                        <w:color w:val="7030A0"/>
                        <w:sz w:val="44"/>
                        <w:szCs w:val="44"/>
                      </w:rPr>
                    </w:pPr>
                    <w:r>
                      <w:rPr>
                        <w:b/>
                        <w:bCs/>
                        <w:color w:val="7030A0"/>
                        <w:sz w:val="44"/>
                        <w:szCs w:val="44"/>
                      </w:rPr>
                      <w:t xml:space="preserve">Цель </w:t>
                    </w:r>
                  </w:p>
                </w:txbxContent>
              </v:textbox>
            </v:oval>
          </v:group>
        </w:pic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528B8">
        <w:rPr>
          <w:color w:val="000000"/>
          <w:sz w:val="28"/>
          <w:szCs w:val="28"/>
        </w:rPr>
        <w:t>Собственно учебное занятие: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компетенций учащихся, учебные занятия</w:t>
      </w:r>
      <w:r w:rsidR="00F92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планируются таким образом, чтобы они способствовали приобретению учащимися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навыков самостоятельного поиска ответов на поставленные вопросы, самостоятельное решение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проблемных ситуаций, умений анализировать факты, обобщать и делать логические выводы. У учеников должны быть сформированы операции анализа, синтеза, абстрагирования, обобщения. Такие операции составляют основу компетентностного подхода в обучении.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Самостоятельно найденный ответ – маленькая победа ребенка в познании сложного мира природы, придающая уверенность в своих возможностях, создающая положительные эмоции, устраняющая неосознанное сопротивление процессу обучения.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Самостоятельное открытие малейшей крупицы знания учеником доставляет ему огромное удовольствие, позволяет ощутить свои возможности, возвышает его в собственных глазах. Ученик самоутверждается как личность. Эту положительную гамму эмоций школьник хранит в памяти, стремится пережить еще и еще раз. Так возникает интерес не просто к предмету, а что более ценно – к самому процессу познания – познавательный интерес, мотивация к знаниям.</w:t>
      </w:r>
    </w:p>
    <w:p w:rsidR="00C14D90" w:rsidRPr="007528B8" w:rsidRDefault="00C14D90" w:rsidP="007528B8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528B8">
        <w:rPr>
          <w:color w:val="000000"/>
          <w:sz w:val="28"/>
          <w:szCs w:val="28"/>
        </w:rPr>
        <w:t>Как</w:t>
      </w:r>
      <w:r w:rsidR="004F60FF">
        <w:rPr>
          <w:color w:val="000000"/>
          <w:sz w:val="28"/>
          <w:szCs w:val="28"/>
        </w:rPr>
        <w:t xml:space="preserve"> </w:t>
      </w:r>
      <w:r w:rsidRPr="007528B8">
        <w:rPr>
          <w:color w:val="000000"/>
          <w:sz w:val="28"/>
          <w:szCs w:val="28"/>
        </w:rPr>
        <w:t>это решается на учебном занятии?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учеников.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Самоопределение к деятельности.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«Нет интереса – нет успеха!»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Учебное занятие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начинается с мотивации: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Её приёмы: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Загадка, тайна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«Загадка царя Соломона». Разгадайте тайнопись царя Соломона (Качественные реакции на соединения железа. 9 класс);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«Тайна яхты «Зов моря»».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Коррозия металлов - 9, 11 классы. Разгадайте тайну гибели дорогой яхты миллионера;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Работа детективного агентства в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теме: «Соляная кислота» - 9 класс, в теме «Классификация неорганических веществ» - 8 класс;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Разгадайте химическую ошибку А. Конан -Дойля при описании собаки Баскервилей из одноимённого произведения.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«Фосфор» - 9 класс.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Проблемный вопрос, проблемная ситуация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«Глюкоза» – 10 класс.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Почему хлеб, если его долго жевать, приобретает сладкий вкус?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Почему глаженое бельё дольше не пачкается?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«Амфотерность аминокислот» –10 класс. «Из биологии вам знакомо животное хамелеон. Есть ли в химии нечто подобное?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«Спирты» -10 класс. Как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резиновые калоши из спирта?;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«Альдегиды, кислоты» - 10 класс «Всё дело в муравьях». Что общего между альдегидами, карбокислотами и муравьями?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Style w:val="a3"/>
          <w:b w:val="0"/>
          <w:bCs w:val="0"/>
          <w:color w:val="000000"/>
          <w:sz w:val="28"/>
          <w:szCs w:val="28"/>
        </w:rPr>
        <w:t>10 класс. Кислородсодержащие органические соединения. Размышление-загадка.</w:t>
      </w:r>
      <w:r w:rsidR="004F60FF">
        <w:rPr>
          <w:rStyle w:val="a3"/>
          <w:b w:val="0"/>
          <w:bCs w:val="0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Лаборант приготовила реактивы и вышла из кабинета. Здесь Трехатомный спирт, сойдя с полочки, подошел к столу и забрал свой реактив. Увидев это, Глюкоза возмутилась: “Что вы делаете, зачем берете чужое, это же мой распознаватель!”</w:t>
      </w:r>
      <w:r w:rsidR="00F92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“Позвольте, позвольте, вмешаться в ваш спор”– промолвил Формальдегид, – “Это же мое вещество”.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В чём суть спора</w:t>
      </w:r>
      <w:r w:rsidRPr="00F92EAC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10 класс.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Противоречие фактов</w:t>
      </w:r>
    </w:p>
    <w:p w:rsidR="00C14D90" w:rsidRPr="007528B8" w:rsidRDefault="00C14D90" w:rsidP="007528B8">
      <w:pPr>
        <w:pStyle w:val="10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«Двойственное положение водорода в ПСХЭ» - 11 класс. Почему водород занимает в таблице Д.И. Менделеева два места: среди типичных металлов и среди типичных неметаллов?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Мотивация позволяет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акцентировать внимание детей к изучаемой теме, заинтересовать их.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  <w:r w:rsidR="00A90FE7"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учебного занятия</w:t>
      </w:r>
    </w:p>
    <w:p w:rsidR="007528B8" w:rsidRPr="007528B8" w:rsidRDefault="007528B8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«Просто знать – мало, знания нужно уметь использовать»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Гёте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 следует изменить в структуре, содержании учебных занятий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педагога для достижения цели образования – формирование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компетенций учащихся?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Создать действенную модель активизации мыслительной деятельности и развивающих приёмов обучения для решения учебных проблемных ситуаций.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Как важно, чтобы ребёнок, находясь на пути продвижения от незнания к знанию, от неумения к умению, осознавал смысл и результат своих усилий, приобретая тем самым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компетенции. Только те знания, которые добыты самим учащимся, становятся прочными и осознанными.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Этапы осуществления содержательной части учебного занятия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10"/>
        <w:widowControl w:val="0"/>
        <w:numPr>
          <w:ilvl w:val="1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Подготовка к восприятию проблемы. Актуализация знаний.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Постановка проблемной ситуации выполняет две задачи:</w:t>
      </w:r>
      <w:r w:rsidR="004F6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усиливает мотивацию - интерес школьников к учебному содержанию и актуализирует мышление школьников. Но актуализация, начало мышления возможны, если актуализированы знания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, которые необходимы для того, чтобы учащиеся могли решить проблему, т.к. при отсутствии необходимой подготовки они не могут приступить к решению. Например, если поставить перед учащимися 8-го класса вопрос, почему вещества, имеющие одинаковый количественный и качественный состав, обладают разными свойствами, эта важнейшая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химическая проблема не вызовет потребность её решать, т.к. их знаний пока недостаточно.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Актуализация знаний (её формы - проверка д/з, повторение ранее изученного материала, применение собственного опыта учащихся по теме)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позволяет сгладить тревожность перед решением проблемы, проблема начинает казаться ребятам более доступной, осуществляется связь предыдущих знаний с последующими, что позволяет не нарушать логическую последовательность усвоения материала.</w:t>
      </w:r>
    </w:p>
    <w:p w:rsidR="00C14D90" w:rsidRPr="007528B8" w:rsidRDefault="00C14D90" w:rsidP="007528B8">
      <w:pPr>
        <w:pStyle w:val="10"/>
        <w:widowControl w:val="0"/>
        <w:numPr>
          <w:ilvl w:val="1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Создание проблемной ситуации. Постановка учебных целей.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Это самый ответственный и сложный этап проблемного обучения, который характеризуется тем, что учащийся не может выполнить задачу, поставленную перед ним учителем, только с помощью имеющихся у него знаний и должен дополнить их новыми. Учащийся должен осознать причину этого затруднения, но для этого проблема должна быть посильной. Класс может быть готов к её решению, но учащиеся должны получить установку к действию. Они примут задание к исполнению, когда будет чётко сформулирована проблема.</w:t>
      </w:r>
    </w:p>
    <w:p w:rsidR="00C14D90" w:rsidRPr="007528B8" w:rsidRDefault="00C14D90" w:rsidP="007528B8">
      <w:pPr>
        <w:pStyle w:val="10"/>
        <w:widowControl w:val="0"/>
        <w:numPr>
          <w:ilvl w:val="1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Построение проекта выхода из проблемной ситуации</w:t>
      </w:r>
    </w:p>
    <w:p w:rsidR="00C14D90" w:rsidRPr="007528B8" w:rsidRDefault="00C14D90" w:rsidP="007528B8">
      <w:pPr>
        <w:pStyle w:val="10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А)Формулирование проблемы – это итог возникшей проблемной ситуации.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Она указывает,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что учащиеся должны направить свои усилия, на какой вопрос искать ответ. Если учащиеся систематически вовлекаются в решение проблем, они могут сформулировать проблему сами.</w:t>
      </w:r>
    </w:p>
    <w:p w:rsidR="00C14D90" w:rsidRPr="007528B8" w:rsidRDefault="00C14D90" w:rsidP="007528B8">
      <w:pPr>
        <w:pStyle w:val="10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Б) Решение проблемы.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Этап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состоит из нескольких ступеней: выдвижения гипотез (возможно использование приёма «мозгового штурма», когда выдвигаются даже самые невероятные гипотезы), их обсуждение и выбор одной, наиболее вероятной, гипотезы.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 компетентностей – сложный, целенаправленный процесс. Основу его составляет умение учителя организовывать самостоятельную познавательную деятельность учащихся и грамотно управлять ею.</w:t>
      </w:r>
    </w:p>
    <w:p w:rsidR="00C14D90" w:rsidRPr="007528B8" w:rsidRDefault="00C14D90" w:rsidP="007528B8">
      <w:pPr>
        <w:pStyle w:val="10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В) Доказательство правильности избранного решения,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подтверждение его, если возможно, на практике.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Обсудив гипотезы - прогнозы ребята приступают к самому интересному и самому сложному – эксперименту, где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подтверждают или опровергают предложенное выше решение.</w:t>
      </w:r>
    </w:p>
    <w:p w:rsidR="00C14D90" w:rsidRPr="007528B8" w:rsidRDefault="00C14D90" w:rsidP="007528B8">
      <w:pPr>
        <w:pStyle w:val="10"/>
        <w:widowControl w:val="0"/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Первичное закрепление учебного материала.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первом уроке изучения нового материала предлагается учащимся,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как правило, тест, с последующей проверкой.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Затем переходят к 8 этапу – рефлексии.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Если урок второй в теме (комплексного применения знаний), то 4 –й этап проводится в виде организации работы по решению типовых заданий по алгоритму.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Решение первого задания демонстрирует учитель, следующее решает у доски ученик с комментарием.</w:t>
      </w:r>
    </w:p>
    <w:p w:rsidR="00C14D90" w:rsidRPr="007528B8" w:rsidRDefault="00C14D90" w:rsidP="007528B8">
      <w:pPr>
        <w:pStyle w:val="10"/>
        <w:widowControl w:val="0"/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Самостоятельная работа.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Используя принцип полного усвоения знаний, систематически практикуются проверочные работы в особых тетрадях, где дети отрабатывают навыки применения умений решать учебные проблемы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разного уровня по открытым текстам. Для этого учитель, заранее вычленив определённые элементы (шаги) в структуре действия,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определяет наиболее целесообразную последовательность их изменения и намечает систему упражнений, обеспечивающих уверенное, почти автоматическое выполнение учащимися простых действий, а затем организовывается их выполнение. Задания предлагаются разноуровневые (применение знаний по алгоритму; применение знаний в изменённой ситуации; применение знаний в незнакомой ситуации), носящие прикладной характер.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Во время этого вида деятельности ребёнок может пользоваться помощью учителя, записями лекций, другим справочным материалом.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 это даёт ребёнку:</w:t>
      </w:r>
    </w:p>
    <w:p w:rsidR="00C14D90" w:rsidRPr="007528B8" w:rsidRDefault="00C14D90" w:rsidP="007528B8">
      <w:pPr>
        <w:widowControl w:val="0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комфортность психофизического состояния;</w:t>
      </w:r>
    </w:p>
    <w:p w:rsidR="00C14D90" w:rsidRPr="007528B8" w:rsidRDefault="00C14D90" w:rsidP="007528B8">
      <w:pPr>
        <w:widowControl w:val="0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умение найти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информацию, которая поможет справиться с заданием учителя (задания даются непохожие, отличные от примеров учебника и примеров лекций);</w:t>
      </w:r>
    </w:p>
    <w:p w:rsidR="00C14D90" w:rsidRPr="007528B8" w:rsidRDefault="00C14D90" w:rsidP="007528B8">
      <w:pPr>
        <w:widowControl w:val="0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видение учащегося своих пробелов или успехов в знаниях;</w:t>
      </w:r>
    </w:p>
    <w:p w:rsidR="00C14D90" w:rsidRPr="007528B8" w:rsidRDefault="00C14D90" w:rsidP="007528B8">
      <w:pPr>
        <w:widowControl w:val="0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возможность хорошо подготовиться к контрольной и практической работам.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Что это даёт учителю:</w:t>
      </w:r>
    </w:p>
    <w:p w:rsidR="00C14D90" w:rsidRPr="007528B8" w:rsidRDefault="00C14D90" w:rsidP="007528B8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видение успешности или не успешности ребёнка в изучении учебного материала;</w:t>
      </w:r>
    </w:p>
    <w:p w:rsidR="00C14D90" w:rsidRPr="007528B8" w:rsidRDefault="00C14D90" w:rsidP="007528B8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осуществление своевременной коррекции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поурочного планирования;</w:t>
      </w:r>
    </w:p>
    <w:p w:rsidR="00C14D90" w:rsidRPr="007528B8" w:rsidRDefault="00C14D90" w:rsidP="007528B8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организацию обучения учащегося по индивидуальному плану.</w:t>
      </w:r>
    </w:p>
    <w:p w:rsidR="00C14D90" w:rsidRPr="007528B8" w:rsidRDefault="00C14D90" w:rsidP="007528B8">
      <w:pPr>
        <w:pStyle w:val="10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6.Включение новых знаний в систему знаний и повторение.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(Заключительный этап содержательной части учебного занятия)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Рефлексия.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Рефлексия учебного занятия, где формировались образовательные компетенции учащихся, необходима. Она позволяет увидеть, как оценивают учащиеся то, чему, каким действиям и обобщённым умениям они научились или учатся. Без этого учебное занятие оказывается вне сферы формирования компетентности.</w:t>
      </w:r>
    </w:p>
    <w:p w:rsidR="00C14D90" w:rsidRPr="007528B8" w:rsidRDefault="00C14D90" w:rsidP="007528B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Рефлексивно-диагностический этап в деятельности учителя.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завершения учебного занятия необходимо узнать, как он пройден, какие результаты достигнуты, насколько эффективным был процесс, что можно считать уже сделанным, а что придётся совершенствовать повторно.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Эту работу проводит сам учитель.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?????Исследовательская деятельность – одна из эффективных форм процесса познания.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Организация исследовательской деятельности учащихся.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Теория без практики ничто. Ученик, попробовав себя в роли исследователя,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экспериментатора максимально усваивает учебный материал.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Вовлеченный в исследовательскую деятельность ребенок находится на пути продвижения от незнания к знанию, от неумения к умению, то есть осознает смысл и результат своих усилий.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 этом очень важно для формирования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компетенций учащихся, чтобы в исследовательской деятельности работа на первых порах проводилась в тесном взаимодействии учителя и ученика. По Л.С. Выготскому о зоне ближайшего развития: только то, что сегодня ребёнок делает вместе с взрослым, завтра он сможет делать самостоятельно.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Иными словами: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если сегодня часть работы ребёнок выполняет сам, а другую (трудную, недоступную) часть работы он выполняет вместе с взрослым (с его помощью, под его руководством), то завтра весь объём подобной работы он уже сможет выполнять полностью самостоятельно;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если сегодня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ребёнок всю работу, даже ту её часть, которая пока ему недоступна, пытается выполнить сам, совершая при этом ошибки, не добиваясь результата, теряя мотив к деятельности, то и завтра он не сможет выполнять подобную работу;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если сегодня ребёнок самостоятельно выполняет лишь то, что он умеет делать, а трудную, недоступную работу делает взрослый, то и завтра ребёнок так и не научится выполнять эту работу.</w:t>
      </w:r>
    </w:p>
    <w:p w:rsidR="00C14D90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Это можно представить в виде схемы:</w:t>
      </w:r>
    </w:p>
    <w:p w:rsidR="00A06684" w:rsidRPr="007528B8" w:rsidRDefault="00A06684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8"/>
        <w:gridCol w:w="4111"/>
      </w:tblGrid>
      <w:tr w:rsidR="00C14D90" w:rsidRPr="007528B8" w:rsidTr="00A06684">
        <w:tc>
          <w:tcPr>
            <w:tcW w:w="4208" w:type="dxa"/>
          </w:tcPr>
          <w:p w:rsidR="00C14D90" w:rsidRPr="007528B8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</w:t>
            </w:r>
          </w:p>
        </w:tc>
        <w:tc>
          <w:tcPr>
            <w:tcW w:w="4111" w:type="dxa"/>
          </w:tcPr>
          <w:p w:rsidR="00C14D90" w:rsidRPr="007528B8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28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Завтра</w:t>
            </w:r>
          </w:p>
        </w:tc>
      </w:tr>
      <w:tr w:rsidR="00C14D90" w:rsidRPr="007528B8" w:rsidTr="00A06684">
        <w:tc>
          <w:tcPr>
            <w:tcW w:w="4208" w:type="dxa"/>
          </w:tcPr>
          <w:p w:rsidR="00C14D90" w:rsidRPr="007528B8" w:rsidRDefault="003942B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oval id="_x0000_s1105" style="position:absolute;left:0;text-align:left;margin-left:83.7pt;margin-top:43.4pt;width:44.25pt;height:39pt;z-index:251669504;mso-position-horizontal-relative:text;mso-position-vertical-relative:text" fillcolor="#4bacc6" strokecolor="#f2f2f2" strokeweight="3pt">
                  <v:shadow on="t" type="perspective" color="#205867" opacity=".5" offset="1pt" offset2="-1pt"/>
                  <v:textbox style="mso-next-textbox:#_x0000_s1105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сам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106" style="position:absolute;left:0;text-align:left;margin-left:66.45pt;margin-top:4.25pt;width:73.5pt;height:69.75pt;z-index:251665408;mso-position-horizontal-relative:text;mso-position-vertical-relative:text" fillcolor="#f79646" strokecolor="#f2f2f2" strokeweight="3pt">
                  <v:shadow on="t" type="perspective" color="#974706" opacity=".5" offset="1pt" offset2="-1pt"/>
                  <v:textbox style="mso-next-textbox:#_x0000_s1106">
                    <w:txbxContent>
                      <w:p w:rsidR="00C14D90" w:rsidRDefault="00C14D90" w:rsidP="00C14D90">
                        <w:r>
                          <w:t>вместе</w:t>
                        </w:r>
                      </w:p>
                    </w:txbxContent>
                  </v:textbox>
                </v:oval>
              </w:pict>
            </w:r>
          </w:p>
          <w:p w:rsidR="00C14D90" w:rsidRPr="007528B8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4D90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06684" w:rsidRPr="007528B8" w:rsidRDefault="00A0668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D90" w:rsidRPr="007528B8" w:rsidRDefault="003942B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oval id="_x0000_s1107" style="position:absolute;left:0;text-align:left;margin-left:48.8pt;margin-top:4.25pt;width:73.5pt;height:69.75pt;z-index:251666432;mso-position-horizontal-relative:text;mso-position-vertical-relative:text" fillcolor="#4bacc6" strokecolor="#f2f2f2" strokeweight="3pt">
                  <v:shadow on="t" type="perspective" color="#205867" opacity=".5" offset="1pt" offset2="-1pt"/>
                  <v:textbox style="mso-next-textbox:#_x0000_s1107">
                    <w:txbxContent>
                      <w:p w:rsidR="00C14D90" w:rsidRDefault="00C14D90" w:rsidP="00C14D90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сам</w:t>
                        </w:r>
                      </w:p>
                    </w:txbxContent>
                  </v:textbox>
                </v:oval>
              </w:pict>
            </w:r>
          </w:p>
        </w:tc>
      </w:tr>
      <w:tr w:rsidR="00C14D90" w:rsidRPr="007528B8" w:rsidTr="00A06684">
        <w:tc>
          <w:tcPr>
            <w:tcW w:w="4208" w:type="dxa"/>
          </w:tcPr>
          <w:p w:rsidR="00C14D90" w:rsidRPr="007528B8" w:rsidRDefault="003942B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oval id="_x0000_s1108" style="position:absolute;left:0;text-align:left;margin-left:66.45pt;margin-top:2.7pt;width:73.5pt;height:69.75pt;z-index:251667456;mso-position-horizontal-relative:text;mso-position-vertical-relative:text" fillcolor="#f79646" strokecolor="#f2f2f2" strokeweight="3pt">
                  <v:shadow on="t" type="perspective" color="#974706" opacity=".5" offset="1pt" offset2="-1pt"/>
                </v:oval>
              </w:pict>
            </w:r>
            <w:r>
              <w:rPr>
                <w:noProof/>
              </w:rPr>
              <w:pict>
                <v:oval id="_x0000_s1109" style="position:absolute;left:0;text-align:left;margin-left:79.95pt;margin-top:26.4pt;width:44.25pt;height:39pt;z-index:251672576;mso-position-horizontal-relative:text;mso-position-vertical-relative:text" fillcolor="#4bacc6" strokecolor="#f2f2f2" strokeweight="3pt">
                  <v:shadow on="t" type="perspective" color="#205867" opacity=".5" offset="1pt" offset2="-1pt"/>
                  <v:textbox style="mso-next-textbox:#_x0000_s1109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сам</w:t>
                        </w:r>
                      </w:p>
                    </w:txbxContent>
                  </v:textbox>
                </v:oval>
              </w:pict>
            </w:r>
          </w:p>
          <w:p w:rsidR="00C14D90" w:rsidRPr="007528B8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4D90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06684" w:rsidRPr="007528B8" w:rsidRDefault="00A0668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D90" w:rsidRPr="007528B8" w:rsidRDefault="003942B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oval id="_x0000_s1110" style="position:absolute;left:0;text-align:left;margin-left:66.8pt;margin-top:19.95pt;width:44.25pt;height:39pt;z-index:251670528;mso-position-horizontal-relative:text;mso-position-vertical-relative:text" fillcolor="#4bacc6" strokecolor="#f2f2f2" strokeweight="3pt">
                  <v:shadow on="t" type="perspective" color="#205867" opacity=".5" offset="1pt" offset2="-1pt"/>
                  <v:textbox style="mso-next-textbox:#_x0000_s1110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сам</w:t>
                        </w:r>
                      </w:p>
                    </w:txbxContent>
                  </v:textbox>
                </v:oval>
              </w:pict>
            </w:r>
          </w:p>
        </w:tc>
      </w:tr>
      <w:tr w:rsidR="00C14D90" w:rsidRPr="007528B8" w:rsidTr="00A06684">
        <w:tc>
          <w:tcPr>
            <w:tcW w:w="4208" w:type="dxa"/>
          </w:tcPr>
          <w:p w:rsidR="00C14D90" w:rsidRPr="007528B8" w:rsidRDefault="003942B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oval id="_x0000_s1111" style="position:absolute;left:0;text-align:left;margin-left:66.45pt;margin-top:7.15pt;width:73.5pt;height:69.75pt;z-index:251668480;mso-position-horizontal-relative:text;mso-position-vertical-relative:text" fillcolor="#f79646" strokecolor="#f2f2f2" strokeweight="3pt">
                  <v:shadow on="t" type="perspective" color="#974706" opacity=".5" offset="1pt" offset2="-1pt"/>
                  <v:textbox style="mso-next-textbox:#_x0000_s1111">
                    <w:txbxContent>
                      <w:p w:rsidR="00C14D90" w:rsidRDefault="00C14D90" w:rsidP="00C14D90">
                        <w:r>
                          <w:t>вместО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112" style="position:absolute;left:0;text-align:left;margin-left:79.95pt;margin-top:44.8pt;width:44.25pt;height:39pt;z-index:251673600;mso-position-horizontal-relative:text;mso-position-vertical-relative:text" fillcolor="#4bacc6" strokecolor="#f2f2f2" strokeweight="3pt">
                  <v:shadow on="t" type="perspective" color="#205867" opacity=".5" offset="1pt" offset2="-1pt"/>
                  <v:textbox style="mso-next-textbox:#_x0000_s1112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сам</w:t>
                        </w:r>
                      </w:p>
                    </w:txbxContent>
                  </v:textbox>
                </v:oval>
              </w:pict>
            </w:r>
          </w:p>
          <w:p w:rsidR="00C14D90" w:rsidRPr="007528B8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4D90" w:rsidRDefault="00C14D90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06684" w:rsidRPr="007528B8" w:rsidRDefault="00A0668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D90" w:rsidRPr="007528B8" w:rsidRDefault="003942B4" w:rsidP="007528B8">
            <w:pPr>
              <w:pStyle w:val="ListParagraph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oval id="_x0000_s1113" style="position:absolute;left:0;text-align:left;margin-left:66.8pt;margin-top:24.4pt;width:44.25pt;height:39pt;z-index:251671552;mso-position-horizontal-relative:text;mso-position-vertical-relative:text" fillcolor="#4bacc6" strokecolor="#f2f2f2" strokeweight="3pt">
                  <v:shadow on="t" type="perspective" color="#205867" opacity=".5" offset="1pt" offset2="-1pt"/>
                  <v:textbox style="mso-next-textbox:#_x0000_s1113">
                    <w:txbxContent>
                      <w:p w:rsidR="00C14D90" w:rsidRDefault="00C14D90" w:rsidP="00C14D9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сам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3942B4" w:rsidP="00F92E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oval id="_x0000_s1114" style="position:absolute;left:0;text-align:left;margin-left:27pt;margin-top:-.8pt;width:22.5pt;height:23.25pt;z-index:251652096" fillcolor="#f79646" strokecolor="#f2f2f2" strokeweight="3pt">
            <v:shadow on="t" type="perspective" color="#974706" opacity=".5" offset="1pt" offset2="-1pt"/>
          </v:oval>
        </w:pict>
      </w:r>
      <w:r>
        <w:rPr>
          <w:noProof/>
        </w:rPr>
        <w:pict>
          <v:oval id="_x0000_s1115" style="position:absolute;left:0;text-align:left;margin-left:117pt;margin-top:-.8pt;width:22.5pt;height:23.25pt;z-index:251653120" fillcolor="#4bacc6" strokecolor="#f2f2f2" strokeweight="3pt">
            <v:shadow on="t" type="perspective" color="#205867" opacity=".5" offset="1pt" offset2="-1pt"/>
          </v:oval>
        </w:pic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EA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14D90" w:rsidRPr="007528B8">
        <w:rPr>
          <w:rFonts w:ascii="Times New Roman" w:hAnsi="Times New Roman" w:cs="Times New Roman"/>
          <w:color w:val="000000"/>
          <w:sz w:val="28"/>
          <w:szCs w:val="28"/>
        </w:rPr>
        <w:t>Ученик</w:t>
      </w:r>
    </w:p>
    <w:p w:rsidR="00F92EAC" w:rsidRDefault="00F92EAC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Вывод: только совместная с учителем деятельность в ходе работы над проблемой, над исследованием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даст ученику возможность освоить новые знания, умения, навыки, способы деятельности, сформировать компетенции и усовершенствовать уже имеющиеся.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Потенциал исследовательской деятельности реализуется не сразу, а поэтапно.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этап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Теоретико-экспериментальное исследование на уроке.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Вводится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этот этап в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восьмом классе, с первых уроков изучения химии.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Учащимся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предлагаются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исследовательские задания с доступным и реальным содержанием.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Учитель знает направление поиска, предлагает пройти этот путь ученику, зная наверняка искомый результат.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Например, при изучении простых веществ – металлов,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дети самостоятельно, через эксперимент обозначают физические свойства металлов: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простая электрическая цепь (лампочка горит, не горит) – свойство электропроводности;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магнит (притягивается, не притягивается) и т.д.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 изучении темы «Электролитическая диссоциация». Дистиллированная вода не проводит электрический ток, а обычная водопроводная проводит.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 изучении темы «Смеси и способы их разделения». Занятия проводятся в форме работы лабораторий: «Химчистка на дому», «Отдел криминалистики», «Аптека» и т.д.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Знания, приобретённые при этом достаточно устойчивы, так как добыты в результате самостоятельной деятельности. Идёт формирование образовательных компетенций, которые явно имеют практико-ориентированное направление.</w:t>
      </w:r>
    </w:p>
    <w:p w:rsidR="00C14D90" w:rsidRPr="007528B8" w:rsidRDefault="00C14D90" w:rsidP="007528B8">
      <w:pPr>
        <w:pStyle w:val="2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  <w:lang w:val="en-US"/>
        </w:rPr>
        <w:t>II</w:t>
      </w:r>
      <w:r w:rsidRPr="007528B8">
        <w:rPr>
          <w:b w:val="0"/>
          <w:bCs w:val="0"/>
          <w:color w:val="000000"/>
          <w:sz w:val="28"/>
          <w:szCs w:val="28"/>
        </w:rPr>
        <w:t xml:space="preserve"> этап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Частично-поисковое исследование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Педагог знает направление поиска, но не знает конечного результата, предлагая ребёнку самостоятельно решить проблему или комплекс проблем.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Данный вид исследований проводятся на уроках, начиная с 9 класса,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занятиях кружка.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Например, при изучении темы «Плотность веществ», дети самостоятельно составляют таблицу плотностей предложенных им веществ, не пользуясь физическими справочниками.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Изучение качественных реакций органических веществ. 10 класс.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Ситуация частично-поискового исследования используется при решении нестандартных задач повышенной трудности на факультативных занятиях.</w:t>
      </w:r>
    </w:p>
    <w:p w:rsidR="00C14D90" w:rsidRPr="007528B8" w:rsidRDefault="00C14D90" w:rsidP="007528B8">
      <w:pPr>
        <w:pStyle w:val="2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  <w:lang w:val="en-US"/>
        </w:rPr>
        <w:t>III</w:t>
      </w:r>
      <w:r w:rsidRPr="007528B8">
        <w:rPr>
          <w:b w:val="0"/>
          <w:bCs w:val="0"/>
          <w:color w:val="000000"/>
          <w:sz w:val="28"/>
          <w:szCs w:val="28"/>
        </w:rPr>
        <w:t xml:space="preserve"> этап</w:t>
      </w:r>
    </w:p>
    <w:p w:rsidR="00C14D90" w:rsidRPr="007528B8" w:rsidRDefault="00C14D90" w:rsidP="007528B8">
      <w:pPr>
        <w:pStyle w:val="2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Поисковая исследовательская деятельность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Это исследование с неопределённым содержанием. Преподаватель умело владеет методикой научного исследования, но они с учеником не знают, ни пути поиска (исследования), ни итога исследования. Для позитивного результата исследования педагог должен не только сам обладать интуицией в этом вопросе, но и активизировать её у ученика.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Такой вид деятельности целесообразнее проводить во внеурочное время, с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одарёнными детьми, в частности при подготовке к олимпиадам по химии, на занятиях в предметном кружке.</w:t>
      </w:r>
    </w:p>
    <w:p w:rsidR="00C14D90" w:rsidRPr="007528B8" w:rsidRDefault="00C14D90" w:rsidP="007528B8">
      <w:pPr>
        <w:pStyle w:val="2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  <w:lang w:val="en-US"/>
        </w:rPr>
        <w:t>IV</w:t>
      </w:r>
      <w:r w:rsidRPr="007528B8">
        <w:rPr>
          <w:b w:val="0"/>
          <w:bCs w:val="0"/>
          <w:color w:val="000000"/>
          <w:sz w:val="28"/>
          <w:szCs w:val="28"/>
        </w:rPr>
        <w:t xml:space="preserve"> этап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Научно-исследовательская деятельность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этой ступени учащийся сам определяет степень готовности к этой ступени, самостоятельно задается проблемой исследования, определяет его цели, находит механизмы действий по их достижению.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Этим видом деятельности занимаются учащиеся, которые входят в состав научного общества старшеклассников или ребята, тяготеющие к данному виду деятельности.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Примерные темы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исследований: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 Проблемы клонирования;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-Реально ли бессмертие человека;</w:t>
      </w:r>
    </w:p>
    <w:p w:rsidR="00C14D90" w:rsidRPr="007528B8" w:rsidRDefault="00C14D90" w:rsidP="007528B8">
      <w:pPr>
        <w:pStyle w:val="2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-Влияние катализаторов на химические реакции.</w:t>
      </w:r>
    </w:p>
    <w:p w:rsidR="00C14D90" w:rsidRPr="007528B8" w:rsidRDefault="00C14D90" w:rsidP="007528B8">
      <w:pPr>
        <w:pStyle w:val="a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Использование компьютерных технологий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Проблемно-исследовательская деятельность осуществляется, в том числе с использованием возможности компьютерных технологий.</w:t>
      </w:r>
    </w:p>
    <w:p w:rsidR="00C14D90" w:rsidRPr="007528B8" w:rsidRDefault="00C14D90" w:rsidP="007528B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особенностей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химии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науки, компьютер применяется в следующих случаях:</w:t>
      </w:r>
    </w:p>
    <w:p w:rsidR="00C14D90" w:rsidRPr="007528B8" w:rsidRDefault="00C14D90" w:rsidP="007528B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Моделирование химических процессов 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явлений, которые практически невозможно показать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в школьной лаборатории. (свойства ядовитых веществ (ртуть, мышьяк),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ядерные реакции, явления микромира)</w:t>
      </w:r>
    </w:p>
    <w:p w:rsidR="00C14D90" w:rsidRPr="007528B8" w:rsidRDefault="00C14D90" w:rsidP="007528B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2. Контроль и обработка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химического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эксперимента. Программа М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icrosoft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позволяет достаточно быстро это сделать.</w:t>
      </w:r>
    </w:p>
    <w:p w:rsidR="00C14D90" w:rsidRPr="007528B8" w:rsidRDefault="00C14D90" w:rsidP="007528B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3. Программная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поддержка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курса.</w:t>
      </w:r>
    </w:p>
    <w:p w:rsidR="00C14D90" w:rsidRPr="007528B8" w:rsidRDefault="00C14D90" w:rsidP="007528B8">
      <w:pPr>
        <w:pStyle w:val="HTML"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справочные пособия по конкретным темам;</w:t>
      </w:r>
    </w:p>
    <w:p w:rsidR="00C14D90" w:rsidRPr="007528B8" w:rsidRDefault="00C14D90" w:rsidP="007528B8">
      <w:pPr>
        <w:pStyle w:val="HTML"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решения расчетных и экспериментальных задач;</w:t>
      </w:r>
    </w:p>
    <w:p w:rsidR="00C14D90" w:rsidRPr="007528B8" w:rsidRDefault="00C14D90" w:rsidP="007528B8">
      <w:pPr>
        <w:pStyle w:val="HTML"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лабораторных работ;</w:t>
      </w:r>
    </w:p>
    <w:p w:rsidR="00C14D90" w:rsidRPr="007528B8" w:rsidRDefault="00C14D90" w:rsidP="007528B8">
      <w:pPr>
        <w:pStyle w:val="HTML"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контроль и оценка знаний.</w:t>
      </w:r>
    </w:p>
    <w:p w:rsidR="00C14D90" w:rsidRPr="007528B8" w:rsidRDefault="00C14D90" w:rsidP="007528B8">
      <w:pPr>
        <w:pStyle w:val="HTML"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Тренажёры по ЕГЭ</w:t>
      </w:r>
    </w:p>
    <w:p w:rsidR="00C14D90" w:rsidRPr="007528B8" w:rsidRDefault="00C14D90" w:rsidP="007528B8">
      <w:pPr>
        <w:pStyle w:val="4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7528B8">
        <w:rPr>
          <w:b w:val="0"/>
          <w:bCs w:val="0"/>
          <w:i w:val="0"/>
          <w:iCs w:val="0"/>
          <w:color w:val="000000"/>
          <w:sz w:val="28"/>
          <w:szCs w:val="28"/>
        </w:rPr>
        <w:t>Учебно-методическое обеспечение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сегодняшний день школа имеет полный учебно-методический комплекс по предмету. В кабинете химии имеется компьютерное оборудование, интерактивные таблицы, полный набор школьного химического инструментария, химических реактивов. Есть оборудование, которое позволяет вести научно-исследовательскую деятельность. Имеется оборудование для проведения лабораторно- компьютерных исследований, имеется достаточно большой материал на электронных и бумажных носителях, что позволяет давать детям знания на современном уровне.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Результаты работы учителя:</w:t>
      </w:r>
    </w:p>
    <w:p w:rsidR="00C14D90" w:rsidRPr="007528B8" w:rsidRDefault="00C14D90" w:rsidP="007528B8">
      <w:pPr>
        <w:pStyle w:val="a9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Стабильное качество знаний учащихся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 химии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(за пять лет средний показатель 47%).</w:t>
      </w:r>
    </w:p>
    <w:p w:rsidR="00C14D90" w:rsidRPr="007528B8" w:rsidRDefault="00C14D90" w:rsidP="00A06684">
      <w:pPr>
        <w:pStyle w:val="a9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Успешное участие учащихся в централизованном тестировании и ЕГЭ по химии (от 27% до 50% качество знаний).</w:t>
      </w:r>
    </w:p>
    <w:p w:rsidR="00C14D90" w:rsidRPr="007528B8" w:rsidRDefault="00C14D90" w:rsidP="00A06684">
      <w:pPr>
        <w:pStyle w:val="a9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Успешное поступление выпускников школы по химическому профилю.</w:t>
      </w:r>
    </w:p>
    <w:p w:rsidR="00C14D90" w:rsidRDefault="00C14D90" w:rsidP="00A06684">
      <w:pPr>
        <w:pStyle w:val="a9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Успешное участие учащихся в районных и областных олимпиадах:</w:t>
      </w:r>
    </w:p>
    <w:p w:rsidR="00A06684" w:rsidRDefault="00A06684" w:rsidP="00A06684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6684" w:rsidRDefault="00A06684" w:rsidP="00A06684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Призёры районных олимпиад</w:t>
      </w:r>
    </w:p>
    <w:p w:rsidR="00A06684" w:rsidRDefault="00A06684" w:rsidP="00A06684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2227" w:tblpY="-163"/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0"/>
        <w:gridCol w:w="2385"/>
        <w:gridCol w:w="2382"/>
        <w:gridCol w:w="1601"/>
      </w:tblGrid>
      <w:tr w:rsidR="00A06684" w:rsidRPr="00A06684">
        <w:tc>
          <w:tcPr>
            <w:tcW w:w="2392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Занятое место</w:t>
            </w:r>
          </w:p>
        </w:tc>
      </w:tr>
      <w:tr w:rsidR="00A06684" w:rsidRPr="00A06684">
        <w:tc>
          <w:tcPr>
            <w:tcW w:w="2392" w:type="dxa"/>
          </w:tcPr>
          <w:p w:rsidR="00A06684" w:rsidRPr="00A06684" w:rsidRDefault="00A06684" w:rsidP="00A06684">
            <w:pPr>
              <w:pStyle w:val="a9"/>
              <w:widowControl w:val="0"/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2004-2005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pStyle w:val="a9"/>
              <w:widowControl w:val="0"/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4F6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A06684" w:rsidRPr="00A06684">
        <w:tc>
          <w:tcPr>
            <w:tcW w:w="2392" w:type="dxa"/>
            <w:vMerge w:val="restart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2005-2006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A06684" w:rsidRPr="00A06684">
        <w:tc>
          <w:tcPr>
            <w:tcW w:w="0" w:type="auto"/>
            <w:vMerge/>
            <w:vAlign w:val="center"/>
          </w:tcPr>
          <w:p w:rsidR="00A06684" w:rsidRPr="00A06684" w:rsidRDefault="00A06684" w:rsidP="00A06684">
            <w:pPr>
              <w:widowControl w:val="0"/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A06684" w:rsidRPr="00A06684">
        <w:tc>
          <w:tcPr>
            <w:tcW w:w="2392" w:type="dxa"/>
            <w:vMerge w:val="restart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2006-2007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 2 места</w:t>
            </w:r>
          </w:p>
        </w:tc>
      </w:tr>
      <w:tr w:rsidR="00A06684" w:rsidRPr="00A06684">
        <w:tc>
          <w:tcPr>
            <w:tcW w:w="0" w:type="auto"/>
            <w:vMerge/>
            <w:vAlign w:val="center"/>
          </w:tcPr>
          <w:p w:rsidR="00A06684" w:rsidRPr="00A06684" w:rsidRDefault="00A06684" w:rsidP="00A06684">
            <w:pPr>
              <w:widowControl w:val="0"/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A06684" w:rsidRPr="00A06684">
        <w:tc>
          <w:tcPr>
            <w:tcW w:w="2392" w:type="dxa"/>
            <w:vMerge w:val="restart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2007-2008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 3 места</w:t>
            </w:r>
          </w:p>
        </w:tc>
      </w:tr>
      <w:tr w:rsidR="00A06684" w:rsidRPr="00A06684">
        <w:tc>
          <w:tcPr>
            <w:tcW w:w="0" w:type="auto"/>
            <w:vMerge/>
            <w:vAlign w:val="center"/>
          </w:tcPr>
          <w:p w:rsidR="00A06684" w:rsidRPr="00A06684" w:rsidRDefault="00A06684" w:rsidP="00A06684">
            <w:pPr>
              <w:widowControl w:val="0"/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2393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1570" w:type="dxa"/>
          </w:tcPr>
          <w:p w:rsidR="00A06684" w:rsidRPr="00A06684" w:rsidRDefault="00A06684" w:rsidP="00A066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</w:tbl>
    <w:p w:rsidR="00C14D90" w:rsidRPr="007528B8" w:rsidRDefault="00C14D90" w:rsidP="00A0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3190C" w:rsidRPr="007528B8">
        <w:rPr>
          <w:rFonts w:ascii="Times New Roman" w:hAnsi="Times New Roman" w:cs="Times New Roman"/>
          <w:color w:val="000000"/>
          <w:sz w:val="28"/>
          <w:szCs w:val="28"/>
        </w:rPr>
        <w:t>обедитель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 областной олимпиады:</w:t>
      </w:r>
    </w:p>
    <w:p w:rsidR="00C14D90" w:rsidRPr="007528B8" w:rsidRDefault="00C14D90" w:rsidP="00A0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2006-2007 год. 9 класс.</w:t>
      </w:r>
    </w:p>
    <w:p w:rsidR="00C14D90" w:rsidRPr="007528B8" w:rsidRDefault="00C14D90" w:rsidP="00A0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Модуль 3. Цели педагогического процесса</w:t>
      </w:r>
    </w:p>
    <w:p w:rsidR="00C14D90" w:rsidRPr="007528B8" w:rsidRDefault="00C14D90" w:rsidP="00A0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ЦЕЛЬ:</w:t>
      </w:r>
    </w:p>
    <w:p w:rsidR="00C14D90" w:rsidRPr="007528B8" w:rsidRDefault="00C14D90" w:rsidP="00A0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 образовательных компетенций учащихся на уроках химии через проблемно-исследовательскую деятельность.</w:t>
      </w:r>
    </w:p>
    <w:p w:rsidR="00C14D90" w:rsidRPr="007528B8" w:rsidRDefault="00C14D90" w:rsidP="00A0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способствовать формированию устойчивой мотивации учащегося к саморазвитию через ситуацию успеха;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способствовать формированию навыков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решения проблемных ситуаций;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формировать навыки исследовательской деятельности;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способствовать формированию устойчивой рефлексии своей деятельности;</w:t>
      </w:r>
    </w:p>
    <w:p w:rsidR="00C14D90" w:rsidRPr="007528B8" w:rsidRDefault="00C14D90" w:rsidP="007528B8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формировать ключевые компетенции.</w:t>
      </w:r>
    </w:p>
    <w:p w:rsidR="00C14D90" w:rsidRPr="004768C5" w:rsidRDefault="004768C5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14D90" w:rsidRPr="00476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 4. Принципы педагогической деятельности</w:t>
      </w:r>
    </w:p>
    <w:p w:rsidR="004768C5" w:rsidRDefault="004768C5" w:rsidP="007528B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Для успешной реализации компетентностного подхода в обучении необходимо владеть принципами организации педагогического процесса.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компетентностной ориентации обучения как ориентации на формирование обобщённых умений.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 познавательных, информационно-коммуникативных и рефлексивных компетенций учащихся исходя из Государственных стандартов образавония.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доступности.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 Я.А. Коменскому: от лёгкого к трудному, от известного к неизвестному, от простого к сложному. Проблемный вопрос – проблемное изложение – поисковая (эвристическая) беседа – самостоятельная исследовательская деятельность.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осмысленности. Осмысление проблемы, цели, задачи происходит при самостоятельной их формулировке учащимися.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естественности. Проблема не должна быть надуманной, а реальной, интерес должен быть не искусственным, а настоящим. (Определить концентрацию ионов хлора в квашеной капусте, взятой в школьной столовой).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самодеятельности.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Ребёнок может овладеть ходом исследования только через проживание его, то есть через собственный опыт.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экспериментальности. (принцип наглядности Я.А. Коменского, И.Г. Песталоции, Ж.Ж. Руссо).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Химия – наука экспериментальная. Поэтому этот принцип один из главных в организации педагогической деятельности.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культуросообразности. Использование учащимися опыта, методов, подходов, накопленных в этой области предыдущими поколениями.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обучения в соответствии с индивидуальными способностями и возможностями учащихся позволяет создать необходимые условия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развития каждого ребенка в отдельности, учитывая при этом их личностные особенности, их индивидуальность.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рационального сочетания индивидуального и коллективного образования. Нацеливает учителя на выбор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парных, групповых и индивидуальных форм обучения в зависимости от уровня сложности изучаемого материала для развития самостоятельности и творчества учащихся.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активной деятельности учащихся. Освоение учениками знаний, умений, навыков, способов деятельности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преимущественно в форме деятельностного, компетентностного подхода.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практической направленности обучения химии.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Решение заданий прикладного, практического содержания.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полного усвоения знаний.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Система организации дополнительных занятий с учащимися.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полного контроля. Применяются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три типа контроля: внешний контроль учителя за деятельностью учащихся, взаимоконтроль и самоконтроль. Внешний контроль приучает обучающихся добросовестно систематически выполнять учебную работу. Значимость функций взаимоконтроля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определяется более ответственным отношением учащихся к оценке деятельности своих одноклассников, нежели своей. При проведении самоконтроля осознается правильность своих действий, что выражается в его направленности на предупреждение ошибок.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обратной связи. Регулярно контролировать процесс обучения с помощью приёмов обратной связи.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 систематической рефлексии. Лучший способ учиться – периодически анализировать свою работу, отмечать продвижение, выявлять затруднения, реагировать на неудачи. Принцип систематической рефлексии хода учебной работы гласит: всякий цикл работы должен завершаться рефлексией. Обучение рефлексии позволяет ученикам учиться на своём опыте, так как допущенные ошибки не страшны, если их учитывают и исправляют.</w:t>
      </w:r>
    </w:p>
    <w:p w:rsidR="00C14D90" w:rsidRPr="004768C5" w:rsidRDefault="004768C5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14D90" w:rsidRPr="00476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 5. Методы и приёмы педагогической деятельности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педагогической деятельности.</w:t>
      </w:r>
    </w:p>
    <w:p w:rsidR="00C14D90" w:rsidRPr="007528B8" w:rsidRDefault="00C14D90" w:rsidP="007528B8">
      <w:pPr>
        <w:pStyle w:val="4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 педагогической деятельности используются разнообразные методы обучения, руководствуясь педагогической целесообразностью. Выбор методов осуществляется на основе целевых установок урока, содержания изучаемого материала и задач развития учащихся в процессе обучения. Для реализации основных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принципов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компетентностного подхода и рационального сочетания индивидуального и коллективного образования, отбираются наиболее эффективные методы организации обучения.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Классификация методов по Ю.К. Бабанскому:</w:t>
      </w:r>
    </w:p>
    <w:p w:rsidR="00C14D90" w:rsidRPr="007528B8" w:rsidRDefault="003942B4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noProof/>
        </w:rPr>
        <w:pict>
          <v:rect id="_x0000_s1116" style="position:absolute;left:0;text-align:left;margin-left:48pt;margin-top:8.35pt;width:159pt;height:85.7pt;z-index:251658240" fillcolor="#16ebf6" strokecolor="#f60">
            <v:fill color2="fill lighten(51)" angle="-135" focusposition=".5,.5" focussize="" method="linear sigma" focus="100%" type="gradient"/>
            <v:shadow on="t" opacity=".5" offset="-6pt,-6pt"/>
            <v:textbox style="mso-next-textbox:#_x0000_s1116">
              <w:txbxContent>
                <w:p w:rsidR="00C14D90" w:rsidRDefault="00C14D90" w:rsidP="00C14D90">
                  <w:pPr>
                    <w:jc w:val="center"/>
                    <w:rPr>
                      <w:b/>
                      <w:bCs/>
                      <w:color w:val="7030A0"/>
                    </w:rPr>
                  </w:pPr>
                  <w:r>
                    <w:rPr>
                      <w:color w:val="7030A0"/>
                    </w:rPr>
                    <w:t>Методы организации и осуществления учебно-познавательной деятельности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7" style="position:absolute;left:0;text-align:left;margin-left:270pt;margin-top:8.35pt;width:159pt;height:85.7pt;z-index:251657216" fillcolor="#16ebf6" strokecolor="#f60">
            <v:fill color2="fill lighten(51)" angle="-45" focusposition=".5,.5" focussize="" method="linear sigma" type="gradient"/>
            <v:shadow on="t" opacity=".5" offset="6pt,-6pt"/>
            <v:textbox>
              <w:txbxContent>
                <w:p w:rsidR="00C14D90" w:rsidRDefault="00C14D90" w:rsidP="00C14D90">
                  <w:pPr>
                    <w:jc w:val="center"/>
                    <w:rPr>
                      <w:b/>
                      <w:bCs/>
                      <w:color w:val="7030A0"/>
                    </w:rPr>
                  </w:pPr>
                  <w:r>
                    <w:rPr>
                      <w:color w:val="7030A0"/>
                    </w:rPr>
                    <w:t>Методы стимулирования и мотивации учебно-познавательной деятельности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8" type="#_x0000_t13" style="position:absolute;left:0;text-align:left;margin-left:199.2pt;margin-top:219.3pt;width:37.5pt;height:36.75pt;rotation:90;z-index:251664384" strokecolor="#4bacc6" strokeweight="5pt">
            <v:stroke linestyle="thickThin"/>
            <v:shadow color="#868686"/>
          </v:shape>
        </w:pic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3942B4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noProof/>
        </w:rPr>
        <w:pict>
          <v:shape id="_x0000_s1119" type="#_x0000_t13" style="position:absolute;left:0;text-align:left;margin-left:259.5pt;margin-top:6.05pt;width:37.5pt;height:36.75pt;rotation:-2419549fd;z-index:251661312" strokecolor="#4bacc6" strokeweight="5pt">
            <v:stroke linestyle="thickThin"/>
            <v:shadow color="#868686"/>
          </v:shape>
        </w:pict>
      </w:r>
      <w:r>
        <w:rPr>
          <w:noProof/>
        </w:rPr>
        <w:pict>
          <v:shape id="_x0000_s1120" type="#_x0000_t13" style="position:absolute;left:0;text-align:left;margin-left:151.5pt;margin-top:6.05pt;width:37.5pt;height:36.75pt;rotation:14325570fd;z-index:251660288" strokecolor="#4bacc6" strokeweight="5pt">
            <v:stroke linestyle="thickThin"/>
            <v:shadow color="#868686"/>
          </v:shape>
        </w:pict>
      </w:r>
    </w:p>
    <w:p w:rsidR="00C14D90" w:rsidRPr="007528B8" w:rsidRDefault="003942B4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noProof/>
        </w:rPr>
        <w:pict>
          <v:rect id="_x0000_s1121" style="position:absolute;left:0;text-align:left;margin-left:162pt;margin-top:16.4pt;width:112.5pt;height:79.7pt;z-index:251659264" fillcolor="#d99594" strokecolor="#f60" strokeweight="1pt">
            <v:fill color2="#f2dbdb" angle="-45" focusposition=".5,.5" focussize="" focus="-50%" type="gradient"/>
            <v:shadow on="t" type="perspective" color="#622423" opacity=".5" offset="1pt" offset2="-3pt"/>
            <v:textbox>
              <w:txbxContent>
                <w:p w:rsidR="00C14D90" w:rsidRDefault="00C14D90" w:rsidP="00C14D90">
                  <w:pPr>
                    <w:jc w:val="center"/>
                    <w:rPr>
                      <w:b/>
                      <w:bCs/>
                      <w:color w:val="C00000"/>
                      <w:sz w:val="32"/>
                      <w:szCs w:val="32"/>
                    </w:rPr>
                  </w:pPr>
                  <w:r>
                    <w:rPr>
                      <w:color w:val="C00000"/>
                      <w:sz w:val="32"/>
                      <w:szCs w:val="32"/>
                    </w:rPr>
                    <w:t>Основные группы методов</w:t>
                  </w:r>
                </w:p>
              </w:txbxContent>
            </v:textbox>
          </v:rect>
        </w:pic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3942B4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noProof/>
        </w:rPr>
        <w:pict>
          <v:shape id="_x0000_s1122" type="#_x0000_t13" style="position:absolute;left:0;text-align:left;margin-left:133.5pt;margin-top:14.6pt;width:37.5pt;height:36.75pt;rotation:9888460fd;z-index:251663360" strokecolor="#4bacc6" strokeweight="5pt">
            <v:stroke linestyle="thickThin"/>
            <v:shadow color="#868686"/>
          </v:shape>
        </w:pict>
      </w:r>
      <w:r>
        <w:rPr>
          <w:noProof/>
        </w:rPr>
        <w:pict>
          <v:shape id="_x0000_s1123" type="#_x0000_t13" style="position:absolute;left:0;text-align:left;margin-left:270pt;margin-top:14.6pt;width:37.5pt;height:36.75pt;rotation:1512319fd;z-index:251662336" strokecolor="#4bacc6" strokeweight="5pt">
            <v:stroke linestyle="thickThin"/>
            <v:shadow color="#868686"/>
          </v:shape>
        </w:pict>
      </w:r>
    </w:p>
    <w:p w:rsidR="00C14D90" w:rsidRPr="007528B8" w:rsidRDefault="003942B4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noProof/>
        </w:rPr>
        <w:pict>
          <v:rect id="_x0000_s1124" style="position:absolute;left:0;text-align:left;margin-left:45pt;margin-top:19.2pt;width:135pt;height:98pt;z-index:251656192" fillcolor="#16ebf6" strokecolor="#f60">
            <v:fill color2="fill lighten(51)" angle="-90" focusposition="1" focussize="" method="linear sigma" focus="100%" type="gradient"/>
            <v:shadow on="t" opacity=".5" offset="-6pt,6pt"/>
            <v:textbox>
              <w:txbxContent>
                <w:p w:rsidR="00C14D90" w:rsidRDefault="00C14D90" w:rsidP="00C14D90">
                  <w:pPr>
                    <w:jc w:val="center"/>
                    <w:rPr>
                      <w:b/>
                      <w:bCs/>
                      <w:color w:val="7030A0"/>
                    </w:rPr>
                  </w:pPr>
                  <w:r>
                    <w:rPr>
                      <w:color w:val="7030A0"/>
                    </w:rPr>
                    <w:t>Методы развития психических функций, творческих способностей и личностных качеств учащихся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left:0;text-align:left;margin-left:279pt;margin-top:.2pt;width:149.55pt;height:97.7pt;z-index:251654144" fillcolor="#16ebf6" strokecolor="#f60">
            <v:fill color2="fill lighten(51)" angle="-90" focusposition="1" focussize="" method="linear sigma" type="gradient"/>
            <v:shadow on="t" opacity=".5" offset="6pt,6pt"/>
            <v:textbox>
              <w:txbxContent>
                <w:p w:rsidR="00C14D90" w:rsidRDefault="00C14D90" w:rsidP="00C14D90">
                  <w:pPr>
                    <w:jc w:val="center"/>
                    <w:rPr>
                      <w:b/>
                      <w:bCs/>
                      <w:color w:val="7030A0"/>
                    </w:rPr>
                  </w:pPr>
                  <w:r>
                    <w:rPr>
                      <w:color w:val="7030A0"/>
                    </w:rPr>
                    <w:t>Методы контроля и диагностики эффективности учебно-познавательной деятельности, социального и психического развития учащихся</w:t>
                  </w:r>
                </w:p>
              </w:txbxContent>
            </v:textbox>
          </v:rect>
        </w:pic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3942B4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noProof/>
        </w:rPr>
        <w:pict>
          <v:rect id="_x0000_s1126" style="position:absolute;left:0;text-align:left;margin-left:165pt;margin-top:13.7pt;width:159pt;height:81.75pt;z-index:251655168" fillcolor="#16ebf6" strokecolor="#f60">
            <v:fill color2="fill lighten(51)" focusposition="1" focussize="" method="linear sigma" type="gradient"/>
            <v:imagedata embosscolor="shadow add(51)"/>
            <v:shadow on="t" opacity=".5" offset="6pt,6pt"/>
            <v:textbox>
              <w:txbxContent>
                <w:p w:rsidR="00C14D90" w:rsidRDefault="00C14D90" w:rsidP="00C14D90">
                  <w:pPr>
                    <w:jc w:val="center"/>
                    <w:rPr>
                      <w:b/>
                      <w:bCs/>
                      <w:color w:val="7030A0"/>
                    </w:rPr>
                  </w:pPr>
                  <w:r>
                    <w:rPr>
                      <w:color w:val="7030A0"/>
                    </w:rPr>
                    <w:t>Методы организации и взаимодействия учащихся и накопления социального опыта</w:t>
                  </w:r>
                </w:p>
              </w:txbxContent>
            </v:textbox>
          </v:rect>
        </w:pic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C95653" w:rsidRDefault="00C95653" w:rsidP="00C95653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br w:type="page"/>
      </w:r>
      <w:r w:rsidR="00C14D90" w:rsidRPr="00C95653">
        <w:rPr>
          <w:b w:val="0"/>
          <w:bCs w:val="0"/>
          <w:sz w:val="28"/>
          <w:szCs w:val="28"/>
        </w:rPr>
        <w:t>Методы организации и осуществления учебно-познавательной деятельности.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Перцептивные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(передача и восприятия учебной информации):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Словесные методы.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Проблемная беседа, диспут, дискуссия.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кружковых занятиях дети знакомятся со спецификой монолога-выступления на научно-практической конференции.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Наглядные методы.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Демонстрация способов деятельности. Формируя образовательные компетенции учащихся, учитель сам показывает, как нужно делать, даёт алгоритм действия (способы решения задач, составление уравнений химических реакций, правила пользования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химическим инструментарием, демонстрация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химических опытов).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Практические методы.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Самостоятельное выполнение творческих упражнений разноуровневого характера, прикладной направленности.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Самостоятельное проведение учащимися химических опытов, исследовательской деятельности.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Логические методы (организация осуществления логических операций):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Индуктивные (классифицировать химических реакций).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Дедуктивные (имея общую формулу, составить алгоритм решения однотипных конкретных химических задач).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Аналитические (например, при изучении реакций гидролиза).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Синтетические (например, при изучении реакций этерификации).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Гносеологические методы (организация и осуществление мыслительных операций):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Проблемно-поисковые методы (формируются проблемные компетенции).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Проблемное изложение знаний. Применяется, когда учащиеся не имеют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достаточного запаса знаний, чтобы активно участвовать в решении проблемы. Например, при изучении теории строения органических веществ А.М. Бутлерова. 9, 10 классы.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Эвристический метод.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Поисковая (эвристическая беседа). Проводится на основе создаваемой учителем проблемной ситуации.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Например, во что превращается водород, когда забирает электроны у лития?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8 класс.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«Степень окисления».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Исследовательский метод. Применяется, когда учащиеся обладают достаточными знаниями, необходимыми для построения научных предположений. Например, при изучении щелочных металлов предлагается выявить роль воды в реакциях взаимодействия щелочных металлов с растворами различных солей. 9 класс.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управления учебными действиями: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Учащиеся приобретают навыки (информационные или информационно-коммуникативные компетенции) работы с дополнительной литературой,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 учебником, с ИНТЕРНЕТ, с химическим инструментарием для дальнейшей самостоятельной работы (решение учебной проблемы, проверка гипотезы, проведение эксперимента, выполнение исследовательской деятельности, составление презентации и её защита).</w:t>
      </w:r>
    </w:p>
    <w:p w:rsidR="00C14D90" w:rsidRPr="007528B8" w:rsidRDefault="00C14D90" w:rsidP="007528B8">
      <w:pPr>
        <w:pStyle w:val="4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стимулирования и мотивации учебно-познавательной деятельности</w:t>
      </w:r>
    </w:p>
    <w:p w:rsidR="00C14D90" w:rsidRPr="007528B8" w:rsidRDefault="00C14D90" w:rsidP="007528B8">
      <w:pPr>
        <w:pStyle w:val="4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(выше во втором блоке описаны примеры мотивации)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эмоционального стимулирования: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Создание ситуации успеха в обучении – обязательное условие компетентностного обучения.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формирования познавательного интереса («хочу»):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 готовности восприятия учебного материала, выстраивание вокруг учебного материала игрового приключенческого сюжета, стимулирование занимательным материалом.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формирования ответственности и обязательности («могу»):</w:t>
      </w:r>
    </w:p>
    <w:p w:rsidR="00C14D90" w:rsidRPr="007528B8" w:rsidRDefault="00C14D90" w:rsidP="007528B8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Формирование понимания личностной значимости учения, предъявление учебных требований, оперативный контроль.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Организация содеятельности: совместно-индивидуальной, совместно-последовательной, совместному взаимодействию.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организации и взаимодействия учащихся и накопления социального опыта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Организация работы учащихся- консультантов.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Работа консультантов используется при подготовке и проведении практических работ, при проведении демонстрационного эксперимента.</w:t>
      </w:r>
    </w:p>
    <w:p w:rsidR="00C14D90" w:rsidRPr="007528B8" w:rsidRDefault="00C14D90" w:rsidP="007528B8">
      <w:pPr>
        <w:pStyle w:val="40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Временная работа в группах. В проблемно-исследовательской деятельности предпочтение отдаётся групповой работе.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 этом формируются коммуникативная и кооперативная компетенции.</w:t>
      </w:r>
    </w:p>
    <w:p w:rsidR="00C14D90" w:rsidRPr="007528B8" w:rsidRDefault="00C14D90" w:rsidP="007528B8">
      <w:pPr>
        <w:pStyle w:val="40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Организация работы по решению прикладных задач.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развития психических функций, творческих способностей и личностных качеств учащихся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Творческие задания.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Создание презентаций, например «Применений серной кислоты в народном хозяйстве» 9 класс, «Химия и косметика» 11 класс.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Постановка проблемы или создание проблемной ситуации.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На основе прочитанного материала учащиеся сами составляют проблемный вопрос.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Дискуссия.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контроля и диагностики эффективности учебно-познавательной деятельности, социального и психического развития учащихся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контроля (осуществляет учитель):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Повседневное наблюдение за учебной работой учащихся: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устный контроль,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письменный контроль,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проверка домашних работ учащихся,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лабораторно-практический контроль.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самоконтроля (осуществляет ученик):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устного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самоконтроля и взаимоконтроля.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письменного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самоконтроля и взаимоконтроля.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Методы практического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самоконтроля и взаимоконтроля.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Приёмы</w:t>
      </w:r>
      <w:r w:rsidR="004F60FF">
        <w:rPr>
          <w:b w:val="0"/>
          <w:bCs w:val="0"/>
          <w:color w:val="000000"/>
          <w:sz w:val="28"/>
          <w:szCs w:val="28"/>
        </w:rPr>
        <w:t xml:space="preserve"> </w:t>
      </w:r>
      <w:r w:rsidRPr="007528B8">
        <w:rPr>
          <w:b w:val="0"/>
          <w:bCs w:val="0"/>
          <w:color w:val="000000"/>
          <w:sz w:val="28"/>
          <w:szCs w:val="28"/>
        </w:rPr>
        <w:t>педагогической деятельности.</w:t>
      </w:r>
    </w:p>
    <w:p w:rsidR="00C14D90" w:rsidRPr="007528B8" w:rsidRDefault="00C14D90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Основными приёмами педагогической деятельности являются: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эвристических вопросов. Разработан древнеримским педагогом и оратором Квинтилианом. Для отыскания сведений о каком-либо событии задаются восемь ключевых вопросов: кто? что? зачем? где? чем? как? когда? почему?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развития речи учащихся. Успехи учащихся в изучении химии находятся в прямой связи с культурой их устной и письменной речи, с умением грамотно пользоваться химической терминологией. Если ученик отвечает грамотно, красиво, в темпе, то он облегчает работу всего класса. Организуя проверку домашних заданий, проведение устных упражнений и защиты гипотез, описание экспериментальных, исследовательских работ перед учащимися ставится задача грамотного обоснования каждого этапа.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конструирования, моделирования. Используется при решении проблемной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ситуации или в исследовательской деятельности. Исследования проводятся по схеме, предложенной учителем или выбранной самим учащимся.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комментированного решения химических задач. При отработке навыков класс выполняет одно и то же упражнение, но к доске никто не выходит, учащиеся поочерёдно вслух комментируют, обосновывают выполняемое задание. Учитель в любой момент может прервать отвечающего ученика и предложить продолжить ответ другому. Такое решение нацеливает школьников на то, что главное не быстрота преобразований, а их обоснование.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проверки домашних задач. К началу урока на доске готовятся необходимые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схемы к домашним задачам и уравнениям химических реакций. На занятии к доске вызывается ученик для изложения решения, который может быть в любой момент остановлен, а продолжить пояснение выйдет следующий.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развития навыка составления, решения проблемного вопроса, навыка выдвижения рабочих гипотез. Любое исследование, любое творчество начинается с постановки проблемы, т.е. умения ставить вопрос. Учащиеся приучаются при чтении текста ставить перед собой скрытые вопросы, при этом их внимание сосредоточивается на логике рассуждений, выполняются основные мыслительные операции: анализ, синтез, сравнение, обобщение.</w:t>
      </w:r>
    </w:p>
    <w:p w:rsidR="00C14D90" w:rsidRPr="007528B8" w:rsidRDefault="00C14D90" w:rsidP="007528B8">
      <w:pPr>
        <w:pStyle w:val="24"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Приём намеренных ошибок. При объяснении материала учителем намеренно допускаются ошибки. Сначала ученики заранее предупреждаются об этом. Постепенно школьники учатся мгновенно пресекать ошибки условным знаком и пояснением. Происходит отыскание взаимосвязей ошибки с правильным ответом. Внимание к ошибке может быть не только с целью её исправления, но и для выяснения причин и способов её получения.</w:t>
      </w:r>
    </w:p>
    <w:p w:rsidR="00C14D90" w:rsidRPr="00C95653" w:rsidRDefault="00C95653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14D90" w:rsidRPr="00C956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 6. Средства, разработанные автором</w:t>
      </w:r>
    </w:p>
    <w:p w:rsidR="00C95653" w:rsidRDefault="00C95653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За время работы были разработаны: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Учебно-методические комплексы: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«Химия 8-11 класс» по учебникам: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а) Рудзитис;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б) Гузей;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в) Габриелян.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«Биология» 10 класс. Поурочная разработка курса биологии по</w:t>
      </w:r>
      <w:r w:rsidR="004F60FF">
        <w:rPr>
          <w:b w:val="0"/>
          <w:bCs w:val="0"/>
          <w:color w:val="000000"/>
          <w:sz w:val="28"/>
          <w:szCs w:val="28"/>
        </w:rPr>
        <w:t xml:space="preserve"> </w:t>
      </w:r>
      <w:r w:rsidRPr="007528B8">
        <w:rPr>
          <w:b w:val="0"/>
          <w:bCs w:val="0"/>
          <w:color w:val="000000"/>
          <w:sz w:val="28"/>
          <w:szCs w:val="28"/>
        </w:rPr>
        <w:t>блочно-модульной системе.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Программы курсов:</w:t>
      </w:r>
    </w:p>
    <w:p w:rsidR="00C14D90" w:rsidRPr="007528B8" w:rsidRDefault="00C14D90" w:rsidP="007528B8">
      <w:pPr>
        <w:pStyle w:val="a5"/>
        <w:widowControl w:val="0"/>
        <w:numPr>
          <w:ilvl w:val="1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«Подготовка к централизованному тестированию и к ЕГЭ».</w:t>
      </w:r>
    </w:p>
    <w:p w:rsidR="00C14D90" w:rsidRPr="007528B8" w:rsidRDefault="00C14D90" w:rsidP="007528B8">
      <w:pPr>
        <w:pStyle w:val="a5"/>
        <w:widowControl w:val="0"/>
        <w:numPr>
          <w:ilvl w:val="1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«Решение олимпиадных задач».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Дидактические материалы для контроля знаний, умений, навыков: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Карточки – задания для проведения дифференцированных самостоятельных и контрольных работ.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Дидактические материалы в виде компьютерных презентаций для проведения уроков с применением мультимедийных технологий.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«Металлы». 9 класс.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«Железо». 9 класс.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«Фосфор». 9 класс.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9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«Классификация кислот». 8 класс.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Компьютерные презентации для проведения семинарских занятий с учителями.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«Современный урок».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«Компетентностно – ориентированный урок».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Авторские работы:</w:t>
      </w:r>
    </w:p>
    <w:p w:rsidR="00C14D90" w:rsidRPr="007528B8" w:rsidRDefault="00C14D90" w:rsidP="007528B8">
      <w:pPr>
        <w:widowControl w:val="0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«Совершенствование системы работы с учителями с целью распространения инновационного опыта профессионального развития компетентностно – ориентированных учителей на педагогов школы».</w:t>
      </w:r>
    </w:p>
    <w:p w:rsidR="00C14D90" w:rsidRPr="007528B8" w:rsidRDefault="00C14D90" w:rsidP="007528B8">
      <w:pPr>
        <w:widowControl w:val="0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«Совершенствование системы работы с учителями естественно- географических дисциплин с целью распространения инновационного опыта профессионального развития компетентностно – ориентированных учителей в рамках школьного методического объединения».</w:t>
      </w:r>
    </w:p>
    <w:p w:rsidR="00C14D90" w:rsidRPr="007528B8" w:rsidRDefault="00C14D90" w:rsidP="007528B8">
      <w:pPr>
        <w:widowControl w:val="0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«Интегрированный подход в обучении химии и биологии»</w:t>
      </w:r>
    </w:p>
    <w:p w:rsidR="00C14D90" w:rsidRPr="007528B8" w:rsidRDefault="00C14D90" w:rsidP="007528B8">
      <w:pPr>
        <w:pStyle w:val="aa"/>
        <w:widowControl w:val="0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Соавтор «Программы развития МОУ Радищевской средней общеобразовательной школы №2»</w:t>
      </w:r>
    </w:p>
    <w:p w:rsidR="00C14D90" w:rsidRPr="00C95653" w:rsidRDefault="00C95653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="00C14D90" w:rsidRPr="00C95653">
        <w:rPr>
          <w:color w:val="000000"/>
          <w:sz w:val="28"/>
          <w:szCs w:val="28"/>
        </w:rPr>
        <w:t>Модуль 7. Формы педагогической деятельности</w:t>
      </w: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C14D90" w:rsidRPr="007528B8" w:rsidRDefault="00C14D90" w:rsidP="007528B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При организации взаимодействия учащихся и учителя, учащегося и класса выделяют такие формы работы как коллективная, групповая, парная, индивидуальная.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Индивидуальная применяется при выполнении контрольных, самостоятельных, домашних контрольных работ, написании реферата, творческой работы, выполнении заданий по индивидуальным траекториям (используется для работы, как со слабоуспевающими детьми, так и при работе с одарёнными).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Парная используется при выполнении практических работ, при взаимопроверке.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Групповая используется при решении проблемных ситуаций, она позволяет каждому ребёнку чувствовать себя более комфортно на уроке, чувствовать сопричастность к происходящему действу. Групповая форма работы даёт больше возможностей создания ситуации успеха.</w:t>
      </w:r>
    </w:p>
    <w:p w:rsidR="00C14D90" w:rsidRPr="007528B8" w:rsidRDefault="00C14D90" w:rsidP="007528B8">
      <w:pPr>
        <w:pStyle w:val="a5"/>
        <w:widowControl w:val="0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7528B8">
        <w:rPr>
          <w:b w:val="0"/>
          <w:bCs w:val="0"/>
          <w:color w:val="000000"/>
          <w:sz w:val="28"/>
          <w:szCs w:val="28"/>
        </w:rPr>
        <w:t>Коллективная работа всего класса проходит на этапах актуализации знаний, умений, навыков, способов деятельности во время лекционной подачи материала.</w:t>
      </w:r>
    </w:p>
    <w:p w:rsidR="00C14D90" w:rsidRPr="00C95653" w:rsidRDefault="00C95653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14D90" w:rsidRPr="00C956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Используемая литература:</w:t>
      </w:r>
    </w:p>
    <w:p w:rsidR="00C95653" w:rsidRPr="007528B8" w:rsidRDefault="00C95653" w:rsidP="0075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Вачков И. Проектирование + исследование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- Методическая газета «Школьный психолог». Издательский дом «Первое сентября».№23 2007.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Дендебер С.В.,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Ключникова О.В..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Современные технологии в процессе преподавания химии: развивающее обучение, проблемное обучение и др.- Москва. 2008.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Иванов Д.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Компетентности и компетентностный подход в современном образовании – Учебное издание Воспитание. Образование. Педагогика. Библиотечка «Первого сентября». №6 (12). 2007.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Кульневич С.В.,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 xml:space="preserve">Лакоценина Т.П.. Современный урок. Часть </w:t>
      </w:r>
      <w:r w:rsidRPr="007528B8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. Проблемные уроки.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Издательство «Учитель». 2006.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Основина В.А..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Проектирование и организация учебного процесса на деятельностной основе – Ульяновск. 2008.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Подласый И.П.. Педагогика начальной школы – Гуманитарный издательский центр «Владос». 2000.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Поляков С.Д.</w:t>
      </w:r>
    </w:p>
    <w:p w:rsidR="00C14D90" w:rsidRPr="007528B8" w:rsidRDefault="00C14D90" w:rsidP="00C95653">
      <w:pPr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Селевко Г.К. Педагогические технологии. - М.: Просвещение. – 2002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Сергеев И.С.,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Блинов В.И..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Как реализовать компетентностный подход на уроке и во внеурочной деятельности - Москва. Издательство «Аркти». 2007.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Тяглова Е.В. Исследовательская деятельность учащихся по химии. Методология, методика, практика – Москва «Глобус», 2007.</w:t>
      </w:r>
    </w:p>
    <w:p w:rsidR="00C14D90" w:rsidRPr="007528B8" w:rsidRDefault="00C14D90" w:rsidP="00C95653">
      <w:pPr>
        <w:pStyle w:val="24"/>
        <w:widowControl w:val="0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8B8">
        <w:rPr>
          <w:rFonts w:ascii="Times New Roman" w:hAnsi="Times New Roman" w:cs="Times New Roman"/>
          <w:color w:val="000000"/>
          <w:sz w:val="28"/>
          <w:szCs w:val="28"/>
        </w:rPr>
        <w:t>Шаталов М.А.,</w:t>
      </w:r>
      <w:r w:rsidR="004F6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28B8">
        <w:rPr>
          <w:rFonts w:ascii="Times New Roman" w:hAnsi="Times New Roman" w:cs="Times New Roman"/>
          <w:color w:val="000000"/>
          <w:sz w:val="28"/>
          <w:szCs w:val="28"/>
        </w:rPr>
        <w:t>Кунецова Н.Е.. Обучение химии. Решение интегративных учебных проблем. Методическое пособие. 8 - 9 классы - Библиотека учителя. Москва. «Вентана- Граф». 2006.</w:t>
      </w:r>
      <w:bookmarkStart w:id="0" w:name="_GoBack"/>
      <w:bookmarkEnd w:id="0"/>
    </w:p>
    <w:sectPr w:rsidR="00C14D90" w:rsidRPr="00752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6D0A"/>
    <w:multiLevelType w:val="hybridMultilevel"/>
    <w:tmpl w:val="E056FB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E346C7"/>
    <w:multiLevelType w:val="hybridMultilevel"/>
    <w:tmpl w:val="E766B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B5689D"/>
    <w:multiLevelType w:val="hybridMultilevel"/>
    <w:tmpl w:val="A93C0F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1A7551"/>
    <w:multiLevelType w:val="hybridMultilevel"/>
    <w:tmpl w:val="CD2A818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B6F47A8"/>
    <w:multiLevelType w:val="hybridMultilevel"/>
    <w:tmpl w:val="6E38CF2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072BA8"/>
    <w:multiLevelType w:val="hybridMultilevel"/>
    <w:tmpl w:val="CCAED4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FAE3592"/>
    <w:multiLevelType w:val="hybridMultilevel"/>
    <w:tmpl w:val="DBBC4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3F3BF2"/>
    <w:multiLevelType w:val="hybridMultilevel"/>
    <w:tmpl w:val="CEDA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C71D3F"/>
    <w:multiLevelType w:val="hybridMultilevel"/>
    <w:tmpl w:val="7EA063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D8342F"/>
    <w:multiLevelType w:val="hybridMultilevel"/>
    <w:tmpl w:val="3BD26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50D1B74"/>
    <w:multiLevelType w:val="hybridMultilevel"/>
    <w:tmpl w:val="BEDCA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4513BE"/>
    <w:multiLevelType w:val="hybridMultilevel"/>
    <w:tmpl w:val="3B58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8AB56F6"/>
    <w:multiLevelType w:val="hybridMultilevel"/>
    <w:tmpl w:val="C9F68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BFE6604"/>
    <w:multiLevelType w:val="hybridMultilevel"/>
    <w:tmpl w:val="382E9E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6126F9"/>
    <w:multiLevelType w:val="hybridMultilevel"/>
    <w:tmpl w:val="CC300108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4503F1"/>
    <w:multiLevelType w:val="hybridMultilevel"/>
    <w:tmpl w:val="B3C4E8F4"/>
    <w:lvl w:ilvl="0" w:tplc="04190019">
      <w:start w:val="1"/>
      <w:numFmt w:val="lowerLetter"/>
      <w:lvlText w:val="%1."/>
      <w:lvlJc w:val="left"/>
      <w:pPr>
        <w:ind w:left="1665" w:hanging="360"/>
      </w:pPr>
    </w:lvl>
    <w:lvl w:ilvl="1" w:tplc="04190019">
      <w:start w:val="1"/>
      <w:numFmt w:val="lowerLetter"/>
      <w:lvlText w:val="%2."/>
      <w:lvlJc w:val="left"/>
      <w:pPr>
        <w:ind w:left="2385" w:hanging="360"/>
      </w:pPr>
    </w:lvl>
    <w:lvl w:ilvl="2" w:tplc="0419001B">
      <w:start w:val="1"/>
      <w:numFmt w:val="lowerRoman"/>
      <w:lvlText w:val="%3."/>
      <w:lvlJc w:val="right"/>
      <w:pPr>
        <w:ind w:left="3105" w:hanging="180"/>
      </w:pPr>
    </w:lvl>
    <w:lvl w:ilvl="3" w:tplc="0419000F">
      <w:start w:val="1"/>
      <w:numFmt w:val="decimal"/>
      <w:lvlText w:val="%4."/>
      <w:lvlJc w:val="left"/>
      <w:pPr>
        <w:ind w:left="3825" w:hanging="360"/>
      </w:pPr>
    </w:lvl>
    <w:lvl w:ilvl="4" w:tplc="04190019">
      <w:start w:val="1"/>
      <w:numFmt w:val="lowerLetter"/>
      <w:lvlText w:val="%5."/>
      <w:lvlJc w:val="left"/>
      <w:pPr>
        <w:ind w:left="4545" w:hanging="360"/>
      </w:pPr>
    </w:lvl>
    <w:lvl w:ilvl="5" w:tplc="0419001B">
      <w:start w:val="1"/>
      <w:numFmt w:val="lowerRoman"/>
      <w:lvlText w:val="%6."/>
      <w:lvlJc w:val="right"/>
      <w:pPr>
        <w:ind w:left="5265" w:hanging="180"/>
      </w:pPr>
    </w:lvl>
    <w:lvl w:ilvl="6" w:tplc="0419000F">
      <w:start w:val="1"/>
      <w:numFmt w:val="decimal"/>
      <w:lvlText w:val="%7."/>
      <w:lvlJc w:val="left"/>
      <w:pPr>
        <w:ind w:left="5985" w:hanging="360"/>
      </w:pPr>
    </w:lvl>
    <w:lvl w:ilvl="7" w:tplc="04190019">
      <w:start w:val="1"/>
      <w:numFmt w:val="lowerLetter"/>
      <w:lvlText w:val="%8."/>
      <w:lvlJc w:val="left"/>
      <w:pPr>
        <w:ind w:left="6705" w:hanging="360"/>
      </w:pPr>
    </w:lvl>
    <w:lvl w:ilvl="8" w:tplc="0419001B">
      <w:start w:val="1"/>
      <w:numFmt w:val="lowerRoman"/>
      <w:lvlText w:val="%9."/>
      <w:lvlJc w:val="right"/>
      <w:pPr>
        <w:ind w:left="7425" w:hanging="180"/>
      </w:pPr>
    </w:lvl>
  </w:abstractNum>
  <w:abstractNum w:abstractNumId="16">
    <w:nsid w:val="349628E2"/>
    <w:multiLevelType w:val="hybridMultilevel"/>
    <w:tmpl w:val="32B81E06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368248B7"/>
    <w:multiLevelType w:val="hybridMultilevel"/>
    <w:tmpl w:val="CF7698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C705BE8"/>
    <w:multiLevelType w:val="hybridMultilevel"/>
    <w:tmpl w:val="39B08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D313C84"/>
    <w:multiLevelType w:val="hybridMultilevel"/>
    <w:tmpl w:val="12F20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E2A129B"/>
    <w:multiLevelType w:val="hybridMultilevel"/>
    <w:tmpl w:val="D5A82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E4B00D3"/>
    <w:multiLevelType w:val="hybridMultilevel"/>
    <w:tmpl w:val="B3FE900A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>
    <w:nsid w:val="3ED94A69"/>
    <w:multiLevelType w:val="hybridMultilevel"/>
    <w:tmpl w:val="E8522BD4"/>
    <w:lvl w:ilvl="0" w:tplc="E00A89A4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23">
    <w:nsid w:val="3F52663A"/>
    <w:multiLevelType w:val="hybridMultilevel"/>
    <w:tmpl w:val="13FC0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0FD6C58"/>
    <w:multiLevelType w:val="hybridMultilevel"/>
    <w:tmpl w:val="5896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3066F86"/>
    <w:multiLevelType w:val="hybridMultilevel"/>
    <w:tmpl w:val="7A00D99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6">
    <w:nsid w:val="48801076"/>
    <w:multiLevelType w:val="hybridMultilevel"/>
    <w:tmpl w:val="6F465AE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>
    <w:nsid w:val="4B5544B6"/>
    <w:multiLevelType w:val="hybridMultilevel"/>
    <w:tmpl w:val="6C6CC8CC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28">
    <w:nsid w:val="4FDC0308"/>
    <w:multiLevelType w:val="hybridMultilevel"/>
    <w:tmpl w:val="E33E6F3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9">
    <w:nsid w:val="50E5326A"/>
    <w:multiLevelType w:val="hybridMultilevel"/>
    <w:tmpl w:val="3F24D7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1BA1CE5"/>
    <w:multiLevelType w:val="hybridMultilevel"/>
    <w:tmpl w:val="6D282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710373"/>
    <w:multiLevelType w:val="hybridMultilevel"/>
    <w:tmpl w:val="192870C0"/>
    <w:lvl w:ilvl="0" w:tplc="19A2BE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bCs/>
        <w:i/>
        <w:iCs/>
      </w:r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54951FE2"/>
    <w:multiLevelType w:val="hybridMultilevel"/>
    <w:tmpl w:val="66C869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>
    <w:nsid w:val="59F562FC"/>
    <w:multiLevelType w:val="hybridMultilevel"/>
    <w:tmpl w:val="C3040232"/>
    <w:lvl w:ilvl="0" w:tplc="E00A89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EE27D7"/>
    <w:multiLevelType w:val="hybridMultilevel"/>
    <w:tmpl w:val="C5943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ED3139C"/>
    <w:multiLevelType w:val="hybridMultilevel"/>
    <w:tmpl w:val="1862AE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ED36C8"/>
    <w:multiLevelType w:val="hybridMultilevel"/>
    <w:tmpl w:val="88D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0913C3"/>
    <w:multiLevelType w:val="hybridMultilevel"/>
    <w:tmpl w:val="A64E7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4E2936"/>
    <w:multiLevelType w:val="hybridMultilevel"/>
    <w:tmpl w:val="70608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FF4ADD"/>
    <w:multiLevelType w:val="hybridMultilevel"/>
    <w:tmpl w:val="AE5CB30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0">
    <w:nsid w:val="774438FB"/>
    <w:multiLevelType w:val="hybridMultilevel"/>
    <w:tmpl w:val="631A4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B53716F"/>
    <w:multiLevelType w:val="hybridMultilevel"/>
    <w:tmpl w:val="BE241588"/>
    <w:lvl w:ilvl="0" w:tplc="81922B74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4"/>
  </w:num>
  <w:num w:numId="10">
    <w:abstractNumId w:val="1"/>
  </w:num>
  <w:num w:numId="11">
    <w:abstractNumId w:val="18"/>
  </w:num>
  <w:num w:numId="12">
    <w:abstractNumId w:val="20"/>
  </w:num>
  <w:num w:numId="13">
    <w:abstractNumId w:val="12"/>
  </w:num>
  <w:num w:numId="14">
    <w:abstractNumId w:val="23"/>
  </w:num>
  <w:num w:numId="15">
    <w:abstractNumId w:val="3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0"/>
  </w:num>
  <w:num w:numId="26">
    <w:abstractNumId w:val="19"/>
  </w:num>
  <w:num w:numId="27">
    <w:abstractNumId w:val="26"/>
  </w:num>
  <w:num w:numId="28">
    <w:abstractNumId w:val="32"/>
  </w:num>
  <w:num w:numId="29">
    <w:abstractNumId w:val="9"/>
  </w:num>
  <w:num w:numId="30">
    <w:abstractNumId w:val="2"/>
  </w:num>
  <w:num w:numId="31">
    <w:abstractNumId w:val="28"/>
  </w:num>
  <w:num w:numId="32">
    <w:abstractNumId w:val="5"/>
  </w:num>
  <w:num w:numId="33">
    <w:abstractNumId w:val="17"/>
  </w:num>
  <w:num w:numId="34">
    <w:abstractNumId w:val="29"/>
  </w:num>
  <w:num w:numId="35">
    <w:abstractNumId w:val="22"/>
  </w:num>
  <w:num w:numId="36">
    <w:abstractNumId w:val="16"/>
  </w:num>
  <w:num w:numId="37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9"/>
  </w:num>
  <w:num w:numId="41">
    <w:abstractNumId w:val="25"/>
  </w:num>
  <w:num w:numId="42">
    <w:abstractNumId w:val="3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D90"/>
    <w:rsid w:val="002F0D27"/>
    <w:rsid w:val="0033190C"/>
    <w:rsid w:val="003942B4"/>
    <w:rsid w:val="004768C5"/>
    <w:rsid w:val="004F60FF"/>
    <w:rsid w:val="007528B8"/>
    <w:rsid w:val="00764CAC"/>
    <w:rsid w:val="00A06684"/>
    <w:rsid w:val="00A22AE2"/>
    <w:rsid w:val="00A90FE7"/>
    <w:rsid w:val="00AC22EE"/>
    <w:rsid w:val="00B477FA"/>
    <w:rsid w:val="00B64673"/>
    <w:rsid w:val="00C14D90"/>
    <w:rsid w:val="00C34DEC"/>
    <w:rsid w:val="00C95653"/>
    <w:rsid w:val="00DC597B"/>
    <w:rsid w:val="00F92EAC"/>
    <w:rsid w:val="00FB4C19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8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82"/>
        <o:r id="V:Rule4" type="connector" idref="#_x0000_s1088"/>
        <o:r id="V:Rule5" type="connector" idref="#_x0000_s1091"/>
      </o:rules>
    </o:shapelayout>
  </w:shapeDefaults>
  <w:decimalSymbol w:val=","/>
  <w:listSeparator w:val=";"/>
  <w14:defaultImageDpi w14:val="0"/>
  <w15:chartTrackingRefBased/>
  <w15:docId w15:val="{AB08D450-9D66-4C1F-8B42-24D11D5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90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2">
    <w:name w:val="heading 2"/>
    <w:basedOn w:val="a"/>
    <w:next w:val="a"/>
    <w:uiPriority w:val="99"/>
    <w:qFormat/>
    <w:rsid w:val="00C14D90"/>
    <w:pPr>
      <w:keepNext/>
      <w:spacing w:after="12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9"/>
    <w:qFormat/>
    <w:rsid w:val="00C14D90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uiPriority w:val="99"/>
    <w:semiHidden/>
    <w:rsid w:val="00C14D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0">
    <w:name w:val="Основний текст 2 Знак"/>
    <w:link w:val="21"/>
    <w:uiPriority w:val="99"/>
    <w:semiHidden/>
    <w:rsid w:val="00C14D90"/>
    <w:rPr>
      <w:rFonts w:ascii="Calibri" w:hAnsi="Calibri" w:cs="Calibri"/>
      <w:sz w:val="22"/>
      <w:szCs w:val="22"/>
      <w:lang w:val="ru-RU" w:eastAsia="ru-RU"/>
    </w:rPr>
  </w:style>
  <w:style w:type="character" w:styleId="a3">
    <w:name w:val="Strong"/>
    <w:uiPriority w:val="99"/>
    <w:qFormat/>
    <w:rsid w:val="00C14D90"/>
    <w:rPr>
      <w:rFonts w:ascii="Times New Roman" w:hAnsi="Times New Roman" w:cs="Times New Roman"/>
      <w:b/>
      <w:bCs/>
    </w:rPr>
  </w:style>
  <w:style w:type="paragraph" w:styleId="a4">
    <w:name w:val="Normal (Web)"/>
    <w:basedOn w:val="a"/>
    <w:uiPriority w:val="99"/>
    <w:semiHidden/>
    <w:rsid w:val="00C14D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Title"/>
    <w:basedOn w:val="a"/>
    <w:uiPriority w:val="99"/>
    <w:qFormat/>
    <w:rsid w:val="00C14D9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"/>
    <w:uiPriority w:val="99"/>
    <w:semiHidden/>
    <w:rsid w:val="00C14D90"/>
    <w:pPr>
      <w:spacing w:after="120"/>
    </w:pPr>
  </w:style>
  <w:style w:type="character" w:customStyle="1" w:styleId="a8">
    <w:name w:val="Основной текст Знак"/>
    <w:uiPriority w:val="99"/>
    <w:semiHidden/>
    <w:rPr>
      <w:rFonts w:ascii="Calibri" w:hAnsi="Calibri" w:cs="Calibri"/>
    </w:rPr>
  </w:style>
  <w:style w:type="paragraph" w:styleId="21">
    <w:name w:val="Body Text 2"/>
    <w:basedOn w:val="a"/>
    <w:link w:val="20"/>
    <w:uiPriority w:val="99"/>
    <w:semiHidden/>
    <w:rsid w:val="00C14D90"/>
    <w:pPr>
      <w:spacing w:after="120" w:line="480" w:lineRule="auto"/>
    </w:pPr>
  </w:style>
  <w:style w:type="character" w:customStyle="1" w:styleId="22">
    <w:name w:val="Основной текст 2 Знак"/>
    <w:uiPriority w:val="99"/>
    <w:semiHidden/>
    <w:rPr>
      <w:rFonts w:ascii="Calibri" w:hAnsi="Calibri" w:cs="Calibri"/>
    </w:rPr>
  </w:style>
  <w:style w:type="paragraph" w:styleId="a9">
    <w:name w:val="No Spacing"/>
    <w:uiPriority w:val="99"/>
    <w:qFormat/>
    <w:rsid w:val="00C14D90"/>
    <w:rPr>
      <w:rFonts w:ascii="Calibri" w:hAnsi="Calibri" w:cs="Calibri"/>
      <w:sz w:val="22"/>
      <w:szCs w:val="22"/>
    </w:rPr>
  </w:style>
  <w:style w:type="paragraph" w:customStyle="1" w:styleId="1">
    <w:name w:val="Без интервала1"/>
    <w:uiPriority w:val="99"/>
    <w:semiHidden/>
    <w:rsid w:val="00C14D90"/>
    <w:rPr>
      <w:rFonts w:ascii="Calibri" w:hAnsi="Calibri" w:cs="Calibri"/>
      <w:sz w:val="22"/>
      <w:szCs w:val="22"/>
    </w:rPr>
  </w:style>
  <w:style w:type="paragraph" w:customStyle="1" w:styleId="23">
    <w:name w:val="Без интервала2"/>
    <w:uiPriority w:val="99"/>
    <w:semiHidden/>
    <w:rsid w:val="00C14D90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uiPriority w:val="99"/>
    <w:semiHidden/>
    <w:rsid w:val="00C14D90"/>
    <w:pPr>
      <w:ind w:left="720"/>
    </w:pPr>
  </w:style>
  <w:style w:type="paragraph" w:customStyle="1" w:styleId="3">
    <w:name w:val="Без интервала3"/>
    <w:uiPriority w:val="99"/>
    <w:semiHidden/>
    <w:rsid w:val="00C14D90"/>
    <w:rPr>
      <w:rFonts w:ascii="Calibri" w:hAnsi="Calibri" w:cs="Calibri"/>
      <w:sz w:val="22"/>
      <w:szCs w:val="22"/>
    </w:rPr>
  </w:style>
  <w:style w:type="paragraph" w:customStyle="1" w:styleId="40">
    <w:name w:val="Без интервала4"/>
    <w:uiPriority w:val="99"/>
    <w:semiHidden/>
    <w:rsid w:val="00C14D90"/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semiHidden/>
    <w:rsid w:val="00C14D90"/>
    <w:pPr>
      <w:ind w:left="720"/>
    </w:pPr>
  </w:style>
  <w:style w:type="paragraph" w:styleId="aa">
    <w:name w:val="List Paragraph"/>
    <w:basedOn w:val="a"/>
    <w:uiPriority w:val="99"/>
    <w:qFormat/>
    <w:rsid w:val="00C14D90"/>
    <w:pPr>
      <w:ind w:left="720"/>
    </w:pPr>
  </w:style>
  <w:style w:type="paragraph" w:customStyle="1" w:styleId="ListParagraph1">
    <w:name w:val="List Paragraph1"/>
    <w:basedOn w:val="a"/>
    <w:uiPriority w:val="99"/>
    <w:semiHidden/>
    <w:rsid w:val="00C14D9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6617</Words>
  <Characters>37723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Радищевская средняя общеобразовательная школа №2</vt:lpstr>
    </vt:vector>
  </TitlesOfParts>
  <Company/>
  <LinksUpToDate>false</LinksUpToDate>
  <CharactersWithSpaces>44252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Радищевская средняя общеобразовательная школа №2</dc:title>
  <dc:subject/>
  <dc:creator>video</dc:creator>
  <cp:keywords/>
  <dc:description/>
  <cp:lastModifiedBy>Irina</cp:lastModifiedBy>
  <cp:revision>2</cp:revision>
  <dcterms:created xsi:type="dcterms:W3CDTF">2014-10-31T11:31:00Z</dcterms:created>
  <dcterms:modified xsi:type="dcterms:W3CDTF">2014-10-31T11:31:00Z</dcterms:modified>
</cp:coreProperties>
</file>