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0714" w:rsidRDefault="00410714" w:rsidP="00F331AF">
      <w:pPr>
        <w:pStyle w:val="3"/>
        <w:spacing w:before="0" w:after="0" w:line="360" w:lineRule="auto"/>
        <w:ind w:firstLine="720"/>
        <w:jc w:val="both"/>
        <w:rPr>
          <w:rFonts w:ascii="Times New Roman" w:hAnsi="Times New Roman"/>
          <w:sz w:val="28"/>
          <w:u w:val="single"/>
        </w:rPr>
      </w:pPr>
      <w:r w:rsidRPr="00F331AF">
        <w:rPr>
          <w:rFonts w:ascii="Times New Roman" w:hAnsi="Times New Roman"/>
          <w:sz w:val="28"/>
          <w:u w:val="single"/>
        </w:rPr>
        <w:t>ОГЛАВЛЕНИЕ</w:t>
      </w:r>
    </w:p>
    <w:p w:rsidR="00F331AF" w:rsidRPr="00F331AF" w:rsidRDefault="00F331AF" w:rsidP="00F331AF">
      <w:pPr>
        <w:rPr>
          <w:sz w:val="28"/>
          <w:szCs w:val="28"/>
        </w:rPr>
      </w:pPr>
    </w:p>
    <w:p w:rsidR="00410714" w:rsidRPr="00F331AF" w:rsidRDefault="00510EEF" w:rsidP="00F331AF">
      <w:pPr>
        <w:pStyle w:val="11"/>
        <w:tabs>
          <w:tab w:val="right" w:leader="dot" w:pos="9628"/>
        </w:tabs>
        <w:spacing w:line="360" w:lineRule="auto"/>
        <w:jc w:val="both"/>
        <w:rPr>
          <w:noProof/>
          <w:sz w:val="28"/>
        </w:rPr>
      </w:pPr>
      <w:r>
        <w:rPr>
          <w:noProof/>
          <w:sz w:val="28"/>
        </w:rPr>
        <w:t xml:space="preserve">ЖИЗНЬ ЯНА </w:t>
      </w:r>
      <w:r w:rsidR="00410714" w:rsidRPr="00F331AF">
        <w:rPr>
          <w:noProof/>
          <w:sz w:val="28"/>
        </w:rPr>
        <w:t>АМОСА КОМЕНСКОГО</w:t>
      </w:r>
    </w:p>
    <w:p w:rsidR="00410714" w:rsidRPr="00F331AF" w:rsidRDefault="00410714" w:rsidP="00F331AF">
      <w:pPr>
        <w:pStyle w:val="11"/>
        <w:tabs>
          <w:tab w:val="right" w:leader="dot" w:pos="9628"/>
        </w:tabs>
        <w:spacing w:line="360" w:lineRule="auto"/>
        <w:jc w:val="both"/>
        <w:rPr>
          <w:noProof/>
          <w:sz w:val="28"/>
        </w:rPr>
      </w:pPr>
      <w:r w:rsidRPr="00F331AF">
        <w:rPr>
          <w:noProof/>
          <w:sz w:val="28"/>
        </w:rPr>
        <w:t>ИДЕИ ЯНА АМОСА КОМЕНСКОГО</w:t>
      </w:r>
    </w:p>
    <w:p w:rsidR="00410714" w:rsidRPr="00F331AF" w:rsidRDefault="00410714" w:rsidP="00F331AF">
      <w:pPr>
        <w:pStyle w:val="11"/>
        <w:tabs>
          <w:tab w:val="right" w:leader="dot" w:pos="9628"/>
        </w:tabs>
        <w:spacing w:line="360" w:lineRule="auto"/>
        <w:jc w:val="both"/>
        <w:rPr>
          <w:noProof/>
          <w:sz w:val="28"/>
        </w:rPr>
      </w:pPr>
      <w:r w:rsidRPr="00F331AF">
        <w:rPr>
          <w:noProof/>
          <w:sz w:val="28"/>
        </w:rPr>
        <w:t>ОТРЫВКИ ИЗ ПРОИЗВЕДЕНИЙ Я.А. КОМЕНСКОГО</w:t>
      </w:r>
    </w:p>
    <w:p w:rsidR="00410714" w:rsidRPr="00F331AF" w:rsidRDefault="00410714" w:rsidP="00F331AF">
      <w:pPr>
        <w:pStyle w:val="11"/>
        <w:tabs>
          <w:tab w:val="right" w:leader="dot" w:pos="9628"/>
        </w:tabs>
        <w:spacing w:line="360" w:lineRule="auto"/>
        <w:jc w:val="both"/>
        <w:rPr>
          <w:noProof/>
          <w:sz w:val="28"/>
        </w:rPr>
      </w:pPr>
      <w:r w:rsidRPr="00F331AF">
        <w:rPr>
          <w:noProof/>
          <w:sz w:val="28"/>
        </w:rPr>
        <w:t>ТРУДЫ ЯНА АМОСА КОМЕНСКОГО</w:t>
      </w:r>
    </w:p>
    <w:p w:rsidR="00F331AF" w:rsidRDefault="00362DC7" w:rsidP="00362DC7">
      <w:pPr>
        <w:pStyle w:val="1"/>
        <w:ind w:firstLine="0"/>
        <w:jc w:val="both"/>
        <w:rPr>
          <w:b w:val="0"/>
          <w:u w:val="none"/>
          <w:lang w:val="ru-RU"/>
        </w:rPr>
      </w:pPr>
      <w:r w:rsidRPr="00362DC7">
        <w:rPr>
          <w:b w:val="0"/>
          <w:u w:val="none"/>
        </w:rPr>
        <w:t>ЛИТЕРАТУРА</w:t>
      </w:r>
    </w:p>
    <w:p w:rsidR="00362DC7" w:rsidRPr="00362DC7" w:rsidRDefault="00362DC7" w:rsidP="00362DC7"/>
    <w:p w:rsidR="00410714" w:rsidRPr="00F331AF" w:rsidRDefault="00410714" w:rsidP="00F331AF">
      <w:pPr>
        <w:pStyle w:val="1"/>
        <w:ind w:firstLine="720"/>
        <w:jc w:val="both"/>
        <w:rPr>
          <w:b w:val="0"/>
          <w:lang w:val="ru-RU"/>
        </w:rPr>
      </w:pPr>
      <w:r w:rsidRPr="00F331AF">
        <w:rPr>
          <w:b w:val="0"/>
          <w:lang w:val="ru-RU"/>
        </w:rPr>
        <w:br w:type="page"/>
      </w:r>
      <w:bookmarkStart w:id="0" w:name="_Toc502677616"/>
      <w:r w:rsidRPr="00F331AF">
        <w:rPr>
          <w:b w:val="0"/>
          <w:lang w:val="ru-RU"/>
        </w:rPr>
        <w:t>ЖИЗНЬ ЯНА АМОСА КОМЕНСКОГО</w:t>
      </w:r>
      <w:bookmarkEnd w:id="0"/>
    </w:p>
    <w:p w:rsidR="00F2635A" w:rsidRDefault="00F2635A" w:rsidP="00F331AF">
      <w:pPr>
        <w:pStyle w:val="a3"/>
        <w:ind w:firstLine="720"/>
      </w:pPr>
    </w:p>
    <w:p w:rsidR="00410714" w:rsidRPr="00F331AF" w:rsidRDefault="00410714" w:rsidP="00F331AF">
      <w:pPr>
        <w:pStyle w:val="a3"/>
        <w:ind w:firstLine="720"/>
      </w:pPr>
      <w:r w:rsidRPr="00F331AF">
        <w:t>Ян родился 28 марта 1592 года в городке Нивница. Позже его семья из Нивницы (Словакия) перебралась в Комну. От названия деревни и пошло название Коменский.</w:t>
      </w:r>
    </w:p>
    <w:p w:rsidR="00410714" w:rsidRPr="00F331AF" w:rsidRDefault="00410714" w:rsidP="00F331AF">
      <w:pPr>
        <w:spacing w:line="360" w:lineRule="auto"/>
        <w:ind w:firstLine="720"/>
        <w:jc w:val="both"/>
        <w:rPr>
          <w:sz w:val="28"/>
        </w:rPr>
      </w:pPr>
      <w:r w:rsidRPr="00F331AF">
        <w:rPr>
          <w:sz w:val="28"/>
        </w:rPr>
        <w:t>Мартин Коменский, его дядя, принадлежал к видным членам Общины чешских братьев. В семье Яна царили четкие критерии и ценности в мышлении и в разговорах. Мир виделся им гармонически упорядоченным, поскольку таким его создало высшая Провидение. Таким образом, маленький Ян жил в волшебном мире детства, в мире, где нет места сомнениям, тайнам и страху.</w:t>
      </w:r>
    </w:p>
    <w:p w:rsidR="00410714" w:rsidRPr="00F331AF" w:rsidRDefault="00410714" w:rsidP="00F331AF">
      <w:pPr>
        <w:spacing w:line="360" w:lineRule="auto"/>
        <w:ind w:firstLine="720"/>
        <w:jc w:val="both"/>
        <w:rPr>
          <w:sz w:val="28"/>
        </w:rPr>
      </w:pPr>
      <w:r w:rsidRPr="00F331AF">
        <w:rPr>
          <w:sz w:val="28"/>
        </w:rPr>
        <w:t>Когда Яну исполнилось десять лет, умер отец. Через год умерла мать. Одновременно, или почти одновременно, умерли две сестры. В это время людей поражает чума. После первого испуга приходит страх, потом тоска, скорбная пустота и одиночество.</w:t>
      </w:r>
    </w:p>
    <w:p w:rsidR="00410714" w:rsidRPr="00F331AF" w:rsidRDefault="00410714" w:rsidP="00F331AF">
      <w:pPr>
        <w:spacing w:line="360" w:lineRule="auto"/>
        <w:ind w:firstLine="720"/>
        <w:jc w:val="both"/>
        <w:rPr>
          <w:sz w:val="28"/>
        </w:rPr>
      </w:pPr>
      <w:r w:rsidRPr="00F331AF">
        <w:rPr>
          <w:sz w:val="28"/>
        </w:rPr>
        <w:t>Осиротевшего Яна взяла к себе тетя, сестра отца, Зузана Носалова, которая жила я мужем в городе Стражнице на моравско-словацкой границе. Школа и учителя Община чешских братьев в Стражнице, учеником которой он стал, пользовался отличной репутацией.</w:t>
      </w:r>
    </w:p>
    <w:p w:rsidR="00410714" w:rsidRPr="00F331AF" w:rsidRDefault="00410714" w:rsidP="00F331AF">
      <w:pPr>
        <w:spacing w:line="360" w:lineRule="auto"/>
        <w:ind w:firstLine="720"/>
        <w:jc w:val="both"/>
        <w:rPr>
          <w:sz w:val="28"/>
        </w:rPr>
      </w:pPr>
      <w:r w:rsidRPr="00F331AF">
        <w:rPr>
          <w:sz w:val="28"/>
        </w:rPr>
        <w:t>В школе дела у Яна шли хорошо, и ему нравилось учиться. Он быстро превзошел в знаниях соучеников, от этого нисколько не потеряв в их глазах, напротив. Он был необыкновенно любознателен и, безусловно, превосходил остальных ребят: он умел не только смотреть, но и видеть, кроме того, он умел делиться знаниями так увлекательно, что притягивал к себе учеников.</w:t>
      </w:r>
    </w:p>
    <w:p w:rsidR="00410714" w:rsidRPr="00F331AF" w:rsidRDefault="00410714" w:rsidP="00F331AF">
      <w:pPr>
        <w:spacing w:line="360" w:lineRule="auto"/>
        <w:ind w:firstLine="720"/>
        <w:jc w:val="both"/>
        <w:rPr>
          <w:sz w:val="28"/>
        </w:rPr>
      </w:pPr>
      <w:r w:rsidRPr="00F331AF">
        <w:rPr>
          <w:sz w:val="28"/>
        </w:rPr>
        <w:t>Но вскоре началась война – борьба чешских и моравских протестантов против гнета католического дворянства. Село было сожжено, многих забрали в плен. Но семья Носаловых с маленьким Яном, к счастью, убежала почти невредимой. Думать не о чем – надо идти в Нивницу.</w:t>
      </w:r>
    </w:p>
    <w:p w:rsidR="00410714" w:rsidRPr="00F331AF" w:rsidRDefault="00410714" w:rsidP="00F331AF">
      <w:pPr>
        <w:spacing w:line="360" w:lineRule="auto"/>
        <w:ind w:firstLine="720"/>
        <w:jc w:val="both"/>
        <w:rPr>
          <w:sz w:val="28"/>
        </w:rPr>
      </w:pPr>
      <w:r w:rsidRPr="00F331AF">
        <w:rPr>
          <w:sz w:val="28"/>
        </w:rPr>
        <w:t>Вернувшись в родной городок, Ян начал потихоньку приниматься за одно, за другое, за третье, но все тотчас оставлял после мучений и колебаний он пришел к заключению, что прежде всего, нужно посмотреть все человеческие дела. Но человек в одиночку не может справиться с познанием окружающего мира и его противоречий, с раскрытием его тайн. Мало только смотреть, задавать вопросы, надо читать, учиться, черпать из бездонных источников мудрости, которую лучшие из лучших вложили в свои книги. Мудрые всех поколений должны прийти на помощь вступившему на путь познания. Ян хочет учиться дальше, ему шестнадцать лет.</w:t>
      </w:r>
    </w:p>
    <w:p w:rsidR="00410714" w:rsidRPr="00F331AF" w:rsidRDefault="00410714" w:rsidP="00F331AF">
      <w:pPr>
        <w:spacing w:line="360" w:lineRule="auto"/>
        <w:ind w:firstLine="720"/>
        <w:jc w:val="both"/>
        <w:rPr>
          <w:sz w:val="28"/>
        </w:rPr>
      </w:pPr>
      <w:r w:rsidRPr="00F331AF">
        <w:rPr>
          <w:sz w:val="28"/>
        </w:rPr>
        <w:t>Так в 1608 году Ян становиться учеником школы Чешских братьев в Пшерове, лучшей среди братских учебных заведений. Старший среди учеников, он жадно поглощает знания из всех источников и быстро перегоняет товарищей. Здесь он знакомиться с латынью и греческим языком.</w:t>
      </w:r>
    </w:p>
    <w:p w:rsidR="00410714" w:rsidRPr="00F331AF" w:rsidRDefault="00410714" w:rsidP="00F331AF">
      <w:pPr>
        <w:spacing w:line="360" w:lineRule="auto"/>
        <w:ind w:firstLine="720"/>
        <w:jc w:val="both"/>
        <w:rPr>
          <w:sz w:val="28"/>
        </w:rPr>
      </w:pPr>
      <w:r w:rsidRPr="00F331AF">
        <w:rPr>
          <w:sz w:val="28"/>
        </w:rPr>
        <w:t>Возглавлял пшеровскую школу Ян Ланеций, прекрасный учитель и воспитатель, который сразу же заметил выдающиеся способности Коменского его сильную волю и целеустремленность. Он порекомендовал послать Яна для совершенствования знаний в академию.</w:t>
      </w:r>
    </w:p>
    <w:p w:rsidR="00410714" w:rsidRPr="00F331AF" w:rsidRDefault="00410714" w:rsidP="00F331AF">
      <w:pPr>
        <w:spacing w:line="360" w:lineRule="auto"/>
        <w:ind w:firstLine="720"/>
        <w:jc w:val="both"/>
        <w:rPr>
          <w:sz w:val="28"/>
        </w:rPr>
      </w:pPr>
      <w:r w:rsidRPr="00F331AF">
        <w:rPr>
          <w:sz w:val="28"/>
        </w:rPr>
        <w:t>Коменский приезжает в Герборн в 1611 году. Яну Амосу (теперь он прибавляет второе имя) девятнадцать лет. В те годы Герборнский университет в протестантском мире пользуется отличной репутацией: прекрасная программа обучения и выдающие профессора.</w:t>
      </w:r>
    </w:p>
    <w:p w:rsidR="00410714" w:rsidRPr="00F331AF" w:rsidRDefault="00410714" w:rsidP="00F331AF">
      <w:pPr>
        <w:spacing w:line="360" w:lineRule="auto"/>
        <w:ind w:firstLine="720"/>
        <w:jc w:val="both"/>
        <w:rPr>
          <w:sz w:val="28"/>
        </w:rPr>
      </w:pPr>
      <w:r w:rsidRPr="00F331AF">
        <w:rPr>
          <w:sz w:val="28"/>
        </w:rPr>
        <w:t>В академии большое влияние на Коменского оказал профессор теологии Иоанн Генрих Альштед, который привлекал студентов невероятной широтой знаний. Благодаря влиянию этого преподавателя у Коменского появилась идея составить энциклопедию для своего народа. Также он понял, что необходимо систематически упорядочивать познанное и также систематически продвигаться вперед. Передавая его другим, объясняя, обучая.</w:t>
      </w:r>
    </w:p>
    <w:p w:rsidR="00410714" w:rsidRPr="00F331AF" w:rsidRDefault="00410714" w:rsidP="00F331AF">
      <w:pPr>
        <w:spacing w:line="360" w:lineRule="auto"/>
        <w:ind w:firstLine="720"/>
        <w:jc w:val="both"/>
        <w:rPr>
          <w:sz w:val="28"/>
        </w:rPr>
      </w:pPr>
      <w:r w:rsidRPr="00F331AF">
        <w:rPr>
          <w:sz w:val="28"/>
        </w:rPr>
        <w:t>Отныне его задача – охватить все знания, привести их в строгую логическую последовательность и найти систему, с помощью которой познанное передать другим.</w:t>
      </w:r>
    </w:p>
    <w:p w:rsidR="00410714" w:rsidRPr="00F331AF" w:rsidRDefault="00410714" w:rsidP="00F331AF">
      <w:pPr>
        <w:spacing w:line="360" w:lineRule="auto"/>
        <w:ind w:firstLine="720"/>
        <w:jc w:val="both"/>
        <w:rPr>
          <w:sz w:val="28"/>
        </w:rPr>
      </w:pPr>
      <w:r w:rsidRPr="00F331AF">
        <w:rPr>
          <w:sz w:val="28"/>
        </w:rPr>
        <w:t>Он писал: “Бойтесь быть ученым только для себя. Насколько в ваших силах, к тому же ведите и других. Пусть вас побуждает хотя бы пример Сенеки, который говорит: “Я желаю передать дру</w:t>
      </w:r>
      <w:r w:rsidR="005E73E8">
        <w:rPr>
          <w:sz w:val="28"/>
        </w:rPr>
        <w:t>гим все, что знаю сам”. А также</w:t>
      </w:r>
      <w:r w:rsidRPr="00F331AF">
        <w:rPr>
          <w:sz w:val="28"/>
        </w:rPr>
        <w:t>:</w:t>
      </w:r>
      <w:r w:rsidR="005E73E8">
        <w:rPr>
          <w:sz w:val="28"/>
        </w:rPr>
        <w:t xml:space="preserve"> </w:t>
      </w:r>
      <w:r w:rsidRPr="00F331AF">
        <w:rPr>
          <w:sz w:val="28"/>
        </w:rPr>
        <w:t>”Я бы отверг мудрость, если бы она давалась по тем условиям, чтоб держать ее в себе и не распростронять”.</w:t>
      </w:r>
    </w:p>
    <w:p w:rsidR="00410714" w:rsidRPr="00F331AF" w:rsidRDefault="00410714" w:rsidP="00F331AF">
      <w:pPr>
        <w:spacing w:line="360" w:lineRule="auto"/>
        <w:ind w:firstLine="720"/>
        <w:jc w:val="both"/>
        <w:rPr>
          <w:sz w:val="28"/>
        </w:rPr>
      </w:pPr>
      <w:r w:rsidRPr="00F331AF">
        <w:rPr>
          <w:sz w:val="28"/>
        </w:rPr>
        <w:t>После окончания Герборнской академии Коменский путешествует по Англии и Нидерландам. В 1613 году приезжает в Гейдельберг, учиться на богословском факультете Гейдельберского университета.</w:t>
      </w:r>
    </w:p>
    <w:p w:rsidR="00410714" w:rsidRPr="00F331AF" w:rsidRDefault="00410714" w:rsidP="00F331AF">
      <w:pPr>
        <w:spacing w:line="360" w:lineRule="auto"/>
        <w:ind w:firstLine="720"/>
        <w:jc w:val="both"/>
        <w:rPr>
          <w:sz w:val="28"/>
        </w:rPr>
      </w:pPr>
      <w:r w:rsidRPr="00F331AF">
        <w:rPr>
          <w:sz w:val="28"/>
        </w:rPr>
        <w:t>В 1614 году Коменский вернулся домой, ему было двадцать шесть лет. Он женился на Магдалене Визовской и становиться управляющим Советом братской Общины и одновременно учителем и проповедником в Фульнеке.</w:t>
      </w:r>
    </w:p>
    <w:p w:rsidR="00410714" w:rsidRPr="00F331AF" w:rsidRDefault="00410714" w:rsidP="00F331AF">
      <w:pPr>
        <w:spacing w:line="360" w:lineRule="auto"/>
        <w:ind w:firstLine="720"/>
        <w:jc w:val="both"/>
        <w:rPr>
          <w:sz w:val="28"/>
        </w:rPr>
      </w:pPr>
      <w:r w:rsidRPr="00F331AF">
        <w:rPr>
          <w:sz w:val="28"/>
        </w:rPr>
        <w:t>Коменский вновь переживает трагедию детства: начинается общеевропейская Тридцатилетняя война, которую сопровождают эпидемии чумы (1621 год). Умирает его жена.</w:t>
      </w:r>
    </w:p>
    <w:p w:rsidR="00410714" w:rsidRPr="00F331AF" w:rsidRDefault="00410714" w:rsidP="00F331AF">
      <w:pPr>
        <w:spacing w:line="360" w:lineRule="auto"/>
        <w:ind w:firstLine="720"/>
        <w:jc w:val="both"/>
        <w:rPr>
          <w:sz w:val="28"/>
        </w:rPr>
      </w:pPr>
      <w:r w:rsidRPr="00F331AF">
        <w:rPr>
          <w:sz w:val="28"/>
        </w:rPr>
        <w:t>В 1624 году Ян Амос обручился с Доротой Кирилловой, тогда ему было тридцать два года.</w:t>
      </w:r>
    </w:p>
    <w:p w:rsidR="00410714" w:rsidRPr="00F331AF" w:rsidRDefault="00410714" w:rsidP="00F331AF">
      <w:pPr>
        <w:spacing w:line="360" w:lineRule="auto"/>
        <w:ind w:firstLine="720"/>
        <w:jc w:val="both"/>
        <w:rPr>
          <w:sz w:val="28"/>
        </w:rPr>
      </w:pPr>
      <w:r w:rsidRPr="00F331AF">
        <w:rPr>
          <w:sz w:val="28"/>
        </w:rPr>
        <w:t>В 1641 году Коменский отправляется в путешествие по Англии, а с 1644 года он путешествует по Европе. В 1650 году он возвращается домой.</w:t>
      </w:r>
    </w:p>
    <w:p w:rsidR="00410714" w:rsidRPr="00F331AF" w:rsidRDefault="00410714" w:rsidP="00F331AF">
      <w:pPr>
        <w:pStyle w:val="21"/>
        <w:ind w:left="0" w:firstLine="720"/>
        <w:rPr>
          <w:lang w:val="ru-RU"/>
        </w:rPr>
      </w:pPr>
      <w:r w:rsidRPr="00F331AF">
        <w:rPr>
          <w:lang w:val="ru-RU"/>
        </w:rPr>
        <w:t>В 1652 году в стране разражается эпидемия оспы. Болеет вся семья Коменского (ему исполнилось шестьдесят лет). Умирает вторая жена.</w:t>
      </w:r>
    </w:p>
    <w:p w:rsidR="00410714" w:rsidRPr="00F331AF" w:rsidRDefault="00410714" w:rsidP="00F331AF">
      <w:pPr>
        <w:spacing w:line="360" w:lineRule="auto"/>
        <w:ind w:firstLine="720"/>
        <w:jc w:val="both"/>
        <w:rPr>
          <w:sz w:val="28"/>
        </w:rPr>
      </w:pPr>
      <w:r w:rsidRPr="00F331AF">
        <w:rPr>
          <w:sz w:val="28"/>
        </w:rPr>
        <w:t>В 1667 году значительно ухудшилось здоровье Коменского, но это было лишь временное явление. Хотя спустя какое-то время приступы стали посещать Яна Амоса все чаще, его охватывала лихорадка, начало постепенно парализовывать. Времени оставалось мало. Он уже перестал писать, но его сын Даниэль писал за него. Все эти трудные годы рядом с ним была его заботливая и любящая жена Яна.</w:t>
      </w:r>
    </w:p>
    <w:p w:rsidR="00410714" w:rsidRDefault="00410714" w:rsidP="00F331AF">
      <w:pPr>
        <w:spacing w:line="360" w:lineRule="auto"/>
        <w:ind w:firstLine="720"/>
        <w:jc w:val="both"/>
        <w:rPr>
          <w:sz w:val="28"/>
        </w:rPr>
      </w:pPr>
      <w:r w:rsidRPr="00F331AF">
        <w:rPr>
          <w:sz w:val="28"/>
        </w:rPr>
        <w:t>В 1670 году холодным ноябрьским утром Коменский умер. Вокруг него книги, планы, записи с идеями. Его слово мертво и молчаливо. Но через много лет или столетий кто-нибудь взглянет, прочтет – и оживут слова. Ян Амос заговорит.</w:t>
      </w:r>
    </w:p>
    <w:p w:rsidR="00410714" w:rsidRPr="005E73E8" w:rsidRDefault="005E73E8" w:rsidP="005E73E8">
      <w:pPr>
        <w:spacing w:line="360" w:lineRule="auto"/>
        <w:ind w:firstLine="720"/>
        <w:jc w:val="both"/>
        <w:rPr>
          <w:sz w:val="28"/>
          <w:szCs w:val="28"/>
        </w:rPr>
      </w:pPr>
      <w:r>
        <w:rPr>
          <w:sz w:val="28"/>
        </w:rPr>
        <w:br w:type="page"/>
      </w:r>
      <w:bookmarkStart w:id="1" w:name="_Toc502677617"/>
      <w:r w:rsidR="00410714" w:rsidRPr="005E73E8">
        <w:rPr>
          <w:sz w:val="28"/>
          <w:szCs w:val="28"/>
        </w:rPr>
        <w:t>ИДЕИ ЯНА АМОСА КОМЕНСКОГО</w:t>
      </w:r>
      <w:bookmarkEnd w:id="1"/>
    </w:p>
    <w:p w:rsidR="005E73E8" w:rsidRDefault="005E73E8" w:rsidP="00F331AF">
      <w:pPr>
        <w:spacing w:line="360" w:lineRule="auto"/>
        <w:ind w:firstLine="720"/>
        <w:jc w:val="both"/>
        <w:rPr>
          <w:sz w:val="28"/>
        </w:rPr>
      </w:pPr>
    </w:p>
    <w:p w:rsidR="00410714" w:rsidRPr="00F331AF" w:rsidRDefault="00410714" w:rsidP="00F331AF">
      <w:pPr>
        <w:spacing w:line="360" w:lineRule="auto"/>
        <w:ind w:firstLine="720"/>
        <w:jc w:val="both"/>
        <w:rPr>
          <w:sz w:val="28"/>
        </w:rPr>
      </w:pPr>
      <w:r w:rsidRPr="00F331AF">
        <w:rPr>
          <w:sz w:val="28"/>
        </w:rPr>
        <w:t>Коменский сформулировал представления о системе обучения, о разделении школы на ступени, о содержании образования и о круге его “потребностей”, и главное – о методе приспособления образования к природе человека, к разным этап</w:t>
      </w:r>
      <w:r w:rsidR="005E73E8">
        <w:rPr>
          <w:sz w:val="28"/>
        </w:rPr>
        <w:t>а</w:t>
      </w:r>
      <w:r w:rsidRPr="00F331AF">
        <w:rPr>
          <w:sz w:val="28"/>
        </w:rPr>
        <w:t xml:space="preserve">м его развития. Пытаясь применить свои идеи на практике, он натолкнулся на консерватизм коллег. В их глазах все новшества ставили под угрозу реноме школы и подрывали ее авторитет среди учеников и городского общества, т.к. отвергали прежнюю </w:t>
      </w:r>
      <w:r w:rsidRPr="005E73E8">
        <w:rPr>
          <w:sz w:val="28"/>
        </w:rPr>
        <w:t xml:space="preserve">методическую основу школьной системы. </w:t>
      </w:r>
      <w:r w:rsidRPr="00F331AF">
        <w:rPr>
          <w:sz w:val="28"/>
        </w:rPr>
        <w:t>Та предусматривала беспрекословную дисциплину и подчинение учителю, покорное зазубривание всего, что полагалось “принимать на веру”. А Коменский выступал против отрыва теории от практики, механической зубрежки, самоцельного обучения, не связанного с воспитанием. Разве не революционным было предложение украшать стены школьных классов картинами, водить учеников в поле и лес, “играть в ремесла” при изучении латыни, разрешить школярам задавать вопросы и спорить...</w:t>
      </w:r>
    </w:p>
    <w:p w:rsidR="00410714" w:rsidRPr="00F331AF" w:rsidRDefault="00410714" w:rsidP="00F331AF">
      <w:pPr>
        <w:spacing w:line="360" w:lineRule="auto"/>
        <w:ind w:firstLine="720"/>
        <w:jc w:val="both"/>
        <w:rPr>
          <w:sz w:val="28"/>
        </w:rPr>
      </w:pPr>
      <w:r w:rsidRPr="00F331AF">
        <w:rPr>
          <w:sz w:val="28"/>
        </w:rPr>
        <w:t>По мнению Яна Амоса начинать обучение надо с первых самостоятельных шагов по земле маленького человека, с детства. “Самый передовой пост человеческого рода – у колыбели. Потому что от начала зависит все, и доброе и злое: куда и как направить человека, туда он и пойдет – за головой тело. И легче всего начинать с самого начала, иначе дело пойдет тяжко”. Уже в предшкольный период можно заложить основы познания, на которых потом будет строиться школьное и нравственное воспитание. В дошкольном возрасте закладываются предпосылки, от которых зависит, чтоб ребенок хорошо учился, старательно использовал свой разум в познавании мира, создал достаточный запас представлений, в который слово и понятие всегда будут связаны с конкретным образом конкретных предметов, чтобы ребенок научился понимать простейшие зависимости.</w:t>
      </w:r>
    </w:p>
    <w:p w:rsidR="00410714" w:rsidRPr="00F331AF" w:rsidRDefault="00410714" w:rsidP="00F331AF">
      <w:pPr>
        <w:spacing w:line="360" w:lineRule="auto"/>
        <w:ind w:firstLine="720"/>
        <w:jc w:val="both"/>
        <w:rPr>
          <w:sz w:val="28"/>
        </w:rPr>
      </w:pPr>
      <w:r w:rsidRPr="00F331AF">
        <w:rPr>
          <w:sz w:val="28"/>
        </w:rPr>
        <w:t>Подобное воспитание и обучение возможно только в семье. Только в семье и в особенности у матери, есть возможность вводить ребенка в простейшее и в то же время в самое важное – в понимание мира. “Материнская школа” – название этого периода воспитания возникает само собой.</w:t>
      </w:r>
    </w:p>
    <w:p w:rsidR="00410714" w:rsidRPr="00F331AF" w:rsidRDefault="00410714" w:rsidP="00F331AF">
      <w:pPr>
        <w:spacing w:line="360" w:lineRule="auto"/>
        <w:ind w:firstLine="720"/>
        <w:jc w:val="both"/>
        <w:rPr>
          <w:sz w:val="28"/>
        </w:rPr>
      </w:pPr>
    </w:p>
    <w:p w:rsidR="00410714" w:rsidRPr="005E73E8" w:rsidRDefault="00410714" w:rsidP="00F331AF">
      <w:pPr>
        <w:pStyle w:val="1"/>
        <w:ind w:firstLine="720"/>
        <w:jc w:val="both"/>
        <w:rPr>
          <w:b w:val="0"/>
          <w:u w:val="none"/>
          <w:lang w:val="ru-RU"/>
        </w:rPr>
      </w:pPr>
      <w:bookmarkStart w:id="2" w:name="_Toc502677618"/>
      <w:r w:rsidRPr="005E73E8">
        <w:rPr>
          <w:b w:val="0"/>
          <w:u w:val="none"/>
          <w:lang w:val="ru-RU"/>
        </w:rPr>
        <w:t>ОТРЫВКИ ИЗ ПРОИЗВЕДЕНИЙ Я.А. КОМЕНСКОГО</w:t>
      </w:r>
      <w:bookmarkEnd w:id="2"/>
    </w:p>
    <w:p w:rsidR="005E73E8" w:rsidRDefault="005E73E8" w:rsidP="00F331AF">
      <w:pPr>
        <w:pStyle w:val="2"/>
        <w:spacing w:before="0" w:after="0" w:line="360" w:lineRule="auto"/>
        <w:ind w:firstLine="720"/>
        <w:jc w:val="both"/>
        <w:rPr>
          <w:b w:val="0"/>
          <w:i w:val="0"/>
          <w:lang w:val="ru-RU"/>
        </w:rPr>
      </w:pPr>
      <w:bookmarkStart w:id="3" w:name="_Toc502677619"/>
    </w:p>
    <w:p w:rsidR="00410714" w:rsidRPr="00F331AF" w:rsidRDefault="00410714" w:rsidP="00F331AF">
      <w:pPr>
        <w:pStyle w:val="2"/>
        <w:spacing w:before="0" w:after="0" w:line="360" w:lineRule="auto"/>
        <w:ind w:firstLine="720"/>
        <w:jc w:val="both"/>
        <w:rPr>
          <w:b w:val="0"/>
          <w:i w:val="0"/>
          <w:lang w:val="ru-RU"/>
        </w:rPr>
      </w:pPr>
      <w:r w:rsidRPr="00F331AF">
        <w:rPr>
          <w:b w:val="0"/>
          <w:i w:val="0"/>
          <w:lang w:val="ru-RU"/>
        </w:rPr>
        <w:t>О развитии природных дарований</w:t>
      </w:r>
      <w:bookmarkEnd w:id="3"/>
    </w:p>
    <w:p w:rsidR="00410714" w:rsidRPr="00F331AF" w:rsidRDefault="00410714" w:rsidP="00F331AF">
      <w:pPr>
        <w:pStyle w:val="31"/>
        <w:ind w:firstLine="720"/>
        <w:rPr>
          <w:i w:val="0"/>
          <w:lang w:val="ru-RU"/>
        </w:rPr>
      </w:pPr>
      <w:r w:rsidRPr="00F331AF">
        <w:rPr>
          <w:i w:val="0"/>
          <w:lang w:val="ru-RU"/>
        </w:rPr>
        <w:t>...Человеку прирождены четыре части, или качества, или способности. Первая называется ум – зеркало всех вещей, с суждением – живыми весами и рычагом всех вещей и , наконец, с памятью – кладовою для вещей. На втором месте – воля – судья, все решающий и повелевающий. Третья – способность движения, исполнительница всех решений. Наконец, речь – истолковательница всего для всех. Для этих четырех деятелей в теле нашем имеется столько же главнейших вместилищ и органов: мозг, сердце, рука и язык. В мозгу мы носим как бы мастерскую ума; в сердце, как царица в своем дворце, обитает воля; рука, орган человеческой деятельности, является достойным удивления исполнителем; язык, наконец, - мастер речи, посредник между различными умами, заключенными в различных, друг от друга разделенных телах, связывает многих людей в одно общество для совещания и действования.</w:t>
      </w:r>
    </w:p>
    <w:p w:rsidR="00410714" w:rsidRPr="00F331AF" w:rsidRDefault="00410714" w:rsidP="00F331AF">
      <w:pPr>
        <w:pStyle w:val="2"/>
        <w:spacing w:before="0" w:after="0" w:line="360" w:lineRule="auto"/>
        <w:ind w:firstLine="720"/>
        <w:jc w:val="both"/>
        <w:rPr>
          <w:b w:val="0"/>
          <w:i w:val="0"/>
          <w:lang w:val="ru-RU"/>
        </w:rPr>
      </w:pPr>
      <w:bookmarkStart w:id="4" w:name="_Toc502677620"/>
      <w:r w:rsidRPr="00F331AF">
        <w:rPr>
          <w:b w:val="0"/>
          <w:i w:val="0"/>
          <w:lang w:val="ru-RU"/>
        </w:rPr>
        <w:t>Законы хорошо организованной школы</w:t>
      </w:r>
      <w:bookmarkEnd w:id="4"/>
    </w:p>
    <w:p w:rsidR="00410714" w:rsidRPr="00F331AF" w:rsidRDefault="00410714" w:rsidP="00F331AF">
      <w:pPr>
        <w:pStyle w:val="31"/>
        <w:ind w:firstLine="720"/>
        <w:rPr>
          <w:i w:val="0"/>
        </w:rPr>
      </w:pPr>
      <w:r w:rsidRPr="00F331AF">
        <w:rPr>
          <w:i w:val="0"/>
          <w:lang w:val="ru-RU"/>
        </w:rPr>
        <w:t xml:space="preserve">...Учить только умению говорить и не учить вместе с тем понимать (т.е. учить языкам без понимания вещей) – это значит не усовершенствовать человеческую природу, а только придать ей наружное, поверхностное украшение. Учить же понимать вещи, но не учить вместе с тем действовать, есть вид фарисейства: говорить, но не делать. Наконец, понимать и делать вещи, не отдавая себе, однако, отчета в пользе знания и действия, - это полуневежество. Чтобы образовать людей, знающих вещи, опытных в деятельности и мудрых в использовании знания и действия, наша мастерская гуманности, школа, должна вести умы через вещи таким образом, чтобы везде соблюдалась польза и предупреждалось злоупотребление. </w:t>
      </w:r>
      <w:r w:rsidRPr="00F331AF">
        <w:rPr>
          <w:i w:val="0"/>
        </w:rPr>
        <w:t>Это принесет значительную пользу во всей жизни...</w:t>
      </w:r>
    </w:p>
    <w:p w:rsidR="00410714" w:rsidRPr="00F331AF" w:rsidRDefault="00410714" w:rsidP="00F331AF">
      <w:pPr>
        <w:pStyle w:val="2"/>
        <w:spacing w:before="0" w:after="0" w:line="360" w:lineRule="auto"/>
        <w:ind w:firstLine="720"/>
        <w:jc w:val="both"/>
        <w:rPr>
          <w:b w:val="0"/>
          <w:i w:val="0"/>
        </w:rPr>
      </w:pPr>
      <w:bookmarkStart w:id="5" w:name="_Toc502677621"/>
      <w:r w:rsidRPr="00F331AF">
        <w:rPr>
          <w:b w:val="0"/>
          <w:i w:val="0"/>
        </w:rPr>
        <w:t>Законы для учителей</w:t>
      </w:r>
      <w:bookmarkEnd w:id="5"/>
    </w:p>
    <w:p w:rsidR="00410714" w:rsidRPr="00F331AF" w:rsidRDefault="00410714" w:rsidP="00F331AF">
      <w:pPr>
        <w:numPr>
          <w:ilvl w:val="0"/>
          <w:numId w:val="1"/>
        </w:numPr>
        <w:tabs>
          <w:tab w:val="clear" w:pos="360"/>
          <w:tab w:val="num" w:pos="0"/>
        </w:tabs>
        <w:spacing w:line="360" w:lineRule="auto"/>
        <w:ind w:left="0" w:firstLine="720"/>
        <w:jc w:val="both"/>
        <w:rPr>
          <w:sz w:val="28"/>
          <w:lang w:val="en-US"/>
        </w:rPr>
      </w:pPr>
      <w:r w:rsidRPr="00F331AF">
        <w:rPr>
          <w:sz w:val="28"/>
        </w:rPr>
        <w:t xml:space="preserve">Учителями должны быть люди честный, деятельные и трудолюбивые; не только для вида, но и на самом деле они должны быть живыми образцами добродетелей, которые они должны привить другим. </w:t>
      </w:r>
      <w:r w:rsidRPr="00F331AF">
        <w:rPr>
          <w:sz w:val="28"/>
          <w:lang w:val="en-US"/>
        </w:rPr>
        <w:t>(Ничто притворное не может быть продолжительным).</w:t>
      </w:r>
    </w:p>
    <w:p w:rsidR="00410714" w:rsidRPr="00F331AF" w:rsidRDefault="00410714" w:rsidP="00F331AF">
      <w:pPr>
        <w:numPr>
          <w:ilvl w:val="0"/>
          <w:numId w:val="1"/>
        </w:numPr>
        <w:tabs>
          <w:tab w:val="clear" w:pos="360"/>
          <w:tab w:val="num" w:pos="0"/>
        </w:tabs>
        <w:spacing w:line="360" w:lineRule="auto"/>
        <w:ind w:left="0" w:firstLine="720"/>
        <w:jc w:val="both"/>
        <w:rPr>
          <w:sz w:val="28"/>
        </w:rPr>
      </w:pPr>
      <w:r w:rsidRPr="00F331AF">
        <w:rPr>
          <w:sz w:val="28"/>
        </w:rPr>
        <w:t>Чтобы быть в состоянии бодро выполнять обязанности своей профессии и предохранить себя от скуки и отвращения они должны...остерегаться слишком низко ценить себя и относиться к самим себе с презрением...Но наши полагают, что они поставлены на высоко почетном месте, что им вручена превосходная должность, выше которой ничего не может быть под солнцем, именно, чтобы маленькое подобие Бога доводить до сходства с Богом или, как говорит Бог у пророка, насождать небо и основывать землю, т.е. полагать основание церкви и государства...</w:t>
      </w:r>
    </w:p>
    <w:p w:rsidR="00410714" w:rsidRPr="00F331AF" w:rsidRDefault="00410714" w:rsidP="00F331AF">
      <w:pPr>
        <w:numPr>
          <w:ilvl w:val="0"/>
          <w:numId w:val="1"/>
        </w:numPr>
        <w:tabs>
          <w:tab w:val="clear" w:pos="360"/>
          <w:tab w:val="num" w:pos="0"/>
        </w:tabs>
        <w:spacing w:line="360" w:lineRule="auto"/>
        <w:ind w:left="0" w:firstLine="720"/>
        <w:jc w:val="both"/>
        <w:rPr>
          <w:sz w:val="28"/>
        </w:rPr>
      </w:pPr>
      <w:r w:rsidRPr="00F331AF">
        <w:rPr>
          <w:sz w:val="28"/>
        </w:rPr>
        <w:t>И так как это столь великое дело приходится предпринимать рискованным образом с применением собственной мудрости и собственных сил, то прежде всего они смиренно предадут самих себя, свои работы и преуспеяния своих учеников...</w:t>
      </w:r>
    </w:p>
    <w:p w:rsidR="00410714" w:rsidRPr="00F331AF" w:rsidRDefault="00410714" w:rsidP="00F331AF">
      <w:pPr>
        <w:numPr>
          <w:ilvl w:val="0"/>
          <w:numId w:val="1"/>
        </w:numPr>
        <w:tabs>
          <w:tab w:val="clear" w:pos="360"/>
          <w:tab w:val="num" w:pos="0"/>
        </w:tabs>
        <w:spacing w:line="360" w:lineRule="auto"/>
        <w:ind w:left="0" w:firstLine="720"/>
        <w:jc w:val="both"/>
        <w:rPr>
          <w:sz w:val="28"/>
        </w:rPr>
      </w:pPr>
      <w:r w:rsidRPr="00F331AF">
        <w:rPr>
          <w:sz w:val="28"/>
        </w:rPr>
        <w:t>Итак, ближайшая забота будет состоять в том, чтобы мощно увлекать учеников благим примером; ибо нет ничего естественнее, как то, чтобы последующие ступали по след</w:t>
      </w:r>
      <w:r w:rsidR="005E73E8">
        <w:rPr>
          <w:sz w:val="28"/>
        </w:rPr>
        <w:t>я</w:t>
      </w:r>
      <w:r w:rsidRPr="00F331AF">
        <w:rPr>
          <w:sz w:val="28"/>
        </w:rPr>
        <w:t xml:space="preserve">т предыдущих и чтобы ученики </w:t>
      </w:r>
      <w:r w:rsidR="005E73E8">
        <w:rPr>
          <w:sz w:val="28"/>
        </w:rPr>
        <w:t>воспитывались по образцу учител</w:t>
      </w:r>
      <w:r w:rsidRPr="00F331AF">
        <w:rPr>
          <w:sz w:val="28"/>
        </w:rPr>
        <w:t>я. Руководство только в виде слов и предписаний обладает силой сообщить делу только весьма слабое движение. Поэтому наши учителя должны остерегаться походить на тех придорожных Меркуриев, которые показывают простертой рукой, куда нужно идти, а сами не идут.</w:t>
      </w:r>
    </w:p>
    <w:p w:rsidR="00410714" w:rsidRPr="00F331AF" w:rsidRDefault="00410714" w:rsidP="00F331AF">
      <w:pPr>
        <w:numPr>
          <w:ilvl w:val="0"/>
          <w:numId w:val="1"/>
        </w:numPr>
        <w:tabs>
          <w:tab w:val="clear" w:pos="360"/>
          <w:tab w:val="num" w:pos="0"/>
        </w:tabs>
        <w:spacing w:line="360" w:lineRule="auto"/>
        <w:ind w:left="0" w:firstLine="720"/>
        <w:jc w:val="both"/>
        <w:rPr>
          <w:sz w:val="28"/>
        </w:rPr>
      </w:pPr>
      <w:r w:rsidRPr="00F331AF">
        <w:rPr>
          <w:sz w:val="28"/>
        </w:rPr>
        <w:t>Так как успехи в благочестии и нравственности идут лучше, когда ум, оснащенный светом познания, умеет сделать лучшей выбор среди вещей, а познание вещей почерпается из наук, то пусть учителя помнят, что их питомцы и в этом должны быть осведомлены. А потому учителя должны знать, хотеть и уметь сделать умы всех своих учеников мудрыми, языки – красноречивыми, руки – искусными для письма и других действий, и опять-таки при помощи постоянных примеров, наставлений и практики.</w:t>
      </w:r>
    </w:p>
    <w:p w:rsidR="00410714" w:rsidRPr="00F331AF" w:rsidRDefault="00410714" w:rsidP="00F331AF">
      <w:pPr>
        <w:numPr>
          <w:ilvl w:val="0"/>
          <w:numId w:val="1"/>
        </w:numPr>
        <w:tabs>
          <w:tab w:val="clear" w:pos="360"/>
          <w:tab w:val="num" w:pos="0"/>
        </w:tabs>
        <w:spacing w:line="360" w:lineRule="auto"/>
        <w:ind w:left="0" w:firstLine="720"/>
        <w:jc w:val="both"/>
        <w:rPr>
          <w:sz w:val="28"/>
        </w:rPr>
      </w:pPr>
      <w:r w:rsidRPr="00F331AF">
        <w:rPr>
          <w:sz w:val="28"/>
        </w:rPr>
        <w:t>Итак, п</w:t>
      </w:r>
      <w:r w:rsidR="005E73E8">
        <w:rPr>
          <w:sz w:val="28"/>
        </w:rPr>
        <w:t>о</w:t>
      </w:r>
      <w:r w:rsidRPr="00F331AF">
        <w:rPr>
          <w:sz w:val="28"/>
        </w:rPr>
        <w:t>казывай им так, чтобы они что-нибудь видели, объясняй так, чтобы они понимали, заставляй их подражать, чтобы и они также могли выражать то, что ты можешь. и как только у них явится надежда, что они могут это сделать, заставляй их повторять до тех пор, пока они не будут в состоянии делать это правильно и быстро. Итак, пусть хорошие учителя полагают, что самые маловажные обязанности – диктовать что-либо, гораздо же более важные – наблюдать, внимательны ли ученики, частным спрашив</w:t>
      </w:r>
      <w:r w:rsidR="005E73E8" w:rsidRPr="00F331AF">
        <w:rPr>
          <w:sz w:val="28"/>
        </w:rPr>
        <w:t>а</w:t>
      </w:r>
      <w:r w:rsidRPr="00F331AF">
        <w:rPr>
          <w:sz w:val="28"/>
        </w:rPr>
        <w:t>нием возбуждать силу ума, чтобы они понимали, и в процессе исправления, когда ученики сбиваются искусно исправлять.</w:t>
      </w:r>
    </w:p>
    <w:p w:rsidR="00410714" w:rsidRPr="00F331AF" w:rsidRDefault="00410714" w:rsidP="00F331AF">
      <w:pPr>
        <w:numPr>
          <w:ilvl w:val="0"/>
          <w:numId w:val="1"/>
        </w:numPr>
        <w:tabs>
          <w:tab w:val="clear" w:pos="360"/>
          <w:tab w:val="num" w:pos="0"/>
        </w:tabs>
        <w:spacing w:line="360" w:lineRule="auto"/>
        <w:ind w:left="0" w:firstLine="720"/>
        <w:jc w:val="both"/>
        <w:rPr>
          <w:sz w:val="28"/>
        </w:rPr>
      </w:pPr>
      <w:r w:rsidRPr="00F331AF">
        <w:rPr>
          <w:sz w:val="28"/>
        </w:rPr>
        <w:t>Чтобы быть в состоянии выполнить все это без скуки, необходимо относиться к ученикам по-отечески, с серьезным, страстным желанием им успехов, как будто бы учителя являлись родителями духовного развития учащихся. При этом они должны все делать более добродушно, нежели строго.</w:t>
      </w:r>
    </w:p>
    <w:p w:rsidR="00410714" w:rsidRPr="00F331AF" w:rsidRDefault="00410714" w:rsidP="00F331AF">
      <w:pPr>
        <w:numPr>
          <w:ilvl w:val="0"/>
          <w:numId w:val="1"/>
        </w:numPr>
        <w:tabs>
          <w:tab w:val="clear" w:pos="360"/>
          <w:tab w:val="num" w:pos="0"/>
        </w:tabs>
        <w:spacing w:line="360" w:lineRule="auto"/>
        <w:ind w:left="0" w:firstLine="720"/>
        <w:jc w:val="both"/>
        <w:rPr>
          <w:sz w:val="28"/>
        </w:rPr>
      </w:pPr>
      <w:r w:rsidRPr="00F331AF">
        <w:rPr>
          <w:sz w:val="28"/>
        </w:rPr>
        <w:t>Хороший учитель не пропускает ни одного удобного случая, чтобы научить чему-либо по</w:t>
      </w:r>
      <w:r w:rsidR="005E73E8">
        <w:rPr>
          <w:sz w:val="28"/>
        </w:rPr>
        <w:t>л</w:t>
      </w:r>
      <w:r w:rsidRPr="00F331AF">
        <w:rPr>
          <w:sz w:val="28"/>
        </w:rPr>
        <w:t>езному. Итак, если нашим учителям придет на ум научить чему-либо хорошему, то они никогда не упустят такого случая, будет ил то в школе в присутствии все, или вне ее частным образом, с ка</w:t>
      </w:r>
      <w:r w:rsidR="005E73E8">
        <w:rPr>
          <w:sz w:val="28"/>
        </w:rPr>
        <w:t>к</w:t>
      </w:r>
      <w:r w:rsidRPr="00F331AF">
        <w:rPr>
          <w:sz w:val="28"/>
        </w:rPr>
        <w:t>и</w:t>
      </w:r>
      <w:r w:rsidR="005E73E8">
        <w:rPr>
          <w:sz w:val="28"/>
        </w:rPr>
        <w:t>м</w:t>
      </w:r>
      <w:r w:rsidRPr="00F331AF">
        <w:rPr>
          <w:sz w:val="28"/>
        </w:rPr>
        <w:t>-либо одним, нов этом послед</w:t>
      </w:r>
      <w:r w:rsidR="005E73E8">
        <w:rPr>
          <w:sz w:val="28"/>
        </w:rPr>
        <w:t>н</w:t>
      </w:r>
      <w:r w:rsidRPr="00F331AF">
        <w:rPr>
          <w:sz w:val="28"/>
        </w:rPr>
        <w:t>ем случае дело происходит затем следующим образом: то, что ученик усвои</w:t>
      </w:r>
      <w:r w:rsidR="005E73E8">
        <w:rPr>
          <w:sz w:val="28"/>
        </w:rPr>
        <w:t>л</w:t>
      </w:r>
      <w:r w:rsidRPr="00F331AF">
        <w:rPr>
          <w:sz w:val="28"/>
        </w:rPr>
        <w:t xml:space="preserve"> частным</w:t>
      </w:r>
      <w:r w:rsidR="005E73E8">
        <w:rPr>
          <w:sz w:val="28"/>
        </w:rPr>
        <w:t xml:space="preserve"> </w:t>
      </w:r>
      <w:r w:rsidRPr="00F331AF">
        <w:rPr>
          <w:sz w:val="28"/>
        </w:rPr>
        <w:t>образом, он должен повторить в классе перед всеми с двоякой пользой, во-первых, чтобы все привыкли внимательно воспринимать также и то, что говорится кому-нибудь вне школы, и уметь передавать смысл воспринятого; во-вторых, чтобы то, что говорится кому-либо одному по какому-либо поводу, служило на пользу всем; ибо школьный учитель должен быть одинаково учителем всех.</w:t>
      </w:r>
    </w:p>
    <w:p w:rsidR="00410714" w:rsidRPr="00F331AF" w:rsidRDefault="00410714" w:rsidP="00F331AF">
      <w:pPr>
        <w:numPr>
          <w:ilvl w:val="0"/>
          <w:numId w:val="1"/>
        </w:numPr>
        <w:tabs>
          <w:tab w:val="clear" w:pos="360"/>
          <w:tab w:val="num" w:pos="0"/>
        </w:tabs>
        <w:spacing w:line="360" w:lineRule="auto"/>
        <w:ind w:left="0" w:firstLine="720"/>
        <w:jc w:val="both"/>
        <w:rPr>
          <w:sz w:val="28"/>
        </w:rPr>
      </w:pPr>
      <w:r w:rsidRPr="00F331AF">
        <w:rPr>
          <w:sz w:val="28"/>
        </w:rPr>
        <w:t>Из числа нравственных добродетелей особенно настойчиво должен он рекомендовать и внедрять путем упражнений способность переносить труды, больше того, стремление к ним; ибо, достигнув этого, они будут иметь великое сокровище для жизни.</w:t>
      </w:r>
    </w:p>
    <w:p w:rsidR="00410714" w:rsidRPr="00F331AF" w:rsidRDefault="00410714" w:rsidP="00F331AF">
      <w:pPr>
        <w:numPr>
          <w:ilvl w:val="0"/>
          <w:numId w:val="1"/>
        </w:numPr>
        <w:tabs>
          <w:tab w:val="clear" w:pos="360"/>
          <w:tab w:val="num" w:pos="0"/>
        </w:tabs>
        <w:spacing w:line="360" w:lineRule="auto"/>
        <w:ind w:left="0" w:firstLine="720"/>
        <w:jc w:val="both"/>
        <w:rPr>
          <w:sz w:val="28"/>
        </w:rPr>
      </w:pPr>
      <w:r w:rsidRPr="00F331AF">
        <w:rPr>
          <w:sz w:val="28"/>
        </w:rPr>
        <w:t>Каждый учитель должен в особенности иметь перед глазами цель и задачи своего класса, чтобы, хорошо зная, чего он должен достигнуть, все направлять сообразно с этим...</w:t>
      </w:r>
    </w:p>
    <w:p w:rsidR="005E73E8" w:rsidRDefault="005E73E8" w:rsidP="00F331AF">
      <w:pPr>
        <w:pStyle w:val="1"/>
        <w:ind w:firstLine="720"/>
        <w:jc w:val="both"/>
        <w:rPr>
          <w:b w:val="0"/>
          <w:lang w:val="ru-RU"/>
        </w:rPr>
      </w:pPr>
    </w:p>
    <w:p w:rsidR="00410714" w:rsidRPr="005E73E8" w:rsidRDefault="005E73E8" w:rsidP="00F331AF">
      <w:pPr>
        <w:pStyle w:val="1"/>
        <w:ind w:firstLine="720"/>
        <w:jc w:val="both"/>
        <w:rPr>
          <w:b w:val="0"/>
          <w:u w:val="none"/>
          <w:lang w:val="ru-RU"/>
        </w:rPr>
      </w:pPr>
      <w:bookmarkStart w:id="6" w:name="_Toc502677622"/>
      <w:r w:rsidRPr="005E73E8">
        <w:rPr>
          <w:b w:val="0"/>
          <w:u w:val="none"/>
          <w:lang w:val="ru-RU"/>
        </w:rPr>
        <w:t>ТРУДЫ ЯНА АМОСА КОМЕНСКОГО</w:t>
      </w:r>
      <w:bookmarkEnd w:id="6"/>
    </w:p>
    <w:p w:rsidR="005E73E8" w:rsidRDefault="005E73E8" w:rsidP="00F331AF">
      <w:pPr>
        <w:pStyle w:val="a3"/>
        <w:ind w:firstLine="720"/>
      </w:pPr>
    </w:p>
    <w:p w:rsidR="00410714" w:rsidRPr="00F331AF" w:rsidRDefault="00410714" w:rsidP="00F331AF">
      <w:pPr>
        <w:pStyle w:val="a3"/>
        <w:ind w:firstLine="720"/>
      </w:pPr>
      <w:r w:rsidRPr="00F331AF">
        <w:t>“Письма к небу” (1614 - 1620).</w:t>
      </w:r>
    </w:p>
    <w:p w:rsidR="00410714" w:rsidRPr="00F331AF" w:rsidRDefault="00410714" w:rsidP="00F331AF">
      <w:pPr>
        <w:spacing w:line="360" w:lineRule="auto"/>
        <w:ind w:firstLine="720"/>
        <w:jc w:val="both"/>
        <w:rPr>
          <w:sz w:val="28"/>
        </w:rPr>
      </w:pPr>
      <w:r w:rsidRPr="00F331AF">
        <w:rPr>
          <w:sz w:val="28"/>
        </w:rPr>
        <w:t>“Лабиринт света” (1614 – 1626).</w:t>
      </w:r>
    </w:p>
    <w:p w:rsidR="00410714" w:rsidRPr="00F331AF" w:rsidRDefault="00410714" w:rsidP="00F331AF">
      <w:pPr>
        <w:spacing w:line="360" w:lineRule="auto"/>
        <w:ind w:firstLine="720"/>
        <w:jc w:val="both"/>
        <w:rPr>
          <w:sz w:val="28"/>
        </w:rPr>
      </w:pPr>
      <w:r w:rsidRPr="00F331AF">
        <w:rPr>
          <w:sz w:val="28"/>
        </w:rPr>
        <w:t>“Рай сердца” (1614 – 1621).</w:t>
      </w:r>
    </w:p>
    <w:p w:rsidR="00410714" w:rsidRPr="00F331AF" w:rsidRDefault="00410714" w:rsidP="00F331AF">
      <w:pPr>
        <w:spacing w:line="360" w:lineRule="auto"/>
        <w:ind w:firstLine="720"/>
        <w:jc w:val="both"/>
        <w:rPr>
          <w:sz w:val="28"/>
        </w:rPr>
      </w:pPr>
      <w:r w:rsidRPr="00F331AF">
        <w:rPr>
          <w:sz w:val="28"/>
        </w:rPr>
        <w:t>“Великая дидактика”.(1633 – 1638).</w:t>
      </w:r>
    </w:p>
    <w:p w:rsidR="00410714" w:rsidRPr="00F331AF" w:rsidRDefault="00410714" w:rsidP="00F331AF">
      <w:pPr>
        <w:spacing w:line="360" w:lineRule="auto"/>
        <w:ind w:firstLine="720"/>
        <w:jc w:val="both"/>
        <w:rPr>
          <w:sz w:val="28"/>
        </w:rPr>
      </w:pPr>
      <w:r w:rsidRPr="00F331AF">
        <w:rPr>
          <w:sz w:val="28"/>
        </w:rPr>
        <w:t>“Открытая дверь к языкам” (1631).</w:t>
      </w:r>
    </w:p>
    <w:p w:rsidR="00410714" w:rsidRPr="00F331AF" w:rsidRDefault="00410714" w:rsidP="00F331AF">
      <w:pPr>
        <w:spacing w:line="360" w:lineRule="auto"/>
        <w:ind w:firstLine="720"/>
        <w:jc w:val="both"/>
        <w:rPr>
          <w:sz w:val="28"/>
        </w:rPr>
      </w:pPr>
      <w:r w:rsidRPr="00F331AF">
        <w:rPr>
          <w:sz w:val="28"/>
        </w:rPr>
        <w:t>“Материнская школа” (1632).</w:t>
      </w:r>
    </w:p>
    <w:p w:rsidR="00410714" w:rsidRPr="00F331AF" w:rsidRDefault="00410714" w:rsidP="00F331AF">
      <w:pPr>
        <w:spacing w:line="360" w:lineRule="auto"/>
        <w:ind w:firstLine="720"/>
        <w:jc w:val="both"/>
        <w:rPr>
          <w:sz w:val="28"/>
        </w:rPr>
      </w:pPr>
      <w:r w:rsidRPr="00F331AF">
        <w:rPr>
          <w:sz w:val="28"/>
        </w:rPr>
        <w:t>“Мир чувственных вещей в картинках” (1658).</w:t>
      </w:r>
    </w:p>
    <w:p w:rsidR="00410714" w:rsidRPr="00F331AF" w:rsidRDefault="00410714" w:rsidP="00F331AF">
      <w:pPr>
        <w:spacing w:line="360" w:lineRule="auto"/>
        <w:ind w:firstLine="720"/>
        <w:jc w:val="both"/>
        <w:rPr>
          <w:sz w:val="28"/>
        </w:rPr>
      </w:pPr>
      <w:r w:rsidRPr="00F331AF">
        <w:rPr>
          <w:sz w:val="28"/>
        </w:rPr>
        <w:t>“Путь света” (1641).</w:t>
      </w:r>
    </w:p>
    <w:p w:rsidR="00410714" w:rsidRPr="00F331AF" w:rsidRDefault="00410714" w:rsidP="00F331AF">
      <w:pPr>
        <w:spacing w:line="360" w:lineRule="auto"/>
        <w:ind w:firstLine="720"/>
        <w:jc w:val="both"/>
        <w:rPr>
          <w:sz w:val="28"/>
        </w:rPr>
      </w:pPr>
      <w:r w:rsidRPr="00F331AF">
        <w:rPr>
          <w:sz w:val="28"/>
        </w:rPr>
        <w:t>“Латинская граматика” (1645 - 1648).</w:t>
      </w:r>
    </w:p>
    <w:p w:rsidR="00410714" w:rsidRPr="00F331AF" w:rsidRDefault="00410714" w:rsidP="00F331AF">
      <w:pPr>
        <w:spacing w:line="360" w:lineRule="auto"/>
        <w:ind w:firstLine="720"/>
        <w:jc w:val="both"/>
        <w:rPr>
          <w:sz w:val="28"/>
        </w:rPr>
      </w:pPr>
      <w:r w:rsidRPr="00F331AF">
        <w:rPr>
          <w:sz w:val="28"/>
        </w:rPr>
        <w:t>“Новое лингвистическое пособие” (1645 – 1648).</w:t>
      </w:r>
    </w:p>
    <w:p w:rsidR="00410714" w:rsidRPr="00F331AF" w:rsidRDefault="00410714" w:rsidP="00F331AF">
      <w:pPr>
        <w:spacing w:line="360" w:lineRule="auto"/>
        <w:ind w:firstLine="720"/>
        <w:jc w:val="both"/>
        <w:rPr>
          <w:sz w:val="28"/>
        </w:rPr>
      </w:pPr>
      <w:r w:rsidRPr="00F331AF">
        <w:rPr>
          <w:sz w:val="28"/>
        </w:rPr>
        <w:t>“Справочник для учителей” (1648 – 1650).</w:t>
      </w:r>
    </w:p>
    <w:p w:rsidR="00410714" w:rsidRPr="00F331AF" w:rsidRDefault="00410714" w:rsidP="00F331AF">
      <w:pPr>
        <w:spacing w:line="360" w:lineRule="auto"/>
        <w:ind w:firstLine="720"/>
        <w:jc w:val="both"/>
        <w:rPr>
          <w:sz w:val="28"/>
        </w:rPr>
      </w:pPr>
      <w:r w:rsidRPr="00F331AF">
        <w:rPr>
          <w:sz w:val="28"/>
        </w:rPr>
        <w:t>“Идеи пакатской школы” (1649 - 1652).</w:t>
      </w:r>
    </w:p>
    <w:p w:rsidR="00410714" w:rsidRPr="00F331AF" w:rsidRDefault="00410714" w:rsidP="00F331AF">
      <w:pPr>
        <w:spacing w:line="360" w:lineRule="auto"/>
        <w:ind w:firstLine="720"/>
        <w:jc w:val="both"/>
        <w:rPr>
          <w:sz w:val="28"/>
        </w:rPr>
      </w:pPr>
      <w:r w:rsidRPr="00F331AF">
        <w:rPr>
          <w:sz w:val="28"/>
        </w:rPr>
        <w:t>“Школа всеобщей мудрости” (1649 - 1652).</w:t>
      </w:r>
    </w:p>
    <w:p w:rsidR="005E73E8" w:rsidRDefault="00410714" w:rsidP="00F331AF">
      <w:pPr>
        <w:spacing w:line="360" w:lineRule="auto"/>
        <w:ind w:firstLine="720"/>
        <w:jc w:val="both"/>
        <w:rPr>
          <w:sz w:val="28"/>
        </w:rPr>
      </w:pPr>
      <w:r w:rsidRPr="00F331AF">
        <w:rPr>
          <w:sz w:val="28"/>
        </w:rPr>
        <w:t>“Школа –</w:t>
      </w:r>
      <w:r w:rsidR="005E73E8">
        <w:rPr>
          <w:sz w:val="28"/>
        </w:rPr>
        <w:t xml:space="preserve"> </w:t>
      </w:r>
      <w:r w:rsidRPr="00F331AF">
        <w:rPr>
          <w:sz w:val="28"/>
        </w:rPr>
        <w:t>игра” (1652 – 1654).</w:t>
      </w:r>
    </w:p>
    <w:p w:rsidR="00E446B5" w:rsidRPr="00BE1F6B" w:rsidRDefault="00292BDB" w:rsidP="00E446B5">
      <w:pPr>
        <w:ind w:firstLine="709"/>
        <w:jc w:val="both"/>
        <w:rPr>
          <w:color w:val="FFFFFF"/>
          <w:sz w:val="28"/>
          <w:szCs w:val="28"/>
        </w:rPr>
      </w:pPr>
      <w:r w:rsidRPr="00BE1F6B">
        <w:rPr>
          <w:color w:val="FFFFFF"/>
          <w:sz w:val="28"/>
          <w:szCs w:val="28"/>
        </w:rPr>
        <w:t>коменский педагог</w:t>
      </w:r>
    </w:p>
    <w:p w:rsidR="005E73E8" w:rsidRDefault="005E73E8" w:rsidP="00F331AF">
      <w:pPr>
        <w:spacing w:line="360" w:lineRule="auto"/>
        <w:ind w:firstLine="720"/>
        <w:jc w:val="both"/>
        <w:rPr>
          <w:sz w:val="28"/>
        </w:rPr>
      </w:pPr>
    </w:p>
    <w:p w:rsidR="00410714" w:rsidRPr="00F331AF" w:rsidRDefault="00410714" w:rsidP="00F331AF">
      <w:pPr>
        <w:spacing w:line="360" w:lineRule="auto"/>
        <w:ind w:firstLine="720"/>
        <w:jc w:val="both"/>
        <w:rPr>
          <w:sz w:val="28"/>
          <w:u w:val="single"/>
        </w:rPr>
      </w:pPr>
      <w:r w:rsidRPr="00F331AF">
        <w:rPr>
          <w:sz w:val="28"/>
        </w:rPr>
        <w:br w:type="page"/>
      </w:r>
      <w:r w:rsidRPr="00F331AF">
        <w:rPr>
          <w:sz w:val="28"/>
          <w:u w:val="single"/>
        </w:rPr>
        <w:t>ЛИТЕРАТУРА</w:t>
      </w:r>
    </w:p>
    <w:p w:rsidR="00410714" w:rsidRPr="00F331AF" w:rsidRDefault="00410714" w:rsidP="00F331AF">
      <w:pPr>
        <w:spacing w:line="360" w:lineRule="auto"/>
        <w:ind w:firstLine="720"/>
        <w:jc w:val="both"/>
        <w:rPr>
          <w:sz w:val="28"/>
        </w:rPr>
      </w:pPr>
    </w:p>
    <w:p w:rsidR="00410714" w:rsidRDefault="00410714" w:rsidP="005E73E8">
      <w:pPr>
        <w:spacing w:line="360" w:lineRule="auto"/>
        <w:jc w:val="both"/>
        <w:rPr>
          <w:sz w:val="28"/>
        </w:rPr>
      </w:pPr>
      <w:r w:rsidRPr="00F331AF">
        <w:rPr>
          <w:sz w:val="28"/>
        </w:rPr>
        <w:t>Кратохвил М.В. Жизнь Яна Амоса Коменского. – М., Просвещение, 1991.</w:t>
      </w:r>
    </w:p>
    <w:p w:rsidR="00E446B5" w:rsidRPr="00E446B5" w:rsidRDefault="00E446B5" w:rsidP="00E446B5">
      <w:pPr>
        <w:spacing w:line="360" w:lineRule="auto"/>
        <w:jc w:val="center"/>
        <w:rPr>
          <w:color w:val="FFFFFF"/>
          <w:sz w:val="28"/>
          <w:szCs w:val="28"/>
        </w:rPr>
      </w:pPr>
      <w:bookmarkStart w:id="7" w:name="_GoBack"/>
      <w:bookmarkEnd w:id="7"/>
    </w:p>
    <w:sectPr w:rsidR="00E446B5" w:rsidRPr="00E446B5" w:rsidSect="00F331AF">
      <w:headerReference w:type="default" r:id="rId7"/>
      <w:footerReference w:type="default" r:id="rId8"/>
      <w:pgSz w:w="11906" w:h="16838" w:code="9"/>
      <w:pgMar w:top="1134" w:right="851" w:bottom="1134" w:left="1701" w:header="567" w:footer="964"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1F6B" w:rsidRDefault="00BE1F6B">
      <w:r>
        <w:separator/>
      </w:r>
    </w:p>
  </w:endnote>
  <w:endnote w:type="continuationSeparator" w:id="0">
    <w:p w:rsidR="00BE1F6B" w:rsidRDefault="00BE1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75F3" w:rsidRDefault="00242B15">
    <w:pPr>
      <w:pStyle w:val="a7"/>
      <w:jc w:val="center"/>
      <w:rPr>
        <w:sz w:val="28"/>
      </w:rPr>
    </w:pPr>
    <w:r>
      <w:rPr>
        <w:rStyle w:val="a9"/>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1F6B" w:rsidRDefault="00BE1F6B">
      <w:r>
        <w:separator/>
      </w:r>
    </w:p>
  </w:footnote>
  <w:footnote w:type="continuationSeparator" w:id="0">
    <w:p w:rsidR="00BE1F6B" w:rsidRDefault="00BE1F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75F3" w:rsidRDefault="002975F3" w:rsidP="00F331AF">
    <w:pPr>
      <w:pStyle w:val="a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8756F6"/>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31AF"/>
    <w:rsid w:val="00242B15"/>
    <w:rsid w:val="00292BDB"/>
    <w:rsid w:val="002975F3"/>
    <w:rsid w:val="002F0DE0"/>
    <w:rsid w:val="00362DC7"/>
    <w:rsid w:val="00410714"/>
    <w:rsid w:val="00510EEF"/>
    <w:rsid w:val="005E73E8"/>
    <w:rsid w:val="0064104F"/>
    <w:rsid w:val="00BE1F6B"/>
    <w:rsid w:val="00D33711"/>
    <w:rsid w:val="00E446B5"/>
    <w:rsid w:val="00F25EE3"/>
    <w:rsid w:val="00F2635A"/>
    <w:rsid w:val="00F331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28A3D97-A02A-4020-A2DB-E91CCC1F0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uk-UA"/>
    </w:rPr>
  </w:style>
  <w:style w:type="paragraph" w:styleId="1">
    <w:name w:val="heading 1"/>
    <w:basedOn w:val="a"/>
    <w:next w:val="a"/>
    <w:link w:val="10"/>
    <w:uiPriority w:val="99"/>
    <w:qFormat/>
    <w:pPr>
      <w:keepNext/>
      <w:spacing w:line="360" w:lineRule="auto"/>
      <w:ind w:firstLine="397"/>
      <w:jc w:val="center"/>
      <w:outlineLvl w:val="0"/>
    </w:pPr>
    <w:rPr>
      <w:b/>
      <w:sz w:val="28"/>
      <w:u w:val="single"/>
      <w:lang w:val="en-US"/>
    </w:rPr>
  </w:style>
  <w:style w:type="paragraph" w:styleId="2">
    <w:name w:val="heading 2"/>
    <w:basedOn w:val="a"/>
    <w:next w:val="a"/>
    <w:link w:val="20"/>
    <w:uiPriority w:val="99"/>
    <w:qFormat/>
    <w:pPr>
      <w:keepNext/>
      <w:spacing w:before="240" w:after="60"/>
      <w:jc w:val="center"/>
      <w:outlineLvl w:val="1"/>
    </w:pPr>
    <w:rPr>
      <w:b/>
      <w:i/>
      <w:sz w:val="28"/>
      <w:u w:val="single"/>
      <w:lang w:val="en-US"/>
    </w:rPr>
  </w:style>
  <w:style w:type="paragraph" w:styleId="3">
    <w:name w:val="heading 3"/>
    <w:basedOn w:val="a"/>
    <w:next w:val="a"/>
    <w:link w:val="30"/>
    <w:uiPriority w:val="99"/>
    <w:qFormat/>
    <w:pPr>
      <w:keepNext/>
      <w:spacing w:before="240" w:after="60"/>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x-none" w:eastAsia="uk-UA"/>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x-none" w:eastAsia="uk-UA"/>
    </w:rPr>
  </w:style>
  <w:style w:type="character" w:customStyle="1" w:styleId="30">
    <w:name w:val="Заголовок 3 Знак"/>
    <w:link w:val="3"/>
    <w:uiPriority w:val="9"/>
    <w:semiHidden/>
    <w:locked/>
    <w:rPr>
      <w:rFonts w:ascii="Cambria" w:eastAsia="Times New Roman" w:hAnsi="Cambria" w:cs="Times New Roman"/>
      <w:b/>
      <w:bCs/>
      <w:sz w:val="26"/>
      <w:szCs w:val="26"/>
      <w:lang w:val="x-none" w:eastAsia="uk-UA"/>
    </w:rPr>
  </w:style>
  <w:style w:type="paragraph" w:styleId="a3">
    <w:name w:val="Body Text Indent"/>
    <w:basedOn w:val="a"/>
    <w:link w:val="a4"/>
    <w:uiPriority w:val="99"/>
    <w:pPr>
      <w:spacing w:line="360" w:lineRule="auto"/>
      <w:ind w:firstLine="397"/>
      <w:jc w:val="both"/>
    </w:pPr>
    <w:rPr>
      <w:sz w:val="28"/>
    </w:rPr>
  </w:style>
  <w:style w:type="character" w:customStyle="1" w:styleId="a4">
    <w:name w:val="Основний текст з відступом Знак"/>
    <w:link w:val="a3"/>
    <w:uiPriority w:val="99"/>
    <w:semiHidden/>
    <w:locked/>
    <w:rPr>
      <w:rFonts w:cs="Times New Roman"/>
      <w:sz w:val="20"/>
      <w:szCs w:val="20"/>
      <w:lang w:val="x-none" w:eastAsia="uk-UA"/>
    </w:rPr>
  </w:style>
  <w:style w:type="paragraph" w:styleId="21">
    <w:name w:val="Body Text Indent 2"/>
    <w:basedOn w:val="a"/>
    <w:link w:val="22"/>
    <w:uiPriority w:val="99"/>
    <w:pPr>
      <w:spacing w:line="360" w:lineRule="auto"/>
      <w:ind w:left="426" w:firstLine="397"/>
      <w:jc w:val="both"/>
    </w:pPr>
    <w:rPr>
      <w:sz w:val="28"/>
      <w:lang w:val="en-US"/>
    </w:rPr>
  </w:style>
  <w:style w:type="character" w:customStyle="1" w:styleId="22">
    <w:name w:val="Основний текст з відступом 2 Знак"/>
    <w:link w:val="21"/>
    <w:uiPriority w:val="99"/>
    <w:semiHidden/>
    <w:locked/>
    <w:rPr>
      <w:rFonts w:cs="Times New Roman"/>
      <w:sz w:val="20"/>
      <w:szCs w:val="20"/>
      <w:lang w:val="x-none" w:eastAsia="uk-UA"/>
    </w:rPr>
  </w:style>
  <w:style w:type="paragraph" w:styleId="31">
    <w:name w:val="Body Text Indent 3"/>
    <w:basedOn w:val="a"/>
    <w:link w:val="32"/>
    <w:uiPriority w:val="99"/>
    <w:pPr>
      <w:spacing w:line="360" w:lineRule="auto"/>
      <w:ind w:firstLine="397"/>
      <w:jc w:val="both"/>
    </w:pPr>
    <w:rPr>
      <w:i/>
      <w:sz w:val="28"/>
      <w:lang w:val="en-US"/>
    </w:rPr>
  </w:style>
  <w:style w:type="character" w:customStyle="1" w:styleId="32">
    <w:name w:val="Основний текст з відступом 3 Знак"/>
    <w:link w:val="31"/>
    <w:uiPriority w:val="99"/>
    <w:semiHidden/>
    <w:locked/>
    <w:rPr>
      <w:rFonts w:cs="Times New Roman"/>
      <w:sz w:val="16"/>
      <w:szCs w:val="16"/>
      <w:lang w:val="x-none" w:eastAsia="uk-UA"/>
    </w:rPr>
  </w:style>
  <w:style w:type="paragraph" w:styleId="11">
    <w:name w:val="toc 1"/>
    <w:basedOn w:val="a"/>
    <w:next w:val="a"/>
    <w:autoRedefine/>
    <w:uiPriority w:val="99"/>
    <w:semiHidden/>
  </w:style>
  <w:style w:type="paragraph" w:styleId="23">
    <w:name w:val="toc 2"/>
    <w:basedOn w:val="a"/>
    <w:next w:val="a"/>
    <w:autoRedefine/>
    <w:uiPriority w:val="99"/>
    <w:semiHidden/>
    <w:pPr>
      <w:ind w:left="200"/>
    </w:pPr>
  </w:style>
  <w:style w:type="paragraph" w:styleId="33">
    <w:name w:val="toc 3"/>
    <w:basedOn w:val="a"/>
    <w:next w:val="a"/>
    <w:autoRedefine/>
    <w:uiPriority w:val="99"/>
    <w:semiHidden/>
    <w:pPr>
      <w:ind w:left="400"/>
    </w:pPr>
  </w:style>
  <w:style w:type="paragraph" w:styleId="4">
    <w:name w:val="toc 4"/>
    <w:basedOn w:val="a"/>
    <w:next w:val="a"/>
    <w:autoRedefine/>
    <w:uiPriority w:val="99"/>
    <w:semiHidden/>
    <w:pPr>
      <w:ind w:left="600"/>
    </w:pPr>
  </w:style>
  <w:style w:type="paragraph" w:styleId="5">
    <w:name w:val="toc 5"/>
    <w:basedOn w:val="a"/>
    <w:next w:val="a"/>
    <w:autoRedefine/>
    <w:uiPriority w:val="99"/>
    <w:semiHidden/>
    <w:pPr>
      <w:ind w:left="800"/>
    </w:pPr>
  </w:style>
  <w:style w:type="paragraph" w:styleId="6">
    <w:name w:val="toc 6"/>
    <w:basedOn w:val="a"/>
    <w:next w:val="a"/>
    <w:autoRedefine/>
    <w:uiPriority w:val="99"/>
    <w:semiHidden/>
    <w:pPr>
      <w:ind w:left="1000"/>
    </w:pPr>
  </w:style>
  <w:style w:type="paragraph" w:styleId="7">
    <w:name w:val="toc 7"/>
    <w:basedOn w:val="a"/>
    <w:next w:val="a"/>
    <w:autoRedefine/>
    <w:uiPriority w:val="99"/>
    <w:semiHidden/>
    <w:pPr>
      <w:ind w:left="1200"/>
    </w:pPr>
  </w:style>
  <w:style w:type="paragraph" w:styleId="8">
    <w:name w:val="toc 8"/>
    <w:basedOn w:val="a"/>
    <w:next w:val="a"/>
    <w:autoRedefine/>
    <w:uiPriority w:val="99"/>
    <w:semiHidden/>
    <w:pPr>
      <w:ind w:left="1400"/>
    </w:pPr>
  </w:style>
  <w:style w:type="paragraph" w:styleId="9">
    <w:name w:val="toc 9"/>
    <w:basedOn w:val="a"/>
    <w:next w:val="a"/>
    <w:autoRedefine/>
    <w:uiPriority w:val="99"/>
    <w:semiHidden/>
    <w:pPr>
      <w:ind w:left="1600"/>
    </w:pPr>
  </w:style>
  <w:style w:type="paragraph" w:styleId="a5">
    <w:name w:val="header"/>
    <w:basedOn w:val="a"/>
    <w:link w:val="a6"/>
    <w:uiPriority w:val="99"/>
    <w:pPr>
      <w:tabs>
        <w:tab w:val="center" w:pos="4153"/>
        <w:tab w:val="right" w:pos="8306"/>
      </w:tabs>
    </w:pPr>
  </w:style>
  <w:style w:type="character" w:customStyle="1" w:styleId="a6">
    <w:name w:val="Верхній колонтитул Знак"/>
    <w:link w:val="a5"/>
    <w:uiPriority w:val="99"/>
    <w:semiHidden/>
    <w:locked/>
    <w:rPr>
      <w:rFonts w:cs="Times New Roman"/>
      <w:sz w:val="20"/>
      <w:szCs w:val="20"/>
      <w:lang w:val="x-none" w:eastAsia="uk-UA"/>
    </w:rPr>
  </w:style>
  <w:style w:type="paragraph" w:styleId="a7">
    <w:name w:val="footer"/>
    <w:basedOn w:val="a"/>
    <w:link w:val="a8"/>
    <w:uiPriority w:val="99"/>
    <w:pPr>
      <w:tabs>
        <w:tab w:val="center" w:pos="4153"/>
        <w:tab w:val="right" w:pos="8306"/>
      </w:tabs>
    </w:pPr>
  </w:style>
  <w:style w:type="character" w:customStyle="1" w:styleId="a8">
    <w:name w:val="Нижній колонтитул Знак"/>
    <w:link w:val="a7"/>
    <w:uiPriority w:val="99"/>
    <w:semiHidden/>
    <w:locked/>
    <w:rPr>
      <w:rFonts w:cs="Times New Roman"/>
      <w:sz w:val="20"/>
      <w:szCs w:val="20"/>
      <w:lang w:val="x-none" w:eastAsia="uk-UA"/>
    </w:rPr>
  </w:style>
  <w:style w:type="character" w:styleId="a9">
    <w:name w:val="page number"/>
    <w:uiPriority w:val="99"/>
    <w:rPr>
      <w:rFonts w:cs="Times New Roman"/>
    </w:rPr>
  </w:style>
  <w:style w:type="character" w:styleId="aa">
    <w:name w:val="Hyperlink"/>
    <w:uiPriority w:val="99"/>
    <w:rsid w:val="00F331AF"/>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2082</Words>
  <Characters>11872</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Ян родился 28 марта 1592 года в городке Нивница</vt:lpstr>
    </vt:vector>
  </TitlesOfParts>
  <Company>None</Company>
  <LinksUpToDate>false</LinksUpToDate>
  <CharactersWithSpaces>13927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Ян родился 28 марта 1592 года в городке Нивница</dc:title>
  <dc:subject/>
  <dc:creator>Reanimator 99 CD</dc:creator>
  <cp:keywords/>
  <dc:description/>
  <cp:lastModifiedBy>Irina</cp:lastModifiedBy>
  <cp:revision>2</cp:revision>
  <cp:lastPrinted>2000-12-29T07:16:00Z</cp:lastPrinted>
  <dcterms:created xsi:type="dcterms:W3CDTF">2014-09-12T15:03:00Z</dcterms:created>
  <dcterms:modified xsi:type="dcterms:W3CDTF">2014-09-12T15:03:00Z</dcterms:modified>
</cp:coreProperties>
</file>