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95E" w:rsidRPr="005C755A" w:rsidRDefault="00CD36FF" w:rsidP="005C755A">
      <w:pPr>
        <w:pStyle w:val="ConsNormal"/>
        <w:spacing w:line="360" w:lineRule="auto"/>
        <w:ind w:firstLine="709"/>
        <w:jc w:val="both"/>
        <w:rPr>
          <w:rFonts w:ascii="Times New Roman" w:hAnsi="Times New Roman" w:cs="Times New Roman"/>
          <w:bCs/>
          <w:sz w:val="28"/>
        </w:rPr>
      </w:pPr>
      <w:r w:rsidRPr="005C755A">
        <w:rPr>
          <w:rFonts w:ascii="Times New Roman" w:hAnsi="Times New Roman" w:cs="Times New Roman"/>
          <w:bCs/>
          <w:sz w:val="28"/>
        </w:rPr>
        <w:t>Содержание</w:t>
      </w:r>
    </w:p>
    <w:p w:rsidR="00A5595E" w:rsidRPr="005C755A" w:rsidRDefault="00A5595E" w:rsidP="005C755A">
      <w:pPr>
        <w:pStyle w:val="ConsNormal"/>
        <w:spacing w:line="360" w:lineRule="auto"/>
        <w:ind w:firstLine="709"/>
        <w:jc w:val="both"/>
        <w:rPr>
          <w:rFonts w:ascii="Times New Roman" w:hAnsi="Times New Roman" w:cs="Times New Roman"/>
          <w:sz w:val="28"/>
        </w:rPr>
      </w:pPr>
    </w:p>
    <w:p w:rsidR="005C755A" w:rsidRPr="005C755A" w:rsidRDefault="00E42F34" w:rsidP="005C755A">
      <w:pPr>
        <w:pStyle w:val="ConsNormal"/>
        <w:spacing w:line="360" w:lineRule="auto"/>
        <w:ind w:firstLine="0"/>
        <w:rPr>
          <w:rFonts w:ascii="Times New Roman" w:hAnsi="Times New Roman" w:cs="Times New Roman"/>
          <w:sz w:val="28"/>
        </w:rPr>
      </w:pPr>
      <w:r>
        <w:rPr>
          <w:rFonts w:ascii="Times New Roman" w:hAnsi="Times New Roman" w:cs="Times New Roman"/>
          <w:sz w:val="28"/>
        </w:rPr>
        <w:t>Введение</w:t>
      </w:r>
    </w:p>
    <w:p w:rsidR="005C755A" w:rsidRPr="005C755A" w:rsidRDefault="005C755A" w:rsidP="005C755A">
      <w:pPr>
        <w:pStyle w:val="ConsNormal"/>
        <w:spacing w:line="360" w:lineRule="auto"/>
        <w:ind w:firstLine="0"/>
        <w:rPr>
          <w:rFonts w:ascii="Times New Roman" w:hAnsi="Times New Roman" w:cs="Times New Roman"/>
          <w:sz w:val="28"/>
        </w:rPr>
      </w:pPr>
      <w:r w:rsidRPr="005C755A">
        <w:rPr>
          <w:rFonts w:ascii="Times New Roman" w:hAnsi="Times New Roman" w:cs="Times New Roman"/>
          <w:sz w:val="28"/>
        </w:rPr>
        <w:t>1. Правовое регулирование и государственная политика Российско</w:t>
      </w:r>
      <w:r w:rsidR="00E42F34">
        <w:rPr>
          <w:rFonts w:ascii="Times New Roman" w:hAnsi="Times New Roman" w:cs="Times New Roman"/>
          <w:sz w:val="28"/>
        </w:rPr>
        <w:t>й Федерации в сфере образования</w:t>
      </w:r>
    </w:p>
    <w:p w:rsidR="005C755A" w:rsidRPr="005C755A" w:rsidRDefault="005C755A" w:rsidP="005C755A">
      <w:pPr>
        <w:pStyle w:val="ConsTitle"/>
        <w:spacing w:line="360" w:lineRule="auto"/>
        <w:rPr>
          <w:rFonts w:ascii="Times New Roman" w:hAnsi="Times New Roman" w:cs="Times New Roman"/>
          <w:b w:val="0"/>
          <w:bCs w:val="0"/>
          <w:sz w:val="28"/>
        </w:rPr>
      </w:pPr>
      <w:r w:rsidRPr="005C755A">
        <w:rPr>
          <w:rFonts w:ascii="Times New Roman" w:hAnsi="Times New Roman" w:cs="Times New Roman"/>
          <w:b w:val="0"/>
          <w:bCs w:val="0"/>
          <w:sz w:val="28"/>
        </w:rPr>
        <w:t>2. Содержание и основные элементы</w:t>
      </w:r>
      <w:r w:rsidR="00E42F34">
        <w:rPr>
          <w:rFonts w:ascii="Times New Roman" w:hAnsi="Times New Roman" w:cs="Times New Roman"/>
          <w:b w:val="0"/>
          <w:bCs w:val="0"/>
          <w:sz w:val="28"/>
        </w:rPr>
        <w:t xml:space="preserve"> российской системы образования</w:t>
      </w:r>
    </w:p>
    <w:p w:rsidR="005C755A" w:rsidRPr="005C755A" w:rsidRDefault="005C755A" w:rsidP="005C755A">
      <w:pPr>
        <w:pStyle w:val="ConsNormal"/>
        <w:spacing w:line="360" w:lineRule="auto"/>
        <w:ind w:firstLine="0"/>
        <w:rPr>
          <w:rFonts w:ascii="Times New Roman" w:hAnsi="Times New Roman" w:cs="Times New Roman"/>
          <w:sz w:val="28"/>
        </w:rPr>
      </w:pPr>
      <w:r w:rsidRPr="005C755A">
        <w:rPr>
          <w:rFonts w:ascii="Times New Roman" w:hAnsi="Times New Roman" w:cs="Times New Roman"/>
          <w:sz w:val="28"/>
        </w:rPr>
        <w:t>3. Современное состояние и актуальные проблемы системы высшего и послевузовского о</w:t>
      </w:r>
      <w:r w:rsidR="00E42F34">
        <w:rPr>
          <w:rFonts w:ascii="Times New Roman" w:hAnsi="Times New Roman" w:cs="Times New Roman"/>
          <w:sz w:val="28"/>
        </w:rPr>
        <w:t>бразования Российской Федерации</w:t>
      </w:r>
    </w:p>
    <w:p w:rsidR="005C755A" w:rsidRPr="005C755A" w:rsidRDefault="005C755A" w:rsidP="005C755A">
      <w:pPr>
        <w:pStyle w:val="ConsNormal"/>
        <w:spacing w:line="360" w:lineRule="auto"/>
        <w:ind w:firstLine="0"/>
        <w:rPr>
          <w:rFonts w:ascii="Times New Roman" w:hAnsi="Times New Roman" w:cs="Times New Roman"/>
          <w:sz w:val="28"/>
        </w:rPr>
      </w:pPr>
      <w:r w:rsidRPr="005C755A">
        <w:rPr>
          <w:rFonts w:ascii="Times New Roman" w:hAnsi="Times New Roman" w:cs="Times New Roman"/>
          <w:sz w:val="28"/>
        </w:rPr>
        <w:t>4. Направления модернизации и тенденции развития системы высшего и послевузовского профе</w:t>
      </w:r>
      <w:r w:rsidR="00E42F34">
        <w:rPr>
          <w:rFonts w:ascii="Times New Roman" w:hAnsi="Times New Roman" w:cs="Times New Roman"/>
          <w:sz w:val="28"/>
        </w:rPr>
        <w:t>ссионального образования России</w:t>
      </w:r>
    </w:p>
    <w:p w:rsidR="005C755A" w:rsidRPr="005C755A" w:rsidRDefault="00E42F34" w:rsidP="005C755A">
      <w:pPr>
        <w:pStyle w:val="ConsNormal"/>
        <w:spacing w:line="360" w:lineRule="auto"/>
        <w:ind w:firstLine="0"/>
        <w:rPr>
          <w:rFonts w:ascii="Times New Roman" w:hAnsi="Times New Roman" w:cs="Times New Roman"/>
          <w:sz w:val="28"/>
        </w:rPr>
      </w:pPr>
      <w:r>
        <w:rPr>
          <w:rFonts w:ascii="Times New Roman" w:hAnsi="Times New Roman" w:cs="Times New Roman"/>
          <w:sz w:val="28"/>
        </w:rPr>
        <w:t>Заключение</w:t>
      </w:r>
    </w:p>
    <w:p w:rsidR="005C755A" w:rsidRPr="005C755A" w:rsidRDefault="00E42F34" w:rsidP="005C755A">
      <w:pPr>
        <w:pStyle w:val="ConsNormal"/>
        <w:spacing w:line="360" w:lineRule="auto"/>
        <w:ind w:firstLine="0"/>
        <w:rPr>
          <w:rFonts w:ascii="Times New Roman" w:hAnsi="Times New Roman" w:cs="Times New Roman"/>
          <w:sz w:val="28"/>
        </w:rPr>
      </w:pPr>
      <w:r>
        <w:rPr>
          <w:rFonts w:ascii="Times New Roman" w:hAnsi="Times New Roman" w:cs="Times New Roman"/>
          <w:sz w:val="28"/>
        </w:rPr>
        <w:t>Список литературы</w:t>
      </w:r>
    </w:p>
    <w:p w:rsidR="005C755A" w:rsidRDefault="00E42F34" w:rsidP="005C755A">
      <w:pPr>
        <w:pStyle w:val="ConsNormal"/>
        <w:spacing w:line="360" w:lineRule="auto"/>
        <w:ind w:firstLine="0"/>
        <w:rPr>
          <w:rFonts w:ascii="Times New Roman" w:hAnsi="Times New Roman" w:cs="Times New Roman"/>
          <w:sz w:val="28"/>
        </w:rPr>
      </w:pPr>
      <w:r>
        <w:rPr>
          <w:rFonts w:ascii="Times New Roman" w:hAnsi="Times New Roman" w:cs="Times New Roman"/>
          <w:sz w:val="28"/>
        </w:rPr>
        <w:t>Приложение</w:t>
      </w:r>
    </w:p>
    <w:p w:rsidR="00A5595E" w:rsidRPr="005C755A" w:rsidRDefault="00A5595E" w:rsidP="005C755A">
      <w:pPr>
        <w:pStyle w:val="ConsNormal"/>
        <w:spacing w:line="360" w:lineRule="auto"/>
        <w:ind w:firstLine="709"/>
        <w:jc w:val="both"/>
        <w:rPr>
          <w:rFonts w:ascii="Times New Roman" w:hAnsi="Times New Roman" w:cs="Times New Roman"/>
          <w:sz w:val="28"/>
        </w:rPr>
      </w:pPr>
    </w:p>
    <w:p w:rsidR="00A5595E" w:rsidRPr="005C755A" w:rsidRDefault="00A5595E" w:rsidP="005C755A">
      <w:pPr>
        <w:pStyle w:val="ConsNormal"/>
        <w:spacing w:line="360" w:lineRule="auto"/>
        <w:ind w:firstLine="709"/>
        <w:jc w:val="both"/>
        <w:rPr>
          <w:rFonts w:ascii="Times New Roman" w:hAnsi="Times New Roman" w:cs="Times New Roman"/>
          <w:bCs/>
          <w:sz w:val="28"/>
        </w:rPr>
      </w:pPr>
      <w:r w:rsidRPr="005C755A">
        <w:rPr>
          <w:rFonts w:ascii="Times New Roman" w:hAnsi="Times New Roman" w:cs="Times New Roman"/>
          <w:sz w:val="28"/>
        </w:rPr>
        <w:br w:type="page"/>
      </w:r>
      <w:r w:rsidR="005C755A">
        <w:rPr>
          <w:rFonts w:ascii="Times New Roman" w:hAnsi="Times New Roman" w:cs="Times New Roman"/>
          <w:bCs/>
          <w:sz w:val="28"/>
        </w:rPr>
        <w:lastRenderedPageBreak/>
        <w:t>Введение</w:t>
      </w:r>
    </w:p>
    <w:p w:rsidR="00A5595E" w:rsidRPr="005C755A" w:rsidRDefault="00A5595E" w:rsidP="005C755A">
      <w:pPr>
        <w:pStyle w:val="ConsNormal"/>
        <w:spacing w:line="360" w:lineRule="auto"/>
        <w:ind w:firstLine="709"/>
        <w:jc w:val="both"/>
        <w:rPr>
          <w:rFonts w:ascii="Times New Roman" w:hAnsi="Times New Roman" w:cs="Times New Roman"/>
          <w:sz w:val="28"/>
        </w:rPr>
      </w:pPr>
    </w:p>
    <w:p w:rsidR="00A5595E" w:rsidRPr="005C755A" w:rsidRDefault="00A5595E" w:rsidP="005C755A">
      <w:pPr>
        <w:pStyle w:val="ab"/>
        <w:widowControl w:val="0"/>
        <w:ind w:firstLine="709"/>
      </w:pPr>
      <w:r w:rsidRPr="005C755A">
        <w:t xml:space="preserve">В современном мире значение образования как важнейшего фактора формирования нового качества экономики и общества увеличивается вместе с ростом влияния человеческого капитала. В </w:t>
      </w:r>
      <w:r w:rsidRPr="005C755A">
        <w:rPr>
          <w:lang w:val="en-US"/>
        </w:rPr>
        <w:t>XXI</w:t>
      </w:r>
      <w:r w:rsidRPr="005C755A">
        <w:t xml:space="preserve"> веке независимыми смогут остаться лишь те государства, которые выдержат интеллектуальную и технологическую конкуренцию. </w:t>
      </w:r>
    </w:p>
    <w:p w:rsidR="00A5595E" w:rsidRPr="005C755A" w:rsidRDefault="00A5595E" w:rsidP="005C755A">
      <w:pPr>
        <w:pStyle w:val="ab"/>
        <w:widowControl w:val="0"/>
        <w:ind w:firstLine="709"/>
      </w:pPr>
      <w:r w:rsidRPr="005C755A">
        <w:t>Хотя Россия в настоящее время отстаёт от многих стран в своём развитии, её богатый генетический, ресурсный и сохранившийся пока научно-технический потенциал ещё в состоянии преодолеть нынешний упадок и вывести государство на достойный уровень. Решающую роль в этом должно сыграть высшее и послевузовское профессиональное образование.</w:t>
      </w:r>
    </w:p>
    <w:p w:rsidR="00A5595E" w:rsidRPr="005C755A" w:rsidRDefault="00A5595E" w:rsidP="005C755A">
      <w:pPr>
        <w:pStyle w:val="ab"/>
        <w:widowControl w:val="0"/>
        <w:ind w:firstLine="709"/>
      </w:pPr>
      <w:r w:rsidRPr="005C755A">
        <w:t>Российская система образования способна конкурировать с аналогичными системами передовых стран. Для этого необходимо усиление активной роли государства в этой сфере, всесторонняя модернизация образования с привлечения необходимых ресурсов, созданием механизмов их эффективного использования.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Научно – исследовательская деятельность, ведущаяся в ВУЗах, имеет особую значимость для государства, определённую не только непосредственной заинтересованностью в использовании новых научных результатов в различных отраслях экономики, но и необходимостью подготовки специалистов, научно - педагогических работников и повышения их квалификации.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Поэтому важное значение в настоящее время имеет предотвращение кризисных процессов в системе образования, принятие неотложных мер по нормализации работы образовательных учреждений, совершенствование соответствующей нормативной правовой и статистической базы.</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Таким образом, определение современной системы высшего и послевузовского образования Российской Федерации, изучение её структуры, основных проблем, поиск направлений модернизации имеют особую актуальность и значимость в современных условиях.</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Целью данного реферата является исследование системы высшего и послевузовского образования Российской Федерации, её характеристика.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соответствии с намеченной целью в реферате определены следующие задачи: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изучить нормативно – правовое регулирование и государственную политику Российской Федерации в сфере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исследовать содержание и основные элементы российской системы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определить современное состояние и актуальные проблемы системы высшего и послевузовского образования Российской Федерации;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проанализировать направления модернизации и тенденции развития системы высшего и послевузовского профессионального образования России.</w:t>
      </w:r>
    </w:p>
    <w:p w:rsidR="00A5595E" w:rsidRPr="005C755A" w:rsidRDefault="00A5595E" w:rsidP="005C755A">
      <w:pPr>
        <w:pStyle w:val="ConsNormal"/>
        <w:spacing w:line="360" w:lineRule="auto"/>
        <w:ind w:firstLine="709"/>
        <w:jc w:val="both"/>
        <w:rPr>
          <w:rFonts w:ascii="Times New Roman" w:hAnsi="Times New Roman" w:cs="Times New Roman"/>
          <w:sz w:val="28"/>
        </w:rPr>
      </w:pPr>
    </w:p>
    <w:p w:rsidR="00A5595E" w:rsidRPr="005C755A" w:rsidRDefault="00A5595E" w:rsidP="005C755A">
      <w:pPr>
        <w:pStyle w:val="ConsNormal"/>
        <w:spacing w:line="360" w:lineRule="auto"/>
        <w:ind w:firstLine="709"/>
        <w:jc w:val="both"/>
        <w:rPr>
          <w:rFonts w:ascii="Times New Roman" w:hAnsi="Times New Roman" w:cs="Times New Roman"/>
          <w:bCs/>
          <w:sz w:val="28"/>
        </w:rPr>
      </w:pPr>
      <w:r w:rsidRPr="005C755A">
        <w:rPr>
          <w:rFonts w:ascii="Times New Roman" w:hAnsi="Times New Roman" w:cs="Times New Roman"/>
          <w:bCs/>
          <w:sz w:val="28"/>
        </w:rPr>
        <w:br w:type="page"/>
        <w:t>1. Правовое регулирование и государственная политика</w:t>
      </w:r>
      <w:r w:rsidR="005C755A">
        <w:rPr>
          <w:rFonts w:ascii="Times New Roman" w:hAnsi="Times New Roman" w:cs="Times New Roman"/>
          <w:bCs/>
          <w:sz w:val="28"/>
        </w:rPr>
        <w:t xml:space="preserve"> </w:t>
      </w:r>
      <w:r w:rsidRPr="005C755A">
        <w:rPr>
          <w:rFonts w:ascii="Times New Roman" w:hAnsi="Times New Roman" w:cs="Times New Roman"/>
          <w:bCs/>
          <w:sz w:val="28"/>
        </w:rPr>
        <w:t>Российско</w:t>
      </w:r>
      <w:r w:rsidR="005C755A">
        <w:rPr>
          <w:rFonts w:ascii="Times New Roman" w:hAnsi="Times New Roman" w:cs="Times New Roman"/>
          <w:bCs/>
          <w:sz w:val="28"/>
        </w:rPr>
        <w:t>й Федерации в сфере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Правовое регулирование общественных отношений в области образования в России осуществляется на основании Конституции РФ</w:t>
      </w:r>
      <w:r w:rsidRPr="005C755A">
        <w:rPr>
          <w:rStyle w:val="a8"/>
          <w:rFonts w:ascii="Times New Roman" w:hAnsi="Times New Roman" w:cs="Times New Roman"/>
          <w:sz w:val="28"/>
          <w:vertAlign w:val="baseline"/>
        </w:rPr>
        <w:footnoteReference w:id="1"/>
      </w:r>
      <w:r w:rsidRPr="005C755A">
        <w:rPr>
          <w:rFonts w:ascii="Times New Roman" w:hAnsi="Times New Roman" w:cs="Times New Roman"/>
          <w:sz w:val="28"/>
        </w:rPr>
        <w:t>, международных договоров, Закона РФ «Об образовании»</w:t>
      </w:r>
      <w:r w:rsidRPr="005C755A">
        <w:rPr>
          <w:rStyle w:val="a8"/>
          <w:rFonts w:ascii="Times New Roman" w:hAnsi="Times New Roman" w:cs="Times New Roman"/>
          <w:sz w:val="28"/>
          <w:vertAlign w:val="baseline"/>
        </w:rPr>
        <w:footnoteReference w:id="2"/>
      </w:r>
      <w:r w:rsidRPr="005C755A">
        <w:rPr>
          <w:rFonts w:ascii="Times New Roman" w:hAnsi="Times New Roman" w:cs="Times New Roman"/>
          <w:sz w:val="28"/>
        </w:rPr>
        <w:t>, ФЗ РФ «О высшем и послевузовском профессиональном образовании»</w:t>
      </w:r>
      <w:r w:rsidRPr="005C755A">
        <w:rPr>
          <w:rStyle w:val="a8"/>
          <w:rFonts w:ascii="Times New Roman" w:hAnsi="Times New Roman" w:cs="Times New Roman"/>
          <w:sz w:val="28"/>
          <w:vertAlign w:val="baseline"/>
        </w:rPr>
        <w:footnoteReference w:id="3"/>
      </w:r>
      <w:r w:rsidRPr="005C755A">
        <w:rPr>
          <w:rFonts w:ascii="Times New Roman" w:hAnsi="Times New Roman" w:cs="Times New Roman"/>
          <w:sz w:val="28"/>
        </w:rPr>
        <w:t>, других принимаемых в соответствии с ними нормативных правовых актов РФ, субъектов РФ.</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Важное значение для развития системы образования РФ имеет ратификация Конвенции (от 11.04.1997) о признании квалификаций, относящихся к высшему образованию в Европейском регионе</w:t>
      </w:r>
      <w:r w:rsidRPr="005C755A">
        <w:rPr>
          <w:rStyle w:val="a8"/>
          <w:rFonts w:ascii="Times New Roman" w:hAnsi="Times New Roman" w:cs="Times New Roman"/>
          <w:sz w:val="28"/>
          <w:vertAlign w:val="baseline"/>
        </w:rPr>
        <w:footnoteReference w:id="4"/>
      </w:r>
      <w:r w:rsidRPr="005C755A">
        <w:rPr>
          <w:rFonts w:ascii="Times New Roman" w:hAnsi="Times New Roman" w:cs="Times New Roman"/>
          <w:sz w:val="28"/>
        </w:rPr>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Согласно Закона РФ «Об образовании», образование – это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образовательных уровней (образовательных цензов), удостоверяемой соответствующим документом.</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Конституция РФ (ст. 43) и Закон РФ «Об образовании» устанавливают конституционное право граждан РФ на образование, что обеспечивает: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гарантию получения образования независимо от пола, расы, национальности, языка, происхождения, места жительства, отношения к религии, убеждений, принадлежности к общественным организациям, возраста, состояния здоровья, социального, имущественного положения, наличия судимости;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общедоступность и бесплатость начального общего, основного общего, среднего (полного) общего и начального профессионального образования, на конкурсной основе бесплатность среднего, высшего и послевузовского профессионального образования в государственных и муниципальных образовательных учреждениях в пределах государственных образовательных стандартов, если образование данного уровня гражданин получает впервые.</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Это осуществляется на основе создания системы образования и соответствующих социально-экономических условий для получения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Гражданам РФ гарантируется свобода выбора формы получения высшего и послевузовского профессионального образования, образовательного учреждения и направления подготовки (специальности). Граждане, получившие образование в неаккредитованных образовательных учреждениях, в форме семейного образования и самообразования, имеют право на аттестацию в форме экстерната в аккредитованных образовательных учреждениях соответствующего типа.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Ограничения прав граждан на получение высшего и послевузовского профессионального образования могут быть установлены федеральным законом в целях защиты нравственности, здоровья, прав и законных интересов других лиц, обеспечения обороны страны и безопасности государства.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Федеральные законы в области образования являются законами прямого действия, применяются на всей территории страны, они: разграничивают компетенцию и ответственность в области образования федеральных и региональных органов государственной власти; регулируют вопросы отношений в области образования, которые должны решаться одинаково всеми субъектами РФ;</w:t>
      </w:r>
      <w:r w:rsidR="005C755A">
        <w:rPr>
          <w:rFonts w:ascii="Times New Roman" w:hAnsi="Times New Roman" w:cs="Times New Roman"/>
          <w:sz w:val="28"/>
        </w:rPr>
        <w:t xml:space="preserve"> </w:t>
      </w:r>
      <w:r w:rsidRPr="005C755A">
        <w:rPr>
          <w:rFonts w:ascii="Times New Roman" w:hAnsi="Times New Roman" w:cs="Times New Roman"/>
          <w:sz w:val="28"/>
        </w:rPr>
        <w:t>вводят общие установочные нормы по вопросам, относящимся к компетенции субъектов РФ, в соответствии с которыми последние осуществляют собственное правовое регулирование в области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Основными задачами законодательства в области образования являются: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1) разграничение компетенции в сфере образования между органами управления образованием различных уровней;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2) обеспечение и защита конституционного права граждан РФ на образование;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3) создание правовых гарантий для свободного функционирования и развития системы образования РФ;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4) определение прав, обязанностей, ответственности физических и юридических лиц в области образования и др.</w:t>
      </w:r>
    </w:p>
    <w:p w:rsidR="00A5595E" w:rsidRPr="005C755A" w:rsidRDefault="00A5595E" w:rsidP="005C755A">
      <w:pPr>
        <w:pStyle w:val="ab"/>
        <w:widowControl w:val="0"/>
        <w:ind w:firstLine="709"/>
      </w:pPr>
      <w:r w:rsidRPr="005C755A">
        <w:t>Главная задача российской образовательной политики – обеспечение современного качества образования на основе сохранения его фундаментальности и соответствия</w:t>
      </w:r>
      <w:r w:rsidR="005C755A">
        <w:t xml:space="preserve"> </w:t>
      </w:r>
      <w:r w:rsidRPr="005C755A">
        <w:t>актуальным и перспективным потребностям личности, общества и государства</w:t>
      </w:r>
      <w:r w:rsidRPr="005C755A">
        <w:rPr>
          <w:rStyle w:val="a8"/>
          <w:vertAlign w:val="baseline"/>
        </w:rPr>
        <w:footnoteReference w:id="5"/>
      </w:r>
      <w:r w:rsidRPr="005C755A">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Государственная политика в области высшего и послевузовского профессионального образования основывается на следующих принципах (ст. 2)</w:t>
      </w:r>
      <w:r w:rsidRPr="005C755A">
        <w:rPr>
          <w:rStyle w:val="a8"/>
          <w:rFonts w:ascii="Times New Roman" w:hAnsi="Times New Roman" w:cs="Times New Roman"/>
          <w:sz w:val="28"/>
          <w:vertAlign w:val="baseline"/>
        </w:rPr>
        <w:footnoteReference w:id="6"/>
      </w:r>
      <w:r w:rsidRPr="005C755A">
        <w:rPr>
          <w:rFonts w:ascii="Times New Roman" w:hAnsi="Times New Roman" w:cs="Times New Roman"/>
          <w:sz w:val="28"/>
        </w:rPr>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1) суверенность прав субъектов РФ в определении собственной политики в области высшего и послевузовского профессионального образования в части национально-региональных компонентов образовательных стандартов;</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2) непрерывность и преемственность процесса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3) интеграция системы высшего и послевузовского профессионального образования РФ в мировую систему высшего образования при сохранении и развитии достижений и традиций российской высшей школы;</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4) конкурсность и гласность при определении приоритетных направлений развития науки, техники, технологий, а также подготовки специалистов, переподготовки и повышения квалификации работников;</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5) государственная поддержка подготовки специалистов, приоритетных направлений фундаментальных и прикладных научных исследований в области высшего и послевузовского профессионального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Организационной основой государственной политики в области высшего и послевузовского профессионального образования является Федеральная программа развития образования в части, соответствующей высшему и послевузовскому профессиональному образованию</w:t>
      </w:r>
      <w:r w:rsidRPr="005C755A">
        <w:rPr>
          <w:rStyle w:val="a8"/>
          <w:rFonts w:ascii="Times New Roman" w:hAnsi="Times New Roman" w:cs="Times New Roman"/>
          <w:sz w:val="28"/>
          <w:vertAlign w:val="baseline"/>
        </w:rPr>
        <w:footnoteReference w:id="7"/>
      </w:r>
      <w:r w:rsidRPr="005C755A">
        <w:rPr>
          <w:rFonts w:ascii="Times New Roman" w:hAnsi="Times New Roman" w:cs="Times New Roman"/>
          <w:sz w:val="28"/>
        </w:rPr>
        <w:t xml:space="preserve">. Её главной целью является развитие системы образования в интересах формирования гармонично развитой, социально активной, творческой личности и в качестве одного из факторов экономического и социального прогресса общества на основе провозглашенного РФ приоритета образования.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Реализация Программы намечена на 2000 - 2005 годы, она направлена на обеспечение нормального функционирования и устойчивого развития системы образования.</w:t>
      </w:r>
    </w:p>
    <w:p w:rsidR="005C755A" w:rsidRDefault="005C755A" w:rsidP="005C755A">
      <w:pPr>
        <w:pStyle w:val="ConsTitle"/>
        <w:spacing w:line="360" w:lineRule="auto"/>
        <w:ind w:firstLine="709"/>
        <w:jc w:val="both"/>
        <w:rPr>
          <w:rFonts w:ascii="Times New Roman" w:hAnsi="Times New Roman" w:cs="Times New Roman"/>
          <w:b w:val="0"/>
          <w:sz w:val="28"/>
        </w:rPr>
      </w:pPr>
    </w:p>
    <w:p w:rsidR="00A5595E" w:rsidRPr="005C755A" w:rsidRDefault="00A5595E" w:rsidP="005C755A">
      <w:pPr>
        <w:pStyle w:val="ConsTitle"/>
        <w:spacing w:line="360" w:lineRule="auto"/>
        <w:ind w:firstLine="709"/>
        <w:jc w:val="both"/>
        <w:rPr>
          <w:rFonts w:ascii="Times New Roman" w:hAnsi="Times New Roman" w:cs="Times New Roman"/>
          <w:b w:val="0"/>
          <w:sz w:val="28"/>
        </w:rPr>
      </w:pPr>
      <w:r w:rsidRPr="005C755A">
        <w:rPr>
          <w:rFonts w:ascii="Times New Roman" w:hAnsi="Times New Roman" w:cs="Times New Roman"/>
          <w:b w:val="0"/>
          <w:sz w:val="28"/>
        </w:rPr>
        <w:t>2. Содержание и основные элементы</w:t>
      </w:r>
      <w:r w:rsidR="005C755A">
        <w:rPr>
          <w:rFonts w:ascii="Times New Roman" w:hAnsi="Times New Roman" w:cs="Times New Roman"/>
          <w:b w:val="0"/>
          <w:sz w:val="28"/>
        </w:rPr>
        <w:t xml:space="preserve"> российской системы образования</w:t>
      </w:r>
    </w:p>
    <w:p w:rsidR="00A5595E" w:rsidRPr="005C755A" w:rsidRDefault="00A5595E" w:rsidP="005C755A">
      <w:pPr>
        <w:pStyle w:val="ConsTitle"/>
        <w:spacing w:line="360" w:lineRule="auto"/>
        <w:ind w:firstLine="709"/>
        <w:jc w:val="both"/>
        <w:rPr>
          <w:rFonts w:ascii="Times New Roman" w:hAnsi="Times New Roman" w:cs="Times New Roman"/>
          <w:b w:val="0"/>
          <w:sz w:val="28"/>
        </w:rPr>
      </w:pPr>
    </w:p>
    <w:p w:rsidR="00A5595E" w:rsidRPr="005C755A" w:rsidRDefault="00A5595E" w:rsidP="005C755A">
      <w:pPr>
        <w:pStyle w:val="ab"/>
        <w:widowControl w:val="0"/>
        <w:ind w:firstLine="709"/>
      </w:pPr>
      <w:r w:rsidRPr="005C755A">
        <w:t>По мнению Аванесова В., реформы образования должны начинаться с его содержания, которое может проявиться по-настоящему как результат совместных и сбалансированных усилий отдельных специалистов, общественных ассоциаций и государственных органов управления образованием</w:t>
      </w:r>
      <w:r w:rsidRPr="005C755A">
        <w:rPr>
          <w:rStyle w:val="a8"/>
          <w:vertAlign w:val="baseline"/>
        </w:rPr>
        <w:footnoteReference w:id="8"/>
      </w:r>
      <w:r w:rsidRPr="005C755A">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Российской Федерации устанавливаются следующие образовательные уровни (образовательные цензы): 1) основное общее; 2) среднее (полное) общее; 3) начальное профессиональное; 4) среднее профессиональное; 5) высшее профессиональное; 6) послевузовское профессиональное.</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Согласно ст. 24. Закона РФ «Об образовании» высшее профессиональное образование имеет целью подготовку и переподготовку специалистов соответствующего уровня, удовлетворение потребностей личности в углублении и расширении образования на базе среднего (полного) общего, среднего профессионального образования</w:t>
      </w:r>
      <w:r w:rsidRPr="005C755A">
        <w:rPr>
          <w:rStyle w:val="a8"/>
          <w:rFonts w:ascii="Times New Roman" w:hAnsi="Times New Roman" w:cs="Times New Roman"/>
          <w:sz w:val="28"/>
          <w:vertAlign w:val="baseline"/>
        </w:rPr>
        <w:footnoteReference w:id="9"/>
      </w:r>
      <w:r w:rsidRPr="005C755A">
        <w:rPr>
          <w:rFonts w:ascii="Times New Roman" w:hAnsi="Times New Roman" w:cs="Times New Roman"/>
          <w:sz w:val="28"/>
        </w:rPr>
        <w:t xml:space="preserve">. Высшее профессиональное образование может быть получено в высших учебных заведениях.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соответствии со ст. 25 того же закона, послевузовское профессиональное образование предоставляет гражданам возможность повышения уровня образования, научной, педагогической квалификации на базе высшего профессионального образования. Оно может быть получено в аспирантуре, ординатуре, адъюнктуре и докторантуре, создаваемых в ВУЗах и научных организациях, имеющих соответствующие лицензии.</w:t>
      </w:r>
    </w:p>
    <w:p w:rsidR="00A5595E" w:rsidRPr="005C755A" w:rsidRDefault="00A5595E" w:rsidP="005C755A">
      <w:pPr>
        <w:pStyle w:val="ab"/>
        <w:widowControl w:val="0"/>
        <w:ind w:firstLine="709"/>
      </w:pPr>
      <w:r w:rsidRPr="005C755A">
        <w:t>За последнее десятилетие в высшем образовании России произошли значительные изменения. Была введена новая параллельная</w:t>
      </w:r>
      <w:r w:rsidR="005C755A">
        <w:t xml:space="preserve"> </w:t>
      </w:r>
      <w:r w:rsidRPr="005C755A">
        <w:t>структура высшего профессионального образования, представляющая собой совокупность образовательных программ различной длительности и различной направленности, отнесённых к одному образовательному направлению</w:t>
      </w:r>
      <w:r w:rsidRPr="005C755A">
        <w:rPr>
          <w:rStyle w:val="a8"/>
          <w:vertAlign w:val="baseline"/>
        </w:rPr>
        <w:footnoteReference w:id="10"/>
      </w:r>
      <w:r w:rsidRPr="005C755A">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Структура системы высшего и послевузовского образования, согласно ст. 8. Закона РФ «Об образовании» и ст. 4. ФЗ РФ «О высшем и послевузовском профессиональном образовании», представляет собой совокупность: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1) государственных образовательных стандартов высшего и послевузовского профессионального образования и образовательных программ;</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2) имеющих лицензии высших учебных заведений и образовательных учреждений соответствующего дополнительного профессионального образования независимо от их организационно-правовых форм;</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3) научных, проектных, производственных, клинических, медико-профилактических, фармацевтических, культурно-просветительских предприятий, учреждений и организаций, ведущих научные исследования и обеспечивающих функционирование и развитие высшего и послевузовского профессионального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4) органов управления высшим и послевузовским профессиональным образованием, а также подведомственных им предприятий, учреждений и организаций;</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5) общественных и государственно-общественных объединений (творческих союзов, профессиональных ассоциаций, обществ, научных и методических советов и иных объединений).</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Рассмотрим составные элементы данной системы.</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bCs/>
          <w:sz w:val="28"/>
        </w:rPr>
        <w:t xml:space="preserve">1. </w:t>
      </w:r>
      <w:r w:rsidRPr="005C755A">
        <w:rPr>
          <w:rFonts w:ascii="Times New Roman" w:hAnsi="Times New Roman" w:cs="Times New Roman"/>
          <w:sz w:val="28"/>
        </w:rPr>
        <w:t>В РФ устанавливаются государственные образовательные стандарты, включающие в себя федеральный и национально-региональный компоненты, компонент образовательного учреждения, определяющие общие требования к основным образовательным программам; к обязательному минимуму их содержания, условиям реализации, в том числе к учебной и производственной практике, итоговой аттестации и уровню подготовки выпускников по каждой специальности; сроки освоения программ; максимальному объему нагрузки.</w:t>
      </w:r>
    </w:p>
    <w:p w:rsidR="00A5595E" w:rsidRPr="005C755A" w:rsidRDefault="00A5595E" w:rsidP="005C755A">
      <w:pPr>
        <w:pStyle w:val="ab"/>
        <w:widowControl w:val="0"/>
        <w:ind w:firstLine="709"/>
      </w:pPr>
      <w:r w:rsidRPr="005C755A">
        <w:t>Важное значение в настоящее время имеет обеспечение реальной многоуровневости высшего профессионального образования, включающей</w:t>
      </w:r>
      <w:r w:rsidR="005C755A">
        <w:t xml:space="preserve"> </w:t>
      </w:r>
      <w:r w:rsidRPr="005C755A">
        <w:t>в себя экспериментальную отработку многоступенчатой (в соответствии с Болонской декларацией 1999 года «О создании общеевропейского пространства высшего образования) структуры российского высшего образования, совместимой с европейской системой высшего образования</w:t>
      </w:r>
      <w:r w:rsidRPr="005C755A">
        <w:rPr>
          <w:rStyle w:val="a8"/>
          <w:vertAlign w:val="baseline"/>
        </w:rPr>
        <w:footnoteReference w:id="11"/>
      </w:r>
      <w:r w:rsidRPr="005C755A">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Государственные образовательные стандарты высшего и послевузовского профессионального образования предназначены для обеспечения: качества образования; единства образовательного пространства РФ; основы для объективной оценки деятельности образовательных учреждений, реализующих соответствующие образовательные программы.</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Российской Федерации реализуются образовательные программы, определяющие содержание образования определенного уровня и направленности. Согласно ст. 6 ФЗ РФ «О высшем и послевузовском профессиональном образовании» они могут быть реализованы непрерывно с присвоением лицу, успешно прошедшему итоговую аттестацию, квалификаций (степеней) «бакалавр» (со сроком освоения не менее четырёх лет), «дипломированный специалист» (не менее пяти), «магистр» (не менее шести).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Образовательные программы высшего образования могут осваиваться в очной, очно-заочной (вечерней), заочной формах, в форме экстерната.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bCs/>
          <w:sz w:val="28"/>
        </w:rPr>
        <w:t xml:space="preserve">2. </w:t>
      </w:r>
      <w:r w:rsidRPr="005C755A">
        <w:rPr>
          <w:rFonts w:ascii="Times New Roman" w:hAnsi="Times New Roman" w:cs="Times New Roman"/>
          <w:sz w:val="28"/>
        </w:rPr>
        <w:t>Согласно ст. 8 ФЗ РФ «О высшем и послевузовском профессиональном образовании»</w:t>
      </w:r>
      <w:r w:rsidRPr="005C755A">
        <w:rPr>
          <w:rStyle w:val="a8"/>
          <w:rFonts w:ascii="Times New Roman" w:hAnsi="Times New Roman" w:cs="Times New Roman"/>
          <w:sz w:val="28"/>
          <w:vertAlign w:val="baseline"/>
        </w:rPr>
        <w:footnoteReference w:id="12"/>
      </w:r>
      <w:r w:rsidRPr="005C755A">
        <w:rPr>
          <w:rFonts w:ascii="Times New Roman" w:hAnsi="Times New Roman" w:cs="Times New Roman"/>
          <w:sz w:val="28"/>
        </w:rPr>
        <w:t>, высшим учебным заведением является образовательное учреждение, учрежденное и действующее на основании законодательства РФ, имеющее статус юридического лица и реализующее в соответствии с лицензией образовательные программы высшего профессионального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Основными задачами ВУЗа являются: 1) удовлетворение потребностей личности в интеллектуальном, культурном и нравственном развитии посредством получения высшего и (или) послевузовского профессионального образования; 2) развитие наук и искусств посредством научных исследований и творческой деятельности научно-педагогических работников и обучающихся, использование полученных результатов в образовательном процессе; 3) подготовка, переподготовка и повышение квалификации работников с высшим образованием и научно-педагогических работников высшей квалификации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В РФ устанавливаются следующие виды ВУЗов: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Университет - высшее учебное заведение, реализующее образовательные программы высшего и послевузовского профессионального образования по широкому спектру направлений подготовки (специальностей); осуществляющее подготовку, переподготовку и (или) повышение квалификации работников высшей квалификации, научных и научно-педагогических работников; выполняющее фундаментальные и прикладные научные исследования по широкому спектру наук; являющееся ведущим научным и методическим центром в областях своей деятельности.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Академия - высшее учебное заведение, реализующее образовательные программы высшего и послевузовского профессионального образования; осуществляющее подготовку, переподготовку и (или) повышение квалификации работников высшей квалификации для определенной области научной и научно-педагогической деятельности; выполняющее фундаментальные и прикладные научные исследования преимущественно в одной из областей науки или культуры; являющееся ведущим научным и методическим центром в области своей деятельности.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Институт - высшее учебное заведение, реализующее образовательные программы высшего профессионального образования, а также, как правило, образовательные программы послевузовского профессионального образования; осуществляющее подготовку, переподготовку и (или) повышение квалификации работников для определенной области профессиональной деятельности; ведущее</w:t>
      </w:r>
      <w:r w:rsidR="005C755A">
        <w:rPr>
          <w:rFonts w:ascii="Times New Roman" w:hAnsi="Times New Roman" w:cs="Times New Roman"/>
          <w:sz w:val="28"/>
        </w:rPr>
        <w:t xml:space="preserve"> </w:t>
      </w:r>
      <w:r w:rsidRPr="005C755A">
        <w:rPr>
          <w:rFonts w:ascii="Times New Roman" w:hAnsi="Times New Roman" w:cs="Times New Roman"/>
          <w:sz w:val="28"/>
        </w:rPr>
        <w:t>фундаментальные и (или) прикладные научные исследования.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ВУЗ создается, реорганизуется учредителями в заявительном порядке, регистрируется в соответствии с законодательством РФ.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Государственный статус образовательного учреждения (тип, вид, категория), право выдачи документов государственного образца об образовании, устанавливаются при государственной аккредитации, по результатам аттестации.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Право на ведение образовательной деятельности и льготы возникают у образовательного учреждения с момента выдачи ему лицензии (разрешения) после проведения экспертизы, в ней фиксируются контрольные нормативы, предельная численность обучающихся, срок действия.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Прием в высшее учебное заведение проводится по заявлениям лиц, имеющих среднее (полное) общее или среднее профессиональное образование, на конкурсной основе по результатам вступительных испытаний, обеспечивающих зачисление граждан, наиболее способных и подготовленных к освоению образовательных программ соответствующих уровня и (или) ступени</w:t>
      </w:r>
      <w:r w:rsidRPr="005C755A">
        <w:rPr>
          <w:rStyle w:val="a8"/>
          <w:rFonts w:ascii="Times New Roman" w:hAnsi="Times New Roman" w:cs="Times New Roman"/>
          <w:sz w:val="28"/>
          <w:vertAlign w:val="baseline"/>
        </w:rPr>
        <w:footnoteReference w:id="13"/>
      </w:r>
      <w:r w:rsidRPr="005C755A">
        <w:rPr>
          <w:rFonts w:ascii="Times New Roman" w:hAnsi="Times New Roman" w:cs="Times New Roman"/>
          <w:sz w:val="28"/>
        </w:rPr>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Число студентов, принимаемых для обучения за счет средств федерального бюджета, и структура их приема устанавливаются ежегодно федеральным органом управления высшим профессиональным образованием. Вне конкурса при условии успешной сдачи вступительных испытаний в государственные и муниципальные ВУЗы принимаются определённые категории граждан.</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аспирантуру высших учебных заведений, научных учреждений или организаций на конкурсной основе принимаются граждане РФ, имеющие высшее профессиональное образование. Обучение в аспирантуре может осуществляться в очной (не больше трёх лет) или в заочной (не больше четырех лет) формах. В докторантуру высших учебных заведений, научных учреждений или организаций принимаются граждане РФ, имеющие ученую степень кандидата наук. Срок пребывания в докторантуре не может превышать трех лет.</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Общее руководство государственным или муниципальным высшим учебным заведением осуществляет выборный представительный орган - ученый совет. Непосредственное управление осуществляет ректор. Руководство негосударственным образовательным учреждением осуществляет его учредитель или попечительский совет, формируемый учредителем.</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За ВУЗом в целях обеспечения деятельности, предусмотренной его уставом, закрепляются на праве оперативного управления здания, имущественные комплексы, оборудование, иное имущество потребительского, социального, культурного назначения. ВУЗу принадлежит право собственности на денежные средства, имущество, объекты собственности, переданные физическими и юридическими лицами в форме дара, пожертвования или по завещанию, на продукты интеллектуального и творческого труда, являющиеся результатом деятельности ВУЗа, на доходы от собственной деятельности.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Международное сотрудничество РФ в области образования осуществляется в соответствии с законодательством РФ и международными договорами РФ.</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bCs/>
          <w:sz w:val="28"/>
        </w:rPr>
        <w:t xml:space="preserve">3. </w:t>
      </w:r>
      <w:r w:rsidRPr="005C755A">
        <w:rPr>
          <w:rFonts w:ascii="Times New Roman" w:hAnsi="Times New Roman" w:cs="Times New Roman"/>
          <w:sz w:val="28"/>
        </w:rPr>
        <w:t>В системе высшего и послевузовского профессионального образования могут создаваться и действовать научно-исследовательские и проектные институты, конструкторские бюро, заводы, фабрики, фирмы, учебно-опытные хозяйства, клинические базы образовательных учреждений медицинского образования, опытные станции и иные организации и учреждения, деятельность которых связана с образованием и направлена на его обеспечение.</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bCs/>
          <w:sz w:val="28"/>
        </w:rPr>
        <w:t>4.</w:t>
      </w:r>
      <w:r w:rsidRPr="005C755A">
        <w:rPr>
          <w:rFonts w:ascii="Times New Roman" w:hAnsi="Times New Roman" w:cs="Times New Roman"/>
          <w:sz w:val="28"/>
        </w:rPr>
        <w:t xml:space="preserve"> Основными субъектами управления системой образования являются: Российская Федерация, Федеральное Собрание и Правительство РФ, федеральный и региональные органы управления, государственная аттестационная служба.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области образования ведению Российской Федерации в лице федеральных органов государственной власти и органов управления образованием подлежат: 1) формирование и осуществление федеральной политики в области образования; 2) обеспечение государственных гарантий прав граждан и правовое регулирование отношений в области образования в пределах своей компетенции; 3) разработка и реализация федеральных и международных программ развития образования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К компетенции Правительства РФ в данной области относятся: 1) осуществление бюджетного финансирования; 2) установление порядка лицензирования деятельности, аттестации, государственной аккредитации; создание, реорганизация и ликвидация ВУЗов по согласованию с органами власти субъектов РФ; 3) определение порядка разработки, утверждения и введения государственных образовательных стандартов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К компетенции государственной аттестационной службы относятся: 1) контроль за соблюдением государственных образовательных стандартов во всех имеющих государственную аккредитацию ВУЗах; 2) научно-методическое обеспечение итоговой аттестации и контроль качества подготовки выпускников по завершении каждого уровня и ступени высшего и послевузовского профессионального образования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Разграничение компетенции в области образования между федеральными органами законодательной и исполнительной власти РФ и её субъектов осуществляется в соответствии с Конституцией РФ.</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По общим вопросам высшего и послевузовского профессионального образования субъекты РФ обладают всей полнотой государственной власти вне установленной компетенции РФ в данной области.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Государственный контроль за качеством образования направлен на обеспечение единой государственной политики в данной области, повышение качества подготовки специалистов, рациональное использование средств федерального бюджета, выделяемых на финансирование этой системы.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bCs/>
          <w:sz w:val="28"/>
        </w:rPr>
        <w:t xml:space="preserve">5. </w:t>
      </w:r>
      <w:r w:rsidRPr="005C755A">
        <w:rPr>
          <w:rFonts w:ascii="Times New Roman" w:hAnsi="Times New Roman" w:cs="Times New Roman"/>
          <w:sz w:val="28"/>
        </w:rPr>
        <w:t>Общественные организации и государственно-общественные объединения в системе высшего и послевузовского профессионального образования действуют в соответствии с законодательством РФ.</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системе высшего и послевузовского образования могут создаваться без образования юридических лиц государственно-общественные объединения типа учебно-методических объединений высших учебных заведений, научно-методических, научно-технических и других советов и комиссий.</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Согласно ст. 16 – 20 ФЗ РФ «О высшем и послевузовском профессиональном образовании»</w:t>
      </w:r>
      <w:r w:rsidRPr="005C755A">
        <w:rPr>
          <w:rStyle w:val="a8"/>
          <w:rFonts w:ascii="Times New Roman" w:hAnsi="Times New Roman" w:cs="Times New Roman"/>
          <w:sz w:val="28"/>
          <w:vertAlign w:val="baseline"/>
        </w:rPr>
        <w:footnoteReference w:id="14"/>
      </w:r>
      <w:r w:rsidRPr="005C755A">
        <w:rPr>
          <w:rFonts w:ascii="Times New Roman" w:hAnsi="Times New Roman" w:cs="Times New Roman"/>
          <w:sz w:val="28"/>
        </w:rPr>
        <w:t xml:space="preserve"> субъектами учебной и научной деятельности в рассматриваемой системе являются студенты, слушатели, докторанты, аспиранты, соискатели, работники ВУЗов (научно-педагогический (профессорско-преподавательский состав (деканы факультетов, заведующие кафедрами, профессора, доценты, старшие преподаватели, ассистенты), научные работники), инженерно-технический, административно-хозяйственный, производственный, учебно-вспомогательный и иной персонал). Их правовое положение определяется совокупностью прав и обязанностей.</w:t>
      </w:r>
    </w:p>
    <w:p w:rsidR="00A5595E" w:rsidRPr="00F16AA4" w:rsidRDefault="005C755A" w:rsidP="005C755A">
      <w:pPr>
        <w:pStyle w:val="ConsNormal"/>
        <w:spacing w:line="360" w:lineRule="auto"/>
        <w:ind w:firstLine="709"/>
        <w:jc w:val="both"/>
        <w:rPr>
          <w:rFonts w:ascii="Times New Roman" w:hAnsi="Times New Roman" w:cs="Times New Roman"/>
          <w:color w:val="FFFFFF"/>
          <w:sz w:val="28"/>
        </w:rPr>
      </w:pPr>
      <w:r w:rsidRPr="00F16AA4">
        <w:rPr>
          <w:rFonts w:ascii="Times New Roman" w:hAnsi="Times New Roman" w:cs="Times New Roman"/>
          <w:color w:val="FFFFFF"/>
          <w:sz w:val="28"/>
        </w:rPr>
        <w:t>образование высший послевузовский профессиональный</w:t>
      </w:r>
    </w:p>
    <w:p w:rsidR="00A5595E" w:rsidRPr="005C755A" w:rsidRDefault="00A5595E" w:rsidP="005C755A">
      <w:pPr>
        <w:pStyle w:val="ConsNormal"/>
        <w:spacing w:line="360" w:lineRule="auto"/>
        <w:ind w:firstLine="709"/>
        <w:jc w:val="both"/>
        <w:rPr>
          <w:rFonts w:ascii="Times New Roman" w:hAnsi="Times New Roman" w:cs="Times New Roman"/>
          <w:bCs/>
          <w:sz w:val="28"/>
        </w:rPr>
      </w:pPr>
      <w:r w:rsidRPr="005C755A">
        <w:rPr>
          <w:rFonts w:ascii="Times New Roman" w:hAnsi="Times New Roman" w:cs="Times New Roman"/>
          <w:bCs/>
          <w:sz w:val="28"/>
        </w:rPr>
        <w:t>3. Современное состояние и актуальные проблемы системы высшего и послевузовского о</w:t>
      </w:r>
      <w:r w:rsidR="005C755A">
        <w:rPr>
          <w:rFonts w:ascii="Times New Roman" w:hAnsi="Times New Roman" w:cs="Times New Roman"/>
          <w:bCs/>
          <w:sz w:val="28"/>
        </w:rPr>
        <w:t>бразования Российской Федерации</w:t>
      </w:r>
    </w:p>
    <w:p w:rsidR="00A5595E" w:rsidRPr="005C755A" w:rsidRDefault="00A5595E" w:rsidP="005C755A">
      <w:pPr>
        <w:pStyle w:val="ConsNonformat"/>
        <w:spacing w:line="360" w:lineRule="auto"/>
        <w:ind w:firstLine="709"/>
        <w:jc w:val="both"/>
        <w:rPr>
          <w:rFonts w:ascii="Times New Roman" w:hAnsi="Times New Roman" w:cs="Times New Roman"/>
          <w:sz w:val="28"/>
        </w:rPr>
      </w:pP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начале 1993/1994 учебного года в РФ функционировали: 626 высших учебных заведений, в том числе государственных - 548</w:t>
      </w:r>
      <w:r w:rsidRPr="005C755A">
        <w:rPr>
          <w:rStyle w:val="a8"/>
          <w:rFonts w:ascii="Times New Roman" w:hAnsi="Times New Roman" w:cs="Times New Roman"/>
          <w:sz w:val="28"/>
          <w:vertAlign w:val="baseline"/>
        </w:rPr>
        <w:footnoteReference w:id="15"/>
      </w:r>
      <w:r w:rsidRPr="005C755A">
        <w:rPr>
          <w:rFonts w:ascii="Times New Roman" w:hAnsi="Times New Roman" w:cs="Times New Roman"/>
          <w:sz w:val="28"/>
        </w:rPr>
        <w:t>. В начале 2001/2002 учебного года, соответственно, 1008 и 621 (или на 161 % пи 113 % больше). Численность обучающихся в</w:t>
      </w:r>
      <w:r w:rsidR="005C755A">
        <w:rPr>
          <w:rFonts w:ascii="Times New Roman" w:hAnsi="Times New Roman" w:cs="Times New Roman"/>
          <w:sz w:val="28"/>
        </w:rPr>
        <w:t xml:space="preserve"> </w:t>
      </w:r>
      <w:r w:rsidRPr="005C755A">
        <w:rPr>
          <w:rFonts w:ascii="Times New Roman" w:hAnsi="Times New Roman" w:cs="Times New Roman"/>
          <w:sz w:val="28"/>
        </w:rPr>
        <w:t>1993/1994</w:t>
      </w:r>
      <w:r w:rsidR="005C755A">
        <w:rPr>
          <w:rFonts w:ascii="Times New Roman" w:hAnsi="Times New Roman" w:cs="Times New Roman"/>
          <w:sz w:val="28"/>
        </w:rPr>
        <w:t xml:space="preserve"> </w:t>
      </w:r>
      <w:r w:rsidRPr="005C755A">
        <w:rPr>
          <w:rFonts w:ascii="Times New Roman" w:hAnsi="Times New Roman" w:cs="Times New Roman"/>
          <w:sz w:val="28"/>
        </w:rPr>
        <w:t>составила 2,6 млн. чел., в 2001/2002 у. г. - 5,4 млн. чел.</w:t>
      </w:r>
      <w:r w:rsidR="005C755A">
        <w:rPr>
          <w:rFonts w:ascii="Times New Roman" w:hAnsi="Times New Roman" w:cs="Times New Roman"/>
          <w:sz w:val="28"/>
        </w:rPr>
        <w:t xml:space="preserve"> </w:t>
      </w:r>
      <w:r w:rsidRPr="005C755A">
        <w:rPr>
          <w:rFonts w:ascii="Times New Roman" w:hAnsi="Times New Roman" w:cs="Times New Roman"/>
          <w:sz w:val="28"/>
        </w:rPr>
        <w:t>(или на 208 % больше).</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В 1993 году на все формы обучения в государственные и негосударственные высшие учебные заведения было принято 590 тысяч человек, в 2001 г. – 1461 тыс. чел. (в 2,48 раз больше). Показатель численности студентов высших учебных заведений на 10 тысяч человек населения в 1993 году составил 176, в 2001 – 378 (или в 2,15 раз больше).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Начиная с 1992 года получение высшего профессионального образования расширяется за счет увеличения числа студентов, обучающихся на основе полного возмещения затрат в государственных и негосударственных ВУЗах</w:t>
      </w:r>
      <w:r w:rsidRPr="005C755A">
        <w:rPr>
          <w:rStyle w:val="a8"/>
          <w:rFonts w:ascii="Times New Roman" w:hAnsi="Times New Roman" w:cs="Times New Roman"/>
          <w:sz w:val="28"/>
          <w:vertAlign w:val="baseline"/>
        </w:rPr>
        <w:footnoteReference w:id="16"/>
      </w:r>
      <w:r w:rsidRPr="005C755A">
        <w:rPr>
          <w:rFonts w:ascii="Times New Roman" w:hAnsi="Times New Roman" w:cs="Times New Roman"/>
          <w:sz w:val="28"/>
        </w:rPr>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Изменилась структура приема студентов в ВУЗы. Прием на инженерные специальности уменьшается, а на экономические и юридические резко возрастает. Такая тенденция начинает приобретать негативный характер в связи с диспропорцией подготовки специалистов и потребностей в трудовых ресурсах, прогнозов развития экономики РФ, научно-техническим прогрессом.</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Существенно возрастает роль системы дополнительного образования, учреждениям которой предстоит в ближайшие годы переподготовить и повысить квалификацию около 10 миллионов руководителей и специалистов, а также таких категорий граждан, как безработные, бывшие военнослужащие, переселенцы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Сохраняя и расширяя объем подготовки специалистов с высшим образованием в условиях перехода к рынку и спада производства, ВУЗы способствуют снижению уровня социальной напряженности в обществе и уменьшению безработицы, в первую очередь среди молодежи.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системе высшего профессионального образования четко обозначилась тенденция интеграции науки и педагогического процесса. Не только сохранен, но и значительно увеличен интеллектуальный потенциал: число докторов наук в высших учебных заведениях страны возросло с 13,7 тысячи человек в 1990 году до 24,3 тысячи человек в 1998 году. Сформировав авторитетные научные школы, ВУЗы продолжают работу в соответствии с научно - техническими и инновационными программами.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Значительно расширяются и совершенствуются международные связи и международная деятельность в области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Развитие образования происходит в сложнейшей ситуации. На деятельность образовательных учреждений дестабилизирующее воздействие оказывают различные факторы, основными среди которых являются: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социальная и экономическая нестабильность в обществе, острый дефицит финансовых средств в связи с кризисным положением в экономике;</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неполнота и несовершенство правовой базы в области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систематическое неисполнение норм законодательства.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К числу актуальных проблем развития системы высшего и послевузовского образования РФ относятся: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1) Неудовлетворительное финансирование. Потребность образовательных учреждений в финансовых средствах обеспечивается за счет бюджетных средств менее чем на четверть</w:t>
      </w:r>
      <w:r w:rsidRPr="005C755A">
        <w:rPr>
          <w:rStyle w:val="a8"/>
          <w:rFonts w:ascii="Times New Roman" w:hAnsi="Times New Roman" w:cs="Times New Roman"/>
          <w:sz w:val="28"/>
          <w:vertAlign w:val="baseline"/>
        </w:rPr>
        <w:footnoteReference w:id="17"/>
      </w:r>
      <w:r w:rsidRPr="005C755A">
        <w:rPr>
          <w:rFonts w:ascii="Times New Roman" w:hAnsi="Times New Roman" w:cs="Times New Roman"/>
          <w:sz w:val="28"/>
        </w:rPr>
        <w:t xml:space="preserve">. Сохраняется тенденция сокращения реального объема ассигнований на нужды образования.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2) Отсутствие действенных механизмов контроля за исполнением норм законодательства, защиты прав субъектов образовательного процесса, соблюдения гарантий государства в области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3) Несовершенство координации деятельности отраслевых систем высшего образования как в масштабе РФ, так и её субъектов. Поддержание вертикальных связей между отдельными уровнями управления осуществляется посредством договоров и соглашений о разграничении предметов ведения и полномочий.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4) Устаревание учебно - материальной базы образовательных учреждений. Сокращение капитальных вложений, рост темпов износа зданий, опережающих темпы их реконструкции и нового строительства.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5) Увеличение разрыва преемственности уровней общего и высшего профессионального образования. Так, уменьшается количество выпускников средних школ, способных выдержать вступительные экзамены в ВУЗы без дополнительной подготовки.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6) Кадровое обеспечение образовательных учреждений. Сохраняется устойчивая тенденция старения педагогических работников, снижается количество молодых специалистов вследствие низкого уровня оплаты труда и социального престижа профессии, слабой социальной защищенности.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7) Необходимость усиления государственного и общественного контроля деятельности негосударственных образовательных учреждений всех уровней образования, качества предлагаемого образования вследствие увеличения их количества, отсутствия необходимой учебной базы и преподавательских кадров.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8) Замкнутый характер процесса подготовки кадров высшей квалификации, ограниченный рамками региональных научных школ, не всегда обеспечивающих высокий уровень научной подготовки.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9) Ухудшение взаимодействия ВУЗов с организациями промышленности, опытными и экспериментальными базами, что ведет к снижению качества учебного процесса, прежде всего свертыванию энергоемких лабораторных работ и практической подготовки будущих специалистов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Эти и другие проблемы системы образования Российской Федерации требуют незамедлительного решения на основе сформированных направлений модернизации и развития.</w:t>
      </w:r>
    </w:p>
    <w:p w:rsidR="00A5595E" w:rsidRPr="005C755A" w:rsidRDefault="00A5595E" w:rsidP="005C755A">
      <w:pPr>
        <w:pStyle w:val="ConsNonformat"/>
        <w:spacing w:line="360" w:lineRule="auto"/>
        <w:ind w:firstLine="709"/>
        <w:jc w:val="both"/>
        <w:rPr>
          <w:rFonts w:ascii="Times New Roman" w:hAnsi="Times New Roman" w:cs="Times New Roman"/>
          <w:sz w:val="28"/>
        </w:rPr>
      </w:pPr>
    </w:p>
    <w:p w:rsidR="00A5595E" w:rsidRPr="005C755A" w:rsidRDefault="00A5595E" w:rsidP="005C755A">
      <w:pPr>
        <w:pStyle w:val="ConsNormal"/>
        <w:spacing w:line="360" w:lineRule="auto"/>
        <w:ind w:firstLine="709"/>
        <w:jc w:val="both"/>
        <w:rPr>
          <w:rFonts w:ascii="Times New Roman" w:hAnsi="Times New Roman" w:cs="Times New Roman"/>
          <w:bCs/>
          <w:sz w:val="28"/>
        </w:rPr>
      </w:pPr>
      <w:r w:rsidRPr="005C755A">
        <w:rPr>
          <w:rFonts w:ascii="Times New Roman" w:hAnsi="Times New Roman" w:cs="Times New Roman"/>
          <w:bCs/>
          <w:sz w:val="28"/>
        </w:rPr>
        <w:t>4. Направления модернизации и тенденции развития системы высшего и послевузовского профе</w:t>
      </w:r>
      <w:r w:rsidR="005C755A">
        <w:rPr>
          <w:rFonts w:ascii="Times New Roman" w:hAnsi="Times New Roman" w:cs="Times New Roman"/>
          <w:bCs/>
          <w:sz w:val="28"/>
        </w:rPr>
        <w:t>ссионального образования России</w:t>
      </w:r>
    </w:p>
    <w:p w:rsidR="00A5595E" w:rsidRPr="005C755A" w:rsidRDefault="00A5595E" w:rsidP="005C755A">
      <w:pPr>
        <w:pStyle w:val="ConsNormal"/>
        <w:spacing w:line="360" w:lineRule="auto"/>
        <w:ind w:firstLine="709"/>
        <w:jc w:val="both"/>
        <w:rPr>
          <w:rFonts w:ascii="Times New Roman" w:hAnsi="Times New Roman" w:cs="Times New Roman"/>
          <w:sz w:val="28"/>
        </w:rPr>
      </w:pPr>
    </w:p>
    <w:p w:rsidR="00A5595E" w:rsidRPr="005C755A" w:rsidRDefault="00A5595E" w:rsidP="005C755A">
      <w:pPr>
        <w:pStyle w:val="ab"/>
        <w:widowControl w:val="0"/>
        <w:ind w:firstLine="709"/>
      </w:pPr>
      <w:r w:rsidRPr="005C755A">
        <w:t>Модернизация российской системы образования, провозглашённая в 2000 году, до сих пор вызывает ожесточённые споры. При этом вопросы содержания образования как бы отошли на второй план, а проблемы организационно-экономического реформирования продолжают оставаться крайне актуальными</w:t>
      </w:r>
      <w:r w:rsidRPr="005C755A">
        <w:rPr>
          <w:rStyle w:val="a8"/>
          <w:vertAlign w:val="baseline"/>
        </w:rPr>
        <w:footnoteReference w:id="18"/>
      </w:r>
      <w:r w:rsidRPr="005C755A">
        <w:t>.</w:t>
      </w:r>
    </w:p>
    <w:p w:rsidR="00A5595E" w:rsidRPr="005C755A" w:rsidRDefault="00A5595E" w:rsidP="005C755A">
      <w:pPr>
        <w:pStyle w:val="ab"/>
        <w:widowControl w:val="0"/>
        <w:ind w:firstLine="709"/>
      </w:pPr>
      <w:r w:rsidRPr="005C755A">
        <w:t>По мнению Филиппова В., реформа – это изменение сути образования, заключающейся в его бесплатности, соблюдении государственных стандартов, а модернизация – это «осовременивание»</w:t>
      </w:r>
      <w:r w:rsidRPr="005C755A">
        <w:rPr>
          <w:rStyle w:val="a8"/>
          <w:vertAlign w:val="baseline"/>
        </w:rPr>
        <w:footnoteReference w:id="19"/>
      </w:r>
      <w:r w:rsidRPr="005C755A">
        <w:t xml:space="preserve">. </w:t>
      </w:r>
    </w:p>
    <w:p w:rsidR="00A5595E" w:rsidRPr="005C755A" w:rsidRDefault="00A5595E" w:rsidP="005C755A">
      <w:pPr>
        <w:pStyle w:val="ab"/>
        <w:widowControl w:val="0"/>
        <w:ind w:firstLine="709"/>
      </w:pPr>
      <w:r w:rsidRPr="005C755A">
        <w:t>Кузьминов Я. считает, что в современных условиях российское образование нуждается не в реформе, а в модернизации, когда извне поступают ресурсы и «социальные сигналы», а система развивается в значительной мере на основе своих внутренних сил. Отличие модернизации от реформы – опора на сохранившиеся, «живые» элементы системы</w:t>
      </w:r>
      <w:r w:rsidRPr="005C755A">
        <w:rPr>
          <w:rStyle w:val="a8"/>
          <w:vertAlign w:val="baseline"/>
        </w:rPr>
        <w:footnoteReference w:id="20"/>
      </w:r>
      <w:r w:rsidRPr="005C755A">
        <w:t xml:space="preserve">. Но организационно – экономические механизмы, обеспечивающие образование, нуждаются именно в радикальной реформе. </w:t>
      </w:r>
    </w:p>
    <w:p w:rsidR="00A5595E" w:rsidRPr="005C755A" w:rsidRDefault="00A5595E" w:rsidP="005C755A">
      <w:pPr>
        <w:pStyle w:val="ab"/>
        <w:widowControl w:val="0"/>
        <w:ind w:firstLine="709"/>
      </w:pPr>
      <w:r w:rsidRPr="005C755A">
        <w:t>По мнению Мельникова И., «Концепция модернизации образования», рассмотренная на Госсовете, содержала немало конкретных шагов, направленных на улучшение финансирования образования, повышение уровня жизни и социального статуса работников данной сферы</w:t>
      </w:r>
      <w:r w:rsidRPr="005C755A">
        <w:rPr>
          <w:rStyle w:val="a8"/>
          <w:vertAlign w:val="baseline"/>
        </w:rPr>
        <w:footnoteReference w:id="21"/>
      </w:r>
      <w:r w:rsidRPr="005C755A">
        <w:t xml:space="preserve">. Однако, после рассмотрения данного документа Правительством РФ, из Концепции была удалена её социальная направленность, исключены положения, связанные с увеличением финансирования, социальной поддержкой педагогических работников. </w:t>
      </w:r>
    </w:p>
    <w:p w:rsidR="00A5595E" w:rsidRPr="005C755A" w:rsidRDefault="00A5595E" w:rsidP="005C755A">
      <w:pPr>
        <w:pStyle w:val="ab"/>
        <w:widowControl w:val="0"/>
        <w:ind w:firstLine="709"/>
      </w:pPr>
      <w:r w:rsidRPr="005C755A">
        <w:t>Модернизация образования – это политическая и общенациональная задача, она не должна и не может осуществляться как ведомственный проект. Определение направлений модернизации и развития образования не может замыкаться в рамках образовательного сообщества и образовательного ведомства.</w:t>
      </w:r>
    </w:p>
    <w:p w:rsidR="00A5595E" w:rsidRPr="005C755A" w:rsidRDefault="00A5595E" w:rsidP="005C755A">
      <w:pPr>
        <w:pStyle w:val="ab"/>
        <w:widowControl w:val="0"/>
        <w:ind w:firstLine="709"/>
      </w:pPr>
      <w:r w:rsidRPr="005C755A">
        <w:t>Это масштабная программа государства, осуществляемая при активном содействии общества. Она должна привести к достижению нового качества российского образования, которое определяется прежде всего его соответствием актуальным и перспективным запросам современной жизни страны.</w:t>
      </w:r>
    </w:p>
    <w:p w:rsidR="00A5595E" w:rsidRPr="005C755A" w:rsidRDefault="00A5595E" w:rsidP="005C755A">
      <w:pPr>
        <w:pStyle w:val="ab"/>
        <w:widowControl w:val="0"/>
        <w:ind w:firstLine="709"/>
      </w:pPr>
      <w:r w:rsidRPr="005C755A">
        <w:t>Цель модернизации образования состоит в создании механизма устойчивого развития системы образования</w:t>
      </w:r>
      <w:r w:rsidRPr="005C755A">
        <w:rPr>
          <w:rStyle w:val="a8"/>
          <w:vertAlign w:val="baseline"/>
        </w:rPr>
        <w:footnoteReference w:id="22"/>
      </w:r>
      <w:r w:rsidRPr="005C755A">
        <w:t>.</w:t>
      </w:r>
    </w:p>
    <w:p w:rsidR="00A5595E" w:rsidRPr="005C755A" w:rsidRDefault="00A5595E" w:rsidP="005C755A">
      <w:pPr>
        <w:pStyle w:val="ab"/>
        <w:widowControl w:val="0"/>
        <w:ind w:firstLine="709"/>
      </w:pPr>
      <w:r w:rsidRPr="005C755A">
        <w:t xml:space="preserve">В ближайшее время предстоит существенная модернизация содержания и структуры профессионального образования в соответствии с требованиями промышленности, сферы услуг, культуры, армии, государственной службы и др. </w:t>
      </w:r>
    </w:p>
    <w:p w:rsidR="00A5595E" w:rsidRPr="005C755A" w:rsidRDefault="00A5595E" w:rsidP="005C755A">
      <w:pPr>
        <w:pStyle w:val="ab"/>
        <w:widowControl w:val="0"/>
        <w:ind w:firstLine="709"/>
      </w:pPr>
      <w:r w:rsidRPr="005C755A">
        <w:t>Для достижения нового качества профессионального образования будет осуществляться</w:t>
      </w:r>
      <w:r w:rsidRPr="005C755A">
        <w:rPr>
          <w:rStyle w:val="a8"/>
          <w:vertAlign w:val="baseline"/>
        </w:rPr>
        <w:footnoteReference w:id="23"/>
      </w:r>
      <w:r w:rsidRPr="005C755A">
        <w:t>:</w:t>
      </w:r>
    </w:p>
    <w:p w:rsidR="00A5595E" w:rsidRPr="005C755A" w:rsidRDefault="00A5595E" w:rsidP="005C755A">
      <w:pPr>
        <w:pStyle w:val="ab"/>
        <w:widowControl w:val="0"/>
        <w:ind w:firstLine="709"/>
      </w:pPr>
      <w:r w:rsidRPr="005C755A">
        <w:t>- прогнозирование потребностей рынка труда, создание кооперации сети образовательных учреждений, рекрутинговых агентств, служб занятости;</w:t>
      </w:r>
    </w:p>
    <w:p w:rsidR="00A5595E" w:rsidRPr="005C755A" w:rsidRDefault="00A5595E" w:rsidP="005C755A">
      <w:pPr>
        <w:pStyle w:val="ab"/>
        <w:widowControl w:val="0"/>
        <w:ind w:firstLine="709"/>
      </w:pPr>
      <w:r w:rsidRPr="005C755A">
        <w:t>- информатизация образования и оптимизация методов обучения использование технологий открытого образования;</w:t>
      </w:r>
    </w:p>
    <w:p w:rsidR="00A5595E" w:rsidRPr="005C755A" w:rsidRDefault="00A5595E" w:rsidP="005C755A">
      <w:pPr>
        <w:pStyle w:val="ab"/>
        <w:widowControl w:val="0"/>
        <w:ind w:firstLine="709"/>
      </w:pPr>
      <w:r w:rsidRPr="005C755A">
        <w:t>- углубление интеграционных и междисциплинарных программ, их соединение;</w:t>
      </w:r>
    </w:p>
    <w:p w:rsidR="00A5595E" w:rsidRPr="005C755A" w:rsidRDefault="00A5595E" w:rsidP="005C755A">
      <w:pPr>
        <w:pStyle w:val="ab"/>
        <w:widowControl w:val="0"/>
        <w:ind w:firstLine="709"/>
      </w:pPr>
      <w:r w:rsidRPr="005C755A">
        <w:t>- оптимизация перечней профессий и специальностей, по которым осуществляется подготовка кадров;</w:t>
      </w:r>
    </w:p>
    <w:p w:rsidR="00A5595E" w:rsidRPr="005C755A" w:rsidRDefault="00A5595E" w:rsidP="005C755A">
      <w:pPr>
        <w:pStyle w:val="ab"/>
        <w:widowControl w:val="0"/>
        <w:ind w:firstLine="709"/>
      </w:pPr>
      <w:r w:rsidRPr="005C755A">
        <w:t>- радикальное улучшение материально-технической базы профессиональных учебных заведений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Основными направлениями развития высшего и послевузовского профессионального образования в современных условиях являются: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реализация и совершенствование правовой базы, корректировка и разработка нормативных документов в соответствии с Конституцией РФ, Законом РФ «Об образовании», ФЗ РФ «О высшем и послевузовском профессиональном образовании»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разработка мер, способствующих выполнению системами высшего и послевузовского профессионального образования функций, соответствующих их общественному и государственному предназначению;</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формирование и обеспечение социально - экономических механизмов расширения доступа граждан к получению высшего и послевузовского профессионального образования за счет средств федерального бюджета;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увеличение вклада системы высшего и послевузовского профессионального образования в развитие фундаментальных научных исследований и распространение научных знаний, развитие культуры и искусства;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обеспечение условий для развития личности и творческих способностей студентов, индивидуализации форм, методов и систем обучения, в том числе на основе вариативных профессиональных образовательных программ высшего и послевузовского профессионального 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совершенствование научно - исследовательской и научно - технической деятельности ВУЗов и других организаций системы образования на основе развития научных школ по приоритетным направлениям науки и техники, необходимой инфраструктуры;</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разработка концептуальных основ опережающего развития и функционирования послевузовского профессионального образования, в том числе дополнительного (повышение квалификации и переподготовка специалистов), для обеспечения приоритетных направлений научно - технического прогресса;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развитие участия ВУЗов в международной деятельности РФ на принципах эквивалентности и экономической целесообразности и др.</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процессе осуществления указанных мер ожидается достижение следующих результатов</w:t>
      </w:r>
      <w:r w:rsidRPr="005C755A">
        <w:rPr>
          <w:rStyle w:val="a8"/>
          <w:rFonts w:ascii="Times New Roman" w:hAnsi="Times New Roman" w:cs="Times New Roman"/>
          <w:sz w:val="28"/>
          <w:vertAlign w:val="baseline"/>
        </w:rPr>
        <w:footnoteReference w:id="24"/>
      </w:r>
      <w:r w:rsidRPr="005C755A">
        <w:rPr>
          <w:rFonts w:ascii="Times New Roman" w:hAnsi="Times New Roman" w:cs="Times New Roman"/>
          <w:sz w:val="28"/>
        </w:rPr>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удовлетворение потребностей граждан в высшем и послевузовском профессиональном образовании, общества и государства в воспроизводстве специалистов, имеющих высшую квалификацию, в том числе посредством аспирантуры и докторантуры;</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повышение качества высшего профессионального образования и уровня подготовки специалистов, имеющих высшее профессиональное образование;</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повышение конкурентоспособности выпускников высших учебных заведений на рынке труда;</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интенсификация и индивидуализация обучения, реализация современных информационных технологий, развитие у студентов навыков самообразования;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развитие системы дистанционного обучения;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вхождение в международное информационное и коммуникационное пространство, в том числе за счет распространения технологий дистанционного обучения;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расширение участия российских ученых, работников ВУЗов в международных научных программах, технологических исследованиях и образовательных проектах;</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реализация и совершенствование современных технологий изучения иностранных языков;</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создание предпосылок и условий для последующих широкомасштабных инноваций в образовательный процесс и др.</w:t>
      </w:r>
    </w:p>
    <w:p w:rsidR="00A5595E" w:rsidRPr="005C755A" w:rsidRDefault="00A5595E" w:rsidP="005C755A">
      <w:pPr>
        <w:pStyle w:val="ab"/>
        <w:widowControl w:val="0"/>
        <w:ind w:firstLine="709"/>
      </w:pPr>
      <w:r w:rsidRPr="005C755A">
        <w:t>Большое внимание уделяется разработке механизмов управления инновационными проектами, выстроенными с целью реализации новых моделей в образовании. Эти модели будут разрабатываться и внедряться с учётом региональной специфики.</w:t>
      </w:r>
    </w:p>
    <w:p w:rsidR="00A5595E" w:rsidRPr="005C755A" w:rsidRDefault="00A5595E" w:rsidP="005C755A">
      <w:pPr>
        <w:pStyle w:val="ab"/>
        <w:widowControl w:val="0"/>
        <w:ind w:firstLine="709"/>
      </w:pPr>
      <w:r w:rsidRPr="005C755A">
        <w:t>Важное значение имеет введение Единого государственного экзамена (ЕГЭ) и государственных именных финансовых обязательств (ГИФО), благодаря сочетанию которых расходы семей на высшее образование сократятся, а эффективность использования этих средств повысится</w:t>
      </w:r>
      <w:r w:rsidRPr="005C755A">
        <w:rPr>
          <w:rStyle w:val="a8"/>
          <w:vertAlign w:val="baseline"/>
        </w:rPr>
        <w:footnoteReference w:id="25"/>
      </w:r>
      <w:r w:rsidRPr="005C755A">
        <w:t>.</w:t>
      </w:r>
    </w:p>
    <w:p w:rsidR="00A5595E" w:rsidRPr="005C755A" w:rsidRDefault="00A5595E" w:rsidP="005C755A">
      <w:pPr>
        <w:pStyle w:val="ab"/>
        <w:widowControl w:val="0"/>
        <w:ind w:firstLine="709"/>
      </w:pPr>
      <w:r w:rsidRPr="005C755A">
        <w:t>Однако Аванесов В. считает, что ЕГЭ надо рассматривать как широкомасштабный социально – политический эксперимент, последствия которого будут иметь, скорее всего, отрицательное значение для миллионов граждан страны</w:t>
      </w:r>
      <w:r w:rsidRPr="005C755A">
        <w:rPr>
          <w:rStyle w:val="a8"/>
          <w:vertAlign w:val="baseline"/>
        </w:rPr>
        <w:footnoteReference w:id="26"/>
      </w:r>
      <w:r w:rsidRPr="005C755A">
        <w:t>.</w:t>
      </w:r>
    </w:p>
    <w:p w:rsidR="00A5595E" w:rsidRPr="005C755A" w:rsidRDefault="00A5595E" w:rsidP="005C755A">
      <w:pPr>
        <w:pStyle w:val="ab"/>
        <w:widowControl w:val="0"/>
        <w:ind w:firstLine="709"/>
      </w:pPr>
      <w:r w:rsidRPr="005C755A">
        <w:t>Для стимулирования научно-исследовательской деятельности высшей школы будут расширены масштабы её финансовой государственной поддержки, в том числе – в форме грантов на конкурсной основе</w:t>
      </w:r>
      <w:r w:rsidRPr="005C755A">
        <w:rPr>
          <w:rStyle w:val="a8"/>
          <w:vertAlign w:val="baseline"/>
        </w:rPr>
        <w:footnoteReference w:id="27"/>
      </w:r>
      <w:r w:rsidRPr="005C755A">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Размеры финансирования научно - исследовательских и опытно - конструкторских работ в системе образования за счет средств федерального бюджета, должны возрасти с 6 млн. руб. в 1999 году до 150 млн. руб. в 2005 году</w:t>
      </w:r>
      <w:r w:rsidRPr="005C755A">
        <w:rPr>
          <w:rStyle w:val="a8"/>
          <w:rFonts w:ascii="Times New Roman" w:hAnsi="Times New Roman" w:cs="Times New Roman"/>
          <w:sz w:val="28"/>
          <w:vertAlign w:val="baseline"/>
        </w:rPr>
        <w:footnoteReference w:id="28"/>
      </w:r>
      <w:r w:rsidRPr="005C755A">
        <w:rPr>
          <w:rFonts w:ascii="Times New Roman" w:hAnsi="Times New Roman" w:cs="Times New Roman"/>
          <w:sz w:val="28"/>
        </w:rPr>
        <w:t xml:space="preserve"> (или в 25 раз).</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Финансовое обеспечение системы образования и установленных мероприятий необходимо осуществлять путём увеличения бюджетного финансирования образования и привлечения дополнительных внебюджетных источников финансирования.</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 xml:space="preserve">Общие финансовые расходы, необходимые для развития системы образования рассчитываются, исходя из норм законодательства об образовании в части финансирования системы образования и мер по обеспечению государственных гарантий работникам системы образования, обучающимся. </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Предполагается постепенное увеличение ассигнований из бюджетов всех уровней на функционирование системы образования (раздел «Образование» функциональной классификации расходов бюджета РФ) и на осуществление установленных Федеральной Программой мероприятий и проектов с достижением к 2005 году расчетной потребности в средствах.</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Структура расходов из федерального бюджета и внебюджетных источников на установленные Программой мероприятия и проекты (инновации), капитальные вложения по годам приведены в таблице 1 Приложения</w:t>
      </w:r>
      <w:r w:rsidRPr="005C755A">
        <w:rPr>
          <w:rStyle w:val="a8"/>
          <w:rFonts w:ascii="Times New Roman" w:hAnsi="Times New Roman" w:cs="Times New Roman"/>
          <w:sz w:val="28"/>
          <w:vertAlign w:val="baseline"/>
        </w:rPr>
        <w:footnoteReference w:id="29"/>
      </w:r>
      <w:r w:rsidRPr="005C755A">
        <w:rPr>
          <w:rFonts w:ascii="Times New Roman" w:hAnsi="Times New Roman" w:cs="Times New Roman"/>
          <w:sz w:val="28"/>
        </w:rPr>
        <w:t>.</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Субъектами РФ в соответствии с региональными программами развития образования и органами местного самоуправления в пределах их компетенции будет осуществляться финансирование мероприятий и проектов за счет средств собственных бюджетов.</w:t>
      </w:r>
    </w:p>
    <w:p w:rsidR="005C755A" w:rsidRDefault="005C755A" w:rsidP="005C755A">
      <w:pPr>
        <w:pStyle w:val="ConsNormal"/>
        <w:spacing w:line="360" w:lineRule="auto"/>
        <w:ind w:firstLine="709"/>
        <w:jc w:val="both"/>
        <w:rPr>
          <w:rFonts w:ascii="Times New Roman" w:hAnsi="Times New Roman" w:cs="Times New Roman"/>
          <w:sz w:val="28"/>
        </w:rPr>
      </w:pPr>
    </w:p>
    <w:p w:rsidR="00A5595E" w:rsidRPr="005C755A" w:rsidRDefault="005C755A" w:rsidP="005C755A">
      <w:pPr>
        <w:pStyle w:val="ConsNormal"/>
        <w:spacing w:line="360" w:lineRule="auto"/>
        <w:ind w:firstLine="709"/>
        <w:jc w:val="both"/>
        <w:rPr>
          <w:rFonts w:ascii="Times New Roman" w:hAnsi="Times New Roman" w:cs="Times New Roman"/>
          <w:bCs/>
          <w:sz w:val="28"/>
        </w:rPr>
      </w:pPr>
      <w:r>
        <w:rPr>
          <w:rFonts w:ascii="Times New Roman" w:hAnsi="Times New Roman" w:cs="Times New Roman"/>
          <w:bCs/>
          <w:sz w:val="28"/>
        </w:rPr>
        <w:br w:type="page"/>
        <w:t>Заключение</w:t>
      </w:r>
    </w:p>
    <w:p w:rsidR="00A5595E" w:rsidRPr="005C755A" w:rsidRDefault="00A5595E" w:rsidP="005C755A">
      <w:pPr>
        <w:pStyle w:val="ConsNormal"/>
        <w:spacing w:line="360" w:lineRule="auto"/>
        <w:ind w:firstLine="709"/>
        <w:jc w:val="both"/>
        <w:rPr>
          <w:rFonts w:ascii="Times New Roman" w:hAnsi="Times New Roman" w:cs="Times New Roman"/>
          <w:bCs/>
          <w:sz w:val="28"/>
        </w:rPr>
      </w:pPr>
    </w:p>
    <w:p w:rsidR="00A5595E" w:rsidRPr="005C755A" w:rsidRDefault="00A5595E" w:rsidP="005C755A">
      <w:pPr>
        <w:pStyle w:val="ab"/>
        <w:widowControl w:val="0"/>
        <w:ind w:firstLine="709"/>
      </w:pPr>
      <w:r w:rsidRPr="005C755A">
        <w:t>Государственно-политические и социально-экономические преобразования конца 90-х годов в России оказали существенное влияние на её систему образования, позволив реализовать академическую автономию ВУЗов, обеспечить вариативность образовательных программ, развитие негосударственного сектора образования. Однако произошедший в тоже время общесистемный социально-экономический кризис существенно затормозил позитивные изменения. В современных условиях образование не может оставаться в состоянии внутренней замкнутости и самодостаточности.</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Роль образования на современном этапе развития России определяется задачами её перехода к демократическому и правовому государству, к рыночной экономике, необходимостью преодоления опасности отставания страны</w:t>
      </w:r>
    </w:p>
    <w:p w:rsidR="00A5595E" w:rsidRPr="005C755A" w:rsidRDefault="00A5595E" w:rsidP="005C755A">
      <w:pPr>
        <w:pStyle w:val="ab"/>
        <w:widowControl w:val="0"/>
        <w:ind w:firstLine="709"/>
      </w:pPr>
      <w:r w:rsidRPr="005C755A">
        <w:t xml:space="preserve">При рассмотрении многоуровневой структуры высшего профессионального образования обнаруживается ряд серьёзных проблем, от решения которых зависит характер её дальнейшего развития. Становление этой структуры требует новых методических усилий, дополнительного кадрового обеспечения и целенаправленной финансовой поддержки. </w:t>
      </w:r>
    </w:p>
    <w:p w:rsidR="00A5595E" w:rsidRPr="005C755A" w:rsidRDefault="00A5595E" w:rsidP="005C755A">
      <w:pPr>
        <w:pStyle w:val="ab"/>
        <w:widowControl w:val="0"/>
        <w:ind w:firstLine="709"/>
      </w:pPr>
      <w:r w:rsidRPr="005C755A">
        <w:t>Решение задачи коренного улучшения системы образования, качества подготовки работников в тесной взаимосвязи с развитием фундаментальной и прикладной науки имеет определяющее значение для будущего страны. Оно предполагает совместные усилия академического и педагогического сообщества, государства, предпринимательских кругов.</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В соответствии с принятыми нормативными актами, в 2002 - 2005 годах в Российской Федерации планируется переход к устойчивому эволюционному развитию системы образования, удовлетворяющей интересам и потребностям личности, общества и государства.</w:t>
      </w:r>
    </w:p>
    <w:p w:rsidR="00A5595E" w:rsidRPr="005C755A" w:rsidRDefault="00A5595E" w:rsidP="005C755A">
      <w:pPr>
        <w:pStyle w:val="ab"/>
        <w:widowControl w:val="0"/>
        <w:ind w:firstLine="709"/>
      </w:pPr>
    </w:p>
    <w:p w:rsidR="00A5595E" w:rsidRPr="005C755A" w:rsidRDefault="00A5595E" w:rsidP="005C755A">
      <w:pPr>
        <w:widowControl w:val="0"/>
        <w:spacing w:line="360" w:lineRule="auto"/>
        <w:ind w:firstLine="709"/>
        <w:jc w:val="both"/>
        <w:rPr>
          <w:bCs/>
          <w:sz w:val="28"/>
        </w:rPr>
      </w:pPr>
      <w:r w:rsidRPr="005C755A">
        <w:rPr>
          <w:bCs/>
          <w:sz w:val="28"/>
        </w:rPr>
        <w:br w:type="page"/>
      </w:r>
      <w:r w:rsidR="005C755A">
        <w:rPr>
          <w:bCs/>
          <w:sz w:val="28"/>
        </w:rPr>
        <w:t>Список литературы</w:t>
      </w:r>
    </w:p>
    <w:p w:rsidR="005C755A" w:rsidRDefault="005C755A" w:rsidP="005C755A">
      <w:pPr>
        <w:widowControl w:val="0"/>
        <w:spacing w:line="360" w:lineRule="auto"/>
        <w:ind w:firstLine="709"/>
        <w:jc w:val="both"/>
        <w:rPr>
          <w:sz w:val="28"/>
        </w:rPr>
      </w:pPr>
    </w:p>
    <w:p w:rsidR="00A5595E" w:rsidRPr="005C755A" w:rsidRDefault="00A5595E" w:rsidP="005C755A">
      <w:pPr>
        <w:widowControl w:val="0"/>
        <w:spacing w:line="360" w:lineRule="auto"/>
        <w:jc w:val="both"/>
        <w:rPr>
          <w:sz w:val="28"/>
        </w:rPr>
      </w:pPr>
      <w:r w:rsidRPr="005C755A">
        <w:rPr>
          <w:sz w:val="28"/>
        </w:rPr>
        <w:t>1. Конституция Российской Федерации от 12.12.1993</w:t>
      </w:r>
      <w:r w:rsidRPr="005C755A">
        <w:rPr>
          <w:sz w:val="28"/>
          <w:szCs w:val="20"/>
        </w:rPr>
        <w:t xml:space="preserve"> </w:t>
      </w:r>
      <w:r w:rsidRPr="005C755A">
        <w:rPr>
          <w:sz w:val="28"/>
        </w:rPr>
        <w:t>(с изм., внес. Указами Президента РФ от 09.06.2001 N 679) // Российская газета, 1993, 25 декабря.</w:t>
      </w:r>
    </w:p>
    <w:p w:rsidR="00A5595E" w:rsidRPr="005C755A" w:rsidRDefault="00A5595E" w:rsidP="005C755A">
      <w:pPr>
        <w:widowControl w:val="0"/>
        <w:spacing w:line="360" w:lineRule="auto"/>
        <w:jc w:val="both"/>
        <w:rPr>
          <w:sz w:val="28"/>
        </w:rPr>
      </w:pPr>
      <w:r w:rsidRPr="005C755A">
        <w:rPr>
          <w:sz w:val="28"/>
        </w:rPr>
        <w:t>2. Закон РФ «Об образовании» N</w:t>
      </w:r>
      <w:r w:rsidR="005C755A">
        <w:rPr>
          <w:sz w:val="28"/>
        </w:rPr>
        <w:t xml:space="preserve"> </w:t>
      </w:r>
      <w:r w:rsidRPr="005C755A">
        <w:rPr>
          <w:sz w:val="28"/>
        </w:rPr>
        <w:t>3266-1</w:t>
      </w:r>
      <w:r w:rsidR="005C755A">
        <w:rPr>
          <w:sz w:val="28"/>
        </w:rPr>
        <w:t xml:space="preserve"> </w:t>
      </w:r>
      <w:r w:rsidRPr="005C755A">
        <w:rPr>
          <w:sz w:val="28"/>
        </w:rPr>
        <w:t>от 10.07.1992 (в ред. ФЗ от</w:t>
      </w:r>
      <w:r w:rsidR="005C755A">
        <w:rPr>
          <w:sz w:val="28"/>
        </w:rPr>
        <w:t xml:space="preserve"> </w:t>
      </w:r>
      <w:r w:rsidRPr="005C755A">
        <w:rPr>
          <w:sz w:val="28"/>
        </w:rPr>
        <w:t>08.12.2003 N 169-ФЗ)</w:t>
      </w:r>
    </w:p>
    <w:p w:rsidR="00A5595E" w:rsidRPr="005C755A" w:rsidRDefault="00A5595E" w:rsidP="005C755A">
      <w:pPr>
        <w:widowControl w:val="0"/>
        <w:spacing w:line="360" w:lineRule="auto"/>
        <w:jc w:val="both"/>
        <w:rPr>
          <w:sz w:val="28"/>
        </w:rPr>
      </w:pPr>
      <w:r w:rsidRPr="005C755A">
        <w:rPr>
          <w:sz w:val="28"/>
        </w:rPr>
        <w:t>3. Федеральный Закон РФ «О высшем и послевузовском профессиональном образовании» N</w:t>
      </w:r>
      <w:r w:rsidR="005C755A">
        <w:rPr>
          <w:sz w:val="28"/>
        </w:rPr>
        <w:t xml:space="preserve"> </w:t>
      </w:r>
      <w:r w:rsidRPr="005C755A">
        <w:rPr>
          <w:sz w:val="28"/>
        </w:rPr>
        <w:t>125-ФЗ от 22.08.1996 (в ред. от 07.07.2003 N 119-ФЗ)</w:t>
      </w:r>
    </w:p>
    <w:p w:rsidR="00A5595E" w:rsidRPr="005C755A" w:rsidRDefault="00A5595E" w:rsidP="005C755A">
      <w:pPr>
        <w:widowControl w:val="0"/>
        <w:spacing w:line="360" w:lineRule="auto"/>
        <w:jc w:val="both"/>
        <w:rPr>
          <w:sz w:val="28"/>
        </w:rPr>
      </w:pPr>
      <w:r w:rsidRPr="005C755A">
        <w:rPr>
          <w:sz w:val="28"/>
        </w:rPr>
        <w:t>4. Федеральный Закон РФ «Об утверждении федеральной программы развития образования» N</w:t>
      </w:r>
      <w:r w:rsidR="005C755A">
        <w:rPr>
          <w:sz w:val="28"/>
        </w:rPr>
        <w:t xml:space="preserve"> </w:t>
      </w:r>
      <w:r w:rsidRPr="005C755A">
        <w:rPr>
          <w:sz w:val="28"/>
        </w:rPr>
        <w:t>51-ФЗ от 10.04.2000.</w:t>
      </w:r>
    </w:p>
    <w:p w:rsidR="00A5595E" w:rsidRPr="005C755A" w:rsidRDefault="00A5595E" w:rsidP="005C755A">
      <w:pPr>
        <w:pStyle w:val="2"/>
        <w:widowControl w:val="0"/>
        <w:ind w:firstLine="0"/>
      </w:pPr>
      <w:r w:rsidRPr="005C755A">
        <w:t>5. Федеральный Закон РФ «О ратификации Конвенции (от 11.04.1997) о признании квалификаций, относящихся к высшему образованию в Европейском регионе» № 65-ФЗ от 4.05.2000.</w:t>
      </w:r>
    </w:p>
    <w:p w:rsidR="00A5595E" w:rsidRPr="005C755A" w:rsidRDefault="00A5595E" w:rsidP="005C755A">
      <w:pPr>
        <w:pStyle w:val="ab"/>
        <w:widowControl w:val="0"/>
        <w:ind w:firstLine="0"/>
      </w:pPr>
      <w:r w:rsidRPr="005C755A">
        <w:t>6. Приказ Минобразования РФ № 2472 от 27.06.02 «О комплексе межведомственных мероприятий по реализации в 2002 – 2005 годах «Концепции модернизации российского образования на период до 2010 года».</w:t>
      </w:r>
    </w:p>
    <w:p w:rsidR="00A5595E" w:rsidRPr="005C755A" w:rsidRDefault="00A5595E" w:rsidP="005C755A">
      <w:pPr>
        <w:pStyle w:val="ab"/>
        <w:widowControl w:val="0"/>
        <w:ind w:firstLine="0"/>
      </w:pPr>
      <w:r w:rsidRPr="005C755A">
        <w:t>7. Приказ Минобразования РФ № 2866 от 23.07.02 «О новой редакции Плана действий Минобразования России на 2002 – 2004 годы по реализации «Концепции модернизации российского образования на период до 2010 года».</w:t>
      </w:r>
    </w:p>
    <w:p w:rsidR="00A5595E" w:rsidRPr="005C755A" w:rsidRDefault="00A5595E" w:rsidP="005C755A">
      <w:pPr>
        <w:widowControl w:val="0"/>
        <w:spacing w:line="360" w:lineRule="auto"/>
        <w:jc w:val="both"/>
        <w:rPr>
          <w:sz w:val="28"/>
        </w:rPr>
      </w:pPr>
      <w:r w:rsidRPr="005C755A">
        <w:rPr>
          <w:sz w:val="28"/>
        </w:rPr>
        <w:t>8. Аванесов В. Куда ведут реформы образования // Народное образование. 2001. № 5. С. 26 – 32.</w:t>
      </w:r>
    </w:p>
    <w:p w:rsidR="00A5595E" w:rsidRPr="005C755A" w:rsidRDefault="00A5595E" w:rsidP="005C755A">
      <w:pPr>
        <w:widowControl w:val="0"/>
        <w:spacing w:line="360" w:lineRule="auto"/>
        <w:jc w:val="both"/>
        <w:rPr>
          <w:sz w:val="28"/>
        </w:rPr>
      </w:pPr>
      <w:r w:rsidRPr="005C755A">
        <w:rPr>
          <w:sz w:val="28"/>
        </w:rPr>
        <w:t>9. Балыхин Г. Отношение населения к реформе финансирования высшего образования // Высшее образование в России. 2003. № 5. С. 5 – 13.</w:t>
      </w:r>
    </w:p>
    <w:p w:rsidR="00A5595E" w:rsidRPr="005C755A" w:rsidRDefault="00A5595E" w:rsidP="005C755A">
      <w:pPr>
        <w:widowControl w:val="0"/>
        <w:spacing w:line="360" w:lineRule="auto"/>
        <w:jc w:val="both"/>
        <w:rPr>
          <w:sz w:val="28"/>
        </w:rPr>
      </w:pPr>
      <w:r w:rsidRPr="005C755A">
        <w:rPr>
          <w:sz w:val="28"/>
        </w:rPr>
        <w:t>10. Гребнев А. Российское образование в зеркале демографии // Вопросы экономики. 2003. № 7. С. 4 – 25.</w:t>
      </w:r>
    </w:p>
    <w:p w:rsidR="00A5595E" w:rsidRPr="005C755A" w:rsidRDefault="00A5595E" w:rsidP="005C755A">
      <w:pPr>
        <w:widowControl w:val="0"/>
        <w:spacing w:line="360" w:lineRule="auto"/>
        <w:jc w:val="both"/>
        <w:rPr>
          <w:sz w:val="28"/>
        </w:rPr>
      </w:pPr>
      <w:r w:rsidRPr="005C755A">
        <w:rPr>
          <w:sz w:val="28"/>
        </w:rPr>
        <w:t>11. Дёмин В. М. Доступность, качество и эффективность – основа образовательной политики России // Специалист. 2002. № 1. С. 2 – 5.</w:t>
      </w:r>
    </w:p>
    <w:p w:rsidR="00A5595E" w:rsidRPr="005C755A" w:rsidRDefault="00A5595E" w:rsidP="005C755A">
      <w:pPr>
        <w:widowControl w:val="0"/>
        <w:spacing w:line="360" w:lineRule="auto"/>
        <w:jc w:val="both"/>
        <w:rPr>
          <w:sz w:val="28"/>
        </w:rPr>
      </w:pPr>
      <w:r w:rsidRPr="005C755A">
        <w:rPr>
          <w:sz w:val="28"/>
        </w:rPr>
        <w:t>12. Клячко Т. Модернизация российского образования: проблемы и решения // Отечественные записки. 2002. № 2 (3). С. 48-55.</w:t>
      </w:r>
    </w:p>
    <w:p w:rsidR="00A5595E" w:rsidRPr="005C755A" w:rsidRDefault="00A5595E" w:rsidP="005C755A">
      <w:pPr>
        <w:widowControl w:val="0"/>
        <w:spacing w:line="360" w:lineRule="auto"/>
        <w:jc w:val="both"/>
        <w:rPr>
          <w:sz w:val="28"/>
        </w:rPr>
      </w:pPr>
      <w:r w:rsidRPr="005C755A">
        <w:rPr>
          <w:sz w:val="28"/>
        </w:rPr>
        <w:t>13. Концепция модернизации российского образования на период до 2010 года. Утв. Распоряжением Правительства РФ № 1756-р от 29.12.2001 // Начальная школа. 2002. № 4. С. 3-19.</w:t>
      </w:r>
    </w:p>
    <w:p w:rsidR="00A5595E" w:rsidRPr="005C755A" w:rsidRDefault="00A5595E" w:rsidP="005C755A">
      <w:pPr>
        <w:widowControl w:val="0"/>
        <w:spacing w:line="360" w:lineRule="auto"/>
        <w:jc w:val="both"/>
        <w:rPr>
          <w:sz w:val="28"/>
        </w:rPr>
      </w:pPr>
      <w:r w:rsidRPr="005C755A">
        <w:rPr>
          <w:sz w:val="28"/>
        </w:rPr>
        <w:t>14. Кронгауз М. А был ли кризис? // Новый мир. 2002. № 4. С. 123 – 129.</w:t>
      </w:r>
    </w:p>
    <w:p w:rsidR="00A5595E" w:rsidRPr="005C755A" w:rsidRDefault="00A5595E" w:rsidP="005C755A">
      <w:pPr>
        <w:pStyle w:val="2"/>
        <w:widowControl w:val="0"/>
        <w:ind w:firstLine="0"/>
      </w:pPr>
      <w:r w:rsidRPr="005C755A">
        <w:t>15. Кузьминов Я. Образование и реформа // Отечественные записки. 2002. № 2 (3). С. 7 - 28.</w:t>
      </w:r>
    </w:p>
    <w:p w:rsidR="00A5595E" w:rsidRPr="005C755A" w:rsidRDefault="00A5595E" w:rsidP="005C755A">
      <w:pPr>
        <w:widowControl w:val="0"/>
        <w:spacing w:line="360" w:lineRule="auto"/>
        <w:jc w:val="both"/>
        <w:rPr>
          <w:sz w:val="28"/>
        </w:rPr>
      </w:pPr>
      <w:r w:rsidRPr="005C755A">
        <w:rPr>
          <w:sz w:val="28"/>
        </w:rPr>
        <w:t>16. Мельников И. Правительство «поправило» Госсовет // Учительская газета. 2002. 26.02.02 (№ 9). С. 11.</w:t>
      </w:r>
    </w:p>
    <w:p w:rsidR="00A5595E" w:rsidRPr="005C755A" w:rsidRDefault="00A5595E" w:rsidP="005C755A">
      <w:pPr>
        <w:pStyle w:val="3"/>
        <w:widowControl w:val="0"/>
        <w:spacing w:line="360" w:lineRule="auto"/>
        <w:ind w:firstLine="0"/>
        <w:rPr>
          <w:sz w:val="28"/>
        </w:rPr>
      </w:pPr>
      <w:r w:rsidRPr="005C755A">
        <w:rPr>
          <w:sz w:val="28"/>
        </w:rPr>
        <w:t>17. Россия в цифрах, 2002: Краткий статистический сборник / Госкомстат России. – М., 2002. – 398 с.</w:t>
      </w:r>
    </w:p>
    <w:p w:rsidR="00A5595E" w:rsidRPr="005C755A" w:rsidRDefault="00A5595E" w:rsidP="005C755A">
      <w:pPr>
        <w:pStyle w:val="2"/>
        <w:widowControl w:val="0"/>
        <w:ind w:firstLine="0"/>
      </w:pPr>
      <w:r w:rsidRPr="005C755A">
        <w:t>18. Сенашенко В. Многоуровневая структура: проблемы совершенствования // Высшее образование в России. 2002. № 2. С. 28 – 36.</w:t>
      </w:r>
    </w:p>
    <w:p w:rsidR="00A5595E" w:rsidRPr="005C755A" w:rsidRDefault="00A5595E" w:rsidP="005C755A">
      <w:pPr>
        <w:widowControl w:val="0"/>
        <w:spacing w:line="360" w:lineRule="auto"/>
        <w:jc w:val="both"/>
        <w:rPr>
          <w:sz w:val="28"/>
        </w:rPr>
      </w:pPr>
      <w:r w:rsidRPr="005C755A">
        <w:rPr>
          <w:sz w:val="28"/>
        </w:rPr>
        <w:t>19. Филиппов В. Мы расходуем на образование больше, чем на оборону. Но этого всё равно мало // Российская Федерация сегодня. 2003. № 20. С. 54 – 55.</w:t>
      </w:r>
    </w:p>
    <w:p w:rsidR="00A5595E" w:rsidRPr="005C755A" w:rsidRDefault="00A5595E" w:rsidP="005C755A">
      <w:pPr>
        <w:widowControl w:val="0"/>
        <w:spacing w:line="360" w:lineRule="auto"/>
        <w:jc w:val="both"/>
        <w:rPr>
          <w:sz w:val="28"/>
        </w:rPr>
      </w:pPr>
      <w:r w:rsidRPr="005C755A">
        <w:rPr>
          <w:sz w:val="28"/>
        </w:rPr>
        <w:t>20. Целищева Н. Три битых кита. Почему при «лучшем в мире образовании» мы хуже всех живём? // Народное образование. 2002. № 1. С. 36 – 47.</w:t>
      </w:r>
    </w:p>
    <w:p w:rsidR="00A5595E" w:rsidRDefault="00A5595E" w:rsidP="005C755A">
      <w:pPr>
        <w:pStyle w:val="2"/>
        <w:widowControl w:val="0"/>
        <w:ind w:firstLine="709"/>
      </w:pPr>
    </w:p>
    <w:p w:rsidR="005C755A" w:rsidRPr="005C755A" w:rsidRDefault="005C755A" w:rsidP="005C755A">
      <w:pPr>
        <w:pStyle w:val="2"/>
        <w:widowControl w:val="0"/>
        <w:ind w:firstLine="709"/>
        <w:sectPr w:rsidR="005C755A" w:rsidRPr="005C755A" w:rsidSect="005C755A">
          <w:headerReference w:type="even" r:id="rId7"/>
          <w:headerReference w:type="default" r:id="rId8"/>
          <w:pgSz w:w="11906" w:h="16838" w:code="9"/>
          <w:pgMar w:top="1134" w:right="851" w:bottom="1134" w:left="1701" w:header="709" w:footer="709" w:gutter="0"/>
          <w:cols w:space="708"/>
          <w:docGrid w:linePitch="360"/>
        </w:sectPr>
      </w:pPr>
    </w:p>
    <w:p w:rsidR="00A5595E" w:rsidRPr="005C755A" w:rsidRDefault="00CE5EA8" w:rsidP="005C755A">
      <w:pPr>
        <w:pStyle w:val="ConsNormal"/>
        <w:spacing w:line="360" w:lineRule="auto"/>
        <w:ind w:firstLine="709"/>
        <w:jc w:val="both"/>
        <w:rPr>
          <w:rFonts w:ascii="Times New Roman" w:hAnsi="Times New Roman" w:cs="Times New Roman"/>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67.7pt;margin-top:-45pt;width:54pt;height:38.45pt;z-index:251657728" stroked="f">
            <v:textbox>
              <w:txbxContent>
                <w:p w:rsidR="00A5595E" w:rsidRDefault="00A5595E"/>
              </w:txbxContent>
            </v:textbox>
          </v:shape>
        </w:pict>
      </w:r>
      <w:r w:rsidR="00A5595E" w:rsidRPr="005C755A">
        <w:rPr>
          <w:rFonts w:ascii="Times New Roman" w:hAnsi="Times New Roman" w:cs="Times New Roman"/>
          <w:sz w:val="28"/>
        </w:rPr>
        <w:t>Таблица 1.</w:t>
      </w:r>
    </w:p>
    <w:p w:rsidR="00A5595E" w:rsidRPr="005C755A" w:rsidRDefault="00A5595E" w:rsidP="005C755A">
      <w:pPr>
        <w:pStyle w:val="ConsNormal"/>
        <w:spacing w:line="360" w:lineRule="auto"/>
        <w:ind w:firstLine="709"/>
        <w:jc w:val="both"/>
        <w:rPr>
          <w:rFonts w:ascii="Times New Roman" w:hAnsi="Times New Roman" w:cs="Times New Roman"/>
          <w:sz w:val="28"/>
        </w:rPr>
      </w:pPr>
      <w:r w:rsidRPr="005C755A">
        <w:rPr>
          <w:rFonts w:ascii="Times New Roman" w:hAnsi="Times New Roman" w:cs="Times New Roman"/>
          <w:sz w:val="28"/>
        </w:rPr>
        <w:t>ПРИМЕРНАЯ СТРУКТУРА РАСХОДОВ НА РЕАЛИЗАЦИЮ «ФЕДЕРАЛЬНОЙ ПРОГРАММЫ РАЗВИТИЯ ОБРАЗОВАНИЯ»</w:t>
      </w:r>
      <w:r w:rsidR="005C755A">
        <w:rPr>
          <w:rFonts w:ascii="Times New Roman" w:hAnsi="Times New Roman" w:cs="Times New Roman"/>
          <w:sz w:val="28"/>
        </w:rPr>
        <w:t xml:space="preserve"> </w:t>
      </w:r>
      <w:r w:rsidRPr="005C755A">
        <w:rPr>
          <w:rFonts w:ascii="Times New Roman" w:hAnsi="Times New Roman" w:cs="Times New Roman"/>
          <w:sz w:val="28"/>
        </w:rPr>
        <w:t>ПО ГОДАМ И НАПРАВЛЕНИЯМ ФИНАНСИРОВАНИЯ</w:t>
      </w:r>
      <w:r w:rsidR="005C755A">
        <w:rPr>
          <w:rFonts w:ascii="Times New Roman" w:hAnsi="Times New Roman" w:cs="Times New Roman"/>
          <w:sz w:val="28"/>
        </w:rPr>
        <w:t xml:space="preserve"> </w:t>
      </w:r>
      <w:r w:rsidRPr="005C755A">
        <w:rPr>
          <w:rFonts w:ascii="Times New Roman" w:hAnsi="Times New Roman" w:cs="Times New Roman"/>
          <w:sz w:val="28"/>
        </w:rPr>
        <w:t>(в млн. рублей)</w:t>
      </w:r>
    </w:p>
    <w:tbl>
      <w:tblPr>
        <w:tblW w:w="15173" w:type="dxa"/>
        <w:jc w:val="center"/>
        <w:tblLayout w:type="fixed"/>
        <w:tblCellMar>
          <w:left w:w="70" w:type="dxa"/>
          <w:right w:w="70" w:type="dxa"/>
        </w:tblCellMar>
        <w:tblLook w:val="0000" w:firstRow="0" w:lastRow="0" w:firstColumn="0" w:lastColumn="0" w:noHBand="0" w:noVBand="0"/>
      </w:tblPr>
      <w:tblGrid>
        <w:gridCol w:w="2863"/>
        <w:gridCol w:w="952"/>
        <w:gridCol w:w="848"/>
        <w:gridCol w:w="900"/>
        <w:gridCol w:w="720"/>
        <w:gridCol w:w="900"/>
        <w:gridCol w:w="720"/>
        <w:gridCol w:w="900"/>
        <w:gridCol w:w="900"/>
        <w:gridCol w:w="900"/>
        <w:gridCol w:w="855"/>
        <w:gridCol w:w="920"/>
        <w:gridCol w:w="855"/>
        <w:gridCol w:w="1040"/>
        <w:gridCol w:w="900"/>
      </w:tblGrid>
      <w:tr w:rsidR="00A5595E" w:rsidRPr="005C755A">
        <w:trPr>
          <w:cantSplit/>
          <w:trHeight w:val="240"/>
          <w:jc w:val="center"/>
        </w:trPr>
        <w:tc>
          <w:tcPr>
            <w:tcW w:w="2863" w:type="dxa"/>
            <w:vMerge w:val="restart"/>
            <w:tcBorders>
              <w:top w:val="single" w:sz="6" w:space="0" w:color="auto"/>
              <w:left w:val="single" w:sz="6" w:space="0" w:color="auto"/>
              <w:bottom w:val="nil"/>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Направления</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t>финансирования</w:t>
            </w:r>
          </w:p>
        </w:tc>
        <w:tc>
          <w:tcPr>
            <w:tcW w:w="12310" w:type="dxa"/>
            <w:gridSpan w:val="14"/>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Год</w:t>
            </w:r>
          </w:p>
        </w:tc>
      </w:tr>
      <w:tr w:rsidR="00A5595E" w:rsidRPr="005C755A">
        <w:trPr>
          <w:cantSplit/>
          <w:trHeight w:val="240"/>
          <w:jc w:val="center"/>
        </w:trPr>
        <w:tc>
          <w:tcPr>
            <w:tcW w:w="2863" w:type="dxa"/>
            <w:vMerge/>
            <w:tcBorders>
              <w:top w:val="nil"/>
              <w:left w:val="single" w:sz="6" w:space="0" w:color="auto"/>
              <w:bottom w:val="nil"/>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2000</w:t>
            </w:r>
          </w:p>
        </w:tc>
        <w:tc>
          <w:tcPr>
            <w:tcW w:w="162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2001</w:t>
            </w:r>
          </w:p>
        </w:tc>
        <w:tc>
          <w:tcPr>
            <w:tcW w:w="162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2002</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2003</w:t>
            </w:r>
          </w:p>
        </w:tc>
        <w:tc>
          <w:tcPr>
            <w:tcW w:w="1755"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2004</w:t>
            </w: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2005</w:t>
            </w:r>
          </w:p>
        </w:tc>
        <w:tc>
          <w:tcPr>
            <w:tcW w:w="194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Итого</w:t>
            </w:r>
          </w:p>
        </w:tc>
      </w:tr>
      <w:tr w:rsidR="00A5595E" w:rsidRPr="005C755A">
        <w:trPr>
          <w:cantSplit/>
          <w:trHeight w:val="480"/>
          <w:jc w:val="center"/>
        </w:trPr>
        <w:tc>
          <w:tcPr>
            <w:tcW w:w="2863" w:type="dxa"/>
            <w:vMerge/>
            <w:tcBorders>
              <w:top w:val="nil"/>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p>
        </w:tc>
        <w:tc>
          <w:tcPr>
            <w:tcW w:w="952" w:type="dxa"/>
            <w:tcBorders>
              <w:top w:val="single" w:sz="6" w:space="0" w:color="auto"/>
              <w:left w:val="single" w:sz="6" w:space="0" w:color="auto"/>
              <w:bottom w:val="single" w:sz="6" w:space="0" w:color="auto"/>
              <w:right w:val="single" w:sz="6" w:space="0" w:color="auto"/>
            </w:tcBorders>
            <w:vAlign w:val="center"/>
          </w:tcPr>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Фед. </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бюдж.</w:t>
            </w:r>
          </w:p>
        </w:tc>
        <w:tc>
          <w:tcPr>
            <w:tcW w:w="848" w:type="dxa"/>
            <w:tcBorders>
              <w:top w:val="single" w:sz="6" w:space="0" w:color="auto"/>
              <w:left w:val="single" w:sz="6" w:space="0" w:color="auto"/>
              <w:bottom w:val="single" w:sz="6" w:space="0" w:color="auto"/>
              <w:right w:val="single" w:sz="6" w:space="0" w:color="auto"/>
            </w:tcBorders>
            <w:vAlign w:val="center"/>
          </w:tcPr>
          <w:p w:rsidR="005C755A" w:rsidRDefault="005C755A" w:rsidP="005C755A">
            <w:pPr>
              <w:pStyle w:val="ConsCell"/>
              <w:spacing w:line="360" w:lineRule="auto"/>
              <w:jc w:val="both"/>
              <w:rPr>
                <w:rFonts w:ascii="Times New Roman" w:hAnsi="Times New Roman" w:cs="Times New Roman"/>
                <w:sz w:val="20"/>
                <w:szCs w:val="20"/>
              </w:rPr>
            </w:pPr>
            <w:r>
              <w:rPr>
                <w:rFonts w:ascii="Times New Roman" w:hAnsi="Times New Roman" w:cs="Times New Roman"/>
                <w:sz w:val="20"/>
                <w:szCs w:val="20"/>
              </w:rPr>
              <w:t>Вне</w:t>
            </w:r>
            <w:r w:rsidR="00A5595E" w:rsidRPr="005C755A">
              <w:rPr>
                <w:rFonts w:ascii="Times New Roman" w:hAnsi="Times New Roman" w:cs="Times New Roman"/>
                <w:sz w:val="20"/>
                <w:szCs w:val="20"/>
              </w:rPr>
              <w:t>бюдж.</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ист.</w:t>
            </w:r>
          </w:p>
        </w:tc>
        <w:tc>
          <w:tcPr>
            <w:tcW w:w="900" w:type="dxa"/>
            <w:tcBorders>
              <w:top w:val="single" w:sz="6" w:space="0" w:color="auto"/>
              <w:left w:val="single" w:sz="6" w:space="0" w:color="auto"/>
              <w:bottom w:val="single" w:sz="6" w:space="0" w:color="auto"/>
              <w:right w:val="single" w:sz="6" w:space="0" w:color="auto"/>
            </w:tcBorders>
            <w:vAlign w:val="center"/>
          </w:tcPr>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Фед. </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бюдж.</w:t>
            </w:r>
          </w:p>
        </w:tc>
        <w:tc>
          <w:tcPr>
            <w:tcW w:w="720" w:type="dxa"/>
            <w:tcBorders>
              <w:top w:val="single" w:sz="6" w:space="0" w:color="auto"/>
              <w:left w:val="single" w:sz="6" w:space="0" w:color="auto"/>
              <w:bottom w:val="single" w:sz="6" w:space="0" w:color="auto"/>
              <w:right w:val="single" w:sz="6" w:space="0" w:color="auto"/>
            </w:tcBorders>
            <w:vAlign w:val="center"/>
          </w:tcPr>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Вне- </w:t>
            </w:r>
          </w:p>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бюд. </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ист.</w:t>
            </w:r>
          </w:p>
        </w:tc>
        <w:tc>
          <w:tcPr>
            <w:tcW w:w="900" w:type="dxa"/>
            <w:tcBorders>
              <w:top w:val="single" w:sz="6" w:space="0" w:color="auto"/>
              <w:left w:val="single" w:sz="6" w:space="0" w:color="auto"/>
              <w:bottom w:val="single" w:sz="6" w:space="0" w:color="auto"/>
              <w:right w:val="single" w:sz="6" w:space="0" w:color="auto"/>
            </w:tcBorders>
            <w:vAlign w:val="center"/>
          </w:tcPr>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Фед. </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бюдж</w:t>
            </w:r>
          </w:p>
        </w:tc>
        <w:tc>
          <w:tcPr>
            <w:tcW w:w="720" w:type="dxa"/>
            <w:tcBorders>
              <w:top w:val="single" w:sz="6" w:space="0" w:color="auto"/>
              <w:left w:val="single" w:sz="6" w:space="0" w:color="auto"/>
              <w:bottom w:val="single" w:sz="6" w:space="0" w:color="auto"/>
              <w:right w:val="single" w:sz="6" w:space="0" w:color="auto"/>
            </w:tcBorders>
            <w:vAlign w:val="center"/>
          </w:tcPr>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Вне- </w:t>
            </w:r>
          </w:p>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бюд.</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ист.</w:t>
            </w:r>
          </w:p>
        </w:tc>
        <w:tc>
          <w:tcPr>
            <w:tcW w:w="900" w:type="dxa"/>
            <w:tcBorders>
              <w:top w:val="single" w:sz="6" w:space="0" w:color="auto"/>
              <w:left w:val="single" w:sz="6" w:space="0" w:color="auto"/>
              <w:bottom w:val="single" w:sz="6" w:space="0" w:color="auto"/>
              <w:right w:val="single" w:sz="6" w:space="0" w:color="auto"/>
            </w:tcBorders>
            <w:vAlign w:val="center"/>
          </w:tcPr>
          <w:p w:rsid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Фед. </w:t>
            </w:r>
          </w:p>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бюдж.</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Вне- </w:t>
            </w:r>
            <w:r w:rsidRPr="005C755A">
              <w:rPr>
                <w:rFonts w:ascii="Times New Roman" w:hAnsi="Times New Roman" w:cs="Times New Roman"/>
                <w:sz w:val="20"/>
                <w:szCs w:val="20"/>
              </w:rPr>
              <w:br/>
              <w:t>бюдж.</w:t>
            </w:r>
            <w:r w:rsidRPr="005C755A">
              <w:rPr>
                <w:rFonts w:ascii="Times New Roman" w:hAnsi="Times New Roman" w:cs="Times New Roman"/>
                <w:sz w:val="20"/>
                <w:szCs w:val="20"/>
              </w:rPr>
              <w:br/>
              <w:t>ист.</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Фед. </w:t>
            </w:r>
            <w:r w:rsidRPr="005C755A">
              <w:rPr>
                <w:rFonts w:ascii="Times New Roman" w:hAnsi="Times New Roman" w:cs="Times New Roman"/>
                <w:sz w:val="20"/>
                <w:szCs w:val="20"/>
              </w:rPr>
              <w:br/>
              <w:t>бюдж.</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Вне- </w:t>
            </w:r>
            <w:r w:rsidRPr="005C755A">
              <w:rPr>
                <w:rFonts w:ascii="Times New Roman" w:hAnsi="Times New Roman" w:cs="Times New Roman"/>
                <w:sz w:val="20"/>
                <w:szCs w:val="20"/>
              </w:rPr>
              <w:br/>
              <w:t>бюдж.</w:t>
            </w:r>
            <w:r w:rsidRPr="005C755A">
              <w:rPr>
                <w:rFonts w:ascii="Times New Roman" w:hAnsi="Times New Roman" w:cs="Times New Roman"/>
                <w:sz w:val="20"/>
                <w:szCs w:val="20"/>
              </w:rPr>
              <w:br/>
              <w:t>ист.</w:t>
            </w:r>
          </w:p>
        </w:tc>
        <w:tc>
          <w:tcPr>
            <w:tcW w:w="9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Фед</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br/>
              <w:t>бюдж.</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 xml:space="preserve">Вне- </w:t>
            </w:r>
            <w:r w:rsidRPr="005C755A">
              <w:rPr>
                <w:rFonts w:ascii="Times New Roman" w:hAnsi="Times New Roman" w:cs="Times New Roman"/>
                <w:sz w:val="20"/>
                <w:szCs w:val="20"/>
              </w:rPr>
              <w:br/>
              <w:t>бюдж.</w:t>
            </w:r>
            <w:r w:rsidRPr="005C755A">
              <w:rPr>
                <w:rFonts w:ascii="Times New Roman" w:hAnsi="Times New Roman" w:cs="Times New Roman"/>
                <w:sz w:val="20"/>
                <w:szCs w:val="20"/>
              </w:rPr>
              <w:br/>
              <w:t>ист.</w:t>
            </w:r>
          </w:p>
        </w:tc>
        <w:tc>
          <w:tcPr>
            <w:tcW w:w="104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Фед.</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br/>
              <w:t>бюдж.</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Вне-</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br/>
              <w:t xml:space="preserve">бюдж. </w:t>
            </w:r>
            <w:r w:rsidRPr="005C755A">
              <w:rPr>
                <w:rFonts w:ascii="Times New Roman" w:hAnsi="Times New Roman" w:cs="Times New Roman"/>
                <w:sz w:val="20"/>
                <w:szCs w:val="20"/>
              </w:rPr>
              <w:br/>
              <w:t>ист.</w:t>
            </w:r>
          </w:p>
        </w:tc>
      </w:tr>
      <w:tr w:rsidR="00A5595E" w:rsidRPr="005C755A">
        <w:trPr>
          <w:trHeight w:val="360"/>
          <w:jc w:val="center"/>
        </w:trPr>
        <w:tc>
          <w:tcPr>
            <w:tcW w:w="2863"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Всего</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t>в том числе:</w:t>
            </w:r>
          </w:p>
        </w:tc>
        <w:tc>
          <w:tcPr>
            <w:tcW w:w="952"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1676,7</w:t>
            </w:r>
          </w:p>
        </w:tc>
        <w:tc>
          <w:tcPr>
            <w:tcW w:w="848"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123,0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2000,0</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202,5</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2200,0</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251,0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2500,0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294,5</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3000,0</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348,0</w:t>
            </w:r>
          </w:p>
        </w:tc>
        <w:tc>
          <w:tcPr>
            <w:tcW w:w="9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3500,0</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391,5</w:t>
            </w:r>
          </w:p>
        </w:tc>
        <w:tc>
          <w:tcPr>
            <w:tcW w:w="104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14876,7</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1610,5</w:t>
            </w:r>
          </w:p>
        </w:tc>
      </w:tr>
      <w:tr w:rsidR="00A5595E" w:rsidRPr="005C755A">
        <w:trPr>
          <w:trHeight w:val="360"/>
          <w:jc w:val="center"/>
        </w:trPr>
        <w:tc>
          <w:tcPr>
            <w:tcW w:w="2863"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Капитальные</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t>вложения</w:t>
            </w:r>
          </w:p>
        </w:tc>
        <w:tc>
          <w:tcPr>
            <w:tcW w:w="952"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167,7</w:t>
            </w:r>
          </w:p>
        </w:tc>
        <w:tc>
          <w:tcPr>
            <w:tcW w:w="848"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24,0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233,1</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27,5</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324,0</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35,0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450,4</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42,5</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626,1</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60,0</w:t>
            </w:r>
          </w:p>
        </w:tc>
        <w:tc>
          <w:tcPr>
            <w:tcW w:w="9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864,0</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67,5</w:t>
            </w:r>
          </w:p>
        </w:tc>
        <w:tc>
          <w:tcPr>
            <w:tcW w:w="104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2665,3</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256,5</w:t>
            </w:r>
          </w:p>
        </w:tc>
      </w:tr>
      <w:tr w:rsidR="00A5595E" w:rsidRPr="005C755A">
        <w:trPr>
          <w:trHeight w:val="240"/>
          <w:jc w:val="center"/>
        </w:trPr>
        <w:tc>
          <w:tcPr>
            <w:tcW w:w="2863"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НИОКР</w:t>
            </w:r>
          </w:p>
        </w:tc>
        <w:tc>
          <w:tcPr>
            <w:tcW w:w="952"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9,0</w:t>
            </w:r>
          </w:p>
        </w:tc>
        <w:tc>
          <w:tcPr>
            <w:tcW w:w="848"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5,0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18,0</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10,0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50,0</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18,0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80,0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21,0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100,0</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24,0</w:t>
            </w:r>
          </w:p>
        </w:tc>
        <w:tc>
          <w:tcPr>
            <w:tcW w:w="9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150,0</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27,0</w:t>
            </w:r>
          </w:p>
        </w:tc>
        <w:tc>
          <w:tcPr>
            <w:tcW w:w="104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407,0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105,0</w:t>
            </w:r>
          </w:p>
        </w:tc>
      </w:tr>
      <w:tr w:rsidR="00A5595E" w:rsidRPr="005C755A">
        <w:trPr>
          <w:trHeight w:val="360"/>
          <w:jc w:val="center"/>
        </w:trPr>
        <w:tc>
          <w:tcPr>
            <w:tcW w:w="2863"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Прочие виды</w:t>
            </w:r>
            <w:r w:rsidR="005C755A" w:rsidRPr="005C755A">
              <w:rPr>
                <w:rFonts w:ascii="Times New Roman" w:hAnsi="Times New Roman" w:cs="Times New Roman"/>
                <w:sz w:val="20"/>
                <w:szCs w:val="20"/>
              </w:rPr>
              <w:t xml:space="preserve"> </w:t>
            </w:r>
            <w:r w:rsidRPr="005C755A">
              <w:rPr>
                <w:rFonts w:ascii="Times New Roman" w:hAnsi="Times New Roman" w:cs="Times New Roman"/>
                <w:sz w:val="20"/>
                <w:szCs w:val="20"/>
              </w:rPr>
              <w:t xml:space="preserve">расходов </w:t>
            </w:r>
          </w:p>
        </w:tc>
        <w:tc>
          <w:tcPr>
            <w:tcW w:w="952"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1500,0</w:t>
            </w:r>
          </w:p>
        </w:tc>
        <w:tc>
          <w:tcPr>
            <w:tcW w:w="848"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94,0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1748,9</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165,0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1826,0</w:t>
            </w:r>
          </w:p>
        </w:tc>
        <w:tc>
          <w:tcPr>
            <w:tcW w:w="7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198,0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1969,6</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231,0</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2273,9</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264,0</w:t>
            </w:r>
          </w:p>
        </w:tc>
        <w:tc>
          <w:tcPr>
            <w:tcW w:w="92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2486,0</w:t>
            </w:r>
          </w:p>
        </w:tc>
        <w:tc>
          <w:tcPr>
            <w:tcW w:w="855"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297,0</w:t>
            </w:r>
          </w:p>
        </w:tc>
        <w:tc>
          <w:tcPr>
            <w:tcW w:w="104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11804,4</w:t>
            </w:r>
          </w:p>
        </w:tc>
        <w:tc>
          <w:tcPr>
            <w:tcW w:w="900"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1248,5</w:t>
            </w:r>
          </w:p>
        </w:tc>
      </w:tr>
      <w:tr w:rsidR="00A5595E" w:rsidRPr="005C755A">
        <w:trPr>
          <w:trHeight w:val="600"/>
          <w:jc w:val="center"/>
        </w:trPr>
        <w:tc>
          <w:tcPr>
            <w:tcW w:w="2863" w:type="dxa"/>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Итого по указанным источникам финансирования</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1799,7</w:t>
            </w:r>
          </w:p>
        </w:tc>
        <w:tc>
          <w:tcPr>
            <w:tcW w:w="162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2202,5</w:t>
            </w:r>
          </w:p>
        </w:tc>
        <w:tc>
          <w:tcPr>
            <w:tcW w:w="162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2451,0</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2794,5</w:t>
            </w:r>
          </w:p>
        </w:tc>
        <w:tc>
          <w:tcPr>
            <w:tcW w:w="1755"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3348,0</w:t>
            </w: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sz w:val="20"/>
                <w:szCs w:val="20"/>
              </w:rPr>
            </w:pPr>
            <w:r w:rsidRPr="005C755A">
              <w:rPr>
                <w:rFonts w:ascii="Times New Roman" w:hAnsi="Times New Roman" w:cs="Times New Roman"/>
                <w:sz w:val="20"/>
                <w:szCs w:val="20"/>
              </w:rPr>
              <w:t>3891,5</w:t>
            </w:r>
          </w:p>
        </w:tc>
        <w:tc>
          <w:tcPr>
            <w:tcW w:w="1940" w:type="dxa"/>
            <w:gridSpan w:val="2"/>
            <w:tcBorders>
              <w:top w:val="single" w:sz="6" w:space="0" w:color="auto"/>
              <w:left w:val="single" w:sz="6" w:space="0" w:color="auto"/>
              <w:bottom w:val="single" w:sz="6" w:space="0" w:color="auto"/>
              <w:right w:val="single" w:sz="6" w:space="0" w:color="auto"/>
            </w:tcBorders>
            <w:vAlign w:val="center"/>
          </w:tcPr>
          <w:p w:rsidR="00A5595E" w:rsidRPr="005C755A" w:rsidRDefault="00A5595E" w:rsidP="005C755A">
            <w:pPr>
              <w:pStyle w:val="ConsCell"/>
              <w:spacing w:line="360" w:lineRule="auto"/>
              <w:jc w:val="both"/>
              <w:rPr>
                <w:rFonts w:ascii="Times New Roman" w:hAnsi="Times New Roman" w:cs="Times New Roman"/>
                <w:bCs/>
                <w:sz w:val="20"/>
                <w:szCs w:val="20"/>
              </w:rPr>
            </w:pPr>
            <w:r w:rsidRPr="005C755A">
              <w:rPr>
                <w:rFonts w:ascii="Times New Roman" w:hAnsi="Times New Roman" w:cs="Times New Roman"/>
                <w:bCs/>
                <w:sz w:val="20"/>
                <w:szCs w:val="20"/>
              </w:rPr>
              <w:t>16487,2</w:t>
            </w:r>
          </w:p>
        </w:tc>
      </w:tr>
    </w:tbl>
    <w:p w:rsidR="00A5595E" w:rsidRPr="00F16AA4" w:rsidRDefault="00A5595E" w:rsidP="005C755A">
      <w:pPr>
        <w:pStyle w:val="ConsNonformat"/>
        <w:spacing w:line="360" w:lineRule="auto"/>
        <w:jc w:val="both"/>
        <w:rPr>
          <w:rFonts w:ascii="Times New Roman" w:hAnsi="Times New Roman"/>
          <w:color w:val="FFFFFF"/>
          <w:sz w:val="28"/>
          <w:szCs w:val="28"/>
        </w:rPr>
      </w:pPr>
      <w:bookmarkStart w:id="0" w:name="_GoBack"/>
      <w:bookmarkEnd w:id="0"/>
    </w:p>
    <w:sectPr w:rsidR="00A5595E" w:rsidRPr="00F16AA4" w:rsidSect="005C755A">
      <w:headerReference w:type="even" r:id="rId9"/>
      <w:headerReference w:type="default" r:id="rId10"/>
      <w:pgSz w:w="16838" w:h="11906" w:orient="landscape" w:code="9"/>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AA4" w:rsidRDefault="00F16AA4">
      <w:r>
        <w:separator/>
      </w:r>
    </w:p>
  </w:endnote>
  <w:endnote w:type="continuationSeparator" w:id="0">
    <w:p w:rsidR="00F16AA4" w:rsidRDefault="00F1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AA4" w:rsidRDefault="00F16AA4">
      <w:r>
        <w:separator/>
      </w:r>
    </w:p>
  </w:footnote>
  <w:footnote w:type="continuationSeparator" w:id="0">
    <w:p w:rsidR="00F16AA4" w:rsidRDefault="00F16AA4">
      <w:r>
        <w:continuationSeparator/>
      </w:r>
    </w:p>
  </w:footnote>
  <w:footnote w:id="1">
    <w:p w:rsidR="00F16AA4" w:rsidRDefault="00A5595E">
      <w:pPr>
        <w:jc w:val="both"/>
      </w:pPr>
      <w:r>
        <w:rPr>
          <w:rStyle w:val="a8"/>
          <w:i/>
          <w:iCs/>
          <w:sz w:val="20"/>
        </w:rPr>
        <w:footnoteRef/>
      </w:r>
      <w:r>
        <w:rPr>
          <w:i/>
          <w:iCs/>
          <w:sz w:val="20"/>
        </w:rPr>
        <w:t xml:space="preserve"> Конституция Российской Федерации от 12.12.1993</w:t>
      </w:r>
      <w:r>
        <w:rPr>
          <w:i/>
          <w:iCs/>
          <w:sz w:val="20"/>
          <w:szCs w:val="20"/>
        </w:rPr>
        <w:t xml:space="preserve"> </w:t>
      </w:r>
      <w:r>
        <w:rPr>
          <w:i/>
          <w:iCs/>
          <w:sz w:val="20"/>
        </w:rPr>
        <w:t>(с изм., внес. Указами Президента РФ от 09.06.2001 N 679) // Российская газета, 1993, 25 декабря.</w:t>
      </w:r>
    </w:p>
  </w:footnote>
  <w:footnote w:id="2">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Закон РФ «Об образовании» N 3266-1  от 10.07.1992 (в ред. ФЗ от  08.12.2003 N 169-ФЗ).</w:t>
      </w:r>
    </w:p>
  </w:footnote>
  <w:footnote w:id="3">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Федеральный Закон РФ «О высшем и послевузовском профессиональном образовании» N 125-ФЗ от 22.08.1996 (в ред. от 07.07.2003 N 119-ФЗ).</w:t>
      </w:r>
    </w:p>
  </w:footnote>
  <w:footnote w:id="4">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Федеральный Закон РФ «О ратификации Конвенции (от 11.04.1997) о признании квалификаций, относящихся к высшему образованию в Европейском регионе» № 65-ФЗ от 4.05.2000.</w:t>
      </w:r>
    </w:p>
  </w:footnote>
  <w:footnote w:id="5">
    <w:p w:rsidR="00F16AA4" w:rsidRDefault="00A5595E">
      <w:pPr>
        <w:pStyle w:val="ab"/>
        <w:spacing w:line="240" w:lineRule="auto"/>
        <w:ind w:firstLine="0"/>
      </w:pPr>
      <w:r>
        <w:rPr>
          <w:rStyle w:val="a8"/>
          <w:i/>
          <w:iCs/>
          <w:sz w:val="20"/>
        </w:rPr>
        <w:footnoteRef/>
      </w:r>
      <w:r>
        <w:rPr>
          <w:i/>
          <w:iCs/>
          <w:sz w:val="20"/>
        </w:rPr>
        <w:t xml:space="preserve"> Концепция модернизации российского образования на период до 2010 года. Утв. Распоряжением Правительства РФ № 1756-р от 29.12.2001 // Начальная школа. 2002. № 4. С. 5.</w:t>
      </w:r>
    </w:p>
  </w:footnote>
  <w:footnote w:id="6">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Федеральный Закон РФ «О высшем и послевузовском профессиональном образовании» N 125-ФЗ от 22.08.1996 (в ред. от 07.07.2003 N 119-ФЗ).</w:t>
      </w:r>
    </w:p>
  </w:footnote>
  <w:footnote w:id="7">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ФЗ РФ «Об утверждении федеральной программы развития образования» N 51-ФЗ от 10.04.2000.</w:t>
      </w:r>
    </w:p>
  </w:footnote>
  <w:footnote w:id="8">
    <w:p w:rsidR="00F16AA4" w:rsidRDefault="00A5595E">
      <w:pPr>
        <w:pStyle w:val="ab"/>
        <w:spacing w:line="240" w:lineRule="auto"/>
        <w:ind w:firstLine="0"/>
      </w:pPr>
      <w:r>
        <w:rPr>
          <w:rStyle w:val="a8"/>
          <w:i/>
          <w:iCs/>
          <w:sz w:val="20"/>
        </w:rPr>
        <w:footnoteRef/>
      </w:r>
      <w:r>
        <w:rPr>
          <w:i/>
          <w:iCs/>
          <w:sz w:val="20"/>
        </w:rPr>
        <w:t xml:space="preserve"> Аванесов В. Куда ведут реформы образования // Народное образование. 2001. № 5. С. 31.</w:t>
      </w:r>
    </w:p>
  </w:footnote>
  <w:footnote w:id="9">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Закон РФ «Об образовании» N 3266-1  от 10.07.1992 (в ред. ФЗ от  08.12.2003 N 169-ФЗ).</w:t>
      </w:r>
    </w:p>
  </w:footnote>
  <w:footnote w:id="10">
    <w:p w:rsidR="00F16AA4" w:rsidRDefault="00A5595E">
      <w:pPr>
        <w:pStyle w:val="ab"/>
        <w:spacing w:line="240" w:lineRule="auto"/>
        <w:ind w:firstLine="0"/>
      </w:pPr>
      <w:r>
        <w:rPr>
          <w:rStyle w:val="a8"/>
          <w:i/>
          <w:iCs/>
          <w:sz w:val="20"/>
        </w:rPr>
        <w:footnoteRef/>
      </w:r>
      <w:r>
        <w:rPr>
          <w:i/>
          <w:iCs/>
          <w:sz w:val="20"/>
        </w:rPr>
        <w:t xml:space="preserve"> Сенашенко В. Многоуровневая структура: проблемы совершенствования // Высшее образование в России. 2002. № 2. С. 28.</w:t>
      </w:r>
    </w:p>
  </w:footnote>
  <w:footnote w:id="11">
    <w:p w:rsidR="00F16AA4" w:rsidRDefault="00A5595E">
      <w:pPr>
        <w:pStyle w:val="ab"/>
        <w:spacing w:line="240" w:lineRule="auto"/>
        <w:ind w:firstLine="0"/>
      </w:pPr>
      <w:r>
        <w:rPr>
          <w:rStyle w:val="a8"/>
          <w:i/>
          <w:iCs/>
          <w:sz w:val="20"/>
        </w:rPr>
        <w:footnoteRef/>
      </w:r>
      <w:r>
        <w:rPr>
          <w:i/>
          <w:iCs/>
          <w:sz w:val="20"/>
        </w:rPr>
        <w:t xml:space="preserve"> Приказ Минобразования РФ № 2866 от 23.07.02 «О новой редакции Плана действий Минобразования России на 2002 – 2004 годы по реализации «Концепции модернизации российского образования на период до 2010 года».</w:t>
      </w:r>
    </w:p>
  </w:footnote>
  <w:footnote w:id="12">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Федеральный Закон РФ «О высшем и послевузовском профессиональном образовании» N 125-ФЗ от 22.08.1996 (в ред. от 07.07.2003 N 119-ФЗ).</w:t>
      </w:r>
    </w:p>
  </w:footnote>
  <w:footnote w:id="13">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Федеральный Закон РФ «О высшем и послевузовском профессиональном образовании» N 125-ФЗ от 22.08.1996 (в ред. от 07.07.2003 N 119-ФЗ).</w:t>
      </w:r>
    </w:p>
  </w:footnote>
  <w:footnote w:id="14">
    <w:p w:rsidR="00F16AA4" w:rsidRDefault="00A5595E">
      <w:pPr>
        <w:pStyle w:val="ConsNormal"/>
        <w:widowControl/>
        <w:ind w:firstLine="0"/>
        <w:jc w:val="both"/>
      </w:pPr>
      <w:r>
        <w:rPr>
          <w:rStyle w:val="a8"/>
          <w:rFonts w:ascii="Times New Roman" w:hAnsi="Times New Roman" w:cs="Times New Roman"/>
          <w:i/>
          <w:iCs/>
          <w:sz w:val="20"/>
        </w:rPr>
        <w:footnoteRef/>
      </w:r>
      <w:r>
        <w:rPr>
          <w:rFonts w:ascii="Times New Roman" w:hAnsi="Times New Roman" w:cs="Times New Roman"/>
          <w:i/>
          <w:iCs/>
          <w:sz w:val="20"/>
        </w:rPr>
        <w:t xml:space="preserve"> Федеральный Закон РФ «О высшем и послевузовском профессиональном образовании» N 125-ФЗ от 22.08.1996 (в ред. от 07.07.2003 N 119-ФЗ).</w:t>
      </w:r>
    </w:p>
  </w:footnote>
  <w:footnote w:id="15">
    <w:p w:rsidR="00F16AA4" w:rsidRDefault="00A5595E">
      <w:pPr>
        <w:jc w:val="both"/>
      </w:pPr>
      <w:r>
        <w:rPr>
          <w:rStyle w:val="a8"/>
          <w:i/>
          <w:iCs/>
          <w:sz w:val="20"/>
        </w:rPr>
        <w:footnoteRef/>
      </w:r>
      <w:r>
        <w:rPr>
          <w:i/>
          <w:iCs/>
          <w:sz w:val="20"/>
        </w:rPr>
        <w:t xml:space="preserve"> Россия в цифрах, 2002: Краткий статистический сборник / Госкомстат России. – М., 2002. С. 121 - 122.</w:t>
      </w:r>
    </w:p>
  </w:footnote>
  <w:footnote w:id="16">
    <w:p w:rsidR="00F16AA4" w:rsidRDefault="00A5595E">
      <w:pPr>
        <w:jc w:val="both"/>
      </w:pPr>
      <w:r>
        <w:rPr>
          <w:rStyle w:val="a8"/>
          <w:i/>
          <w:iCs/>
          <w:sz w:val="20"/>
        </w:rPr>
        <w:footnoteRef/>
      </w:r>
      <w:r>
        <w:rPr>
          <w:i/>
          <w:iCs/>
          <w:sz w:val="20"/>
        </w:rPr>
        <w:t xml:space="preserve"> Гребнев А. Российское образование в зеркале демографии // Вопросы экономики. 2003. № 7. С. 22.</w:t>
      </w:r>
    </w:p>
  </w:footnote>
  <w:footnote w:id="17">
    <w:p w:rsidR="00F16AA4" w:rsidRDefault="00A5595E">
      <w:pPr>
        <w:pStyle w:val="a6"/>
      </w:pPr>
      <w:r>
        <w:rPr>
          <w:rStyle w:val="a8"/>
          <w:i/>
          <w:iCs/>
        </w:rPr>
        <w:footnoteRef/>
      </w:r>
      <w:r>
        <w:rPr>
          <w:i/>
          <w:iCs/>
        </w:rPr>
        <w:t xml:space="preserve"> ФЗ РФ «Об утверждении федеральной программы развития образования» N 51-ФЗ от 10.04.2000.</w:t>
      </w:r>
    </w:p>
  </w:footnote>
  <w:footnote w:id="18">
    <w:p w:rsidR="00F16AA4" w:rsidRDefault="00A5595E">
      <w:pPr>
        <w:pStyle w:val="ab"/>
        <w:spacing w:line="240" w:lineRule="auto"/>
        <w:ind w:firstLine="0"/>
      </w:pPr>
      <w:r>
        <w:rPr>
          <w:rStyle w:val="a8"/>
          <w:i/>
          <w:iCs/>
          <w:sz w:val="20"/>
        </w:rPr>
        <w:footnoteRef/>
      </w:r>
      <w:r>
        <w:rPr>
          <w:i/>
          <w:iCs/>
          <w:sz w:val="20"/>
        </w:rPr>
        <w:t xml:space="preserve"> Клячко Т. Модернизация российского образования: проблемы и решения // Отечественные записки. 2002. № 2 (3). С. 48.</w:t>
      </w:r>
    </w:p>
  </w:footnote>
  <w:footnote w:id="19">
    <w:p w:rsidR="00F16AA4" w:rsidRDefault="00A5595E">
      <w:pPr>
        <w:pStyle w:val="2"/>
        <w:spacing w:line="240" w:lineRule="auto"/>
        <w:ind w:firstLine="0"/>
      </w:pPr>
      <w:r>
        <w:rPr>
          <w:rStyle w:val="a8"/>
          <w:i/>
          <w:iCs/>
          <w:sz w:val="20"/>
        </w:rPr>
        <w:footnoteRef/>
      </w:r>
      <w:r>
        <w:rPr>
          <w:i/>
          <w:iCs/>
          <w:sz w:val="20"/>
        </w:rPr>
        <w:t xml:space="preserve"> Филиппов В. Мы расходуем на образование больше, чем на оборону. Но этого всё равно мало // Российская Федерация сегодня. 2003. № 20. С. 54.</w:t>
      </w:r>
    </w:p>
  </w:footnote>
  <w:footnote w:id="20">
    <w:p w:rsidR="00F16AA4" w:rsidRDefault="00A5595E">
      <w:pPr>
        <w:pStyle w:val="ab"/>
        <w:spacing w:line="240" w:lineRule="auto"/>
        <w:ind w:firstLine="0"/>
      </w:pPr>
      <w:r>
        <w:rPr>
          <w:rStyle w:val="a8"/>
          <w:i/>
          <w:iCs/>
          <w:sz w:val="20"/>
        </w:rPr>
        <w:footnoteRef/>
      </w:r>
      <w:r>
        <w:rPr>
          <w:i/>
          <w:iCs/>
          <w:sz w:val="20"/>
        </w:rPr>
        <w:t xml:space="preserve"> Кузьминов Я. Образование и реформа // Отечественные записки. 2002. № 2 (3). С. 9.</w:t>
      </w:r>
    </w:p>
  </w:footnote>
  <w:footnote w:id="21">
    <w:p w:rsidR="00F16AA4" w:rsidRDefault="00A5595E">
      <w:pPr>
        <w:pStyle w:val="ab"/>
        <w:spacing w:line="240" w:lineRule="auto"/>
        <w:ind w:firstLine="0"/>
      </w:pPr>
      <w:r>
        <w:rPr>
          <w:rStyle w:val="a8"/>
          <w:i/>
          <w:iCs/>
          <w:sz w:val="20"/>
        </w:rPr>
        <w:footnoteRef/>
      </w:r>
      <w:r>
        <w:rPr>
          <w:i/>
          <w:iCs/>
          <w:sz w:val="20"/>
        </w:rPr>
        <w:t xml:space="preserve"> Мельников И. Правительство «поправило» Госсовет // Учительская газета. 2002. 26.02.02 (№ 9). С. 11.</w:t>
      </w:r>
    </w:p>
  </w:footnote>
  <w:footnote w:id="22">
    <w:p w:rsidR="00F16AA4" w:rsidRDefault="00A5595E">
      <w:pPr>
        <w:jc w:val="both"/>
      </w:pPr>
      <w:r>
        <w:rPr>
          <w:rStyle w:val="a8"/>
          <w:i/>
          <w:iCs/>
          <w:sz w:val="20"/>
        </w:rPr>
        <w:footnoteRef/>
      </w:r>
      <w:r>
        <w:rPr>
          <w:i/>
          <w:iCs/>
          <w:sz w:val="20"/>
        </w:rPr>
        <w:t xml:space="preserve"> Гребнев А. Российское образование в зеркале демографии // Вопросы экономики. 2003. № 7. С. 10.</w:t>
      </w:r>
    </w:p>
  </w:footnote>
  <w:footnote w:id="23">
    <w:p w:rsidR="00F16AA4" w:rsidRDefault="00A5595E">
      <w:pPr>
        <w:pStyle w:val="ab"/>
        <w:spacing w:line="240" w:lineRule="auto"/>
        <w:ind w:firstLine="0"/>
      </w:pPr>
      <w:r>
        <w:rPr>
          <w:rStyle w:val="a8"/>
          <w:i/>
          <w:iCs/>
          <w:sz w:val="20"/>
        </w:rPr>
        <w:footnoteRef/>
      </w:r>
      <w:r>
        <w:rPr>
          <w:i/>
          <w:iCs/>
          <w:sz w:val="20"/>
        </w:rPr>
        <w:t xml:space="preserve"> Концепция модернизации российского образования на период до 2010 года. Утв. Распоряжением Правительства РФ № 1756-р от 29.12.2001 // Начальная школа. 2002. № 4. С. 11-12.</w:t>
      </w:r>
    </w:p>
  </w:footnote>
  <w:footnote w:id="24">
    <w:p w:rsidR="00F16AA4" w:rsidRDefault="00A5595E">
      <w:pPr>
        <w:jc w:val="both"/>
      </w:pPr>
      <w:r>
        <w:rPr>
          <w:rStyle w:val="a8"/>
          <w:i/>
          <w:iCs/>
          <w:sz w:val="20"/>
        </w:rPr>
        <w:footnoteRef/>
      </w:r>
      <w:r>
        <w:rPr>
          <w:i/>
          <w:iCs/>
          <w:sz w:val="20"/>
        </w:rPr>
        <w:t xml:space="preserve"> Кронгауз М. А был ли кризис? // Новый мир. 2002. № 4. С. 125.</w:t>
      </w:r>
    </w:p>
  </w:footnote>
  <w:footnote w:id="25">
    <w:p w:rsidR="00F16AA4" w:rsidRDefault="00A5595E">
      <w:pPr>
        <w:pStyle w:val="ab"/>
        <w:spacing w:line="240" w:lineRule="auto"/>
        <w:ind w:firstLine="0"/>
      </w:pPr>
      <w:r>
        <w:rPr>
          <w:rStyle w:val="a8"/>
          <w:i/>
          <w:iCs/>
          <w:sz w:val="20"/>
        </w:rPr>
        <w:footnoteRef/>
      </w:r>
      <w:r>
        <w:rPr>
          <w:i/>
          <w:iCs/>
          <w:sz w:val="20"/>
        </w:rPr>
        <w:t xml:space="preserve"> Клячко Т. Модернизация российского образования: проблемы и решения // Отечественные записки. 2002. № 2 (3). С. 51.</w:t>
      </w:r>
    </w:p>
  </w:footnote>
  <w:footnote w:id="26">
    <w:p w:rsidR="00F16AA4" w:rsidRDefault="00A5595E">
      <w:pPr>
        <w:pStyle w:val="ab"/>
        <w:spacing w:line="240" w:lineRule="auto"/>
        <w:ind w:firstLine="0"/>
      </w:pPr>
      <w:r>
        <w:rPr>
          <w:rStyle w:val="a8"/>
          <w:i/>
          <w:iCs/>
          <w:sz w:val="20"/>
        </w:rPr>
        <w:footnoteRef/>
      </w:r>
      <w:r>
        <w:rPr>
          <w:i/>
          <w:iCs/>
          <w:sz w:val="20"/>
        </w:rPr>
        <w:t xml:space="preserve"> Аванесов В. Куда ведут реформы образования // Народное образование. 2001. № 5. С. 30.</w:t>
      </w:r>
    </w:p>
  </w:footnote>
  <w:footnote w:id="27">
    <w:p w:rsidR="00F16AA4" w:rsidRDefault="00A5595E">
      <w:pPr>
        <w:pStyle w:val="ab"/>
        <w:spacing w:line="240" w:lineRule="auto"/>
        <w:ind w:firstLine="0"/>
      </w:pPr>
      <w:r>
        <w:rPr>
          <w:rStyle w:val="a8"/>
          <w:i/>
          <w:iCs/>
          <w:sz w:val="20"/>
        </w:rPr>
        <w:footnoteRef/>
      </w:r>
      <w:r>
        <w:rPr>
          <w:i/>
          <w:iCs/>
          <w:sz w:val="20"/>
        </w:rPr>
        <w:t xml:space="preserve"> Концепция модернизации российского образования на период до 2010 года. Утв. Распоряжением Правительства РФ № 1756-р от 29.12.2001 // Начальная школа. 2002. № 4. С. 16.</w:t>
      </w:r>
    </w:p>
  </w:footnote>
  <w:footnote w:id="28">
    <w:p w:rsidR="00F16AA4" w:rsidRDefault="00A5595E">
      <w:pPr>
        <w:jc w:val="both"/>
      </w:pPr>
      <w:r>
        <w:rPr>
          <w:rStyle w:val="a8"/>
          <w:i/>
          <w:iCs/>
          <w:sz w:val="20"/>
        </w:rPr>
        <w:footnoteRef/>
      </w:r>
      <w:r>
        <w:rPr>
          <w:i/>
          <w:iCs/>
          <w:sz w:val="20"/>
        </w:rPr>
        <w:t xml:space="preserve"> Балыхин Г. Отношение населения к реформе финансирования высшего образования // Высшее образование в России. 2003. № 5. С. 7.</w:t>
      </w:r>
    </w:p>
  </w:footnote>
  <w:footnote w:id="29">
    <w:p w:rsidR="00F16AA4" w:rsidRDefault="00A5595E">
      <w:pPr>
        <w:pStyle w:val="a6"/>
      </w:pPr>
      <w:r>
        <w:rPr>
          <w:rStyle w:val="a8"/>
          <w:i/>
          <w:iCs/>
        </w:rPr>
        <w:footnoteRef/>
      </w:r>
      <w:r>
        <w:rPr>
          <w:i/>
          <w:iCs/>
        </w:rPr>
        <w:t xml:space="preserve"> ФЗ РФ «Об утверждении федеральной программы развития образования» N 51-ФЗ от 10.04.2000.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5E" w:rsidRDefault="00A5595E">
    <w:pPr>
      <w:pStyle w:val="a3"/>
      <w:framePr w:wrap="around" w:vAnchor="text" w:hAnchor="margin" w:xAlign="right" w:y="1"/>
      <w:rPr>
        <w:rStyle w:val="a5"/>
      </w:rPr>
    </w:pPr>
  </w:p>
  <w:p w:rsidR="00A5595E" w:rsidRDefault="00A559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55A" w:rsidRPr="005C755A" w:rsidRDefault="005C755A" w:rsidP="005C755A">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5E" w:rsidRDefault="00A5595E">
    <w:pPr>
      <w:pStyle w:val="a3"/>
      <w:framePr w:wrap="around" w:vAnchor="text" w:hAnchor="margin" w:xAlign="right" w:y="1"/>
      <w:rPr>
        <w:rStyle w:val="a5"/>
      </w:rPr>
    </w:pPr>
    <w:r>
      <w:rPr>
        <w:rStyle w:val="a5"/>
        <w:noProof/>
      </w:rPr>
      <w:t>36</w:t>
    </w:r>
  </w:p>
  <w:p w:rsidR="00A5595E" w:rsidRDefault="00A5595E">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5E" w:rsidRDefault="005C755A">
    <w:pPr>
      <w:pStyle w:val="a3"/>
      <w:framePr w:wrap="around" w:vAnchor="text" w:hAnchor="margin" w:xAlign="right" w:y="1"/>
      <w:rPr>
        <w:rStyle w:val="a5"/>
      </w:rPr>
    </w:pPr>
    <w:r>
      <w:rPr>
        <w:rStyle w:val="a5"/>
        <w:noProof/>
      </w:rPr>
      <w:t>28</w:t>
    </w:r>
  </w:p>
  <w:p w:rsidR="00A5595E" w:rsidRDefault="00A5595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642D2"/>
    <w:multiLevelType w:val="hybridMultilevel"/>
    <w:tmpl w:val="F1C80A40"/>
    <w:lvl w:ilvl="0" w:tplc="5A4EDBA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2E047D6B"/>
    <w:multiLevelType w:val="hybridMultilevel"/>
    <w:tmpl w:val="17324B78"/>
    <w:lvl w:ilvl="0" w:tplc="E24049D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532162D6"/>
    <w:multiLevelType w:val="hybridMultilevel"/>
    <w:tmpl w:val="A83EE4E4"/>
    <w:lvl w:ilvl="0" w:tplc="68BC534A">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EFD"/>
    <w:rsid w:val="005C755A"/>
    <w:rsid w:val="006D40DF"/>
    <w:rsid w:val="00A5595E"/>
    <w:rsid w:val="00B130C3"/>
    <w:rsid w:val="00CD36FF"/>
    <w:rsid w:val="00CE5EA8"/>
    <w:rsid w:val="00E2421E"/>
    <w:rsid w:val="00E42F34"/>
    <w:rsid w:val="00F16AA4"/>
    <w:rsid w:val="00FD3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9397C3D-520C-45F3-AE95-4D596693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pPr>
      <w:widowControl w:val="0"/>
      <w:autoSpaceDE w:val="0"/>
      <w:autoSpaceDN w:val="0"/>
      <w:adjustRightInd w:val="0"/>
    </w:pPr>
    <w:rPr>
      <w:rFonts w:ascii="Courier New" w:hAnsi="Courier New" w:cs="Courier New"/>
      <w:sz w:val="32"/>
      <w:szCs w:val="32"/>
    </w:rPr>
  </w:style>
  <w:style w:type="paragraph" w:customStyle="1" w:styleId="ConsNormal">
    <w:name w:val="ConsNormal"/>
    <w:pPr>
      <w:widowControl w:val="0"/>
      <w:autoSpaceDE w:val="0"/>
      <w:autoSpaceDN w:val="0"/>
      <w:adjustRightInd w:val="0"/>
      <w:ind w:firstLine="720"/>
    </w:pPr>
    <w:rPr>
      <w:rFonts w:ascii="Arial" w:hAnsi="Arial" w:cs="Arial"/>
      <w:sz w:val="32"/>
      <w:szCs w:val="32"/>
    </w:rPr>
  </w:style>
  <w:style w:type="paragraph" w:customStyle="1" w:styleId="ConsTitle">
    <w:name w:val="ConsTitle"/>
    <w:pPr>
      <w:widowControl w:val="0"/>
      <w:autoSpaceDE w:val="0"/>
      <w:autoSpaceDN w:val="0"/>
      <w:adjustRightInd w:val="0"/>
    </w:pPr>
    <w:rPr>
      <w:rFonts w:ascii="Arial" w:hAnsi="Arial" w:cs="Arial"/>
      <w:b/>
      <w:bCs/>
      <w:sz w:val="24"/>
      <w:szCs w:val="24"/>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Pr>
      <w:rFonts w:cs="Times New Roman"/>
    </w:rPr>
  </w:style>
  <w:style w:type="paragraph" w:customStyle="1" w:styleId="ConsCell">
    <w:name w:val="ConsCell"/>
    <w:pPr>
      <w:widowControl w:val="0"/>
      <w:autoSpaceDE w:val="0"/>
      <w:autoSpaceDN w:val="0"/>
      <w:adjustRightInd w:val="0"/>
    </w:pPr>
    <w:rPr>
      <w:rFonts w:ascii="Arial" w:hAnsi="Arial" w:cs="Arial"/>
      <w:sz w:val="32"/>
      <w:szCs w:val="32"/>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Pr>
      <w:vertAlign w:val="superscript"/>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rPr>
      <w:sz w:val="24"/>
      <w:szCs w:val="24"/>
    </w:rPr>
  </w:style>
  <w:style w:type="paragraph" w:styleId="ab">
    <w:name w:val="Body Text Indent"/>
    <w:basedOn w:val="a"/>
    <w:link w:val="ac"/>
    <w:uiPriority w:val="99"/>
    <w:pPr>
      <w:spacing w:line="360" w:lineRule="auto"/>
      <w:ind w:firstLine="357"/>
      <w:jc w:val="both"/>
    </w:pPr>
    <w:rPr>
      <w:sz w:val="28"/>
    </w:rPr>
  </w:style>
  <w:style w:type="character" w:customStyle="1" w:styleId="ac">
    <w:name w:val="Основний текст з відступом Знак"/>
    <w:link w:val="ab"/>
    <w:uiPriority w:val="99"/>
    <w:semiHidden/>
    <w:rPr>
      <w:sz w:val="24"/>
      <w:szCs w:val="24"/>
    </w:rPr>
  </w:style>
  <w:style w:type="paragraph" w:styleId="2">
    <w:name w:val="Body Text Indent 2"/>
    <w:basedOn w:val="a"/>
    <w:link w:val="20"/>
    <w:uiPriority w:val="99"/>
    <w:pPr>
      <w:spacing w:line="360" w:lineRule="auto"/>
      <w:ind w:firstLine="360"/>
      <w:jc w:val="both"/>
    </w:pPr>
    <w:rPr>
      <w:sz w:val="28"/>
    </w:rPr>
  </w:style>
  <w:style w:type="character" w:customStyle="1" w:styleId="20">
    <w:name w:val="Основний текст з відступом 2 Знак"/>
    <w:link w:val="2"/>
    <w:uiPriority w:val="99"/>
    <w:semiHidden/>
    <w:rPr>
      <w:sz w:val="24"/>
      <w:szCs w:val="24"/>
    </w:rPr>
  </w:style>
  <w:style w:type="paragraph" w:styleId="3">
    <w:name w:val="Body Text Indent 3"/>
    <w:basedOn w:val="a"/>
    <w:link w:val="30"/>
    <w:uiPriority w:val="99"/>
    <w:pPr>
      <w:spacing w:line="276" w:lineRule="auto"/>
      <w:ind w:firstLine="360"/>
      <w:jc w:val="both"/>
    </w:pPr>
    <w:rPr>
      <w:sz w:val="26"/>
    </w:rPr>
  </w:style>
  <w:style w:type="character" w:customStyle="1" w:styleId="30">
    <w:name w:val="Основний текст з від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6082</Words>
  <Characters>34673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22 августа 1996 года N 125-ФЗ</vt:lpstr>
    </vt:vector>
  </TitlesOfParts>
  <Company>OSHU</Company>
  <LinksUpToDate>false</LinksUpToDate>
  <CharactersWithSpaces>40674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августа 1996 года N 125-ФЗ</dc:title>
  <dc:subject/>
  <dc:creator>jurist2</dc:creator>
  <cp:keywords/>
  <dc:description/>
  <cp:lastModifiedBy>Irina</cp:lastModifiedBy>
  <cp:revision>2</cp:revision>
  <cp:lastPrinted>2004-03-26T12:54:00Z</cp:lastPrinted>
  <dcterms:created xsi:type="dcterms:W3CDTF">2014-09-12T14:57:00Z</dcterms:created>
  <dcterms:modified xsi:type="dcterms:W3CDTF">2014-09-12T14:57:00Z</dcterms:modified>
</cp:coreProperties>
</file>