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275B" w:rsidRDefault="001C275B" w:rsidP="001C275B">
      <w:pPr>
        <w:spacing w:line="360" w:lineRule="auto"/>
        <w:ind w:firstLine="720"/>
        <w:jc w:val="center"/>
        <w:rPr>
          <w:b/>
          <w:sz w:val="28"/>
        </w:rPr>
      </w:pPr>
      <w:r>
        <w:rPr>
          <w:b/>
          <w:sz w:val="28"/>
        </w:rPr>
        <w:t>Роль музыкальных способностей в формировании</w:t>
      </w:r>
    </w:p>
    <w:p w:rsidR="001C275B" w:rsidRDefault="001C275B" w:rsidP="001C275B">
      <w:pPr>
        <w:spacing w:line="360" w:lineRule="auto"/>
        <w:ind w:firstLine="720"/>
        <w:jc w:val="center"/>
        <w:rPr>
          <w:b/>
          <w:sz w:val="28"/>
        </w:rPr>
      </w:pPr>
      <w:r w:rsidRPr="001C275B">
        <w:rPr>
          <w:b/>
          <w:sz w:val="28"/>
        </w:rPr>
        <w:t>профессиональных качеств учителя музыки</w:t>
      </w:r>
    </w:p>
    <w:p w:rsidR="001C275B" w:rsidRDefault="001C275B" w:rsidP="001C275B">
      <w:pPr>
        <w:pStyle w:val="3"/>
        <w:spacing w:line="360" w:lineRule="auto"/>
        <w:ind w:left="0" w:right="0" w:firstLine="720"/>
        <w:jc w:val="both"/>
      </w:pPr>
    </w:p>
    <w:p w:rsidR="001C275B" w:rsidRDefault="001C275B" w:rsidP="001C275B">
      <w:pPr>
        <w:pStyle w:val="3"/>
        <w:spacing w:line="360" w:lineRule="auto"/>
        <w:ind w:left="0" w:right="0" w:firstLine="720"/>
      </w:pPr>
      <w:r>
        <w:t>Андрющенко В.П. кандидат</w:t>
      </w:r>
    </w:p>
    <w:p w:rsidR="001C275B" w:rsidRDefault="001C275B" w:rsidP="001C275B">
      <w:pPr>
        <w:spacing w:line="360" w:lineRule="auto"/>
        <w:ind w:firstLine="720"/>
        <w:jc w:val="right"/>
        <w:rPr>
          <w:i/>
          <w:sz w:val="24"/>
        </w:rPr>
      </w:pPr>
      <w:r>
        <w:rPr>
          <w:i/>
          <w:sz w:val="24"/>
        </w:rPr>
        <w:t>педагогических наук, завкафедрой теории,</w:t>
      </w:r>
    </w:p>
    <w:p w:rsidR="001C275B" w:rsidRDefault="001C275B" w:rsidP="001C275B">
      <w:pPr>
        <w:tabs>
          <w:tab w:val="left" w:pos="5103"/>
          <w:tab w:val="left" w:pos="8222"/>
        </w:tabs>
        <w:spacing w:line="360" w:lineRule="auto"/>
        <w:ind w:firstLine="720"/>
        <w:jc w:val="right"/>
        <w:rPr>
          <w:i/>
          <w:sz w:val="24"/>
        </w:rPr>
      </w:pPr>
      <w:r>
        <w:rPr>
          <w:i/>
          <w:sz w:val="24"/>
        </w:rPr>
        <w:t xml:space="preserve">истории музыки и игры на </w:t>
      </w:r>
    </w:p>
    <w:p w:rsidR="001C275B" w:rsidRDefault="001C275B" w:rsidP="001C275B">
      <w:pPr>
        <w:tabs>
          <w:tab w:val="left" w:pos="5954"/>
        </w:tabs>
        <w:spacing w:line="360" w:lineRule="auto"/>
        <w:ind w:firstLine="720"/>
        <w:jc w:val="right"/>
        <w:rPr>
          <w:i/>
        </w:rPr>
      </w:pPr>
      <w:r>
        <w:rPr>
          <w:i/>
          <w:sz w:val="24"/>
        </w:rPr>
        <w:t xml:space="preserve">музыкальных инструментах </w:t>
      </w:r>
      <w:r>
        <w:rPr>
          <w:i/>
        </w:rPr>
        <w:t>КГУ</w:t>
      </w:r>
    </w:p>
    <w:p w:rsidR="001C275B" w:rsidRDefault="001C275B" w:rsidP="001C275B">
      <w:pPr>
        <w:tabs>
          <w:tab w:val="left" w:pos="5954"/>
        </w:tabs>
        <w:spacing w:line="360" w:lineRule="auto"/>
        <w:ind w:firstLine="720"/>
        <w:jc w:val="both"/>
        <w:rPr>
          <w:i/>
          <w:sz w:val="24"/>
        </w:rPr>
      </w:pPr>
    </w:p>
    <w:p w:rsidR="001C275B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Проблема музыкально-эстетической деятельности подрастающего поколения актуальна на сегодня, о чём свидетельствуют исследования ряда учёных (О.А. Апраксина, Н.А. Ветлугина, И.Л. Дзержинская, О.П. Рудницкая, А.Ф. Линенко, Г.Н. Падалка, Л. А. Хлебникова, Г. П. Шевченко ).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Данная проблема изучалась в нескольких направлениях: исследование эмоциональной регуляции музыкально-исполнительской деятельности (Т.С. Кононенко, Н.И. Миронова, Д.П. Орлова) </w:t>
      </w:r>
      <w:r w:rsidRPr="001C275B">
        <w:rPr>
          <w:sz w:val="28"/>
        </w:rPr>
        <w:t>[203]</w:t>
      </w:r>
      <w:r>
        <w:rPr>
          <w:sz w:val="28"/>
        </w:rPr>
        <w:t xml:space="preserve">; эмоционально - эстетическое развитие студентов в процессе учебно-музыкальной деятельности (А.Д. Перепелица, К.С. Цепколенко, Д.Д Половская); структура и уровень эстетической подготовки студентов к будущей профессиональной деятельности (Л.П. Аладова, Т.Ф. Брайченко, Л..В. Годик, Л.Г. Коваль, Т.П. Королёва ) 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психолого-педагогической литературе накоплен определённый опыт в разработке основных теоретических предпосылок к структуре деятельности (Л.И. Божович, А.Н. Леонтьев, В.Н. Мясищев, Н.А. Менчинская, К.К. Платонов).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Однако, несмотря на имеющиеся исследования в данной области, возможности эффективного формирования готовности студентов в системе музыкально-эстетической деятельности недостаточно полно изучены.</w:t>
      </w:r>
    </w:p>
    <w:p w:rsidR="00B678BC" w:rsidRDefault="001C275B" w:rsidP="001C275B">
      <w:pPr>
        <w:pStyle w:val="a3"/>
        <w:ind w:firstLine="720"/>
      </w:pPr>
      <w:r>
        <w:t>Музыкально- эстетическая деятельность учащихся способствует выявлению их наклонностей и способностей. Она объединяет в себе такие виды деятельности, как восприятие художественного произведения, его переживание, интерпретацию в исполнении.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Художественный образ играет направляющую роль в отборе исполнительских действий, их анализе, обобщении. 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Успешная художественно - творческая деятельность зависит от индивидуальных способностей личности учащегося. К способностям можно отнести как специальные музыкальные (слух, ритм, э</w:t>
      </w:r>
      <w:r w:rsidR="00B678BC">
        <w:rPr>
          <w:sz w:val="28"/>
        </w:rPr>
        <w:t>моциональное восприятие и т. д.</w:t>
      </w:r>
      <w:r>
        <w:rPr>
          <w:sz w:val="28"/>
        </w:rPr>
        <w:t>), так и общепсихологические особенности человека.</w:t>
      </w:r>
    </w:p>
    <w:p w:rsidR="00B678BC" w:rsidRDefault="001C275B" w:rsidP="00B678BC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Музыкальные способности относятся в психологии к специальным способностям. Но четкое разделение на общие и специальные способности является односторонним подходом к этой проблеме. Б.М. Теплов подчеркивал, что специальные музыкальные способности несут в себе общие способности,</w:t>
      </w:r>
      <w:r w:rsidR="00B678BC">
        <w:rPr>
          <w:sz w:val="28"/>
        </w:rPr>
        <w:t xml:space="preserve"> </w:t>
      </w:r>
      <w:r>
        <w:rPr>
          <w:sz w:val="28"/>
        </w:rPr>
        <w:t>«... точнее было бы говорить не об общей и специальной одаренности, а об общих и специальных моментах в одаренности » . [1</w:t>
      </w:r>
      <w:r w:rsidRPr="001C275B">
        <w:rPr>
          <w:sz w:val="28"/>
        </w:rPr>
        <w:t>]</w:t>
      </w:r>
      <w:r>
        <w:rPr>
          <w:sz w:val="28"/>
          <w:vertAlign w:val="superscript"/>
        </w:rPr>
        <w:t xml:space="preserve"> 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отечественной психологии проблема способностей рассматривается в русле теории деятельности. Б. М. Теплов понимает под способностями индивидуальные психологические особенности, отличающие одного человека от другого. Навыки, знания, умения человека еще не характеризуют его способности.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О способностях, как врожденных, так и приобретенных и формирующихся в процессе деятельности, единого взгляда в научной литературе нет. Так В. Н. Мясищев негативно относится к понятию способностей как врожденных задатков анотомо - физиологических условий для способностей. Способности он понимает как индивидуальные особенности, которые помогают овладению той или иной деятельностью.</w:t>
      </w:r>
      <w:r w:rsidRPr="001C275B">
        <w:rPr>
          <w:sz w:val="28"/>
        </w:rPr>
        <w:t xml:space="preserve"> [</w:t>
      </w:r>
      <w:r>
        <w:rPr>
          <w:sz w:val="28"/>
        </w:rPr>
        <w:t>2</w:t>
      </w:r>
      <w:r w:rsidRPr="001C275B">
        <w:rPr>
          <w:sz w:val="28"/>
        </w:rPr>
        <w:t>]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С. И. Науменко подчеркивает, что способности есть врожденные качества индивидуальности. Свою позицию она обосновывает ранним проявлением одаренности (В. А. Моцарт 3 года, Й. Гайдн 4 года, К. Сенсанс 2 года и др. ). Она ссылается на то, что за такое короткое время способности сформировать невозможно. </w:t>
      </w:r>
      <w:r w:rsidRPr="001C275B">
        <w:rPr>
          <w:sz w:val="28"/>
        </w:rPr>
        <w:t>[</w:t>
      </w:r>
      <w:r>
        <w:rPr>
          <w:sz w:val="28"/>
        </w:rPr>
        <w:t>3</w:t>
      </w:r>
      <w:r w:rsidRPr="001C275B">
        <w:rPr>
          <w:sz w:val="28"/>
        </w:rPr>
        <w:t xml:space="preserve"> ]</w:t>
      </w:r>
      <w:r>
        <w:rPr>
          <w:sz w:val="28"/>
          <w:vertAlign w:val="superscript"/>
        </w:rPr>
        <w:t xml:space="preserve"> </w:t>
      </w:r>
      <w:r>
        <w:rPr>
          <w:sz w:val="28"/>
        </w:rPr>
        <w:t>Б. М. Теплов констатирует «...мы не можем понимать способности как врожденные возможности индивидуума, потому что способности мы определили как индивидуально-психологические особенности человека, а эти последние по самому существу дела не могут быть врожденными »</w:t>
      </w:r>
      <w:r w:rsidRPr="001C275B">
        <w:rPr>
          <w:sz w:val="28"/>
        </w:rPr>
        <w:t xml:space="preserve"> [</w:t>
      </w:r>
      <w:r>
        <w:rPr>
          <w:sz w:val="28"/>
        </w:rPr>
        <w:t>4</w:t>
      </w:r>
      <w:r w:rsidRPr="001C275B">
        <w:rPr>
          <w:sz w:val="28"/>
        </w:rPr>
        <w:t>]</w:t>
      </w:r>
      <w:r>
        <w:rPr>
          <w:sz w:val="28"/>
        </w:rPr>
        <w:t xml:space="preserve"> , но он не отвергает, что в основе развития способностей лежат некоторые врожденные особенности, задатки, и развитие способностей осуществляется как процесс той или иной практической или теоретической деятельности.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Следовательно, способности не могут возникнуть вне конкретной деятельности.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В формировании и развитии индивидуальных способностей большую роль играет целенаправленное влияние извне. Для этого нужно знать индивидуальные особенности учащихся и их взаимосвязь с объективной средой.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Достичь значительных творческих результатов в учебной художественно - эстетической деятельности можно лишь учитывая их индивидуальные психические особенности</w:t>
      </w:r>
      <w:r>
        <w:rPr>
          <w:b/>
          <w:sz w:val="28"/>
        </w:rPr>
        <w:t xml:space="preserve">, </w:t>
      </w:r>
      <w:r>
        <w:rPr>
          <w:sz w:val="28"/>
        </w:rPr>
        <w:t>эстетическую направленность, интересы, мотивацию.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  <w:vertAlign w:val="superscript"/>
        </w:rPr>
      </w:pPr>
      <w:r>
        <w:rPr>
          <w:sz w:val="28"/>
        </w:rPr>
        <w:t>В работах А. Н. Леонтьева выдвигаются положения, что можно вести исследование развития способностей экспериментально изучая механизмы их формирования. Основой для этого являются работы И.П. Павлова, А.А. Ухтомского о развитии высшей нервной деятельности человека и вопросы формирования и строения высших психических функций человека.</w:t>
      </w:r>
      <w:r w:rsidRPr="001C275B">
        <w:rPr>
          <w:sz w:val="28"/>
        </w:rPr>
        <w:t xml:space="preserve"> [</w:t>
      </w:r>
      <w:r>
        <w:rPr>
          <w:sz w:val="28"/>
        </w:rPr>
        <w:t>5</w:t>
      </w:r>
      <w:r w:rsidRPr="001C275B">
        <w:rPr>
          <w:sz w:val="28"/>
        </w:rPr>
        <w:t>]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Специфические человеческие способности не передаются в биологической наследственности, но с другой стороны, способность есть свойство готовое к функционированию, проявлению, значит оно имеет материальный субстракт.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Исходя из вышеизложенного можно сделать вывод, что дилемма о природе способностей разрешается с положения, что в процессе человеческой деятельности, адекватной предметам и явлениям воплощающими человеческие способности у человека прижизненно формируются способности осуществлять эту деятельность. Это устойчивое рефлексные объединения (новообразования), свойственные лишь человеку, обеспечивают целостность и гармоничность функционирования психики учащегося и предопределяют возможность в его творческой деятельности.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Потребность в музыкально-эстетической деятельности выражается в эстетическом отношении учащихся к искусству и окружающей действительности. Она представляет собой единство их природных задатков, их художественно - эстетическую направленность, в результате которой у них формируется эстетическое отношение к самому себе, своему поведению, труду, природе, к своей творческой деятельности.</w:t>
      </w:r>
    </w:p>
    <w:p w:rsidR="00B678BC" w:rsidRDefault="001C275B" w:rsidP="001C275B">
      <w:pPr>
        <w:widowControl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Характеризуя формирование и развитие творческих способностей, следует подчеркнуть</w:t>
      </w:r>
      <w:r w:rsidR="00B678BC">
        <w:rPr>
          <w:sz w:val="28"/>
        </w:rPr>
        <w:t xml:space="preserve"> особую роль в этом всестороннего и гармонического развития</w:t>
      </w:r>
      <w:r>
        <w:rPr>
          <w:sz w:val="28"/>
        </w:rPr>
        <w:t xml:space="preserve"> личности студента.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Так И. П. Волков подчеркивает, что творческая деятельность рассматривается, в первую очередь, как деятельность, которая способствует развитию целого комплекса качеств творческой личности: умственной активности, сообразительности, мобильности памяти, живости воображения, терпеливости, тонкой чувствительности </w:t>
      </w:r>
      <w:r w:rsidRPr="001C275B">
        <w:rPr>
          <w:sz w:val="28"/>
        </w:rPr>
        <w:t>[</w:t>
      </w:r>
      <w:r>
        <w:rPr>
          <w:sz w:val="28"/>
        </w:rPr>
        <w:t>6</w:t>
      </w:r>
      <w:r w:rsidRPr="001C275B">
        <w:rPr>
          <w:sz w:val="28"/>
        </w:rPr>
        <w:t>]</w:t>
      </w:r>
      <w:r>
        <w:rPr>
          <w:sz w:val="28"/>
        </w:rPr>
        <w:t xml:space="preserve">. 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Ряд авторов (О.А. Апраксина, Л.Г. Арчажникова, О.И. Борденюк) указывают на то, что в музыкально-эстетической деятельности творческий элемент еще больше усиливается </w:t>
      </w:r>
      <w:r w:rsidRPr="001C275B">
        <w:rPr>
          <w:sz w:val="28"/>
        </w:rPr>
        <w:t>[7</w:t>
      </w:r>
      <w:r>
        <w:rPr>
          <w:sz w:val="28"/>
        </w:rPr>
        <w:t>,8,9</w:t>
      </w:r>
      <w:r w:rsidRPr="001C275B">
        <w:rPr>
          <w:sz w:val="28"/>
        </w:rPr>
        <w:t>]</w:t>
      </w:r>
      <w:r>
        <w:rPr>
          <w:sz w:val="28"/>
        </w:rPr>
        <w:t>. Здесь синтезируются черты музыкально-эстетического творчества, которые проявляются в различных формах.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Давая характеристику многочисленным видам музыкально-эстетической деятельности, их назначению, содержанию, следует подчеркнуть её многочисленные взаимосвязи и взаимообусловленность. Особо следует указать на важную роль в музыкально-эстетической деятельности восприятия музыки. Так, К.В. Тарасова отмечает, что восприятие и анализ музыки является наиболее всеобъемлющей музыкальной деятельностью. Она важна как самостоятельная деятельность слушания и постижения музыки, и как составная часть любого музицирования. В связи с этим данному виду деятельности необходимо выделять ведущую роль в музыкальном воспитании </w:t>
      </w:r>
      <w:r w:rsidRPr="001C275B">
        <w:rPr>
          <w:sz w:val="28"/>
        </w:rPr>
        <w:t>[</w:t>
      </w:r>
      <w:r>
        <w:rPr>
          <w:sz w:val="28"/>
        </w:rPr>
        <w:t>10</w:t>
      </w:r>
      <w:r w:rsidRPr="001C275B">
        <w:rPr>
          <w:sz w:val="28"/>
        </w:rPr>
        <w:t>]</w:t>
      </w:r>
      <w:r>
        <w:rPr>
          <w:sz w:val="28"/>
        </w:rPr>
        <w:t>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</w:rPr>
        <w:t xml:space="preserve">Большой вклад в разработку проблемы музыкального восприятия внесли Б.В. Асафьев, В.Н. Шацкая, А.Д. Костальский, Е.В. Назайкинский. Так, Е.В. Назайкинский отмечал, что восприятие направлено на постижение и осмысление тех значений, которыми обладает музыка как искусство, как особая форма отражения действительности, как эстетически художественный феномен </w:t>
      </w:r>
      <w:r w:rsidRPr="001C275B">
        <w:rPr>
          <w:sz w:val="28"/>
        </w:rPr>
        <w:t>[11]</w:t>
      </w:r>
      <w:r>
        <w:rPr>
          <w:sz w:val="28"/>
          <w:lang w:val="uk-UA"/>
        </w:rPr>
        <w:t>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В современном подходе проблема музыкального восприятия представляется не как пассивный процесс постижения музыки, а как активное постижение личностью смысла музыкального произведения.</w:t>
      </w:r>
    </w:p>
    <w:p w:rsidR="001C275B" w:rsidRDefault="001C275B" w:rsidP="001C275B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Оно предполагает введение в постижение и интерпретацию музыкального произведения глубоко личностного смысла, поэтому готовности студентов к музыкально-эстетической деятельности и его формированию на различных этапах этому виду деятельности уделяется ведущее значение в дальнейшем исследовании.</w:t>
      </w:r>
    </w:p>
    <w:p w:rsidR="00B678BC" w:rsidRDefault="001C275B" w:rsidP="001C275B">
      <w:pPr>
        <w:widowControl w:val="0"/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Эстетическое восприятие в художественном образе как бы</w:t>
      </w:r>
      <w:r>
        <w:rPr>
          <w:smallCaps/>
          <w:sz w:val="28"/>
        </w:rPr>
        <w:t xml:space="preserve"> </w:t>
      </w:r>
      <w:r>
        <w:rPr>
          <w:sz w:val="28"/>
        </w:rPr>
        <w:t>является той призмой, через которую он смотрит на объект, как на эстети</w:t>
      </w:r>
      <w:r>
        <w:rPr>
          <w:sz w:val="28"/>
        </w:rPr>
        <w:softHyphen/>
        <w:t>ческую ценность. Это помогает студентам в опыте эмоционального переживания определить свое отношение к социальным объектам, к людям, к окружающей действительности.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  <w:lang w:val="uk-UA"/>
        </w:rPr>
        <w:t xml:space="preserve">В структуре музыкально-эстетической деятельности студентов выделяется такой компонент как восприятие музыки в различных полюсах: для слушания; для её исполнения; </w:t>
      </w:r>
      <w:r>
        <w:rPr>
          <w:sz w:val="28"/>
        </w:rPr>
        <w:t>для развитие сенсорных способностей; восприятие как музыкально-образовательная деятельность общего характера.</w:t>
      </w:r>
    </w:p>
    <w:p w:rsidR="00B678BC" w:rsidRDefault="001C275B" w:rsidP="001C275B">
      <w:pPr>
        <w:pStyle w:val="a3"/>
        <w:ind w:firstLine="720"/>
      </w:pPr>
      <w:r>
        <w:t xml:space="preserve">Эстетическое восприятие художественного образа связано с педагогической деятельностью учителя музыки и занимает определяющее значение в структуре музыкально-эстетической деятельности. </w:t>
      </w:r>
    </w:p>
    <w:p w:rsidR="00B678BC" w:rsidRDefault="001C275B" w:rsidP="001C275B">
      <w:p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Музыкально-эстетическая деятельность направлена на формирование у подрастающего поколения эмоционально-положительного и деятельностного отношения к музыке, навыков творческого музицирования, сознательного её восприятия, понимания характера и логики её развития. </w:t>
      </w:r>
    </w:p>
    <w:p w:rsidR="001C275B" w:rsidRDefault="001C275B" w:rsidP="001C275B">
      <w:pPr>
        <w:pStyle w:val="a3"/>
        <w:ind w:firstLine="720"/>
      </w:pPr>
      <w:r>
        <w:t>При рассмотрении направления и содержания процесса формирования профессиональной готовности учителя музыки большое значение приобретают такие факторы, как :</w:t>
      </w:r>
    </w:p>
    <w:p w:rsidR="001C275B" w:rsidRDefault="001C275B" w:rsidP="001C275B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владение высоким уровнем профессиональной подготовленности в разнообразных сферах музыкального искусства, на которых базируется его профессия;</w:t>
      </w:r>
    </w:p>
    <w:p w:rsidR="001C275B" w:rsidRDefault="001C275B" w:rsidP="001C275B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владение широким спектром творческих умений и навыков в сфере музыкального искусства;</w:t>
      </w:r>
    </w:p>
    <w:p w:rsidR="001C275B" w:rsidRDefault="001C275B" w:rsidP="001C275B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умение использовать разнообразные формы работы, способствующие созданию на уроках музыки творческой активности, заинтересованности;</w:t>
      </w:r>
    </w:p>
    <w:p w:rsidR="00B678BC" w:rsidRDefault="001C275B" w:rsidP="001C275B">
      <w:pPr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</w:rPr>
      </w:pPr>
      <w:r>
        <w:rPr>
          <w:sz w:val="28"/>
        </w:rPr>
        <w:t>умение применять различные виды творческой деятельности на каждом занятии, исходя из главных задач эстетического воспитания школьников;</w:t>
      </w:r>
    </w:p>
    <w:p w:rsidR="00B678BC" w:rsidRDefault="001C275B" w:rsidP="001C275B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Музыкально-эстетическая деятельность учителя связана, в основном, с изучением музыкальных произведений, знанием характера музыкальных произведений, их выразительных средств, умением их творческого исполнения. Специфика творческих умений и навыков учителя выступает в качестве повышения эффективности воспитания школьников.</w:t>
      </w:r>
    </w:p>
    <w:p w:rsidR="00B678BC" w:rsidRDefault="001C275B" w:rsidP="001C275B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Ведущим мотивом творческой деятельности учителя музыки по мнению Л.Г. Арчажниковой есть интерес к педагогике и к музыкальному искусству, которые проявляются как потребность восприятия, понимания в исполнении музыкальных произведений, стремление к глубоким эмоциональным переживаниям, желании приобщить школьников к музыкальному искусству, научить их любить и понимать музыку </w:t>
      </w:r>
      <w:r w:rsidRPr="001C275B">
        <w:rPr>
          <w:sz w:val="28"/>
        </w:rPr>
        <w:t>[</w:t>
      </w:r>
      <w:r>
        <w:rPr>
          <w:sz w:val="28"/>
        </w:rPr>
        <w:t>8</w:t>
      </w:r>
      <w:r w:rsidRPr="001C275B">
        <w:rPr>
          <w:sz w:val="28"/>
        </w:rPr>
        <w:t>]</w:t>
      </w:r>
      <w:r>
        <w:rPr>
          <w:sz w:val="28"/>
        </w:rPr>
        <w:t>.</w:t>
      </w:r>
    </w:p>
    <w:p w:rsidR="00B678BC" w:rsidRDefault="001C275B" w:rsidP="001C275B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С этих позиций творческому развитию студентов, как неотъемлемой части формирования профессиональной готовности к будущей музыкально-эстетической деятельности нужно отводить одно из ведущих мест.</w:t>
      </w:r>
    </w:p>
    <w:p w:rsidR="00B678BC" w:rsidRDefault="001C275B" w:rsidP="001C275B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Как отмечает Л.А. Рапацкая, система подготовки учителя музыки должна функционировать не только в контексте сегодняшнего дня, но и прогнозировать задачи музыкально-эстетического воспитания школьников на будущее [12</w:t>
      </w:r>
      <w:r w:rsidRPr="001C275B">
        <w:rPr>
          <w:sz w:val="28"/>
        </w:rPr>
        <w:t>]</w:t>
      </w:r>
      <w:r>
        <w:rPr>
          <w:sz w:val="28"/>
        </w:rPr>
        <w:t>.</w:t>
      </w:r>
    </w:p>
    <w:p w:rsidR="00B678BC" w:rsidRDefault="001C275B" w:rsidP="001C275B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 xml:space="preserve">Поэтому разрешение проблемы деятельностного подхода к обучению музыки предполагает формирование профессионально компетентного, методически подготовленного студента. </w:t>
      </w:r>
    </w:p>
    <w:p w:rsidR="00B678BC" w:rsidRDefault="001C275B" w:rsidP="001C275B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Формирование профессиональной готовности к музыкально-эстетической деятельности предусматривает также адаптацию к будущей педагогической профессии; повышение эффективности общего и музыкально-эстетического образования; формирование умений самосовершенствования, что возможно, как нам представляется, только при условии творческого характера деятельности.</w:t>
      </w:r>
    </w:p>
    <w:p w:rsidR="00B678BC" w:rsidRDefault="001C275B" w:rsidP="001C275B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Для решения задач исследования проблемы формирования готовности студентов к музыкально-эстетической деятельности предполагается построить обучение с широким использованием музыкального творчества в различных видах музыкально-эстетической деятельности, осуществление внутри дисциплинарной и междисциплинарной интеграции различных видов учебной деятельности студентов.</w:t>
      </w:r>
    </w:p>
    <w:p w:rsidR="001C275B" w:rsidRDefault="001C275B" w:rsidP="001C275B">
      <w:pPr>
        <w:numPr>
          <w:ilvl w:val="12"/>
          <w:numId w:val="0"/>
        </w:numPr>
        <w:spacing w:line="360" w:lineRule="auto"/>
        <w:ind w:firstLine="720"/>
        <w:jc w:val="both"/>
        <w:rPr>
          <w:sz w:val="28"/>
        </w:rPr>
      </w:pPr>
      <w:r>
        <w:rPr>
          <w:sz w:val="28"/>
        </w:rPr>
        <w:t>Это предполагает формирование готовности студентов к организации творческой музыкально-эстетической деятельности школьников, как этого требуют новые программы преподавания школьного предмета «Музыка», поскольку современный учитель - это современный взгляд на роль музыки в обществе, это открытие музыкально-эстетической красоты школьникам</w:t>
      </w:r>
    </w:p>
    <w:p w:rsidR="00B678BC" w:rsidRPr="00B678BC" w:rsidRDefault="001C275B" w:rsidP="00B678BC">
      <w:pPr>
        <w:numPr>
          <w:ilvl w:val="12"/>
          <w:numId w:val="0"/>
        </w:numPr>
        <w:spacing w:line="360" w:lineRule="auto"/>
        <w:ind w:firstLine="720"/>
        <w:rPr>
          <w:sz w:val="28"/>
          <w:szCs w:val="28"/>
        </w:rPr>
      </w:pPr>
      <w:r>
        <w:rPr>
          <w:sz w:val="24"/>
        </w:rPr>
        <w:br w:type="page"/>
      </w:r>
      <w:r w:rsidR="00B678BC" w:rsidRPr="00B678BC">
        <w:rPr>
          <w:sz w:val="28"/>
          <w:szCs w:val="28"/>
        </w:rPr>
        <w:t>Литература</w:t>
      </w:r>
    </w:p>
    <w:p w:rsidR="00B678BC" w:rsidRDefault="00B678BC" w:rsidP="001C275B">
      <w:pPr>
        <w:numPr>
          <w:ilvl w:val="12"/>
          <w:numId w:val="0"/>
        </w:numPr>
        <w:spacing w:line="360" w:lineRule="auto"/>
        <w:rPr>
          <w:sz w:val="28"/>
          <w:szCs w:val="28"/>
        </w:rPr>
      </w:pPr>
    </w:p>
    <w:p w:rsidR="00B678BC" w:rsidRDefault="001C275B" w:rsidP="001C275B">
      <w:pPr>
        <w:numPr>
          <w:ilvl w:val="12"/>
          <w:numId w:val="0"/>
        </w:numPr>
        <w:spacing w:line="360" w:lineRule="auto"/>
        <w:rPr>
          <w:sz w:val="28"/>
          <w:szCs w:val="28"/>
        </w:rPr>
      </w:pPr>
      <w:r w:rsidRPr="001C275B">
        <w:rPr>
          <w:sz w:val="28"/>
          <w:szCs w:val="28"/>
        </w:rPr>
        <w:t xml:space="preserve">1. Теплов Б. М. Способности и одаренность. / / В кн. Хрестоматия по возрастной и педагогической психологии.- М., 1982 .- С. 31 - 34. </w:t>
      </w:r>
    </w:p>
    <w:p w:rsidR="00B678BC" w:rsidRDefault="001C275B" w:rsidP="001C275B">
      <w:pPr>
        <w:spacing w:line="360" w:lineRule="auto"/>
        <w:rPr>
          <w:sz w:val="28"/>
          <w:szCs w:val="28"/>
        </w:rPr>
      </w:pPr>
      <w:r w:rsidRPr="001C275B">
        <w:rPr>
          <w:sz w:val="28"/>
          <w:szCs w:val="28"/>
        </w:rPr>
        <w:t>2. Мясищев В. М. Структура личности и отношение человека к действительности. / / В кн. Психология личности.- М., 1982 .-</w:t>
      </w:r>
      <w:r w:rsidRPr="001C275B">
        <w:rPr>
          <w:b/>
          <w:sz w:val="28"/>
          <w:szCs w:val="28"/>
        </w:rPr>
        <w:t xml:space="preserve"> </w:t>
      </w:r>
      <w:r w:rsidRPr="001C275B">
        <w:rPr>
          <w:sz w:val="28"/>
          <w:szCs w:val="28"/>
        </w:rPr>
        <w:t xml:space="preserve">С. 36 - 37 . </w:t>
      </w:r>
    </w:p>
    <w:p w:rsidR="00B678BC" w:rsidRDefault="001C275B" w:rsidP="001C275B">
      <w:pPr>
        <w:spacing w:line="360" w:lineRule="auto"/>
        <w:rPr>
          <w:sz w:val="28"/>
          <w:szCs w:val="28"/>
        </w:rPr>
      </w:pPr>
      <w:r w:rsidRPr="001C275B">
        <w:rPr>
          <w:sz w:val="28"/>
          <w:szCs w:val="28"/>
        </w:rPr>
        <w:t>3. Науменко С. И. Музично - естетичне виховання дошк</w:t>
      </w:r>
      <w:r w:rsidRPr="001C275B">
        <w:rPr>
          <w:sz w:val="28"/>
          <w:szCs w:val="28"/>
          <w:lang w:val="en-US"/>
        </w:rPr>
        <w:t>i</w:t>
      </w:r>
      <w:r w:rsidRPr="001C275B">
        <w:rPr>
          <w:sz w:val="28"/>
          <w:szCs w:val="28"/>
        </w:rPr>
        <w:t xml:space="preserve">льнят. - К., 1996 .- С. 12 </w:t>
      </w:r>
    </w:p>
    <w:p w:rsidR="00B678BC" w:rsidRDefault="001C275B" w:rsidP="001C275B">
      <w:pPr>
        <w:spacing w:line="360" w:lineRule="auto"/>
        <w:rPr>
          <w:sz w:val="28"/>
          <w:szCs w:val="28"/>
        </w:rPr>
      </w:pPr>
      <w:r w:rsidRPr="001C275B">
        <w:rPr>
          <w:sz w:val="28"/>
          <w:szCs w:val="28"/>
        </w:rPr>
        <w:t>4. Теплов Б. М. Указ. соч. - С. 32 - 33.</w:t>
      </w:r>
    </w:p>
    <w:p w:rsidR="00B678BC" w:rsidRDefault="001C275B" w:rsidP="001C275B">
      <w:pPr>
        <w:spacing w:line="360" w:lineRule="auto"/>
        <w:rPr>
          <w:sz w:val="28"/>
          <w:szCs w:val="28"/>
        </w:rPr>
      </w:pPr>
      <w:r w:rsidRPr="001C275B">
        <w:rPr>
          <w:sz w:val="28"/>
          <w:szCs w:val="28"/>
        </w:rPr>
        <w:t>5. Леонтьев А. Н. О формировании способностей. – М., 1981. - С. 35 - 43 .</w:t>
      </w:r>
    </w:p>
    <w:p w:rsidR="00B678BC" w:rsidRDefault="001C275B" w:rsidP="001C275B">
      <w:pPr>
        <w:widowControl w:val="0"/>
        <w:tabs>
          <w:tab w:val="left" w:pos="709"/>
        </w:tabs>
        <w:spacing w:line="360" w:lineRule="auto"/>
        <w:rPr>
          <w:sz w:val="28"/>
          <w:szCs w:val="28"/>
        </w:rPr>
      </w:pPr>
      <w:r w:rsidRPr="001C275B">
        <w:rPr>
          <w:sz w:val="28"/>
          <w:szCs w:val="28"/>
        </w:rPr>
        <w:t>6. Волков И.П. Учим творчеству. - М.: Педагогика, 1989.- 110 с.</w:t>
      </w:r>
    </w:p>
    <w:p w:rsidR="00B678BC" w:rsidRDefault="001C275B" w:rsidP="001C275B">
      <w:pPr>
        <w:widowControl w:val="0"/>
        <w:tabs>
          <w:tab w:val="left" w:pos="-567"/>
        </w:tabs>
        <w:spacing w:line="360" w:lineRule="auto"/>
        <w:rPr>
          <w:sz w:val="28"/>
          <w:szCs w:val="28"/>
        </w:rPr>
      </w:pPr>
      <w:r w:rsidRPr="001C275B">
        <w:rPr>
          <w:sz w:val="28"/>
          <w:szCs w:val="28"/>
        </w:rPr>
        <w:t>8. Арчажникова Л.Г. Профессия</w:t>
      </w:r>
      <w:r w:rsidRPr="001C275B">
        <w:rPr>
          <w:noProof/>
          <w:sz w:val="28"/>
          <w:szCs w:val="28"/>
        </w:rPr>
        <w:t xml:space="preserve"> -</w:t>
      </w:r>
      <w:r w:rsidRPr="001C275B">
        <w:rPr>
          <w:sz w:val="28"/>
          <w:szCs w:val="28"/>
        </w:rPr>
        <w:t xml:space="preserve"> учитель музыки.</w:t>
      </w:r>
      <w:r w:rsidRPr="001C275B">
        <w:rPr>
          <w:noProof/>
          <w:sz w:val="28"/>
          <w:szCs w:val="28"/>
        </w:rPr>
        <w:t xml:space="preserve"> -</w:t>
      </w:r>
      <w:r w:rsidRPr="001C275B">
        <w:rPr>
          <w:sz w:val="28"/>
          <w:szCs w:val="28"/>
        </w:rPr>
        <w:t xml:space="preserve"> М., Просвещение, 1984. - 109 с.</w:t>
      </w:r>
    </w:p>
    <w:p w:rsidR="00B678BC" w:rsidRDefault="001C275B" w:rsidP="001C275B">
      <w:pPr>
        <w:widowControl w:val="0"/>
        <w:tabs>
          <w:tab w:val="left" w:pos="709"/>
          <w:tab w:val="left" w:pos="3140"/>
        </w:tabs>
        <w:spacing w:line="360" w:lineRule="auto"/>
        <w:rPr>
          <w:sz w:val="28"/>
          <w:szCs w:val="28"/>
        </w:rPr>
      </w:pPr>
      <w:r w:rsidRPr="001C275B">
        <w:rPr>
          <w:sz w:val="28"/>
          <w:szCs w:val="28"/>
        </w:rPr>
        <w:t>9. Борденюк О. И. Психологические факторы профессионального самосовершенствования будущих учителей: Дис.</w:t>
      </w:r>
      <w:r w:rsidRPr="001C275B">
        <w:rPr>
          <w:noProof/>
          <w:sz w:val="28"/>
          <w:szCs w:val="28"/>
        </w:rPr>
        <w:t xml:space="preserve"> ...</w:t>
      </w:r>
      <w:r w:rsidRPr="001C275B">
        <w:rPr>
          <w:sz w:val="28"/>
          <w:szCs w:val="28"/>
        </w:rPr>
        <w:t xml:space="preserve"> канд. психол. наук. - Киев,</w:t>
      </w:r>
      <w:r w:rsidRPr="001C275B">
        <w:rPr>
          <w:noProof/>
          <w:sz w:val="28"/>
          <w:szCs w:val="28"/>
        </w:rPr>
        <w:t xml:space="preserve"> 1983.- 157.</w:t>
      </w:r>
      <w:r w:rsidRPr="001C275B">
        <w:rPr>
          <w:sz w:val="28"/>
          <w:szCs w:val="28"/>
        </w:rPr>
        <w:t xml:space="preserve"> с.</w:t>
      </w:r>
    </w:p>
    <w:p w:rsidR="00B678BC" w:rsidRDefault="001C275B" w:rsidP="001C275B">
      <w:pPr>
        <w:pStyle w:val="a5"/>
        <w:tabs>
          <w:tab w:val="left" w:pos="709"/>
        </w:tabs>
        <w:ind w:left="0" w:firstLine="0"/>
        <w:jc w:val="left"/>
        <w:rPr>
          <w:szCs w:val="28"/>
        </w:rPr>
      </w:pPr>
      <w:r w:rsidRPr="001C275B">
        <w:rPr>
          <w:szCs w:val="28"/>
        </w:rPr>
        <w:t>10. Тараова К.В. Онтегенес муыкальных способностей.-М.: Педагогика, 1988.-175с.</w:t>
      </w:r>
    </w:p>
    <w:p w:rsidR="00B678BC" w:rsidRDefault="001C275B" w:rsidP="001C275B">
      <w:pPr>
        <w:widowControl w:val="0"/>
        <w:numPr>
          <w:ilvl w:val="0"/>
          <w:numId w:val="9"/>
        </w:numPr>
        <w:tabs>
          <w:tab w:val="left" w:pos="575"/>
          <w:tab w:val="left" w:pos="709"/>
        </w:tabs>
        <w:spacing w:line="360" w:lineRule="auto"/>
        <w:ind w:left="0" w:firstLine="0"/>
        <w:rPr>
          <w:sz w:val="28"/>
          <w:szCs w:val="28"/>
        </w:rPr>
      </w:pPr>
      <w:r w:rsidRPr="001C275B">
        <w:rPr>
          <w:sz w:val="28"/>
          <w:szCs w:val="28"/>
        </w:rPr>
        <w:t xml:space="preserve">Назайкинский Е О психологии музыкального восприятия. - </w:t>
      </w:r>
      <w:r w:rsidRPr="001C275B">
        <w:rPr>
          <w:sz w:val="28"/>
          <w:szCs w:val="28"/>
          <w:lang w:val="en-US"/>
        </w:rPr>
        <w:t>M</w:t>
      </w:r>
      <w:r w:rsidRPr="001C275B">
        <w:rPr>
          <w:sz w:val="28"/>
          <w:szCs w:val="28"/>
        </w:rPr>
        <w:t>..: Музыка,</w:t>
      </w:r>
      <w:r w:rsidRPr="001C275B">
        <w:rPr>
          <w:noProof/>
          <w:sz w:val="28"/>
          <w:szCs w:val="28"/>
        </w:rPr>
        <w:t xml:space="preserve"> 1972.</w:t>
      </w:r>
      <w:r w:rsidRPr="001C275B">
        <w:rPr>
          <w:sz w:val="28"/>
          <w:szCs w:val="28"/>
        </w:rPr>
        <w:t>.- 383 с.</w:t>
      </w:r>
    </w:p>
    <w:p w:rsidR="001C275B" w:rsidRPr="001C275B" w:rsidRDefault="001C275B" w:rsidP="001C275B">
      <w:pPr>
        <w:pStyle w:val="21"/>
        <w:tabs>
          <w:tab w:val="left" w:pos="709"/>
          <w:tab w:val="center" w:pos="7160"/>
        </w:tabs>
        <w:spacing w:before="0" w:line="360" w:lineRule="auto"/>
        <w:ind w:left="0" w:firstLine="0"/>
        <w:rPr>
          <w:szCs w:val="28"/>
        </w:rPr>
      </w:pPr>
      <w:r w:rsidRPr="001C275B">
        <w:rPr>
          <w:szCs w:val="28"/>
        </w:rPr>
        <w:t>12. Рапацкая Л.А. Культурологические факторы совершенствования подготовки учителей музыки. - Ярославль, 1986.- с.48.</w:t>
      </w:r>
      <w:bookmarkStart w:id="0" w:name="_GoBack"/>
      <w:bookmarkEnd w:id="0"/>
    </w:p>
    <w:sectPr w:rsidR="001C275B" w:rsidRPr="001C275B" w:rsidSect="001C275B">
      <w:pgSz w:w="11906" w:h="16838"/>
      <w:pgMar w:top="1134" w:right="851" w:bottom="1134" w:left="1701" w:header="284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140E0F0C"/>
    <w:multiLevelType w:val="singleLevel"/>
    <w:tmpl w:val="ECE0F7A4"/>
    <w:lvl w:ilvl="0">
      <w:start w:val="5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cs="Times New Roman" w:hint="default"/>
      </w:rPr>
    </w:lvl>
  </w:abstractNum>
  <w:abstractNum w:abstractNumId="2">
    <w:nsid w:val="281B4803"/>
    <w:multiLevelType w:val="singleLevel"/>
    <w:tmpl w:val="A64E6DE0"/>
    <w:lvl w:ilvl="0">
      <w:start w:val="4"/>
      <w:numFmt w:val="decimal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</w:abstractNum>
  <w:abstractNum w:abstractNumId="3">
    <w:nsid w:val="2B0B08C2"/>
    <w:multiLevelType w:val="singleLevel"/>
    <w:tmpl w:val="32F40C82"/>
    <w:lvl w:ilvl="0">
      <w:start w:val="5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</w:abstractNum>
  <w:abstractNum w:abstractNumId="4">
    <w:nsid w:val="436C4051"/>
    <w:multiLevelType w:val="singleLevel"/>
    <w:tmpl w:val="0419000F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47635FA4"/>
    <w:multiLevelType w:val="singleLevel"/>
    <w:tmpl w:val="9DB22CAA"/>
    <w:lvl w:ilvl="0">
      <w:start w:val="4"/>
      <w:numFmt w:val="decimal"/>
      <w:lvlText w:val="%1"/>
      <w:lvlJc w:val="left"/>
      <w:pPr>
        <w:tabs>
          <w:tab w:val="num" w:pos="960"/>
        </w:tabs>
        <w:ind w:left="960" w:hanging="360"/>
      </w:pPr>
      <w:rPr>
        <w:rFonts w:cs="Times New Roman" w:hint="default"/>
      </w:rPr>
    </w:lvl>
  </w:abstractNum>
  <w:abstractNum w:abstractNumId="6">
    <w:nsid w:val="4B3C0522"/>
    <w:multiLevelType w:val="singleLevel"/>
    <w:tmpl w:val="542A1E96"/>
    <w:lvl w:ilvl="0">
      <w:start w:val="106"/>
      <w:numFmt w:val="decimal"/>
      <w:lvlText w:val="%1."/>
      <w:legacy w:legacy="1" w:legacySpace="0" w:legacyIndent="575"/>
      <w:lvlJc w:val="left"/>
      <w:pPr>
        <w:ind w:left="650" w:hanging="575"/>
      </w:pPr>
      <w:rPr>
        <w:rFonts w:cs="Times New Roman"/>
      </w:rPr>
    </w:lvl>
  </w:abstractNum>
  <w:abstractNum w:abstractNumId="7">
    <w:nsid w:val="677E1BC8"/>
    <w:multiLevelType w:val="singleLevel"/>
    <w:tmpl w:val="FB22CF34"/>
    <w:lvl w:ilvl="0">
      <w:start w:val="1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cs="Times New Roman" w:hint="default"/>
      </w:rPr>
    </w:lvl>
  </w:abstractNum>
  <w:abstractNum w:abstractNumId="8">
    <w:nsid w:val="71A47684"/>
    <w:multiLevelType w:val="singleLevel"/>
    <w:tmpl w:val="12BAC45A"/>
    <w:lvl w:ilvl="0">
      <w:start w:val="4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cs="Times New Roman" w:hint="default"/>
      </w:rPr>
    </w:lvl>
  </w:abstractNum>
  <w:num w:numId="1">
    <w:abstractNumId w:val="0"/>
    <w:lvlOverride w:ilvl="0">
      <w:lvl w:ilvl="0">
        <w:start w:val="1"/>
        <w:numFmt w:val="bullet"/>
        <w:lvlText w:val="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2"/>
  </w:num>
  <w:num w:numId="7">
    <w:abstractNumId w:val="5"/>
  </w:num>
  <w:num w:numId="8">
    <w:abstractNumId w:val="7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C275B"/>
    <w:rsid w:val="000307A5"/>
    <w:rsid w:val="00057E53"/>
    <w:rsid w:val="001C275B"/>
    <w:rsid w:val="005F2738"/>
    <w:rsid w:val="00B67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249D457-06F1-48AD-BB56-DFA9EB63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i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jc w:val="right"/>
      <w:outlineLvl w:val="1"/>
    </w:pPr>
    <w:rPr>
      <w:i/>
      <w:sz w:val="28"/>
    </w:rPr>
  </w:style>
  <w:style w:type="paragraph" w:styleId="3">
    <w:name w:val="heading 3"/>
    <w:basedOn w:val="a"/>
    <w:next w:val="a"/>
    <w:link w:val="30"/>
    <w:uiPriority w:val="9"/>
    <w:qFormat/>
    <w:pPr>
      <w:keepNext/>
      <w:ind w:left="426" w:right="1557"/>
      <w:jc w:val="right"/>
      <w:outlineLvl w:val="2"/>
    </w:pPr>
    <w:rPr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semiHidden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link w:val="a3"/>
    <w:uiPriority w:val="99"/>
    <w:semiHidden/>
    <w:locked/>
    <w:rPr>
      <w:rFonts w:cs="Times New Roman"/>
    </w:rPr>
  </w:style>
  <w:style w:type="paragraph" w:styleId="a5">
    <w:name w:val="Body Text Indent"/>
    <w:basedOn w:val="a"/>
    <w:link w:val="a6"/>
    <w:uiPriority w:val="99"/>
    <w:semiHidden/>
    <w:pPr>
      <w:spacing w:line="360" w:lineRule="auto"/>
      <w:ind w:left="1843" w:hanging="1134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link w:val="a5"/>
    <w:uiPriority w:val="99"/>
    <w:semiHidden/>
    <w:locked/>
    <w:rPr>
      <w:rFonts w:cs="Times New Roman"/>
    </w:rPr>
  </w:style>
  <w:style w:type="paragraph" w:styleId="21">
    <w:name w:val="Body Text Indent 2"/>
    <w:basedOn w:val="a"/>
    <w:link w:val="22"/>
    <w:uiPriority w:val="99"/>
    <w:semiHidden/>
    <w:pPr>
      <w:widowControl w:val="0"/>
      <w:spacing w:before="200"/>
      <w:ind w:left="567" w:hanging="567"/>
    </w:pPr>
    <w:rPr>
      <w:sz w:val="28"/>
    </w:rPr>
  </w:style>
  <w:style w:type="character" w:customStyle="1" w:styleId="22">
    <w:name w:val="Основной текст с отступом 2 Знак"/>
    <w:link w:val="21"/>
    <w:uiPriority w:val="99"/>
    <w:semiHidden/>
    <w:locked/>
    <w:rPr>
      <w:rFonts w:cs="Times New Roman"/>
    </w:rPr>
  </w:style>
  <w:style w:type="paragraph" w:styleId="a7">
    <w:name w:val="footnote text"/>
    <w:basedOn w:val="a"/>
    <w:link w:val="a8"/>
    <w:uiPriority w:val="99"/>
    <w:semiHidden/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character" w:styleId="a9">
    <w:name w:val="footnote reference"/>
    <w:uiPriority w:val="99"/>
    <w:semiHidden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1949</Words>
  <Characters>11114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13037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вп</dc:creator>
  <cp:keywords/>
  <dc:description/>
  <cp:lastModifiedBy>admin</cp:lastModifiedBy>
  <cp:revision>2</cp:revision>
  <cp:lastPrinted>2003-09-18T02:32:00Z</cp:lastPrinted>
  <dcterms:created xsi:type="dcterms:W3CDTF">2014-03-02T02:35:00Z</dcterms:created>
  <dcterms:modified xsi:type="dcterms:W3CDTF">2014-03-02T02:35:00Z</dcterms:modified>
</cp:coreProperties>
</file>