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0F1" w:rsidRPr="006C7677" w:rsidRDefault="008660F1" w:rsidP="006C7677">
      <w:pPr>
        <w:pStyle w:val="1"/>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Идея школы Амонашвили</w:t>
      </w:r>
    </w:p>
    <w:p w:rsidR="006C7677" w:rsidRDefault="006C7677"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Педагогика по Амонашвили поражает, как свежий воздух на пороге школы, когда после уроков выходишь из ее сутолоки и духоты. Но педагогика и должна быть экологически чистой, по убеждению Шалвы Александровича, в отличие от загрязненной – силовой.</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Мы все соработники у Бога. Воспитывая ребенка, мы сотрудничаем с Богом. Если так подходить к ребенку, то многое станет ясным, и мы увидим, что все дети стремятся к развитию, и нам не нужно заставлять их учиться, наоборот, нужно не мешать им в этом, как это делает авторитарная педагогика.</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Но любовь – не хаос, гуманная педагогика – не вседозволенность. Это воспитание любовью, которая организовывает и созидает.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Каждый ребенок пришел в этот мир не случайно: он рождается потому, что должен был родиться, он пришел как бы на зов людей. У него своя жизненная миссия, которой мы не знаем, – может быть, великая, и для того он наделен величайшей энергией духа. И наш долг – помочь ему выполнить ее. Этот постулат – основа основ учительской философии Амонашвили, и он переворачивает, не оставляя камня на камне, все основы традиционной авторитарной педагогики и ее священные ритуалы, причем тут не остается мелочей и деталей, развенчивается даже красный цвет авторучки, которой учитель подчеркивает ошибки и ставит оценки: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В традиционной дидактике прочно бытует мнение, что младшим школьникам нельзя показывать ошибочные формы того, что подлежит усвоению, – якобы они из-за его сильной впечатлительности и обостренной памяти могут засесть в нем как правильные. Если это верно, то как тогда может учитель пользоваться красными чернилами, отмечая в работах учеников искривленными, раздраженными линиями и знаками именно ошибки, допущенные детьми? Ведь если так привлекать к ним внимание ребенка, по этой логике – он закрепит в себе ошибочную форму, и, сколько ни упражняй его потом, ошибка останется в нем надолго. И что-то не видно, чтобы количество детских ошибок уменьшалось из-за того, что процессу учебы сопутствовали контроль, исправление ошибок и оценки. Может быть, было бы лучше, если бы учитель вместо красных пользовался зелеными чернилами, отмечая успехи, достижения, качество движения? Посмотрит ребенок на свою работу и порадуется успехам: зеленые черточки и знаки обратят его внимание на победы. А что касается самих ошибок, то они вовсе не такие уж опасные симптомы в развитии ребенка, скорее наоборот: находя, замечая, анализируя ошибку, ребенок может иногда успешнее овладеть эталоном.</w:t>
      </w:r>
    </w:p>
    <w:p w:rsidR="008660F1" w:rsidRPr="006C7677" w:rsidRDefault="008660F1" w:rsidP="006C7677">
      <w:pPr>
        <w:pStyle w:val="HTML"/>
        <w:spacing w:line="360" w:lineRule="auto"/>
        <w:ind w:firstLine="709"/>
        <w:jc w:val="both"/>
        <w:rPr>
          <w:rFonts w:ascii="Times New Roman" w:hAnsi="Times New Roman" w:cs="Times New Roman"/>
          <w:b w:val="0"/>
          <w:noProof/>
          <w:color w:val="000000"/>
          <w:sz w:val="28"/>
          <w:szCs w:val="22"/>
        </w:rPr>
      </w:pPr>
      <w:r w:rsidRPr="006C7677">
        <w:rPr>
          <w:rFonts w:ascii="Times New Roman" w:hAnsi="Times New Roman" w:cs="Times New Roman"/>
          <w:b w:val="0"/>
          <w:noProof/>
          <w:color w:val="000000"/>
          <w:sz w:val="28"/>
          <w:szCs w:val="22"/>
        </w:rPr>
        <w:t xml:space="preserve">“Любая наука нужна лишь для возвышения человека. Не странно ли, что у нас школьник – вечная жертва преподаваемых ему наук? Не сама история, химия, физика важна в школе, а история, химия, любая наука должна быть проводом, через который учитель проводит свет” – в этом постулате, почти афоризме, весь Шалва Амонашвили, с его молитвенным поклонением перед духом и делом учителя, с его верой в космическое происхождение каждого ребенка и его особую миссию. </w:t>
      </w:r>
    </w:p>
    <w:p w:rsidR="008660F1" w:rsidRPr="006C7677" w:rsidRDefault="008660F1" w:rsidP="006C7677">
      <w:pPr>
        <w:pStyle w:val="2"/>
        <w:spacing w:before="0" w:beforeAutospacing="0" w:after="0" w:afterAutospacing="0" w:line="360" w:lineRule="auto"/>
        <w:ind w:firstLine="709"/>
        <w:jc w:val="both"/>
        <w:rPr>
          <w:rFonts w:ascii="Times New Roman" w:hAnsi="Times New Roman" w:cs="Times New Roman"/>
          <w:b w:val="0"/>
          <w:noProof/>
          <w:sz w:val="28"/>
          <w:szCs w:val="22"/>
        </w:rPr>
      </w:pPr>
      <w:r w:rsidRPr="006C7677">
        <w:rPr>
          <w:rFonts w:ascii="Times New Roman" w:hAnsi="Times New Roman" w:cs="Times New Roman"/>
          <w:b w:val="0"/>
          <w:noProof/>
          <w:sz w:val="28"/>
          <w:szCs w:val="22"/>
        </w:rPr>
        <w:t>Искусство владеть своим внутренним миром</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Современное значение слова “школа” утратило суть духовности и суть радости, и школа стала названием учебного заведения, вооружающего подрастающее поколение знаниями и умениями, – считает Амонашвили. – Но школа (лат. Скале) есть скалистые, трудные, требующие силы воли ступеньки лестницы восхождения, возвышения души. Школа трактуется также как дом радости (греч.), что не отрицает сложности восхождения по скале, ибо истинную радость можно пережить только в процессе преодоления трудностей. Не подвергая сомнению значимость знаний и умений, смею утверждать, что качество знаний, ценность идей, мыслей и деятельности человека зависят не только от знаний, но и от их духовной насыщенности. Надо ли напоминать, как опасно для общества давать бездуховному, бессердечному человеку современные высшие знания о законах природы, человеческой психики и Вселенной? Поэтому основа основ в школе Амонашвили – уроки духовной жизни.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Ради чего мы живем? Что такое жизнь и как она могла возникнуть? Высшие и низшие качества человека. Что такое любовь? Как любить? Что такое мысль, как человек думает? Как управлять своим мышлением, знать, о чем и как думать? Что такое бессмертие?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Духовная жизнь есть высший план бытия, та скрытая, нематериализованная действительность, которая творит как внутреннюю, так и внешнюю материальную действительность. Упадок духовной жизни задерживает эволюцию человечества, подъем духовной жизни определяет его расцвет и прогресс. Следует только сожалеть, что традиционная, а также многие инновационные школы недооценивают значение духовной жизни в человеке, и ребенок предоставлен самому себе в сотворении своего духовного мира. Это величайшая трудность для ребенка, и она редко увенчивается успехом. В душе и сердце ребенка должны быть поселены светлые образы, мысли и мечтания – чувства прекрасного и понимание беспредельности, ответственность за свои мысли и устремленность к благу, мужество и бесстрашие, служение планетарной и космической эволюции, чувства заботы и сострадания, сознание жизни, смерти и бессмертия... Находясь среди светлых и возвышенных образов, располагая таким богатством, душа начинает трудиться, создает свой мир, творит и притягивает новые образы.</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Как проводить такие уроки?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Основной способ – беседа учителя, свободные обсуждения, чтение легенд. А есть еще: мечтания о полетах в дальние миры, о строительстве своих городов и государств; молчание и думание (уроки молчания) о самом себе, о близких и родных, об улучшении жизни людей; обращение к своему сердцу, занятия по саморазвитию умения видеть сердцем и болеть душой.</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А еще есть практика: посылание добрых мыслей близким и родным, людям планеты, детям Земли, запись сновидений, ведение дневника о своих переживаниях, философствование.</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Такой урок не кончается, даже когда ребенок идет домой: учитель остается в его душе, добро – в его мыслях.</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В таком образовательном процессе ребенок научается менять, улучшать, совершенствовать условия этой жизни, повышать ее качество, а не приспосабливаться к уже сложившимся условиям.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И школа должна не приспосабливаться к жизни, а двигаться сама: иначе жизнь не будет развиваться. Более того: школа должна жить жизнью сегодняшней, а не вчерашней. Даже завтрашней.</w:t>
      </w:r>
    </w:p>
    <w:p w:rsidR="008660F1" w:rsidRPr="006C7677" w:rsidRDefault="008660F1" w:rsidP="006C7677">
      <w:pPr>
        <w:pStyle w:val="2"/>
        <w:spacing w:before="0" w:beforeAutospacing="0" w:after="0" w:afterAutospacing="0" w:line="360" w:lineRule="auto"/>
        <w:ind w:firstLine="709"/>
        <w:jc w:val="both"/>
        <w:rPr>
          <w:rFonts w:ascii="Times New Roman" w:hAnsi="Times New Roman" w:cs="Times New Roman"/>
          <w:b w:val="0"/>
          <w:noProof/>
          <w:sz w:val="28"/>
          <w:szCs w:val="22"/>
        </w:rPr>
      </w:pPr>
      <w:r w:rsidRPr="006C7677">
        <w:rPr>
          <w:rFonts w:ascii="Times New Roman" w:hAnsi="Times New Roman" w:cs="Times New Roman"/>
          <w:b w:val="0"/>
          <w:noProof/>
          <w:sz w:val="28"/>
          <w:szCs w:val="22"/>
        </w:rPr>
        <w:t xml:space="preserve">ШКОЛА ЖИЗНИ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bCs/>
          <w:noProof/>
          <w:color w:val="000000"/>
          <w:sz w:val="28"/>
          <w:szCs w:val="22"/>
        </w:rPr>
        <w:t xml:space="preserve">XIV. Особенности образовательного процесса в Школе Жизни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Образовательный (педагогический) процесс в Школе Жизни характеризуется специфическими особенностями, которые придают ему гуманно-личностную направленность.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bCs/>
          <w:noProof/>
          <w:color w:val="000000"/>
          <w:sz w:val="28"/>
          <w:szCs w:val="22"/>
        </w:rPr>
        <w:t>Первая особенность</w:t>
      </w:r>
      <w:r w:rsidRPr="006C7677">
        <w:rPr>
          <w:rFonts w:ascii="Times New Roman" w:hAnsi="Times New Roman" w:cs="Times New Roman"/>
          <w:noProof/>
          <w:color w:val="000000"/>
          <w:sz w:val="28"/>
          <w:szCs w:val="22"/>
        </w:rPr>
        <w:t xml:space="preserve">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Ребёнок есть деятельное существо, имеющее свои ещё не развитые и не проявленные силы и духовную безграничность. Он передаётся человеку, людям, ставшим уже взрослыми, умными, образованными, ставшим учителями и воспитателями и берущим на себя ответственность по завершению сотворения человека. Поэтому образовательный процесс должен охватить Ребёнка полностью, со всей его природой, принимать его следует таким, какой он есть, и творить в нём развитого, свободного и образованного человека. Оптимистическая, жизнеутверждающая и жизнерадостная сила образовательного процесса заключена во внутренней преемственности созидательных духовно-природных сил в Ребёнке и творящей мощи человека-воспитателя, человека-учителя, направленной на сотворение Благородного Человека, достойного щедрости Творца.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bCs/>
          <w:noProof/>
          <w:color w:val="000000"/>
          <w:sz w:val="28"/>
          <w:szCs w:val="22"/>
        </w:rPr>
        <w:t>Вторая особенность</w:t>
      </w:r>
      <w:r w:rsidRPr="006C7677">
        <w:rPr>
          <w:rFonts w:ascii="Times New Roman" w:hAnsi="Times New Roman" w:cs="Times New Roman"/>
          <w:noProof/>
          <w:color w:val="000000"/>
          <w:sz w:val="28"/>
          <w:szCs w:val="22"/>
        </w:rPr>
        <w:t xml:space="preserve">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Ребёнок есть целостное явление, и в нём развивается целостная личность. Целостность Ребёнка проявляется и утверждается в жизни и жизнью. Ребёнок не существует без личной жизни; она вбирает в себя всю совокупность окружающих его явлений в виде переживаний, впечатлений, стремлений. Жизнь влечёт Ребёнка в его будущее, и он стремится войти в неё со своей взрослостью и свободой, долгом и заботами, в качестве равноправного члена общества. Ребёнок может найти жизненный смысл только в том образовательном процессе, который предоставляет ему такую же стремительную жизнь. Исходя из сказанного, в силу целостности личности Ребёнка, образовательный процесс тоже должен быть целостным, а условием этого является развивающаяся в многообразных формах жизнь Ребёнка, жизнь детей.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bCs/>
          <w:noProof/>
          <w:color w:val="000000"/>
          <w:sz w:val="28"/>
          <w:szCs w:val="22"/>
        </w:rPr>
        <w:t>Третья особенность</w:t>
      </w:r>
      <w:r w:rsidRPr="006C7677">
        <w:rPr>
          <w:rFonts w:ascii="Times New Roman" w:hAnsi="Times New Roman" w:cs="Times New Roman"/>
          <w:noProof/>
          <w:color w:val="000000"/>
          <w:sz w:val="28"/>
          <w:szCs w:val="22"/>
        </w:rPr>
        <w:t xml:space="preserve">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В жизни Ребёнка можно различить два её уровня: первый уровень есть спонтанная жизнь, то есть жизнь, проявляющаяся без педагогического вмешательства; второй уровень есть педагогизированная жизнь. Образовательный процесс составляет второй уровень жизни Ребёнка. Этот уровень жизни, как высший, должен вбирать в себя и первый уровень — спонтанную, самобытную жизнь Ребёнка и детей. Образовательный процесс — второй уровень жизни детей — принимает всю гамму их спонтанного, самобытного уровня жизни, обогащает и стимулирует её своими ферментами, мотивационными источниками и тем самым возвышает планку первого уровня жизни до второго. Урок является ведущей формой жизни детей и единицей непрерывного образовательного процесса, он есть не основная форма процесса обучения, как принято в традиционной педагогике и практике, а аккумулятор жизни Ребёнка, аккумулятор жизни детей. Урок лишается своего традиционного построения и нацеленности на обучение и преобразуется в неформальный, взаимоустремлённый конкретный процесс общения, процесс сотрудничества, в ходе которого решаются цели и задачи образования.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bCs/>
          <w:noProof/>
          <w:color w:val="000000"/>
          <w:sz w:val="28"/>
          <w:szCs w:val="22"/>
        </w:rPr>
        <w:t>Четвёртая особенность</w:t>
      </w:r>
      <w:r w:rsidRPr="006C7677">
        <w:rPr>
          <w:rFonts w:ascii="Times New Roman" w:hAnsi="Times New Roman" w:cs="Times New Roman"/>
          <w:noProof/>
          <w:color w:val="000000"/>
          <w:sz w:val="28"/>
          <w:szCs w:val="22"/>
        </w:rPr>
        <w:t xml:space="preserve">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Мир есть венец сотрудничества. Зерно духа сохнет без влаги взаимности. Сотрудничество должно быть добровольным. От сердца к сердцу — таков закон сотрудничества. Вся жизнь в мире зиждется на идеях общежития и сотрудничества. Это значит: объединение целей и устремлений, сил и знаний; согласованность и взаимопонимание; взаимность и сорадость в успехе; взаимоуважение и взаимоутверждение. Подлинное сотрудничество появляется не в силу простого согласия осуществлять коллективно какой-либо проект; оно появляется вместе с радостью, с чувством совместимости, с желанием быть вместе, трудиться вместе, без всяких мыслей о награде и наказании. Обычно у маленьких детей есть тяготение к тому, чтобы находиться вместе и вместе что-то делать. Основы сотрудничества — это радость совместного бытия, совместного труда, совместной жизни.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Стремление к сотрудничеству с людьми есть прирождённая черта Ребёнка, оно заложено как в его движущих силах, так и в индивидуальной направленности, в сути назначения в жизни. В силу сказанного сотруднические взаимоотношения учителя с детьми должны стать естественным качеством гуманного образовательного процесса. Учитель закрепляет добрые взаимоотношения между детьми путём воспитания в них сотрудничества. Учитель и дети берегут ценность сотрудничества как в общении между собой, так и в раскрытии пространственных представлений; каждый бережёт его в мире своей духовной жизни. Сотруднические взаимоотношения развиваются в Ребёнке как качество его личности. Сотрудничество имеет ценность нравственную и ценность познавательную. С помощью сотрудничества в образовательном процессе Ребёнок ускоряет своё продвижение в познании, так как, по законам психологии, в сотрудничестве со взрослым он оказывается сильнее и умнее, чем в самостоятельной работе, он поднимается выше по уровню интеллектуальных трудностей, разрешаемых им; в сотрудничестве, под руководством, с помощью учителя Ребёнок всегда может сделать больше и решить более трудные задачи, чем самостоятельно. Опыт сотрудничества помогает Ребёнку решать и выполнять такие же сложные задачи и задания при самостоятельной работе, ибо он переживает в себе незримое руководство и поддержку учителя. Ребёнок в школе ведёт деятельность, которая поднимает его выше самого себя в духовном, нравственном и познавательном плане, и только сотрудничество делает возможным, чтобы воспитание опережало обучение, а обучение опережало развитие. Осуществление сотрудничества в образовательном процессе зависит от личностных качеств учителя. Учитель сам устремлён к сотрудничеству с людьми в своей каждодневной жизни, пробуждает дух сотрудничества в каждом ребёнке, насаждает этот дух в многогранной жизни детей.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bCs/>
          <w:noProof/>
          <w:color w:val="000000"/>
          <w:sz w:val="28"/>
          <w:szCs w:val="22"/>
        </w:rPr>
        <w:t>Пятая особенность</w:t>
      </w:r>
      <w:r w:rsidRPr="006C7677">
        <w:rPr>
          <w:rFonts w:ascii="Times New Roman" w:hAnsi="Times New Roman" w:cs="Times New Roman"/>
          <w:noProof/>
          <w:color w:val="000000"/>
          <w:sz w:val="28"/>
          <w:szCs w:val="22"/>
        </w:rPr>
        <w:t xml:space="preserve">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Личность Ребёнка не станет полноценной без такого мощного качества познавательной активности, без такой глобальной способности, какой является оценочная деятельность. Оценочная деятельность осуществляется на базе аналитического сопоставления результата познания с образцом, эталоном этого результата. В силу разнообразия эталонов (материализованные, процессуальные, идеальные, личностные, общественные и т.д.) разнообразны и акты оценочной деятельности. В образовательном процессе ведётся целенаправленное развитие и выращивание в Ребёнке способности к оценочной и самооценочной деятельности: принятие или творение эталонов, образцов, присвоение способов оценочных сопоставлений, оценочных, самооценочных суждений, контроля и самоконтроля и т.д.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Учительская оценочная деятельность, со своей стороны, утверждает в Ребёнке успех и предотвращает от неудачи. Всё это в образовательном процессе рождает содержательные оценки и упраздняет всякие формальные отметки и награды: цифровые, словесные или знаковые, материализованные или материальные. Из класса в класс дети переходят на основе характеристик учителей, а в год два раза дети готовят для своих родителей пакеты с образцами своей познавательной и творческой деятельности.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bCs/>
          <w:noProof/>
          <w:color w:val="000000"/>
          <w:sz w:val="28"/>
          <w:szCs w:val="22"/>
        </w:rPr>
        <w:t>Шестая особенность</w:t>
      </w:r>
      <w:r w:rsidRPr="006C7677">
        <w:rPr>
          <w:rFonts w:ascii="Times New Roman" w:hAnsi="Times New Roman" w:cs="Times New Roman"/>
          <w:noProof/>
          <w:color w:val="000000"/>
          <w:sz w:val="28"/>
          <w:szCs w:val="22"/>
        </w:rPr>
        <w:t xml:space="preserve"> </w:t>
      </w:r>
    </w:p>
    <w:p w:rsidR="008660F1" w:rsidRPr="006C7677" w:rsidRDefault="008660F1"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Вдохновителем образовательного процесса в Школе Жизни является Учитель. Гуманно-личностный подход к детям осуществляется учителем, который придерживается его основных идей и принципов и стремится к их творческому осуществлению. Если учитель, как личность, не может принять идеи гуманно-личностной педагогики, на что он имеет право, если он сам не является гуманного склада человеком и не наполнен глубоким оптимизмом по отношению к каждому ребёнку, то такому учителю не рекомендуется работать в Школе Жизни. Учитель Школы Жизни следует «заповедям»: </w:t>
      </w:r>
    </w:p>
    <w:p w:rsidR="008660F1" w:rsidRPr="006C7677" w:rsidRDefault="008660F1" w:rsidP="006C7677">
      <w:pPr>
        <w:numPr>
          <w:ilvl w:val="0"/>
          <w:numId w:val="1"/>
        </w:numPr>
        <w:spacing w:line="360" w:lineRule="auto"/>
        <w:ind w:left="0" w:firstLine="709"/>
        <w:jc w:val="both"/>
        <w:rPr>
          <w:noProof/>
          <w:color w:val="000000"/>
          <w:sz w:val="28"/>
          <w:szCs w:val="22"/>
        </w:rPr>
      </w:pPr>
      <w:r w:rsidRPr="006C7677">
        <w:rPr>
          <w:noProof/>
          <w:color w:val="000000"/>
          <w:sz w:val="28"/>
          <w:szCs w:val="22"/>
        </w:rPr>
        <w:t xml:space="preserve">Верить в безграничность ребёнка — он есть Микрокосмос. </w:t>
      </w:r>
    </w:p>
    <w:p w:rsidR="008660F1" w:rsidRPr="006C7677" w:rsidRDefault="002D535A" w:rsidP="006C7677">
      <w:pPr>
        <w:numPr>
          <w:ilvl w:val="0"/>
          <w:numId w:val="1"/>
        </w:numPr>
        <w:spacing w:line="360" w:lineRule="auto"/>
        <w:ind w:left="0" w:firstLine="709"/>
        <w:jc w:val="both"/>
        <w:rPr>
          <w:noProof/>
          <w:color w:val="000000"/>
          <w:sz w:val="28"/>
          <w:szCs w:val="22"/>
        </w:rPr>
      </w:pPr>
      <w:r w:rsidRPr="006C7677">
        <w:rPr>
          <w:noProof/>
          <w:color w:val="000000"/>
          <w:sz w:val="28"/>
          <w:szCs w:val="22"/>
        </w:rPr>
        <w:t>Верить в свои Педа</w:t>
      </w:r>
      <w:r w:rsidR="008660F1" w:rsidRPr="006C7677">
        <w:rPr>
          <w:noProof/>
          <w:color w:val="000000"/>
          <w:sz w:val="28"/>
          <w:szCs w:val="22"/>
        </w:rPr>
        <w:t xml:space="preserve">гогические Способности — «Я от Бога учитель». </w:t>
      </w:r>
    </w:p>
    <w:p w:rsidR="008660F1" w:rsidRPr="006C7677" w:rsidRDefault="008660F1" w:rsidP="006C7677">
      <w:pPr>
        <w:numPr>
          <w:ilvl w:val="0"/>
          <w:numId w:val="1"/>
        </w:numPr>
        <w:spacing w:line="360" w:lineRule="auto"/>
        <w:ind w:left="0" w:firstLine="709"/>
        <w:jc w:val="both"/>
        <w:rPr>
          <w:noProof/>
          <w:color w:val="000000"/>
          <w:sz w:val="28"/>
          <w:szCs w:val="22"/>
        </w:rPr>
      </w:pPr>
      <w:r w:rsidRPr="006C7677">
        <w:rPr>
          <w:noProof/>
          <w:color w:val="000000"/>
          <w:sz w:val="28"/>
          <w:szCs w:val="22"/>
        </w:rPr>
        <w:t>Верить в силу Гуманной педагогики — в ней Творящая Энергия.</w:t>
      </w:r>
    </w:p>
    <w:p w:rsidR="008660F1" w:rsidRPr="006C7677" w:rsidRDefault="002D535A" w:rsidP="006C7677">
      <w:pPr>
        <w:pStyle w:val="a3"/>
        <w:spacing w:before="0" w:beforeAutospacing="0" w:after="0" w:afterAutospacing="0" w:line="360" w:lineRule="auto"/>
        <w:ind w:firstLine="709"/>
        <w:jc w:val="both"/>
        <w:rPr>
          <w:rFonts w:ascii="Times New Roman" w:hAnsi="Times New Roman" w:cs="Times New Roman"/>
          <w:noProof/>
          <w:color w:val="000000"/>
          <w:sz w:val="28"/>
          <w:szCs w:val="22"/>
        </w:rPr>
      </w:pPr>
      <w:r w:rsidRPr="006C7677">
        <w:rPr>
          <w:rFonts w:ascii="Times New Roman" w:hAnsi="Times New Roman" w:cs="Times New Roman"/>
          <w:noProof/>
          <w:color w:val="000000"/>
          <w:sz w:val="28"/>
          <w:szCs w:val="22"/>
        </w:rPr>
        <w:t xml:space="preserve">Творцом </w:t>
      </w:r>
      <w:r w:rsidR="008660F1" w:rsidRPr="006C7677">
        <w:rPr>
          <w:rFonts w:ascii="Times New Roman" w:hAnsi="Times New Roman" w:cs="Times New Roman"/>
          <w:noProof/>
          <w:color w:val="000000"/>
          <w:sz w:val="28"/>
          <w:szCs w:val="22"/>
        </w:rPr>
        <w:t xml:space="preserve">будущего является учитель. Гуманная педагогика есть достояние для устремлённого учителя, для учителя такого склада, который целенаправленно развивает в себе высшие человеческие качества, так необходимые для профессиональной жизни: любовь и доброту, творчество и новизну, интуицию и мудрость, оптимизм и терпение, мужество и преданность, понимание своего учительского величия и скромность. К ожесточённому сердцем человеку, к человеку озлобленному или равнодушному гуманная педагогика не придёт, для него </w:t>
      </w:r>
      <w:r w:rsidRPr="006C7677">
        <w:rPr>
          <w:rFonts w:ascii="Times New Roman" w:hAnsi="Times New Roman" w:cs="Times New Roman"/>
          <w:noProof/>
          <w:color w:val="000000"/>
          <w:sz w:val="28"/>
          <w:szCs w:val="22"/>
        </w:rPr>
        <w:t>Школа</w:t>
      </w:r>
      <w:r w:rsidR="008660F1" w:rsidRPr="006C7677">
        <w:rPr>
          <w:rFonts w:ascii="Times New Roman" w:hAnsi="Times New Roman" w:cs="Times New Roman"/>
          <w:noProof/>
          <w:color w:val="000000"/>
          <w:sz w:val="28"/>
          <w:szCs w:val="22"/>
        </w:rPr>
        <w:t xml:space="preserve"> Жизни</w:t>
      </w:r>
      <w:r w:rsidRPr="006C7677">
        <w:rPr>
          <w:rFonts w:ascii="Times New Roman" w:hAnsi="Times New Roman" w:cs="Times New Roman"/>
          <w:noProof/>
          <w:color w:val="000000"/>
          <w:sz w:val="28"/>
          <w:szCs w:val="22"/>
        </w:rPr>
        <w:t xml:space="preserve"> и её принципы</w:t>
      </w:r>
      <w:r w:rsidR="006C7677">
        <w:rPr>
          <w:rFonts w:ascii="Times New Roman" w:hAnsi="Times New Roman" w:cs="Times New Roman"/>
          <w:noProof/>
          <w:color w:val="000000"/>
          <w:sz w:val="28"/>
          <w:szCs w:val="22"/>
        </w:rPr>
        <w:t xml:space="preserve"> будут неприемлемы.</w:t>
      </w:r>
      <w:bookmarkStart w:id="0" w:name="_GoBack"/>
      <w:bookmarkEnd w:id="0"/>
    </w:p>
    <w:sectPr w:rsidR="008660F1" w:rsidRPr="006C7677" w:rsidSect="006C767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ED2" w:rsidRDefault="00875ED2" w:rsidP="006C7677">
      <w:r>
        <w:separator/>
      </w:r>
    </w:p>
  </w:endnote>
  <w:endnote w:type="continuationSeparator" w:id="0">
    <w:p w:rsidR="00875ED2" w:rsidRDefault="00875ED2" w:rsidP="006C7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ED2" w:rsidRDefault="00875ED2" w:rsidP="006C7677">
      <w:r>
        <w:separator/>
      </w:r>
    </w:p>
  </w:footnote>
  <w:footnote w:type="continuationSeparator" w:id="0">
    <w:p w:rsidR="00875ED2" w:rsidRDefault="00875ED2" w:rsidP="006C76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20641"/>
    <w:multiLevelType w:val="multilevel"/>
    <w:tmpl w:val="2780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434B0"/>
    <w:multiLevelType w:val="multilevel"/>
    <w:tmpl w:val="F4DE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985045"/>
    <w:multiLevelType w:val="multilevel"/>
    <w:tmpl w:val="5C88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2F5397"/>
    <w:multiLevelType w:val="multilevel"/>
    <w:tmpl w:val="00D0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871276"/>
    <w:multiLevelType w:val="multilevel"/>
    <w:tmpl w:val="FDE8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5521CB"/>
    <w:multiLevelType w:val="multilevel"/>
    <w:tmpl w:val="307E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6560FD"/>
    <w:multiLevelType w:val="multilevel"/>
    <w:tmpl w:val="0934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A3691F"/>
    <w:multiLevelType w:val="multilevel"/>
    <w:tmpl w:val="16F4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236820"/>
    <w:multiLevelType w:val="multilevel"/>
    <w:tmpl w:val="D99CD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8"/>
  </w:num>
  <w:num w:numId="5">
    <w:abstractNumId w:val="7"/>
  </w:num>
  <w:num w:numId="6">
    <w:abstractNumId w:val="3"/>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0F1"/>
    <w:rsid w:val="001106FD"/>
    <w:rsid w:val="002D535A"/>
    <w:rsid w:val="0045293A"/>
    <w:rsid w:val="00534C10"/>
    <w:rsid w:val="005E2E19"/>
    <w:rsid w:val="006608B8"/>
    <w:rsid w:val="006901BB"/>
    <w:rsid w:val="006C7677"/>
    <w:rsid w:val="007861E0"/>
    <w:rsid w:val="008660F1"/>
    <w:rsid w:val="00875ED2"/>
    <w:rsid w:val="009B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B8A15C-8050-4F61-AAF1-EA0E4B46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0F1"/>
    <w:rPr>
      <w:sz w:val="24"/>
      <w:szCs w:val="24"/>
    </w:rPr>
  </w:style>
  <w:style w:type="paragraph" w:styleId="1">
    <w:name w:val="heading 1"/>
    <w:basedOn w:val="a"/>
    <w:link w:val="10"/>
    <w:uiPriority w:val="9"/>
    <w:qFormat/>
    <w:rsid w:val="008660F1"/>
    <w:pPr>
      <w:spacing w:before="100" w:beforeAutospacing="1" w:after="100" w:afterAutospacing="1"/>
      <w:jc w:val="center"/>
      <w:outlineLvl w:val="0"/>
    </w:pPr>
    <w:rPr>
      <w:rFonts w:ascii="Helvetica" w:hAnsi="Helvetica" w:cs="Helvetica"/>
      <w:b/>
      <w:bCs/>
      <w:color w:val="0000FF"/>
      <w:kern w:val="36"/>
      <w:sz w:val="32"/>
      <w:szCs w:val="32"/>
    </w:rPr>
  </w:style>
  <w:style w:type="paragraph" w:styleId="2">
    <w:name w:val="heading 2"/>
    <w:basedOn w:val="a"/>
    <w:link w:val="20"/>
    <w:uiPriority w:val="9"/>
    <w:qFormat/>
    <w:rsid w:val="008660F1"/>
    <w:pPr>
      <w:spacing w:before="100" w:beforeAutospacing="1" w:after="100" w:afterAutospacing="1"/>
      <w:outlineLvl w:val="1"/>
    </w:pPr>
    <w:rPr>
      <w:rFonts w:ascii="Times" w:hAnsi="Times" w:cs="Times"/>
      <w:b/>
      <w:bCs/>
      <w:i/>
      <w:iCs/>
      <w:color w:val="000000"/>
    </w:rPr>
  </w:style>
  <w:style w:type="paragraph" w:styleId="3">
    <w:name w:val="heading 3"/>
    <w:basedOn w:val="a"/>
    <w:link w:val="30"/>
    <w:uiPriority w:val="9"/>
    <w:qFormat/>
    <w:rsid w:val="008660F1"/>
    <w:pPr>
      <w:spacing w:before="100" w:beforeAutospacing="1" w:after="100" w:afterAutospacing="1"/>
      <w:outlineLvl w:val="2"/>
    </w:pPr>
    <w:rPr>
      <w:rFonts w:ascii="Helvetica" w:hAnsi="Helvetica" w:cs="Helvetica"/>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HTML">
    <w:name w:val="HTML Address"/>
    <w:basedOn w:val="a"/>
    <w:link w:val="HTML0"/>
    <w:uiPriority w:val="99"/>
    <w:rsid w:val="008660F1"/>
    <w:rPr>
      <w:rFonts w:ascii="Times" w:hAnsi="Times" w:cs="Times"/>
      <w:b/>
      <w:bCs/>
      <w:i/>
      <w:iCs/>
      <w:color w:val="000080"/>
      <w:sz w:val="20"/>
      <w:szCs w:val="20"/>
    </w:rPr>
  </w:style>
  <w:style w:type="character" w:customStyle="1" w:styleId="HTML0">
    <w:name w:val="Адрес HTML Знак"/>
    <w:link w:val="HTML"/>
    <w:uiPriority w:val="99"/>
    <w:semiHidden/>
    <w:rPr>
      <w:i/>
      <w:iCs/>
      <w:sz w:val="24"/>
      <w:szCs w:val="24"/>
    </w:rPr>
  </w:style>
  <w:style w:type="paragraph" w:styleId="a3">
    <w:name w:val="Normal (Web)"/>
    <w:basedOn w:val="a"/>
    <w:uiPriority w:val="99"/>
    <w:rsid w:val="008660F1"/>
    <w:pPr>
      <w:spacing w:before="100" w:beforeAutospacing="1" w:after="100" w:afterAutospacing="1"/>
    </w:pPr>
    <w:rPr>
      <w:rFonts w:ascii="Helvetica" w:hAnsi="Helvetica" w:cs="Helvetica"/>
      <w:sz w:val="20"/>
      <w:szCs w:val="20"/>
    </w:rPr>
  </w:style>
  <w:style w:type="paragraph" w:styleId="a4">
    <w:name w:val="Balloon Text"/>
    <w:basedOn w:val="a"/>
    <w:link w:val="a5"/>
    <w:uiPriority w:val="99"/>
    <w:semiHidden/>
    <w:rsid w:val="007861E0"/>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header"/>
    <w:basedOn w:val="a"/>
    <w:link w:val="a7"/>
    <w:uiPriority w:val="99"/>
    <w:rsid w:val="006C7677"/>
    <w:pPr>
      <w:tabs>
        <w:tab w:val="center" w:pos="4677"/>
        <w:tab w:val="right" w:pos="9355"/>
      </w:tabs>
    </w:pPr>
  </w:style>
  <w:style w:type="character" w:customStyle="1" w:styleId="a7">
    <w:name w:val="Верхний колонтитул Знак"/>
    <w:link w:val="a6"/>
    <w:uiPriority w:val="99"/>
    <w:locked/>
    <w:rsid w:val="006C7677"/>
    <w:rPr>
      <w:rFonts w:cs="Times New Roman"/>
      <w:sz w:val="24"/>
      <w:szCs w:val="24"/>
    </w:rPr>
  </w:style>
  <w:style w:type="paragraph" w:styleId="a8">
    <w:name w:val="footer"/>
    <w:basedOn w:val="a"/>
    <w:link w:val="a9"/>
    <w:uiPriority w:val="99"/>
    <w:rsid w:val="006C7677"/>
    <w:pPr>
      <w:tabs>
        <w:tab w:val="center" w:pos="4677"/>
        <w:tab w:val="right" w:pos="9355"/>
      </w:tabs>
    </w:pPr>
  </w:style>
  <w:style w:type="character" w:customStyle="1" w:styleId="a9">
    <w:name w:val="Нижний колонтитул Знак"/>
    <w:link w:val="a8"/>
    <w:uiPriority w:val="99"/>
    <w:locked/>
    <w:rsid w:val="006C767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2146</Words>
  <Characters>12233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admin</cp:lastModifiedBy>
  <cp:revision>2</cp:revision>
  <cp:lastPrinted>2008-09-04T06:27:00Z</cp:lastPrinted>
  <dcterms:created xsi:type="dcterms:W3CDTF">2014-03-01T17:41:00Z</dcterms:created>
  <dcterms:modified xsi:type="dcterms:W3CDTF">2014-03-01T17:41:00Z</dcterms:modified>
</cp:coreProperties>
</file>