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2A4" w:rsidRDefault="00C342A4">
      <w:pPr>
        <w:jc w:val="center"/>
        <w:rPr>
          <w:sz w:val="28"/>
          <w:szCs w:val="28"/>
        </w:rPr>
      </w:pPr>
      <w:r>
        <w:rPr>
          <w:sz w:val="28"/>
          <w:szCs w:val="28"/>
        </w:rPr>
        <w:t>ПЕРВАЯ ДУМА</w:t>
      </w:r>
    </w:p>
    <w:p w:rsidR="00C342A4" w:rsidRDefault="00C342A4">
      <w:pPr>
        <w:rPr>
          <w:sz w:val="24"/>
          <w:szCs w:val="24"/>
        </w:rPr>
      </w:pPr>
      <w:r>
        <w:rPr>
          <w:sz w:val="24"/>
          <w:szCs w:val="24"/>
        </w:rPr>
        <w:t>Политическая жизнь сегодняшней России практически невозможно представить без законодательной власти, в частности, без Государственной Думы. А было время, когда Россией единовластно управлял один человек – царь, который объединял в себе обе ветви власти - законодательную и исполнительную, и даже когда была избрана Первая Дума, он мог проводить те или иные законы, а уже потом выносить их на рассмотрение в законодательные органы.</w:t>
      </w:r>
    </w:p>
    <w:p w:rsidR="00C342A4" w:rsidRDefault="00C342A4">
      <w:pPr>
        <w:rPr>
          <w:sz w:val="24"/>
          <w:szCs w:val="24"/>
        </w:rPr>
      </w:pPr>
      <w:r>
        <w:rPr>
          <w:sz w:val="24"/>
          <w:szCs w:val="24"/>
        </w:rPr>
        <w:t>Первая Дума была избрана в начале 1906 года. Невероятный успех эти выборы принесли кадетской партии, которая получила 153 места. 107 крестьянских депутатов сформировали отдельную фракцию, которая получила название Трудовой группы. Октябристы получили 16 мест. Итоги выборов для правительства были полной неожиданностью: Дума оказалась леволиберальной. И это стало основанием для того, чтобы отправить в отставку председателя Совета министров С.Ю.Витте, одного из крупнейших государственных деятелей императорской России.</w:t>
      </w:r>
    </w:p>
    <w:p w:rsidR="00C342A4" w:rsidRDefault="00C342A4">
      <w:pPr>
        <w:rPr>
          <w:sz w:val="24"/>
          <w:szCs w:val="24"/>
        </w:rPr>
      </w:pPr>
      <w:r>
        <w:rPr>
          <w:sz w:val="24"/>
          <w:szCs w:val="24"/>
        </w:rPr>
        <w:t>Царь, давая согласие на избрание Думы, подстраховался, он создал Государственный совет, который затем был преобразован в Законодательную палату. Половина его членов стала избираться дворянскими обществами, земством, духовенством, университетами и Академией наук. Другая половина назначалась царем.</w:t>
      </w:r>
    </w:p>
    <w:p w:rsidR="00C342A4" w:rsidRDefault="00C342A4">
      <w:pPr>
        <w:rPr>
          <w:sz w:val="24"/>
          <w:szCs w:val="24"/>
        </w:rPr>
      </w:pPr>
      <w:r>
        <w:rPr>
          <w:sz w:val="24"/>
          <w:szCs w:val="24"/>
        </w:rPr>
        <w:t>Министры в Думу ездить не любили, поскольку не привыкли отчитываться ни перед кем, кроме царя, да и обстановка была непривычной – задавались не всегда приятные вопросы, а особенно активные и бесцеремонные выкрикивали из зала. Именно в это время на политическом небосводе России засияла звезда П.А.Столыпина, который говорил твердо и решительно, не теряясь от бесцеремонности избранников.</w:t>
      </w:r>
    </w:p>
    <w:p w:rsidR="00C342A4" w:rsidRDefault="00C342A4">
      <w:pPr>
        <w:rPr>
          <w:sz w:val="24"/>
          <w:szCs w:val="24"/>
        </w:rPr>
      </w:pPr>
      <w:r>
        <w:rPr>
          <w:sz w:val="24"/>
          <w:szCs w:val="24"/>
        </w:rPr>
        <w:t>Скоро, как и следовало ожидать, отношения Думы и правительства резко обострились. Земельная комиссия Думы одобрила принцип принудительного отчуждения частновладельческих земель, а правительство усмотрело в этом покушение на помещичью собственность. Думцы скоро допустили, однако, роковую для себя ошибку - они выступили с прямым обращением к народу, а это не было предусмотрено законом. Думу распустили немедленно. Произошло это 8 июля 1906 года. Председателя Совета министров И.Л.Горемыкина отправили в отставку, а на его место был назначен П.А.Столыпин.</w:t>
      </w:r>
    </w:p>
    <w:p w:rsidR="00C342A4" w:rsidRDefault="00C342A4">
      <w:pPr>
        <w:rPr>
          <w:sz w:val="24"/>
          <w:szCs w:val="24"/>
        </w:rPr>
      </w:pPr>
      <w:r>
        <w:rPr>
          <w:sz w:val="24"/>
          <w:szCs w:val="24"/>
        </w:rPr>
        <w:t>Просуществовав 72 дня, I Дума заложила основы демократического фундамента, на котором развивается сегодня новая Россия. А роспуск ее – следствие неумения отдельных представителей Думы решать вопросы законным путем. Это так похоже на поведение отдельных депутатов нынешней Государственной Думы.</w:t>
      </w:r>
    </w:p>
    <w:p w:rsidR="00C342A4" w:rsidRDefault="00C342A4">
      <w:pPr>
        <w:pStyle w:val="1"/>
      </w:pPr>
      <w:r>
        <w:t>Статья В.МАЛЬЦЕВА " ПЕРВАЯ ДУМА"</w:t>
      </w:r>
    </w:p>
    <w:p w:rsidR="00C342A4" w:rsidRDefault="00C342A4">
      <w:pPr>
        <w:pStyle w:val="a3"/>
        <w:spacing w:before="0" w:beforeAutospacing="0" w:after="0" w:afterAutospacing="0"/>
      </w:pPr>
      <w:bookmarkStart w:id="0" w:name="_GoBack"/>
      <w:bookmarkEnd w:id="0"/>
    </w:p>
    <w:sectPr w:rsidR="00C342A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D29"/>
    <w:rsid w:val="0098588A"/>
    <w:rsid w:val="00C342A4"/>
    <w:rsid w:val="00CA6D29"/>
    <w:rsid w:val="00F30A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CCBA63-DC56-42A5-9249-FEB630ABF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1614</Words>
  <Characters>920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ПЕРВАЯ ДУМА</vt:lpstr>
    </vt:vector>
  </TitlesOfParts>
  <Company>KM</Company>
  <LinksUpToDate>false</LinksUpToDate>
  <CharactersWithSpaces>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ДУМА</dc:title>
  <dc:subject/>
  <dc:creator>N/A</dc:creator>
  <cp:keywords/>
  <dc:description/>
  <cp:lastModifiedBy>admin</cp:lastModifiedBy>
  <cp:revision>2</cp:revision>
  <dcterms:created xsi:type="dcterms:W3CDTF">2014-01-27T15:08:00Z</dcterms:created>
  <dcterms:modified xsi:type="dcterms:W3CDTF">2014-01-27T15:08:00Z</dcterms:modified>
</cp:coreProperties>
</file>