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412" w:rsidRDefault="00083412" w:rsidP="000C037A">
      <w:pPr>
        <w:jc w:val="center"/>
        <w:rPr>
          <w:b/>
          <w:sz w:val="28"/>
          <w:szCs w:val="28"/>
        </w:rPr>
      </w:pPr>
    </w:p>
    <w:p w:rsidR="000C037A" w:rsidRDefault="000C037A" w:rsidP="000C03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МОСКОВСКИЙ АВИАЦИОННЫЙ ИНСТИТУТ</w:t>
      </w:r>
    </w:p>
    <w:p w:rsidR="000C037A" w:rsidRDefault="000C037A" w:rsidP="000C03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(ГОСУДАРСТВЕННЫЙ ТЕХНИЧЕСКИЙ УНИВЕРСИТЕТ)</w:t>
      </w:r>
    </w:p>
    <w:p w:rsidR="000C037A" w:rsidRDefault="000C037A" w:rsidP="000C037A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ИНЖЕНЕРНО-ЭКОНОМИЧЕСКИЙ ИНСТИТУТ</w:t>
      </w:r>
    </w:p>
    <w:p w:rsidR="000C037A" w:rsidRDefault="000C037A" w:rsidP="000C037A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</w:p>
    <w:p w:rsidR="000C037A" w:rsidRDefault="000C037A" w:rsidP="000C037A">
      <w:pPr>
        <w:jc w:val="center"/>
        <w:rPr>
          <w:b/>
          <w:sz w:val="28"/>
          <w:szCs w:val="28"/>
        </w:rPr>
      </w:pPr>
    </w:p>
    <w:p w:rsidR="000C037A" w:rsidRDefault="000C037A" w:rsidP="000C03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501</w:t>
      </w:r>
    </w:p>
    <w:p w:rsidR="000C037A" w:rsidRDefault="000C037A" w:rsidP="000C037A">
      <w:pPr>
        <w:jc w:val="center"/>
        <w:rPr>
          <w:b/>
          <w:sz w:val="28"/>
          <w:szCs w:val="28"/>
        </w:rPr>
      </w:pPr>
    </w:p>
    <w:p w:rsidR="000C037A" w:rsidRDefault="000C037A" w:rsidP="000C037A">
      <w:pPr>
        <w:jc w:val="center"/>
        <w:rPr>
          <w:b/>
          <w:sz w:val="28"/>
          <w:szCs w:val="28"/>
        </w:rPr>
      </w:pPr>
    </w:p>
    <w:p w:rsidR="000C037A" w:rsidRDefault="000C037A" w:rsidP="000C037A">
      <w:pPr>
        <w:jc w:val="center"/>
        <w:rPr>
          <w:b/>
          <w:sz w:val="28"/>
          <w:szCs w:val="28"/>
        </w:rPr>
      </w:pPr>
    </w:p>
    <w:p w:rsidR="000C037A" w:rsidRDefault="000C037A" w:rsidP="000C037A">
      <w:pPr>
        <w:jc w:val="center"/>
        <w:rPr>
          <w:b/>
          <w:sz w:val="28"/>
          <w:szCs w:val="28"/>
        </w:rPr>
      </w:pPr>
    </w:p>
    <w:p w:rsidR="000C037A" w:rsidRDefault="000C037A" w:rsidP="000C037A">
      <w:pPr>
        <w:jc w:val="center"/>
        <w:rPr>
          <w:b/>
          <w:sz w:val="28"/>
          <w:szCs w:val="28"/>
        </w:rPr>
      </w:pPr>
    </w:p>
    <w:p w:rsidR="000C037A" w:rsidRDefault="000C037A" w:rsidP="000C037A">
      <w:pPr>
        <w:jc w:val="center"/>
        <w:rPr>
          <w:b/>
          <w:sz w:val="28"/>
          <w:szCs w:val="28"/>
        </w:rPr>
      </w:pPr>
    </w:p>
    <w:p w:rsidR="000C037A" w:rsidRDefault="000C037A" w:rsidP="000C037A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 ЛАБОРАТОРНОЙ РАБОТЕ </w:t>
      </w:r>
    </w:p>
    <w:p w:rsidR="000C037A" w:rsidRDefault="000C037A" w:rsidP="000C03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</w:t>
      </w:r>
    </w:p>
    <w:p w:rsidR="000C037A" w:rsidRDefault="000C037A" w:rsidP="000C03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МЕНЕДЖМЕНТА</w:t>
      </w:r>
    </w:p>
    <w:p w:rsidR="000C037A" w:rsidRDefault="000C037A" w:rsidP="000C037A">
      <w:pPr>
        <w:jc w:val="center"/>
        <w:rPr>
          <w:b/>
          <w:sz w:val="28"/>
          <w:szCs w:val="28"/>
        </w:rPr>
      </w:pPr>
    </w:p>
    <w:p w:rsidR="000C037A" w:rsidRDefault="000C037A" w:rsidP="000C037A">
      <w:pPr>
        <w:jc w:val="center"/>
        <w:rPr>
          <w:b/>
          <w:sz w:val="28"/>
          <w:szCs w:val="28"/>
        </w:rPr>
      </w:pPr>
    </w:p>
    <w:p w:rsidR="000C037A" w:rsidRDefault="000C037A" w:rsidP="000C037A">
      <w:pPr>
        <w:jc w:val="center"/>
        <w:rPr>
          <w:b/>
          <w:sz w:val="28"/>
          <w:szCs w:val="28"/>
        </w:rPr>
      </w:pPr>
    </w:p>
    <w:p w:rsidR="000C037A" w:rsidRDefault="000C037A" w:rsidP="000C037A">
      <w:pPr>
        <w:jc w:val="center"/>
        <w:rPr>
          <w:b/>
          <w:sz w:val="28"/>
          <w:szCs w:val="28"/>
        </w:rPr>
      </w:pPr>
    </w:p>
    <w:p w:rsidR="000C037A" w:rsidRDefault="000C037A" w:rsidP="000C037A">
      <w:pPr>
        <w:jc w:val="center"/>
        <w:rPr>
          <w:b/>
          <w:sz w:val="28"/>
          <w:szCs w:val="28"/>
        </w:rPr>
      </w:pPr>
    </w:p>
    <w:p w:rsidR="000C037A" w:rsidRDefault="000C037A" w:rsidP="000C037A">
      <w:pPr>
        <w:jc w:val="center"/>
        <w:rPr>
          <w:b/>
          <w:sz w:val="28"/>
          <w:szCs w:val="28"/>
        </w:rPr>
      </w:pPr>
    </w:p>
    <w:p w:rsidR="000C037A" w:rsidRDefault="000C037A" w:rsidP="000C037A">
      <w:pPr>
        <w:ind w:left="4536"/>
        <w:jc w:val="both"/>
        <w:rPr>
          <w:b/>
        </w:rPr>
      </w:pPr>
      <w:r>
        <w:rPr>
          <w:b/>
        </w:rPr>
        <w:t>Выполнили студентки группы 05-208</w:t>
      </w:r>
    </w:p>
    <w:p w:rsidR="000C037A" w:rsidRDefault="000C037A" w:rsidP="000C037A">
      <w:pPr>
        <w:ind w:left="4536"/>
        <w:jc w:val="both"/>
        <w:rPr>
          <w:b/>
        </w:rPr>
      </w:pPr>
      <w:r>
        <w:rPr>
          <w:b/>
        </w:rPr>
        <w:t>Угрина Мария Дмитриевна_______</w:t>
      </w:r>
    </w:p>
    <w:p w:rsidR="000C037A" w:rsidRDefault="000C037A" w:rsidP="000C037A">
      <w:pPr>
        <w:ind w:left="4536"/>
        <w:jc w:val="both"/>
        <w:rPr>
          <w:b/>
        </w:rPr>
      </w:pPr>
      <w:r>
        <w:rPr>
          <w:b/>
        </w:rPr>
        <w:t>Вдовиченко Татьяна Алексеевна _________</w:t>
      </w: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  <w:r>
        <w:rPr>
          <w:b/>
        </w:rPr>
        <w:t xml:space="preserve">Приняла работу </w:t>
      </w:r>
    </w:p>
    <w:p w:rsidR="000C037A" w:rsidRDefault="000C037A" w:rsidP="000C037A">
      <w:pPr>
        <w:ind w:left="4536"/>
        <w:jc w:val="both"/>
        <w:rPr>
          <w:b/>
        </w:rPr>
      </w:pPr>
      <w:r>
        <w:rPr>
          <w:b/>
        </w:rPr>
        <w:t>Гребенка Вероника Анатольевна________</w:t>
      </w: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ind w:left="4536"/>
        <w:jc w:val="both"/>
        <w:rPr>
          <w:b/>
        </w:rPr>
      </w:pPr>
    </w:p>
    <w:p w:rsidR="000C037A" w:rsidRDefault="000C037A" w:rsidP="000C037A">
      <w:pPr>
        <w:jc w:val="center"/>
        <w:rPr>
          <w:b/>
        </w:rPr>
      </w:pPr>
      <w:r>
        <w:rPr>
          <w:b/>
        </w:rPr>
        <w:lastRenderedPageBreak/>
        <w:t>Москва</w:t>
      </w:r>
    </w:p>
    <w:p w:rsidR="000C037A" w:rsidRDefault="000C037A" w:rsidP="000C037A">
      <w:pPr>
        <w:jc w:val="center"/>
        <w:rPr>
          <w:b/>
        </w:rPr>
      </w:pPr>
      <w:r>
        <w:rPr>
          <w:b/>
        </w:rPr>
        <w:t>2009</w:t>
      </w:r>
    </w:p>
    <w:p w:rsidR="000C037A" w:rsidRDefault="000C037A" w:rsidP="000C037A">
      <w:pPr>
        <w:jc w:val="center"/>
        <w:rPr>
          <w:b/>
        </w:rPr>
      </w:pPr>
      <w:r w:rsidRPr="000F3BC7">
        <w:rPr>
          <w:b/>
        </w:rPr>
        <w:t>ОГЛАВЛЕНИЕ</w:t>
      </w:r>
    </w:p>
    <w:p w:rsidR="000C037A" w:rsidRPr="000C6D3D" w:rsidRDefault="000C037A" w:rsidP="000C037A">
      <w:pPr>
        <w:jc w:val="both"/>
      </w:pPr>
      <w:r w:rsidRPr="000C6D3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Pr="000C6D3D">
        <w:rPr>
          <w:b/>
          <w:sz w:val="28"/>
          <w:szCs w:val="28"/>
        </w:rPr>
        <w:t>Введение</w:t>
      </w:r>
      <w:r w:rsidRPr="000C6D3D">
        <w:t>…………………………………………………………………………………</w:t>
      </w:r>
      <w:r>
        <w:t>…</w:t>
      </w:r>
      <w:r w:rsidRPr="000C6D3D">
        <w:t>3</w:t>
      </w:r>
    </w:p>
    <w:p w:rsidR="000C037A" w:rsidRDefault="000C037A" w:rsidP="000C037A">
      <w:pPr>
        <w:jc w:val="both"/>
      </w:pPr>
      <w:r>
        <w:rPr>
          <w:b/>
          <w:sz w:val="28"/>
          <w:szCs w:val="28"/>
        </w:rPr>
        <w:t>1</w:t>
      </w:r>
      <w:r w:rsidRPr="000C6D3D">
        <w:rPr>
          <w:b/>
          <w:sz w:val="28"/>
          <w:szCs w:val="28"/>
        </w:rPr>
        <w:t>. Определение и анализ проблемных задач «КАМ» компании</w:t>
      </w:r>
      <w:r>
        <w:rPr>
          <w:b/>
          <w:sz w:val="28"/>
          <w:szCs w:val="28"/>
        </w:rPr>
        <w:t xml:space="preserve"> </w:t>
      </w:r>
      <w:r>
        <w:t>……………4</w:t>
      </w:r>
    </w:p>
    <w:p w:rsidR="000C037A" w:rsidRPr="000C6D3D" w:rsidRDefault="000C037A" w:rsidP="000C037A">
      <w:pPr>
        <w:ind w:left="180"/>
        <w:jc w:val="both"/>
      </w:pPr>
      <w:r>
        <w:rPr>
          <w:b/>
        </w:rPr>
        <w:t xml:space="preserve"> 1</w:t>
      </w:r>
      <w:r w:rsidRPr="000C6D3D">
        <w:rPr>
          <w:b/>
        </w:rPr>
        <w:t>.1.</w:t>
      </w:r>
      <w:r>
        <w:t xml:space="preserve"> </w:t>
      </w:r>
      <w:r w:rsidRPr="0006003C">
        <w:rPr>
          <w:i/>
        </w:rPr>
        <w:t>Описание организации как объекта управления</w:t>
      </w:r>
      <w:r>
        <w:t>………………………………….……4</w:t>
      </w:r>
    </w:p>
    <w:p w:rsidR="000C037A" w:rsidRPr="00193DF3" w:rsidRDefault="000C037A" w:rsidP="000C037A">
      <w:pPr>
        <w:ind w:left="180"/>
        <w:jc w:val="both"/>
      </w:pPr>
      <w:r w:rsidRPr="000C6D3D">
        <w:rPr>
          <w:b/>
        </w:rPr>
        <w:t xml:space="preserve"> </w:t>
      </w:r>
      <w:r>
        <w:rPr>
          <w:b/>
        </w:rPr>
        <w:t>1</w:t>
      </w:r>
      <w:r w:rsidRPr="000C6D3D">
        <w:rPr>
          <w:b/>
        </w:rPr>
        <w:t>.2.</w:t>
      </w:r>
      <w:r>
        <w:t xml:space="preserve"> </w:t>
      </w:r>
      <w:r w:rsidRPr="0006003C">
        <w:rPr>
          <w:i/>
        </w:rPr>
        <w:t xml:space="preserve">Анализ внутренней среды организации. </w:t>
      </w:r>
      <w:r w:rsidRPr="0006003C">
        <w:rPr>
          <w:i/>
          <w:lang w:val="en-US"/>
        </w:rPr>
        <w:t>SNW</w:t>
      </w:r>
      <w:r w:rsidRPr="0006003C">
        <w:rPr>
          <w:i/>
        </w:rPr>
        <w:t>-анализ</w:t>
      </w:r>
      <w:r w:rsidRPr="000C6D3D">
        <w:t>……………………………….</w:t>
      </w:r>
      <w:r>
        <w:t>....</w:t>
      </w:r>
      <w:r w:rsidR="00193DF3" w:rsidRPr="00193DF3">
        <w:t>7</w:t>
      </w:r>
    </w:p>
    <w:p w:rsidR="000C037A" w:rsidRPr="00193DF3" w:rsidRDefault="000C037A" w:rsidP="000C037A">
      <w:pPr>
        <w:jc w:val="both"/>
      </w:pPr>
      <w:r w:rsidRPr="000C6D3D">
        <w:rPr>
          <w:b/>
        </w:rPr>
        <w:t xml:space="preserve">    </w:t>
      </w:r>
      <w:r>
        <w:rPr>
          <w:b/>
        </w:rPr>
        <w:t>1</w:t>
      </w:r>
      <w:r w:rsidRPr="000C6D3D">
        <w:rPr>
          <w:b/>
        </w:rPr>
        <w:t>.3.</w:t>
      </w:r>
      <w:r>
        <w:t xml:space="preserve"> </w:t>
      </w:r>
      <w:r w:rsidRPr="0006003C">
        <w:rPr>
          <w:i/>
        </w:rPr>
        <w:t>Системный и ситуационный анализ внешних сил.</w:t>
      </w:r>
      <w:r w:rsidRPr="0006003C">
        <w:rPr>
          <w:i/>
          <w:lang w:val="en-US"/>
        </w:rPr>
        <w:t>PEST</w:t>
      </w:r>
      <w:r w:rsidRPr="0006003C">
        <w:rPr>
          <w:i/>
        </w:rPr>
        <w:t>-анализ</w:t>
      </w:r>
      <w:r w:rsidRPr="000C6D3D">
        <w:t>……………………</w:t>
      </w:r>
      <w:r>
        <w:t>...</w:t>
      </w:r>
      <w:r w:rsidR="00193DF3" w:rsidRPr="00193DF3">
        <w:t>9</w:t>
      </w:r>
    </w:p>
    <w:p w:rsidR="000C037A" w:rsidRPr="000C6D3D" w:rsidRDefault="000C037A" w:rsidP="000C037A">
      <w:pPr>
        <w:ind w:left="180"/>
        <w:jc w:val="both"/>
      </w:pPr>
      <w:r w:rsidRPr="000C6D3D">
        <w:rPr>
          <w:b/>
        </w:rPr>
        <w:t xml:space="preserve"> </w:t>
      </w:r>
      <w:r>
        <w:rPr>
          <w:b/>
        </w:rPr>
        <w:t>1</w:t>
      </w:r>
      <w:r w:rsidRPr="000C6D3D">
        <w:rPr>
          <w:b/>
        </w:rPr>
        <w:t>.4.</w:t>
      </w:r>
      <w:r>
        <w:t xml:space="preserve"> </w:t>
      </w:r>
      <w:r w:rsidRPr="0006003C">
        <w:rPr>
          <w:i/>
        </w:rPr>
        <w:t>Комплексный анализ среды предпринимательской деятельности.</w:t>
      </w:r>
      <w:r w:rsidRPr="0006003C">
        <w:rPr>
          <w:i/>
          <w:lang w:val="en-US"/>
        </w:rPr>
        <w:t>SWOT</w:t>
      </w:r>
      <w:r w:rsidRPr="0006003C">
        <w:rPr>
          <w:i/>
        </w:rPr>
        <w:t>-анализ</w:t>
      </w:r>
      <w:r>
        <w:t>….12</w:t>
      </w:r>
    </w:p>
    <w:p w:rsidR="000C037A" w:rsidRDefault="000C037A" w:rsidP="000C037A">
      <w:pPr>
        <w:jc w:val="both"/>
      </w:pPr>
      <w:r w:rsidRPr="00714DBD">
        <w:rPr>
          <w:b/>
          <w:sz w:val="28"/>
          <w:szCs w:val="28"/>
        </w:rPr>
        <w:t>2. Формирование целей организации</w:t>
      </w:r>
      <w:r>
        <w:t>…………………………………………</w:t>
      </w:r>
      <w:r w:rsidRPr="000C6D3D">
        <w:t>…</w:t>
      </w:r>
      <w:r>
        <w:t>….14</w:t>
      </w:r>
    </w:p>
    <w:p w:rsidR="000C037A" w:rsidRDefault="000C037A" w:rsidP="000C037A">
      <w:pPr>
        <w:jc w:val="both"/>
      </w:pPr>
      <w:r>
        <w:t xml:space="preserve">    </w:t>
      </w:r>
      <w:r w:rsidRPr="00714DBD">
        <w:rPr>
          <w:b/>
        </w:rPr>
        <w:t>2.1.</w:t>
      </w:r>
      <w:r>
        <w:t xml:space="preserve"> </w:t>
      </w:r>
      <w:r w:rsidRPr="0006003C">
        <w:rPr>
          <w:i/>
        </w:rPr>
        <w:t>Формирование миссии организации</w:t>
      </w:r>
      <w:r>
        <w:t xml:space="preserve"> ..………………………………………………….14</w:t>
      </w:r>
    </w:p>
    <w:p w:rsidR="000C037A" w:rsidRPr="0006003C" w:rsidRDefault="000C037A" w:rsidP="000C037A">
      <w:pPr>
        <w:jc w:val="both"/>
        <w:rPr>
          <w:i/>
        </w:rPr>
      </w:pPr>
      <w:r w:rsidRPr="00714DBD">
        <w:rPr>
          <w:b/>
        </w:rPr>
        <w:t xml:space="preserve">    2.2.</w:t>
      </w:r>
      <w:r>
        <w:t xml:space="preserve"> </w:t>
      </w:r>
      <w:r w:rsidRPr="0006003C">
        <w:rPr>
          <w:i/>
        </w:rPr>
        <w:t xml:space="preserve">Основные цели и их декомпозиция. Формирование дерева целей и </w:t>
      </w:r>
    </w:p>
    <w:p w:rsidR="000C037A" w:rsidRDefault="000C037A" w:rsidP="000C037A">
      <w:pPr>
        <w:jc w:val="both"/>
      </w:pPr>
      <w:r w:rsidRPr="0006003C">
        <w:rPr>
          <w:i/>
        </w:rPr>
        <w:t xml:space="preserve">            задач организации</w:t>
      </w:r>
      <w:r>
        <w:t xml:space="preserve">………………………………………………………………………15   </w:t>
      </w:r>
    </w:p>
    <w:p w:rsidR="000C037A" w:rsidRDefault="000C037A" w:rsidP="000C037A">
      <w:pPr>
        <w:jc w:val="both"/>
      </w:pPr>
      <w:r w:rsidRPr="00714DBD">
        <w:rPr>
          <w:b/>
          <w:sz w:val="28"/>
          <w:szCs w:val="28"/>
        </w:rPr>
        <w:t>3. Разработка общей схемы организационной структуры</w:t>
      </w:r>
      <w:r>
        <w:t>. ..............................1</w:t>
      </w:r>
      <w:r w:rsidR="000B6CBC">
        <w:rPr>
          <w:lang w:val="en-US"/>
        </w:rPr>
        <w:t>5</w:t>
      </w:r>
      <w:r w:rsidRPr="00714DBD">
        <w:rPr>
          <w:b/>
          <w:sz w:val="28"/>
          <w:szCs w:val="28"/>
        </w:rPr>
        <w:t xml:space="preserve"> </w:t>
      </w:r>
      <w:r w:rsidRPr="00714DBD">
        <w:t xml:space="preserve"> </w:t>
      </w:r>
    </w:p>
    <w:p w:rsidR="000C037A" w:rsidRDefault="000C037A" w:rsidP="000C037A">
      <w:pPr>
        <w:jc w:val="both"/>
        <w:rPr>
          <w:i/>
        </w:rPr>
      </w:pPr>
      <w:r>
        <w:t xml:space="preserve">    </w:t>
      </w:r>
      <w:r w:rsidRPr="0006003C">
        <w:rPr>
          <w:b/>
        </w:rPr>
        <w:t>3.1.</w:t>
      </w:r>
      <w:r>
        <w:t xml:space="preserve"> </w:t>
      </w:r>
      <w:r w:rsidRPr="00B9018C">
        <w:rPr>
          <w:i/>
        </w:rPr>
        <w:t>Выделение базовых оргструктур, представленных в «КАМ» компании</w:t>
      </w:r>
    </w:p>
    <w:p w:rsidR="000C037A" w:rsidRPr="000B6CBC" w:rsidRDefault="000C037A" w:rsidP="000C037A">
      <w:pPr>
        <w:jc w:val="both"/>
        <w:rPr>
          <w:i/>
        </w:rPr>
      </w:pPr>
      <w:r>
        <w:rPr>
          <w:i/>
        </w:rPr>
        <w:t xml:space="preserve">          </w:t>
      </w:r>
      <w:r w:rsidRPr="00B9018C">
        <w:rPr>
          <w:i/>
        </w:rPr>
        <w:t xml:space="preserve"> и формирование оргструктуры функционального управления </w:t>
      </w:r>
      <w:r w:rsidRPr="00B9018C">
        <w:t>организацией</w:t>
      </w:r>
      <w:r>
        <w:t>……...</w:t>
      </w:r>
      <w:r w:rsidRPr="00B9018C">
        <w:t>1</w:t>
      </w:r>
      <w:r w:rsidR="000B6CBC" w:rsidRPr="000B6CBC">
        <w:t>5</w:t>
      </w:r>
    </w:p>
    <w:p w:rsidR="000C037A" w:rsidRDefault="000C037A" w:rsidP="000C037A">
      <w:pPr>
        <w:ind w:left="240"/>
        <w:jc w:val="both"/>
        <w:rPr>
          <w:b/>
        </w:rPr>
      </w:pPr>
      <w:r w:rsidRPr="00B9018C">
        <w:rPr>
          <w:b/>
        </w:rPr>
        <w:t>3.2.</w:t>
      </w:r>
      <w:r>
        <w:rPr>
          <w:i/>
        </w:rPr>
        <w:t xml:space="preserve"> </w:t>
      </w:r>
      <w:r w:rsidRPr="0006003C">
        <w:rPr>
          <w:i/>
        </w:rPr>
        <w:t>Оценка эффективности проекта организационной структуры</w:t>
      </w:r>
      <w:r>
        <w:t>…………………....1</w:t>
      </w:r>
      <w:r w:rsidR="000B6CBC" w:rsidRPr="000B6CBC">
        <w:t>6</w:t>
      </w:r>
      <w:r w:rsidRPr="0006003C">
        <w:rPr>
          <w:b/>
        </w:rPr>
        <w:t xml:space="preserve">   </w:t>
      </w:r>
    </w:p>
    <w:p w:rsidR="000C037A" w:rsidRPr="000B6CBC" w:rsidRDefault="000C037A" w:rsidP="000C037A">
      <w:pPr>
        <w:ind w:left="240"/>
        <w:jc w:val="both"/>
        <w:rPr>
          <w:lang w:val="en-US"/>
        </w:rPr>
      </w:pPr>
      <w:r>
        <w:rPr>
          <w:b/>
          <w:sz w:val="28"/>
          <w:szCs w:val="28"/>
        </w:rPr>
        <w:t>Заключение</w:t>
      </w:r>
      <w:r>
        <w:t>……………………………………………………………………………….1</w:t>
      </w:r>
      <w:r w:rsidR="000B6CBC">
        <w:rPr>
          <w:lang w:val="en-US"/>
        </w:rPr>
        <w:t>7</w:t>
      </w:r>
    </w:p>
    <w:p w:rsidR="000C037A" w:rsidRPr="0006003C" w:rsidRDefault="000C037A" w:rsidP="000C037A">
      <w:pPr>
        <w:ind w:left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</w:t>
      </w:r>
      <w:r>
        <w:t>…………………………………………………………………….1</w:t>
      </w:r>
      <w:r w:rsidR="000B6CBC">
        <w:rPr>
          <w:lang w:val="en-US"/>
        </w:rPr>
        <w:t>8</w:t>
      </w:r>
      <w:r w:rsidRPr="0006003C">
        <w:rPr>
          <w:b/>
          <w:sz w:val="28"/>
          <w:szCs w:val="28"/>
        </w:rPr>
        <w:t xml:space="preserve">                 </w:t>
      </w:r>
    </w:p>
    <w:p w:rsidR="000C037A" w:rsidRPr="0006003C" w:rsidRDefault="000C037A" w:rsidP="000C037A">
      <w:pPr>
        <w:rPr>
          <w:sz w:val="28"/>
          <w:szCs w:val="28"/>
        </w:rPr>
      </w:pPr>
      <w:r w:rsidRPr="0006003C">
        <w:rPr>
          <w:sz w:val="28"/>
          <w:szCs w:val="28"/>
        </w:rPr>
        <w:t xml:space="preserve">    </w:t>
      </w:r>
    </w:p>
    <w:p w:rsidR="000C037A" w:rsidRPr="000C6D3D" w:rsidRDefault="000C037A" w:rsidP="000C037A"/>
    <w:p w:rsidR="000C037A" w:rsidRPr="000C6D3D" w:rsidRDefault="000C037A" w:rsidP="000C037A"/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Default="000C037A" w:rsidP="000C037A">
      <w:pPr>
        <w:jc w:val="both"/>
      </w:pPr>
    </w:p>
    <w:p w:rsidR="000C037A" w:rsidRPr="001F3E9C" w:rsidRDefault="000C037A" w:rsidP="000C037A">
      <w:pPr>
        <w:jc w:val="center"/>
        <w:rPr>
          <w:b/>
          <w:sz w:val="32"/>
          <w:szCs w:val="32"/>
        </w:rPr>
      </w:pPr>
      <w:r w:rsidRPr="001F3E9C">
        <w:rPr>
          <w:b/>
          <w:sz w:val="32"/>
          <w:szCs w:val="32"/>
        </w:rPr>
        <w:t>Введение</w:t>
      </w:r>
    </w:p>
    <w:p w:rsidR="000C037A" w:rsidRPr="001F3E9C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Pr="001F3E9C" w:rsidRDefault="000C037A" w:rsidP="000C037A">
      <w:pPr>
        <w:jc w:val="both"/>
      </w:pPr>
      <w:r w:rsidRPr="001F3E9C">
        <w:t xml:space="preserve">         В данной лабораторной работе мы будем заниматься решением конкретных производственных, экономических и управленческих задач в условиях рынка; приобретать навыки системно-целевого подхода к проектированию организационных структур управления предприятием; осваивать методы определения социально-экономической эффективности принятых управленческих решений на примере «КАМ компании». Компания была создана Компасовым в Москве почти пятнадцать лет тому назад и уже успела диверсифицировать свой бизнес в следующих областях: разработка компьютерных программ, брокерство, производство запасных частей для автомобиля, печатное дело. И, изучив историю компании, её организационную структуру, персонал, её ближайших партнёров, рынок программного обеспечения и конкуренцию на нём, мы должны сделать анализ внутренней, внешней среды организации, комплексный анализ, сформировать миссию и цели организации, оценить эффективность проекта организационной структуры.</w:t>
      </w: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rPr>
          <w:b/>
          <w:i/>
          <w:sz w:val="32"/>
          <w:szCs w:val="32"/>
        </w:rPr>
      </w:pPr>
    </w:p>
    <w:p w:rsidR="000C037A" w:rsidRPr="0006003C" w:rsidRDefault="000C037A" w:rsidP="000C037A">
      <w:pPr>
        <w:jc w:val="center"/>
        <w:rPr>
          <w:b/>
          <w:i/>
          <w:sz w:val="32"/>
          <w:szCs w:val="32"/>
        </w:rPr>
      </w:pPr>
      <w:r w:rsidRPr="0006003C">
        <w:rPr>
          <w:b/>
          <w:i/>
          <w:sz w:val="32"/>
          <w:szCs w:val="32"/>
        </w:rPr>
        <w:t>1.Определение и анализ проблемных задач «КАМ» компании</w:t>
      </w:r>
    </w:p>
    <w:p w:rsidR="000C037A" w:rsidRPr="009129B9" w:rsidRDefault="000C037A" w:rsidP="000C037A">
      <w:pPr>
        <w:jc w:val="center"/>
        <w:rPr>
          <w:b/>
          <w:i/>
          <w:sz w:val="32"/>
          <w:szCs w:val="32"/>
        </w:rPr>
      </w:pPr>
    </w:p>
    <w:p w:rsidR="000C037A" w:rsidRDefault="000C037A" w:rsidP="000C037A">
      <w:pPr>
        <w:numPr>
          <w:ilvl w:val="1"/>
          <w:numId w:val="1"/>
        </w:numPr>
        <w:rPr>
          <w:b/>
          <w:sz w:val="28"/>
          <w:szCs w:val="28"/>
        </w:rPr>
      </w:pPr>
      <w:r w:rsidRPr="009129B9">
        <w:rPr>
          <w:b/>
          <w:sz w:val="28"/>
          <w:szCs w:val="28"/>
        </w:rPr>
        <w:t>Описание организации как объекта управления</w:t>
      </w:r>
    </w:p>
    <w:p w:rsidR="000C037A" w:rsidRDefault="000C037A" w:rsidP="000C037A">
      <w:pPr>
        <w:jc w:val="both"/>
      </w:pPr>
      <w:r>
        <w:t xml:space="preserve">    Любая организация как объект управления, независимо от отрасли функционирования и конкретного назначения, может быть описана с помощью ряда параметров. Самое общее представление об организации как объекте управления можно получить, имея информацию о ее наименовании и местонахождении, назначении, правовой основе,  истории создания и развития, изменении основных экономических показателей. Параметры, представленные в </w:t>
      </w:r>
      <w:r w:rsidRPr="009129B9">
        <w:rPr>
          <w:b/>
        </w:rPr>
        <w:t>таблице 1.1</w:t>
      </w:r>
      <w:r>
        <w:t xml:space="preserve"> отражают используемые модели и методы управления и систему взаимоотношений как внутри организации, так и с внешней средой.</w:t>
      </w:r>
    </w:p>
    <w:p w:rsidR="000C037A" w:rsidRDefault="000C037A" w:rsidP="000C037A">
      <w:pPr>
        <w:jc w:val="right"/>
        <w:rPr>
          <w:b/>
        </w:rPr>
      </w:pPr>
    </w:p>
    <w:p w:rsidR="000C037A" w:rsidRDefault="000C037A" w:rsidP="000C037A">
      <w:pPr>
        <w:jc w:val="right"/>
        <w:rPr>
          <w:b/>
        </w:rPr>
      </w:pPr>
      <w:r w:rsidRPr="009129B9">
        <w:rPr>
          <w:b/>
        </w:rPr>
        <w:t>Таблица 1.1</w:t>
      </w:r>
    </w:p>
    <w:p w:rsidR="000C037A" w:rsidRDefault="000C037A" w:rsidP="000C037A">
      <w:pPr>
        <w:jc w:val="center"/>
        <w:rPr>
          <w:b/>
        </w:rPr>
      </w:pPr>
      <w:r>
        <w:rPr>
          <w:b/>
        </w:rPr>
        <w:t>Полное описание «КАМ» компании как объекта управления</w:t>
      </w:r>
    </w:p>
    <w:tbl>
      <w:tblPr>
        <w:tblW w:w="9240" w:type="dxa"/>
        <w:tblLook w:val="00A0" w:firstRow="1" w:lastRow="0" w:firstColumn="1" w:lastColumn="0" w:noHBand="0" w:noVBand="0"/>
      </w:tblPr>
      <w:tblGrid>
        <w:gridCol w:w="820"/>
        <w:gridCol w:w="2860"/>
        <w:gridCol w:w="5560"/>
      </w:tblGrid>
      <w:tr w:rsidR="000C037A" w:rsidRPr="00B53E75">
        <w:trPr>
          <w:trHeight w:val="330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№ п.п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Параметр описания.</w:t>
            </w:r>
          </w:p>
        </w:tc>
        <w:tc>
          <w:tcPr>
            <w:tcW w:w="5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jc w:val="center"/>
            </w:pPr>
            <w:r w:rsidRPr="0054104D">
              <w:t>Характеристика</w:t>
            </w:r>
          </w:p>
        </w:tc>
      </w:tr>
      <w:tr w:rsidR="000C037A" w:rsidRPr="00B53E75">
        <w:trPr>
          <w:trHeight w:val="6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ind w:firstLineChars="100" w:firstLine="240"/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1.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Название, назначение.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C037A" w:rsidRPr="0054104D" w:rsidRDefault="000C037A" w:rsidP="000B72DA">
            <w:pPr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"КАМ" компания, г. Москва, Кутузовский проспект, 14</w:t>
            </w:r>
          </w:p>
        </w:tc>
      </w:tr>
      <w:tr w:rsidR="000C037A" w:rsidRPr="00B53E75">
        <w:trPr>
          <w:trHeight w:val="6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ind w:firstLineChars="100" w:firstLine="240"/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2.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Назначение.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C037A" w:rsidRPr="0054104D" w:rsidRDefault="000C037A" w:rsidP="000B72DA">
            <w:pPr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1.Получение прибыли                           2. Предоставление товаров и услуг</w:t>
            </w:r>
          </w:p>
        </w:tc>
      </w:tr>
      <w:tr w:rsidR="000C037A" w:rsidRPr="00B53E75">
        <w:trPr>
          <w:trHeight w:val="96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ind w:firstLineChars="100" w:firstLine="240"/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3.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Отраслевая принадлежность.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C037A" w:rsidRPr="0054104D" w:rsidRDefault="000C037A" w:rsidP="000B72DA">
            <w:pPr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 xml:space="preserve">Разработка компьютерных программ, брокерство, производство запасных частей для автомобиля, печатное дело. </w:t>
            </w:r>
          </w:p>
        </w:tc>
      </w:tr>
      <w:tr w:rsidR="000C037A" w:rsidRPr="00B53E75">
        <w:trPr>
          <w:trHeight w:val="66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ind w:firstLineChars="100" w:firstLine="240"/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4.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Правовая форма и вид собственности.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C037A" w:rsidRPr="0054104D" w:rsidRDefault="000C037A" w:rsidP="000B72DA">
            <w:pPr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Научно-производственное объединение (НПО)</w:t>
            </w:r>
          </w:p>
        </w:tc>
      </w:tr>
      <w:tr w:rsidR="000C037A" w:rsidRPr="00B53E75">
        <w:trPr>
          <w:trHeight w:val="81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5.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Историческая  справка.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C037A" w:rsidRPr="0054104D" w:rsidRDefault="000C037A" w:rsidP="000B72DA">
            <w:pPr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1.Компасов был главным «двигателем» компании.     История компании началась с того, что одна организация попросила группу научных работников разработать компьютерную программу в области авиастроения.     История компании началась с того, что одна организация попросила группу научных работников разработать компьютерную программу в области авиастроения.             2.  В середине 90-стых годов 20-го века  НПО приобрело несколько акций РТСБ, что дало ей право быть полноправным участником этой биржи и участвовать в брокерских операциях.Отсутствие у компании специфического опыта в области брокерского бизнеса привело к решению создать дочернюю по отношению к НПО фирму. Ей присвоили статус общества с ограниченной ответственностью с уставным фондом 50 тыс. руб. 3.Производство запчастей являлось самым молодым делом в компании «КАМ».Компания арендовала во внеурочное время механический цех государственного завода «Машдеталь». Завод был старый, с отставшими технологиями и нуждался в дополнительных вливаниях, чтобы как-то выжить. 4.Печатное дело стало превращаться в бизнес с момента приобретения компанией прав для печатания книг для пользователей ПЭВМ. Позже компания приобрела по случаю бумагу – предмет острого дефицита.В отношении рассматриваемого бизнеса надо сказать, что бумага была куплена случайно. Компания приобрела рукопись, также, не задумываясь, что с ней будет делать. Возобладали общие настроения, что вообще печатный бизнес – дело прибыльное, литература такого рода пользуется большим спросом. Рынок книгопродаж является в Москве наиболее развитым.</w:t>
            </w:r>
          </w:p>
        </w:tc>
      </w:tr>
      <w:tr w:rsidR="000C037A" w:rsidRPr="00B53E75">
        <w:trPr>
          <w:trHeight w:val="12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ind w:firstLineChars="100" w:firstLine="240"/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6.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Структура.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C037A" w:rsidRPr="0054104D" w:rsidRDefault="000C037A" w:rsidP="000B72DA">
            <w:r w:rsidRPr="0054104D">
              <w:t>Генеральный директор, заместитель по научным вопросам, заместитель по отношениям с общественностью, главный бухгалтер и его заместитель, а также секретарь.</w:t>
            </w:r>
          </w:p>
        </w:tc>
      </w:tr>
      <w:tr w:rsidR="000C037A" w:rsidRPr="00B53E75">
        <w:trPr>
          <w:trHeight w:val="109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ind w:firstLineChars="100" w:firstLine="240"/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7.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Структура управления.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C037A" w:rsidRPr="0054104D" w:rsidRDefault="000C037A" w:rsidP="000B72DA">
            <w:r w:rsidRPr="0054104D">
              <w:t>Организация создаёт функциональные подсистемы, к которым относятся маркетинг, управление инновациями, управление производством. управление персоналом, управление финансами.</w:t>
            </w:r>
          </w:p>
        </w:tc>
      </w:tr>
      <w:tr w:rsidR="000C037A" w:rsidRPr="00B53E75">
        <w:trPr>
          <w:trHeight w:val="505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ind w:firstLineChars="100" w:firstLine="240"/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8.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Ресурсы.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C037A" w:rsidRPr="0054104D" w:rsidRDefault="000C037A" w:rsidP="000B72DA">
            <w:pPr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 xml:space="preserve">Трудовые, материальные, денежные, информационные. Компания арендовала во внеурочное время механический цех государственного завода «Машдеталь».Позже компания приобрела по случаю бумагу – предмет острого дефицита. Для выполнения поступающих заказов НПО нанимал на временной основе группу учёных и специалистов. В стране по сложившейся традиции эти группы получили название «временных трудовых коллективов» (ВТК). Всего НПО нанимал 150-180 таких временных работников, основной коллектив включал 30 человек. Это были математики, программисты и экономисты.      «КАМ» в продвижении своих услуг использовала сеть неформальных связей своих друзей и бывших конкурентов. </w:t>
            </w:r>
          </w:p>
        </w:tc>
      </w:tr>
      <w:tr w:rsidR="000C037A" w:rsidRPr="00B53E75">
        <w:trPr>
          <w:trHeight w:val="25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ind w:firstLineChars="100" w:firstLine="240"/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9.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Экономика.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C037A" w:rsidRPr="0054104D" w:rsidRDefault="000C037A" w:rsidP="000B72DA">
            <w:pPr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В 4-ом квартале 2005 года прибыль компании составляла - 24319 руб, но со временем ситуация изменилась в лучшую сторону для компании. Уже в 1-ом квартале 2007 года, прибыль составила 76000. Можно сделать вывод, что наша организация может себе позволить расширить своё производство и область распределения товаров и услуг.</w:t>
            </w:r>
          </w:p>
        </w:tc>
      </w:tr>
      <w:tr w:rsidR="000C037A" w:rsidRPr="00B53E75">
        <w:trPr>
          <w:trHeight w:val="15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ind w:firstLineChars="100" w:firstLine="240"/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10.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Культура.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C037A" w:rsidRPr="0054104D" w:rsidRDefault="000C037A" w:rsidP="000B72DA">
            <w:r w:rsidRPr="0054104D">
              <w:t>Организация компанией культурно-массовых мероприятий, регулярные корпоративные вечеринки, обеспечение работников новейшими технологиями в области компьютеров</w:t>
            </w:r>
            <w:r>
              <w:t>.</w:t>
            </w:r>
          </w:p>
        </w:tc>
      </w:tr>
      <w:tr w:rsidR="000C037A" w:rsidRPr="00B53E75">
        <w:trPr>
          <w:trHeight w:val="6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ind w:firstLineChars="100" w:firstLine="240"/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11.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Ключевые факторы внешней среды.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C037A" w:rsidRPr="0054104D" w:rsidRDefault="000C037A" w:rsidP="000B72DA">
            <w:pPr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Факторы прямого и косвенног</w:t>
            </w:r>
            <w:r>
              <w:rPr>
                <w:rFonts w:ascii="TimesET" w:hAnsi="TimesET"/>
              </w:rPr>
              <w:t>о воздействия, особое внимание  организации – конкурент</w:t>
            </w:r>
            <w:r w:rsidRPr="00B53E75">
              <w:t>ы</w:t>
            </w:r>
            <w:r w:rsidRPr="0054104D">
              <w:rPr>
                <w:rFonts w:ascii="TimesET" w:hAnsi="TimesET"/>
              </w:rPr>
              <w:t>.</w:t>
            </w:r>
          </w:p>
        </w:tc>
      </w:tr>
      <w:tr w:rsidR="000C037A" w:rsidRPr="00B53E75">
        <w:trPr>
          <w:trHeight w:val="6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ind w:firstLineChars="100" w:firstLine="240"/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12.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037A" w:rsidRPr="0054104D" w:rsidRDefault="000C037A" w:rsidP="000B72DA">
            <w:pPr>
              <w:jc w:val="center"/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Руководство.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C037A" w:rsidRPr="0054104D" w:rsidRDefault="000C037A" w:rsidP="000B72DA">
            <w:pPr>
              <w:rPr>
                <w:rFonts w:ascii="TimesET" w:hAnsi="TimesET"/>
              </w:rPr>
            </w:pPr>
            <w:r w:rsidRPr="0054104D">
              <w:rPr>
                <w:rFonts w:ascii="TimesET" w:hAnsi="TimesET"/>
              </w:rPr>
              <w:t>Разделение власти и ответственности, стиль управления, стиль ситуационного лидерства.</w:t>
            </w:r>
          </w:p>
        </w:tc>
      </w:tr>
    </w:tbl>
    <w:p w:rsidR="000C037A" w:rsidRPr="00170EE0" w:rsidRDefault="000C037A" w:rsidP="000C037A"/>
    <w:p w:rsidR="000C037A" w:rsidRDefault="000C037A"/>
    <w:p w:rsidR="000C037A" w:rsidRDefault="000C037A"/>
    <w:p w:rsidR="000C037A" w:rsidRDefault="000C037A"/>
    <w:p w:rsidR="000C037A" w:rsidRDefault="000C037A"/>
    <w:p w:rsidR="000C037A" w:rsidRDefault="000C037A"/>
    <w:p w:rsidR="000C037A" w:rsidRDefault="000C037A"/>
    <w:p w:rsidR="000C037A" w:rsidRDefault="000C037A"/>
    <w:p w:rsidR="000C037A" w:rsidRDefault="000C037A"/>
    <w:p w:rsidR="000C037A" w:rsidRDefault="000C037A"/>
    <w:p w:rsidR="000C037A" w:rsidRDefault="000C037A"/>
    <w:p w:rsidR="000C037A" w:rsidRDefault="000C037A"/>
    <w:p w:rsidR="000C037A" w:rsidRDefault="000C037A"/>
    <w:p w:rsidR="000C037A" w:rsidRDefault="000C037A"/>
    <w:p w:rsidR="000C037A" w:rsidRDefault="000C037A" w:rsidP="000C037A">
      <w:pPr>
        <w:numPr>
          <w:ilvl w:val="1"/>
          <w:numId w:val="1"/>
        </w:numPr>
        <w:rPr>
          <w:b/>
          <w:sz w:val="28"/>
          <w:szCs w:val="28"/>
        </w:rPr>
      </w:pPr>
      <w:r w:rsidRPr="009129B9">
        <w:rPr>
          <w:b/>
          <w:sz w:val="28"/>
          <w:szCs w:val="28"/>
        </w:rPr>
        <w:t xml:space="preserve">Анализ внутренней среды организации. </w:t>
      </w:r>
      <w:r w:rsidRPr="009129B9">
        <w:rPr>
          <w:b/>
          <w:sz w:val="28"/>
          <w:szCs w:val="28"/>
          <w:lang w:val="en-US"/>
        </w:rPr>
        <w:t>SNW</w:t>
      </w:r>
      <w:r w:rsidRPr="009129B9">
        <w:rPr>
          <w:b/>
          <w:sz w:val="28"/>
          <w:szCs w:val="28"/>
        </w:rPr>
        <w:t>-анализ</w:t>
      </w:r>
    </w:p>
    <w:p w:rsidR="000C037A" w:rsidRDefault="000C037A" w:rsidP="000C037A">
      <w:pPr>
        <w:jc w:val="both"/>
        <w:rPr>
          <w:szCs w:val="32"/>
        </w:rPr>
      </w:pPr>
      <w:r>
        <w:rPr>
          <w:szCs w:val="32"/>
        </w:rPr>
        <w:t xml:space="preserve">    Внутренняя среда должна быть системно проанализирована c целью выделения   </w:t>
      </w:r>
      <w:r w:rsidRPr="00552949">
        <w:rPr>
          <w:b/>
          <w:i/>
          <w:szCs w:val="32"/>
        </w:rPr>
        <w:t>ситуационных переменных, оказывающих на организацию наибольшее влияние.</w:t>
      </w:r>
      <w:r>
        <w:rPr>
          <w:szCs w:val="32"/>
        </w:rPr>
        <w:t xml:space="preserve"> Для этого:</w:t>
      </w:r>
    </w:p>
    <w:p w:rsidR="000C037A" w:rsidRPr="00552949" w:rsidRDefault="000C037A" w:rsidP="000C037A">
      <w:pPr>
        <w:numPr>
          <w:ilvl w:val="0"/>
          <w:numId w:val="2"/>
        </w:numPr>
        <w:jc w:val="both"/>
        <w:rPr>
          <w:b/>
        </w:rPr>
      </w:pPr>
      <w:r>
        <w:rPr>
          <w:szCs w:val="32"/>
        </w:rPr>
        <w:t xml:space="preserve">Представим организацию как систему, включающую определенные подсистемы: персонал </w:t>
      </w:r>
      <w:r w:rsidRPr="00552949">
        <w:rPr>
          <w:i/>
          <w:szCs w:val="32"/>
        </w:rPr>
        <w:t>(кадровый срез)</w:t>
      </w:r>
      <w:r>
        <w:rPr>
          <w:szCs w:val="32"/>
        </w:rPr>
        <w:t xml:space="preserve">, организационную структуру </w:t>
      </w:r>
      <w:r w:rsidRPr="00552949">
        <w:rPr>
          <w:i/>
          <w:szCs w:val="32"/>
        </w:rPr>
        <w:t>(организационный срез)</w:t>
      </w:r>
      <w:r>
        <w:rPr>
          <w:szCs w:val="32"/>
        </w:rPr>
        <w:t xml:space="preserve">, технологию            </w:t>
      </w:r>
      <w:r w:rsidRPr="00552949">
        <w:rPr>
          <w:i/>
          <w:szCs w:val="32"/>
        </w:rPr>
        <w:t>(технологический срез)</w:t>
      </w:r>
      <w:r>
        <w:rPr>
          <w:szCs w:val="32"/>
        </w:rPr>
        <w:t xml:space="preserve">, цели и стратегии в отношении продуктов и рынков сбыта </w:t>
      </w:r>
      <w:r w:rsidRPr="00552949">
        <w:rPr>
          <w:i/>
          <w:szCs w:val="32"/>
        </w:rPr>
        <w:t>(</w:t>
      </w:r>
      <w:r w:rsidRPr="00552949">
        <w:rPr>
          <w:rFonts w:hint="eastAsia"/>
          <w:i/>
        </w:rPr>
        <w:t>маркетинговый</w:t>
      </w:r>
      <w:r w:rsidRPr="00552949">
        <w:rPr>
          <w:i/>
        </w:rPr>
        <w:t xml:space="preserve"> </w:t>
      </w:r>
      <w:r w:rsidRPr="00552949">
        <w:rPr>
          <w:rFonts w:hint="eastAsia"/>
          <w:i/>
        </w:rPr>
        <w:t>срез</w:t>
      </w:r>
      <w:r w:rsidRPr="00552949">
        <w:rPr>
          <w:i/>
        </w:rPr>
        <w:t>)</w:t>
      </w:r>
      <w:r>
        <w:t xml:space="preserve"> и финансовые возможности предприятия </w:t>
      </w:r>
      <w:r w:rsidRPr="00552949">
        <w:rPr>
          <w:i/>
        </w:rPr>
        <w:t>(</w:t>
      </w:r>
      <w:r w:rsidRPr="00552949">
        <w:rPr>
          <w:rFonts w:hint="eastAsia"/>
          <w:i/>
        </w:rPr>
        <w:t>финансовый</w:t>
      </w:r>
      <w:r w:rsidRPr="00552949">
        <w:rPr>
          <w:i/>
        </w:rPr>
        <w:t xml:space="preserve"> </w:t>
      </w:r>
      <w:r w:rsidRPr="00552949">
        <w:rPr>
          <w:rFonts w:hint="eastAsia"/>
          <w:i/>
        </w:rPr>
        <w:t>срез</w:t>
      </w:r>
      <w:r w:rsidRPr="00552949">
        <w:rPr>
          <w:i/>
        </w:rPr>
        <w:t>)</w:t>
      </w:r>
      <w:r>
        <w:t>;</w:t>
      </w:r>
    </w:p>
    <w:p w:rsidR="000C037A" w:rsidRPr="00552949" w:rsidRDefault="000C037A" w:rsidP="000C037A">
      <w:pPr>
        <w:numPr>
          <w:ilvl w:val="0"/>
          <w:numId w:val="2"/>
        </w:numPr>
        <w:jc w:val="both"/>
        <w:rPr>
          <w:b/>
        </w:rPr>
      </w:pPr>
      <w:r>
        <w:t xml:space="preserve"> выберем основные показатели, характеризующие каждый  из срезов внутренней среды организации; </w:t>
      </w:r>
    </w:p>
    <w:p w:rsidR="000C037A" w:rsidRDefault="000C037A" w:rsidP="000C037A">
      <w:pPr>
        <w:numPr>
          <w:ilvl w:val="0"/>
          <w:numId w:val="2"/>
        </w:numPr>
        <w:jc w:val="both"/>
        <w:rPr>
          <w:b/>
        </w:rPr>
      </w:pPr>
      <w:r>
        <w:t xml:space="preserve">оценим выбранные показатели и выделим основные ситуационные переменные. Все это представим в виде </w:t>
      </w:r>
      <w:r w:rsidRPr="007E76A4">
        <w:rPr>
          <w:b/>
        </w:rPr>
        <w:t>таблицы 1.2</w:t>
      </w:r>
      <w:r>
        <w:rPr>
          <w:b/>
        </w:rPr>
        <w:t>.1 и таблицы 1.2.2</w:t>
      </w:r>
    </w:p>
    <w:p w:rsidR="000C037A" w:rsidRDefault="000C037A" w:rsidP="000C037A">
      <w:pPr>
        <w:jc w:val="right"/>
        <w:rPr>
          <w:b/>
        </w:rPr>
      </w:pPr>
    </w:p>
    <w:p w:rsidR="000C037A" w:rsidRDefault="000C037A" w:rsidP="000C037A">
      <w:pPr>
        <w:jc w:val="right"/>
        <w:rPr>
          <w:b/>
        </w:rPr>
      </w:pPr>
      <w:r>
        <w:rPr>
          <w:b/>
        </w:rPr>
        <w:t>Таблица 1.2.1</w:t>
      </w:r>
    </w:p>
    <w:p w:rsidR="000C037A" w:rsidRDefault="000C037A" w:rsidP="000C037A">
      <w:pPr>
        <w:jc w:val="right"/>
        <w:rPr>
          <w:b/>
        </w:rPr>
      </w:pPr>
    </w:p>
    <w:p w:rsidR="000C037A" w:rsidRDefault="000C037A" w:rsidP="000C037A">
      <w:pPr>
        <w:jc w:val="center"/>
        <w:rPr>
          <w:b/>
        </w:rPr>
      </w:pPr>
      <w:r>
        <w:rPr>
          <w:b/>
        </w:rPr>
        <w:t>Факторы внутренней среды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426"/>
        <w:gridCol w:w="425"/>
        <w:gridCol w:w="425"/>
        <w:gridCol w:w="425"/>
        <w:gridCol w:w="426"/>
        <w:gridCol w:w="425"/>
        <w:gridCol w:w="425"/>
        <w:gridCol w:w="567"/>
      </w:tblGrid>
      <w:tr w:rsidR="000C037A" w:rsidRPr="00B53E75">
        <w:trPr>
          <w:cantSplit/>
        </w:trPr>
        <w:tc>
          <w:tcPr>
            <w:tcW w:w="63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037A" w:rsidRPr="0054104D" w:rsidRDefault="000C037A" w:rsidP="000B72DA">
            <w:pPr>
              <w:pStyle w:val="2"/>
              <w:spacing w:line="30" w:lineRule="atLeast"/>
              <w:rPr>
                <w:b w:val="0"/>
              </w:rPr>
            </w:pPr>
            <w:r w:rsidRPr="0054104D">
              <w:rPr>
                <w:b w:val="0"/>
              </w:rPr>
              <w:t>Факторы внутренней среды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b/>
              </w:rPr>
            </w:pPr>
            <w:r w:rsidRPr="00B53E75">
              <w:rPr>
                <w:rFonts w:ascii="Arial" w:hAnsi="Arial" w:cs="Arial"/>
                <w:b/>
              </w:rPr>
              <w:t>Оценка качества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54104D" w:rsidRDefault="000C037A" w:rsidP="000B72DA">
            <w:pPr>
              <w:pStyle w:val="7"/>
              <w:rPr>
                <w:rFonts w:ascii="Arial" w:hAnsi="Arial" w:cs="Arial"/>
              </w:rPr>
            </w:pPr>
            <w:r w:rsidRPr="0054104D">
              <w:rPr>
                <w:rFonts w:ascii="Arial" w:hAnsi="Arial" w:cs="Arial"/>
              </w:rPr>
              <w:t>Важность</w:t>
            </w:r>
          </w:p>
        </w:tc>
      </w:tr>
      <w:tr w:rsidR="000C037A" w:rsidRPr="00B53E75">
        <w:trPr>
          <w:cantSplit/>
          <w:trHeight w:val="1477"/>
        </w:trPr>
        <w:tc>
          <w:tcPr>
            <w:tcW w:w="63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0C037A" w:rsidRPr="00B53E75" w:rsidRDefault="000C037A" w:rsidP="000B72DA">
            <w:pPr>
              <w:spacing w:line="30" w:lineRule="atLeast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B53E75">
              <w:rPr>
                <w:rFonts w:ascii="Arial" w:hAnsi="Arial" w:cs="Arial"/>
                <w:b/>
              </w:rPr>
              <w:t>5(высшее)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b/>
              </w:rPr>
            </w:pPr>
            <w:r w:rsidRPr="00B53E7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0C037A" w:rsidRPr="00B53E75" w:rsidRDefault="000C037A" w:rsidP="000B72DA">
            <w:pPr>
              <w:spacing w:line="30" w:lineRule="atLeast"/>
              <w:ind w:left="113" w:right="113"/>
              <w:jc w:val="center"/>
              <w:rPr>
                <w:rFonts w:ascii="Arial" w:hAnsi="Arial" w:cs="Arial"/>
                <w:b/>
                <w:color w:val="333399"/>
              </w:rPr>
            </w:pPr>
            <w:r w:rsidRPr="00B53E75">
              <w:rPr>
                <w:rFonts w:ascii="Arial" w:hAnsi="Arial" w:cs="Arial"/>
                <w:b/>
              </w:rPr>
              <w:t>3(среднее</w:t>
            </w:r>
            <w:r w:rsidRPr="00B53E75">
              <w:rPr>
                <w:rFonts w:ascii="Arial" w:hAnsi="Arial" w:cs="Arial"/>
                <w:b/>
                <w:color w:val="333399"/>
              </w:rPr>
              <w:t xml:space="preserve">)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b/>
              </w:rPr>
            </w:pPr>
            <w:r w:rsidRPr="00B53E7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0C037A" w:rsidRPr="00B53E75" w:rsidRDefault="000C037A" w:rsidP="000B72DA">
            <w:pPr>
              <w:spacing w:line="30" w:lineRule="atLeast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B53E75">
              <w:rPr>
                <w:rFonts w:ascii="Arial" w:hAnsi="Arial" w:cs="Arial"/>
                <w:b/>
              </w:rPr>
              <w:t>1(низшее)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0C037A" w:rsidRPr="00B53E75" w:rsidRDefault="000C037A" w:rsidP="000B72DA">
            <w:pPr>
              <w:spacing w:line="30" w:lineRule="atLeast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B53E75">
              <w:rPr>
                <w:rFonts w:ascii="Arial" w:hAnsi="Arial" w:cs="Arial"/>
                <w:b/>
              </w:rPr>
              <w:t>Высшая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0C037A" w:rsidRPr="00B53E75" w:rsidRDefault="000C037A" w:rsidP="000B72DA">
            <w:pPr>
              <w:spacing w:line="30" w:lineRule="atLeast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B53E75">
              <w:rPr>
                <w:rFonts w:ascii="Arial" w:hAnsi="Arial" w:cs="Arial"/>
                <w:b/>
              </w:rPr>
              <w:t>Средняя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0C037A" w:rsidRPr="00B53E75" w:rsidRDefault="000C037A" w:rsidP="000B72DA">
            <w:pPr>
              <w:spacing w:line="30" w:lineRule="atLeast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B53E75">
              <w:rPr>
                <w:rFonts w:ascii="Arial" w:hAnsi="Arial" w:cs="Arial"/>
                <w:b/>
              </w:rPr>
              <w:t>Низкая</w:t>
            </w: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9</w:t>
            </w: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  <w:b/>
                <w:i/>
              </w:rPr>
            </w:pPr>
            <w:r w:rsidRPr="00B53E75">
              <w:rPr>
                <w:rFonts w:ascii="Arial" w:hAnsi="Arial" w:cs="Arial"/>
                <w:b/>
                <w:i/>
              </w:rPr>
              <w:t>1. ФУНКЦИОНАЛЬНЫЙ ПОТЕНЦИАЛ ОРГАНИЗАЦИИ( кадровый и организационный срезы):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color w:val="33339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 Квалификация</w:t>
            </w:r>
            <w:r w:rsidRPr="00B53E75">
              <w:rPr>
                <w:rFonts w:ascii="Arial" w:hAnsi="Arial" w:cs="Arial"/>
              </w:rPr>
              <w:t xml:space="preserve"> сотрудников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rPr>
                <w:szCs w:val="32"/>
                <w:lang w:val="en-US"/>
              </w:rPr>
            </w:pPr>
            <w:r w:rsidRPr="00B53E75">
              <w:rPr>
                <w:rFonts w:ascii="Arial" w:hAnsi="Arial" w:cs="Arial"/>
              </w:rPr>
              <w:t xml:space="preserve">1.2. </w:t>
            </w:r>
            <w:r w:rsidRPr="00B53E75">
              <w:rPr>
                <w:rFonts w:ascii="Arial" w:hAnsi="Arial" w:cs="Arial"/>
                <w:szCs w:val="32"/>
              </w:rPr>
              <w:t>Обучение кадров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1.3. Реакция на изменение рыночной ситуации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  <w:lang w:val="en-US"/>
              </w:rPr>
              <w:t>1</w:t>
            </w:r>
            <w:r w:rsidRPr="00B53E75">
              <w:rPr>
                <w:rFonts w:ascii="Arial" w:hAnsi="Arial" w:cs="Arial"/>
              </w:rPr>
              <w:t>.</w:t>
            </w:r>
            <w:r w:rsidRPr="00B53E75">
              <w:rPr>
                <w:rFonts w:ascii="Arial" w:hAnsi="Arial" w:cs="Arial"/>
                <w:lang w:val="en-US"/>
              </w:rPr>
              <w:t>4</w:t>
            </w:r>
            <w:r w:rsidRPr="00B53E75">
              <w:rPr>
                <w:rFonts w:ascii="Arial" w:hAnsi="Arial" w:cs="Arial"/>
              </w:rPr>
              <w:t>. Четкость распределения полномочий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  <w:lang w:val="en-US"/>
              </w:rPr>
              <w:t>1</w:t>
            </w:r>
            <w:r w:rsidRPr="00B53E75">
              <w:rPr>
                <w:rFonts w:ascii="Arial" w:hAnsi="Arial" w:cs="Arial"/>
              </w:rPr>
              <w:t>.</w:t>
            </w:r>
            <w:r w:rsidRPr="00B53E75">
              <w:rPr>
                <w:rFonts w:ascii="Arial" w:hAnsi="Arial" w:cs="Arial"/>
                <w:lang w:val="en-US"/>
              </w:rPr>
              <w:t>5</w:t>
            </w:r>
            <w:r w:rsidRPr="00B53E75">
              <w:rPr>
                <w:rFonts w:ascii="Arial" w:hAnsi="Arial" w:cs="Arial"/>
              </w:rPr>
              <w:t>. Оперативность принятия решений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  <w:b/>
                <w:i/>
              </w:rPr>
            </w:pPr>
            <w:r w:rsidRPr="00B53E75">
              <w:rPr>
                <w:rFonts w:ascii="Arial" w:hAnsi="Arial" w:cs="Arial"/>
                <w:b/>
                <w:i/>
                <w:lang w:val="en-US"/>
              </w:rPr>
              <w:t>2</w:t>
            </w:r>
            <w:r w:rsidRPr="00B53E75">
              <w:rPr>
                <w:rFonts w:ascii="Arial" w:hAnsi="Arial" w:cs="Arial"/>
                <w:b/>
                <w:i/>
              </w:rPr>
              <w:t xml:space="preserve">. ПРОИЗВОДСТВЕННЫЙ СРЕЗ: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 xml:space="preserve">2.1. Современное оборудование (качество оборудования)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2.2. Степень износа оборудования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2.3. Качество выпускаемого товара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2.4. Экономичность расходования материалов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jc w:val="both"/>
              <w:rPr>
                <w:rFonts w:ascii="Times New Roman CYR" w:hAnsi="Times New Roman CYR"/>
                <w:sz w:val="20"/>
              </w:rPr>
            </w:pPr>
            <w:r w:rsidRPr="00B53E75">
              <w:rPr>
                <w:rFonts w:ascii="Arial" w:hAnsi="Arial" w:cs="Arial"/>
              </w:rPr>
              <w:t>2.5. Наличие производственных площадей для расширения производства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2.6.  Надежность каналов поставки сырья и материалов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2.7. Удовлетворение покупательского спроса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2.8. Соблюдение сроков поставок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2.</w:t>
            </w:r>
            <w:r w:rsidRPr="00B53E75">
              <w:rPr>
                <w:rFonts w:ascii="Arial" w:hAnsi="Arial" w:cs="Arial"/>
                <w:lang w:val="en-US"/>
              </w:rPr>
              <w:t>9</w:t>
            </w:r>
            <w:r w:rsidRPr="00B53E75">
              <w:rPr>
                <w:rFonts w:ascii="Arial" w:hAnsi="Arial" w:cs="Arial"/>
              </w:rPr>
              <w:t>. Затраты на производство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2.1</w:t>
            </w:r>
            <w:r w:rsidRPr="00B53E75">
              <w:rPr>
                <w:rFonts w:ascii="Arial" w:hAnsi="Arial" w:cs="Arial"/>
                <w:lang w:val="en-US"/>
              </w:rPr>
              <w:t>0</w:t>
            </w:r>
            <w:r w:rsidRPr="00B53E75">
              <w:rPr>
                <w:rFonts w:ascii="Arial" w:hAnsi="Arial" w:cs="Arial"/>
              </w:rPr>
              <w:t>. Технический уровень производства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  <w:b/>
                <w:i/>
              </w:rPr>
            </w:pPr>
            <w:r w:rsidRPr="00B53E75">
              <w:rPr>
                <w:rFonts w:ascii="Arial" w:hAnsi="Arial" w:cs="Arial"/>
                <w:b/>
                <w:i/>
                <w:lang w:val="en-US"/>
              </w:rPr>
              <w:t>3</w:t>
            </w:r>
            <w:r w:rsidRPr="00B53E75">
              <w:rPr>
                <w:rFonts w:ascii="Arial" w:hAnsi="Arial" w:cs="Arial"/>
                <w:b/>
                <w:i/>
              </w:rPr>
              <w:t xml:space="preserve">. ФИНАНСОВЫЙ СРЕЗ: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3.1. Оценка издержек производства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jc w:val="both"/>
              <w:rPr>
                <w:lang w:val="en-US"/>
              </w:rPr>
            </w:pPr>
            <w:r w:rsidRPr="00B53E75">
              <w:rPr>
                <w:rFonts w:ascii="Arial" w:hAnsi="Arial" w:cs="Arial"/>
              </w:rPr>
              <w:t>3.2. Размер собственности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3.3. Доступность капитальных ресурсов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3.4.Скорость оборота капитала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3.5. Прибыльность предприятия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3.6. Финансовая устойчивость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  <w:b/>
                <w:i/>
              </w:rPr>
            </w:pPr>
            <w:r w:rsidRPr="00B53E75">
              <w:rPr>
                <w:rFonts w:ascii="Arial" w:hAnsi="Arial" w:cs="Arial"/>
                <w:b/>
                <w:i/>
                <w:lang w:val="en-US"/>
              </w:rPr>
              <w:t>4</w:t>
            </w:r>
            <w:r w:rsidRPr="00B53E75">
              <w:rPr>
                <w:rFonts w:ascii="Arial" w:hAnsi="Arial" w:cs="Arial"/>
                <w:b/>
                <w:i/>
              </w:rPr>
              <w:t>. МАРКЕТИНГОВЫЙ СРЕЗ :</w:t>
            </w:r>
            <w:r w:rsidRPr="00B53E7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4.1. Оценка качества товаров/услуг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4.2. Известность компании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spacing w:line="30" w:lineRule="atLeast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4.3. Полнота ассортимент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53E75">
              <w:rPr>
                <w:rFonts w:ascii="Arial" w:hAnsi="Arial" w:cs="Arial"/>
              </w:rPr>
              <w:t xml:space="preserve">4.4. Цены на продукцию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2F3D9F" w:rsidRDefault="000C037A" w:rsidP="000B72DA">
            <w:pPr>
              <w:pStyle w:val="Normal1"/>
              <w:spacing w:before="0" w:after="0" w:line="30" w:lineRule="atLeast"/>
              <w:rPr>
                <w:rFonts w:ascii="Arial" w:hAnsi="Arial" w:cs="Arial"/>
              </w:rPr>
            </w:pPr>
            <w:r w:rsidRPr="002F3D9F">
              <w:rPr>
                <w:rFonts w:ascii="Arial" w:hAnsi="Arial" w:cs="Arial"/>
              </w:rPr>
              <w:t>4.5.</w:t>
            </w:r>
            <w:r w:rsidRPr="000B5EF0">
              <w:rPr>
                <w:rFonts w:ascii="Arial" w:hAnsi="Arial" w:cs="Arial"/>
                <w:sz w:val="22"/>
                <w:szCs w:val="22"/>
              </w:rPr>
              <w:t xml:space="preserve"> Рекламы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jc w:val="both"/>
              <w:rPr>
                <w:rFonts w:ascii="Arial" w:hAnsi="Arial" w:cs="Arial"/>
                <w:sz w:val="20"/>
              </w:rPr>
            </w:pPr>
            <w:r w:rsidRPr="00B53E75">
              <w:rPr>
                <w:rFonts w:ascii="Arial" w:hAnsi="Arial" w:cs="Arial"/>
              </w:rPr>
              <w:t>4.6. Репутация продукции организации на рынке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jc w:val="both"/>
              <w:rPr>
                <w:rFonts w:ascii="Times New Roman CYR" w:hAnsi="Times New Roman CYR"/>
                <w:sz w:val="20"/>
                <w:lang w:val="en-US"/>
              </w:rPr>
            </w:pPr>
            <w:r w:rsidRPr="00B53E75">
              <w:rPr>
                <w:rFonts w:ascii="Arial" w:hAnsi="Arial" w:cs="Arial"/>
              </w:rPr>
              <w:t>4.7. Эффективность сбыта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  <w:r w:rsidRPr="00B53E75">
              <w:rPr>
                <w:rFonts w:ascii="Arial" w:hAnsi="Arial" w:cs="Arial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  <w:tr w:rsidR="000C037A" w:rsidRPr="00B53E7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A" w:rsidRPr="00B53E75" w:rsidRDefault="000C037A" w:rsidP="000B72DA">
            <w:pPr>
              <w:jc w:val="both"/>
              <w:rPr>
                <w:rFonts w:ascii="Times New Roman CYR" w:hAnsi="Times New Roman CYR"/>
                <w:sz w:val="20"/>
              </w:rPr>
            </w:pPr>
            <w:r w:rsidRPr="00B53E75">
              <w:rPr>
                <w:rFonts w:ascii="Arial" w:hAnsi="Arial" w:cs="Arial"/>
              </w:rPr>
              <w:t>4.8. Доля рынка, контролируемая предприятием (по сегментам)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  <w:r w:rsidRPr="00B53E75">
              <w:rPr>
                <w:rFonts w:ascii="Arial" w:hAnsi="Arial" w:cs="Arial"/>
                <w:lang w:val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rFonts w:ascii="Arial" w:hAnsi="Arial" w:cs="Arial"/>
              </w:rPr>
            </w:pPr>
          </w:p>
        </w:tc>
      </w:tr>
    </w:tbl>
    <w:p w:rsidR="000C037A" w:rsidRDefault="000C037A" w:rsidP="000C037A">
      <w:pPr>
        <w:ind w:firstLine="567"/>
        <w:rPr>
          <w:rFonts w:ascii="Arial" w:hAnsi="Arial" w:cs="Arial"/>
          <w:b/>
          <w:sz w:val="28"/>
          <w:szCs w:val="28"/>
        </w:rPr>
      </w:pPr>
    </w:p>
    <w:p w:rsidR="000C037A" w:rsidRDefault="000C037A" w:rsidP="000C037A">
      <w:pPr>
        <w:ind w:firstLine="567"/>
        <w:rPr>
          <w:rFonts w:ascii="Arial" w:hAnsi="Arial" w:cs="Arial"/>
          <w:b/>
          <w:sz w:val="28"/>
          <w:szCs w:val="28"/>
          <w:lang w:val="en-US"/>
        </w:rPr>
      </w:pPr>
    </w:p>
    <w:p w:rsidR="000C037A" w:rsidRDefault="000C037A" w:rsidP="000C037A">
      <w:pPr>
        <w:jc w:val="right"/>
        <w:rPr>
          <w:b/>
        </w:rPr>
      </w:pPr>
      <w:r>
        <w:rPr>
          <w:b/>
        </w:rPr>
        <w:t>Таблица 1.2.2</w:t>
      </w:r>
    </w:p>
    <w:p w:rsidR="000C037A" w:rsidRDefault="000C037A" w:rsidP="000C037A">
      <w:pPr>
        <w:jc w:val="right"/>
      </w:pPr>
    </w:p>
    <w:p w:rsidR="000C037A" w:rsidRDefault="000C037A" w:rsidP="000C037A">
      <w:pPr>
        <w:jc w:val="center"/>
        <w:rPr>
          <w:b/>
        </w:rPr>
      </w:pPr>
    </w:p>
    <w:p w:rsidR="00543E30" w:rsidRDefault="00543E30" w:rsidP="000C037A">
      <w:pPr>
        <w:jc w:val="center"/>
        <w:rPr>
          <w:b/>
        </w:rPr>
      </w:pPr>
    </w:p>
    <w:p w:rsidR="00543E30" w:rsidRDefault="00543E30" w:rsidP="000C037A">
      <w:pPr>
        <w:jc w:val="center"/>
        <w:rPr>
          <w:b/>
        </w:rPr>
      </w:pPr>
    </w:p>
    <w:p w:rsidR="000C037A" w:rsidRDefault="000C037A" w:rsidP="000C037A">
      <w:pPr>
        <w:jc w:val="center"/>
        <w:rPr>
          <w:b/>
        </w:rPr>
      </w:pPr>
      <w:r w:rsidRPr="007E76A4">
        <w:rPr>
          <w:b/>
          <w:lang w:val="en-US"/>
        </w:rPr>
        <w:t>SNW</w:t>
      </w:r>
      <w:r w:rsidRPr="007E76A4">
        <w:rPr>
          <w:b/>
        </w:rPr>
        <w:t xml:space="preserve"> </w:t>
      </w:r>
      <w:r>
        <w:rPr>
          <w:b/>
        </w:rPr>
        <w:t>–</w:t>
      </w:r>
      <w:r w:rsidRPr="007E76A4">
        <w:rPr>
          <w:b/>
        </w:rPr>
        <w:t xml:space="preserve"> анализ</w:t>
      </w:r>
    </w:p>
    <w:p w:rsidR="000C037A" w:rsidRDefault="000C037A" w:rsidP="000C037A">
      <w:pPr>
        <w:jc w:val="center"/>
        <w:rPr>
          <w:b/>
        </w:rPr>
      </w:pPr>
    </w:p>
    <w:p w:rsidR="000C037A" w:rsidRPr="004260E7" w:rsidRDefault="000C037A" w:rsidP="000C037A">
      <w:pPr>
        <w:rPr>
          <w:rFonts w:ascii="Arial" w:hAnsi="Arial" w:cs="Arial"/>
          <w:lang w:val="en-US"/>
        </w:rPr>
      </w:pPr>
    </w:p>
    <w:tbl>
      <w:tblPr>
        <w:tblW w:w="9747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5"/>
        <w:gridCol w:w="1410"/>
        <w:gridCol w:w="1139"/>
        <w:gridCol w:w="1275"/>
        <w:gridCol w:w="1683"/>
        <w:gridCol w:w="1411"/>
        <w:gridCol w:w="1294"/>
      </w:tblGrid>
      <w:tr w:rsidR="000C037A" w:rsidRPr="00B53E75">
        <w:trPr>
          <w:trHeight w:val="394"/>
          <w:tblCellSpacing w:w="20" w:type="dxa"/>
        </w:trPr>
        <w:tc>
          <w:tcPr>
            <w:tcW w:w="294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80"/>
          </w:tcPr>
          <w:p w:rsidR="000C037A" w:rsidRPr="00B53E75" w:rsidRDefault="000C037A" w:rsidP="000B72DA">
            <w:pPr>
              <w:spacing w:line="30" w:lineRule="atLeast"/>
              <w:jc w:val="center"/>
            </w:pPr>
          </w:p>
        </w:tc>
        <w:tc>
          <w:tcPr>
            <w:tcW w:w="680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B2B2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b/>
                <w:u w:val="single"/>
              </w:rPr>
            </w:pPr>
            <w:r w:rsidRPr="00B53E75">
              <w:rPr>
                <w:b/>
                <w:u w:val="single"/>
              </w:rPr>
              <w:t>Оценка качества</w:t>
            </w:r>
          </w:p>
        </w:tc>
      </w:tr>
      <w:tr w:rsidR="000C037A" w:rsidRPr="00B53E75">
        <w:trPr>
          <w:tblCellSpacing w:w="20" w:type="dxa"/>
        </w:trPr>
        <w:tc>
          <w:tcPr>
            <w:tcW w:w="294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80"/>
          </w:tcPr>
          <w:p w:rsidR="000C037A" w:rsidRPr="00B53E75" w:rsidRDefault="000C037A" w:rsidP="000B72DA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single" w:sz="6" w:space="0" w:color="auto"/>
            </w:tcBorders>
            <w:shd w:val="clear" w:color="auto" w:fill="B2B2B2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b/>
              </w:rPr>
            </w:pPr>
            <w:r w:rsidRPr="00B53E75">
              <w:rPr>
                <w:b/>
              </w:rPr>
              <w:t>Очень слабое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6" w:space="0" w:color="auto"/>
              <w:bottom w:val="inset" w:sz="6" w:space="0" w:color="auto"/>
              <w:right w:val="single" w:sz="6" w:space="0" w:color="auto"/>
            </w:tcBorders>
            <w:shd w:val="clear" w:color="auto" w:fill="B2B2B2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b/>
              </w:rPr>
            </w:pPr>
            <w:r w:rsidRPr="00B53E75">
              <w:rPr>
                <w:b/>
              </w:rPr>
              <w:t>Слабое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6" w:space="0" w:color="auto"/>
              <w:bottom w:val="inset" w:sz="6" w:space="0" w:color="auto"/>
              <w:right w:val="single" w:sz="6" w:space="0" w:color="auto"/>
            </w:tcBorders>
            <w:shd w:val="clear" w:color="auto" w:fill="B2B2B2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b/>
              </w:rPr>
            </w:pPr>
            <w:r w:rsidRPr="00B53E75">
              <w:rPr>
                <w:b/>
              </w:rPr>
              <w:t>Нейтральное</w:t>
            </w:r>
          </w:p>
        </w:tc>
        <w:tc>
          <w:tcPr>
            <w:tcW w:w="1418" w:type="dxa"/>
            <w:tcBorders>
              <w:top w:val="outset" w:sz="6" w:space="0" w:color="auto"/>
              <w:left w:val="single" w:sz="6" w:space="0" w:color="auto"/>
              <w:bottom w:val="inset" w:sz="6" w:space="0" w:color="auto"/>
              <w:right w:val="single" w:sz="6" w:space="0" w:color="auto"/>
            </w:tcBorders>
            <w:shd w:val="clear" w:color="auto" w:fill="B2B2B2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b/>
              </w:rPr>
            </w:pPr>
            <w:r w:rsidRPr="00B53E75">
              <w:rPr>
                <w:b/>
              </w:rPr>
              <w:t>Сильное</w:t>
            </w:r>
          </w:p>
        </w:tc>
        <w:tc>
          <w:tcPr>
            <w:tcW w:w="1275" w:type="dxa"/>
            <w:tcBorders>
              <w:top w:val="outset" w:sz="6" w:space="0" w:color="auto"/>
              <w:left w:val="single" w:sz="6" w:space="0" w:color="auto"/>
              <w:bottom w:val="inset" w:sz="6" w:space="0" w:color="auto"/>
              <w:right w:val="inset" w:sz="6" w:space="0" w:color="auto"/>
            </w:tcBorders>
            <w:shd w:val="clear" w:color="auto" w:fill="B2B2B2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b/>
              </w:rPr>
            </w:pPr>
            <w:r w:rsidRPr="00B53E75">
              <w:rPr>
                <w:b/>
              </w:rPr>
              <w:t>Очень сильное</w:t>
            </w:r>
          </w:p>
        </w:tc>
      </w:tr>
      <w:tr w:rsidR="000C037A" w:rsidRPr="00B53E75">
        <w:trPr>
          <w:tblCellSpacing w:w="20" w:type="dxa"/>
        </w:trPr>
        <w:tc>
          <w:tcPr>
            <w:tcW w:w="1526" w:type="dxa"/>
            <w:vMerge w:val="restart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b/>
                <w:u w:val="single"/>
                <w:lang w:val="en-US"/>
              </w:rPr>
            </w:pPr>
          </w:p>
          <w:p w:rsidR="000C037A" w:rsidRPr="00B53E75" w:rsidRDefault="000C037A" w:rsidP="000B72DA">
            <w:pPr>
              <w:spacing w:line="30" w:lineRule="atLeast"/>
              <w:jc w:val="center"/>
              <w:rPr>
                <w:b/>
                <w:u w:val="single"/>
                <w:lang w:val="en-US"/>
              </w:rPr>
            </w:pPr>
          </w:p>
          <w:p w:rsidR="000C037A" w:rsidRPr="00B53E75" w:rsidRDefault="000C037A" w:rsidP="000B72DA">
            <w:pPr>
              <w:spacing w:line="30" w:lineRule="atLeast"/>
              <w:jc w:val="center"/>
              <w:rPr>
                <w:b/>
                <w:u w:val="single"/>
              </w:rPr>
            </w:pPr>
            <w:r w:rsidRPr="00B53E75">
              <w:rPr>
                <w:b/>
                <w:u w:val="single"/>
              </w:rPr>
              <w:t>Важность</w:t>
            </w:r>
          </w:p>
        </w:tc>
        <w:tc>
          <w:tcPr>
            <w:tcW w:w="1417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inset" w:sz="6" w:space="0" w:color="auto"/>
            </w:tcBorders>
            <w:shd w:val="clear" w:color="auto" w:fill="B2B2B2"/>
          </w:tcPr>
          <w:p w:rsidR="000C037A" w:rsidRPr="00B53E75" w:rsidRDefault="000C037A" w:rsidP="000B72DA">
            <w:pPr>
              <w:pStyle w:val="8"/>
              <w:rPr>
                <w:b/>
                <w:i w:val="0"/>
              </w:rPr>
            </w:pPr>
            <w:r w:rsidRPr="00B53E75">
              <w:rPr>
                <w:b/>
                <w:lang w:val="en-US"/>
              </w:rPr>
              <w:t xml:space="preserve">  </w:t>
            </w:r>
            <w:r w:rsidRPr="00B53E75">
              <w:rPr>
                <w:b/>
              </w:rPr>
              <w:t>Высшая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</w:pPr>
          </w:p>
          <w:p w:rsidR="000C037A" w:rsidRPr="00B53E75" w:rsidRDefault="000C037A" w:rsidP="000B72DA">
            <w:pPr>
              <w:spacing w:line="30" w:lineRule="atLeast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7A" w:rsidRPr="00B53E75" w:rsidRDefault="000C037A" w:rsidP="000B72DA">
            <w:pPr>
              <w:spacing w:line="30" w:lineRule="atLeast"/>
            </w:pPr>
          </w:p>
          <w:p w:rsidR="000C037A" w:rsidRPr="00B53E75" w:rsidRDefault="000C037A" w:rsidP="000B72DA">
            <w:pPr>
              <w:spacing w:line="30" w:lineRule="atLeast"/>
              <w:jc w:val="center"/>
            </w:pPr>
          </w:p>
        </w:tc>
        <w:tc>
          <w:tcPr>
            <w:tcW w:w="1701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1.2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2.7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2.10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3.3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3.5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4.3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4.4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4.5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4.8</w:t>
            </w:r>
          </w:p>
        </w:tc>
        <w:tc>
          <w:tcPr>
            <w:tcW w:w="1418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1.1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1.3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1.4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1.5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2.1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2.4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2.8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3.6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4.6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</w:p>
          <w:p w:rsidR="000C037A" w:rsidRPr="00B53E75" w:rsidRDefault="000C037A" w:rsidP="000B72DA">
            <w:pPr>
              <w:spacing w:line="30" w:lineRule="atLeast"/>
              <w:jc w:val="center"/>
            </w:pPr>
          </w:p>
        </w:tc>
        <w:tc>
          <w:tcPr>
            <w:tcW w:w="1275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inset" w:sz="6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2.3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4.1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</w:p>
        </w:tc>
      </w:tr>
      <w:tr w:rsidR="000C037A" w:rsidRPr="00B53E75">
        <w:trPr>
          <w:trHeight w:val="494"/>
          <w:tblCellSpacing w:w="20" w:type="dxa"/>
        </w:trPr>
        <w:tc>
          <w:tcPr>
            <w:tcW w:w="1526" w:type="dxa"/>
            <w:vMerge/>
            <w:tcBorders>
              <w:top w:val="single" w:sz="6" w:space="0" w:color="auto"/>
              <w:left w:val="outset" w:sz="6" w:space="0" w:color="auto"/>
              <w:bottom w:val="inset" w:sz="6" w:space="0" w:color="auto"/>
              <w:right w:val="single" w:sz="6" w:space="0" w:color="auto"/>
            </w:tcBorders>
            <w:shd w:val="clear" w:color="auto" w:fill="B2B2B2"/>
          </w:tcPr>
          <w:p w:rsidR="000C037A" w:rsidRPr="00B53E75" w:rsidRDefault="000C037A" w:rsidP="000B72D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inset" w:sz="6" w:space="0" w:color="auto"/>
              <w:right w:val="inset" w:sz="6" w:space="0" w:color="auto"/>
            </w:tcBorders>
            <w:shd w:val="clear" w:color="auto" w:fill="B2B2B2"/>
          </w:tcPr>
          <w:p w:rsidR="000C037A" w:rsidRPr="00B53E75" w:rsidRDefault="000C037A" w:rsidP="000B72DA">
            <w:pPr>
              <w:spacing w:line="30" w:lineRule="atLeast"/>
              <w:jc w:val="center"/>
              <w:rPr>
                <w:b/>
              </w:rPr>
            </w:pPr>
            <w:r w:rsidRPr="00B53E75">
              <w:rPr>
                <w:b/>
              </w:rPr>
              <w:t>Средняя</w:t>
            </w:r>
          </w:p>
        </w:tc>
        <w:tc>
          <w:tcPr>
            <w:tcW w:w="1134" w:type="dxa"/>
            <w:tcBorders>
              <w:top w:val="single" w:sz="6" w:space="0" w:color="auto"/>
              <w:left w:val="outset" w:sz="6" w:space="0" w:color="auto"/>
              <w:bottom w:val="inset" w:sz="6" w:space="0" w:color="auto"/>
              <w:right w:val="single" w:sz="6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</w:pPr>
          </w:p>
          <w:p w:rsidR="000C037A" w:rsidRPr="00B53E75" w:rsidRDefault="000C037A" w:rsidP="000B72DA">
            <w:pPr>
              <w:spacing w:line="30" w:lineRule="atLeast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inset" w:sz="6" w:space="0" w:color="auto"/>
              <w:right w:val="single" w:sz="6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3.2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3.4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inset" w:sz="6" w:space="0" w:color="auto"/>
              <w:right w:val="single" w:sz="6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2.2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2.9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3.1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4.7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inset" w:sz="6" w:space="0" w:color="auto"/>
              <w:right w:val="single" w:sz="6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2.5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2.6</w:t>
            </w:r>
          </w:p>
          <w:p w:rsidR="000C037A" w:rsidRPr="00B53E75" w:rsidRDefault="000C037A" w:rsidP="000B72DA">
            <w:pPr>
              <w:spacing w:line="30" w:lineRule="atLeast"/>
              <w:jc w:val="center"/>
            </w:pPr>
            <w:r w:rsidRPr="00B53E75">
              <w:t>4.2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inset" w:sz="6" w:space="0" w:color="auto"/>
              <w:right w:val="inset" w:sz="6" w:space="0" w:color="auto"/>
            </w:tcBorders>
          </w:tcPr>
          <w:p w:rsidR="000C037A" w:rsidRPr="00B53E75" w:rsidRDefault="000C037A" w:rsidP="000B72DA">
            <w:pPr>
              <w:spacing w:line="30" w:lineRule="atLeast"/>
              <w:jc w:val="center"/>
            </w:pPr>
          </w:p>
        </w:tc>
      </w:tr>
    </w:tbl>
    <w:p w:rsidR="000C037A" w:rsidRPr="0054104D" w:rsidRDefault="000C037A" w:rsidP="000C037A">
      <w:pPr>
        <w:ind w:firstLine="567"/>
        <w:rPr>
          <w:rFonts w:ascii="Arial" w:hAnsi="Arial" w:cs="Arial"/>
          <w:b/>
          <w:sz w:val="28"/>
          <w:szCs w:val="28"/>
          <w:lang w:val="en-US"/>
        </w:rPr>
      </w:pPr>
    </w:p>
    <w:p w:rsidR="000C037A" w:rsidRDefault="000C037A"/>
    <w:p w:rsidR="000C037A" w:rsidRPr="0089151C" w:rsidRDefault="000C037A" w:rsidP="000C037A">
      <w:pPr>
        <w:rPr>
          <w:b/>
          <w:sz w:val="28"/>
          <w:szCs w:val="28"/>
        </w:rPr>
      </w:pPr>
      <w:r w:rsidRPr="0089151C">
        <w:rPr>
          <w:b/>
          <w:sz w:val="28"/>
          <w:szCs w:val="28"/>
        </w:rPr>
        <w:t xml:space="preserve">Вывод: </w:t>
      </w:r>
    </w:p>
    <w:p w:rsidR="000C037A" w:rsidRDefault="000C037A" w:rsidP="000C037A">
      <w:pPr>
        <w:jc w:val="both"/>
      </w:pPr>
      <w:r>
        <w:t>Сумма всех</w:t>
      </w:r>
      <w:r w:rsidRPr="002D6903">
        <w:t xml:space="preserve"> </w:t>
      </w:r>
      <w:r>
        <w:t>факторов</w:t>
      </w:r>
      <w:r w:rsidRPr="002D6903">
        <w:t>:</w:t>
      </w:r>
    </w:p>
    <w:p w:rsidR="000C037A" w:rsidRDefault="000C037A" w:rsidP="000C037A">
      <w:pPr>
        <w:jc w:val="both"/>
      </w:pPr>
      <w:r>
        <w:t>Сумма факторов  высшей степени важности:</w:t>
      </w:r>
    </w:p>
    <w:p w:rsidR="000C037A" w:rsidRPr="002D6903" w:rsidRDefault="000C037A" w:rsidP="000C037A">
      <w:pPr>
        <w:jc w:val="both"/>
      </w:pPr>
      <w:r>
        <w:t>Сумма</w:t>
      </w:r>
      <w:r w:rsidRPr="002D6903">
        <w:t xml:space="preserve"> </w:t>
      </w:r>
      <w:r>
        <w:t>факторов средней степени важности:</w:t>
      </w:r>
    </w:p>
    <w:p w:rsidR="000C037A" w:rsidRPr="007E76A4" w:rsidRDefault="000C037A" w:rsidP="000C037A">
      <w:pPr>
        <w:jc w:val="both"/>
      </w:pPr>
      <w:r>
        <w:t xml:space="preserve">Проанализировав факторы внутренней среды «КАМ» компании и оценив выбранные показатели, т.е. проведя </w:t>
      </w:r>
      <w:r>
        <w:rPr>
          <w:lang w:val="en-US"/>
        </w:rPr>
        <w:t>SNW</w:t>
      </w:r>
      <w:r w:rsidRPr="008C3FA9">
        <w:t>-</w:t>
      </w:r>
      <w:r>
        <w:t>анализ, можно выделить следующие ситуационные переменные, оказывающие на организацию наибольшее влияние:</w:t>
      </w:r>
    </w:p>
    <w:p w:rsidR="00543E30" w:rsidRPr="00543E30" w:rsidRDefault="000C037A" w:rsidP="00543E30">
      <w:pPr>
        <w:numPr>
          <w:ilvl w:val="0"/>
          <w:numId w:val="3"/>
        </w:numPr>
        <w:jc w:val="both"/>
      </w:pPr>
      <w:r w:rsidRPr="00552949">
        <w:rPr>
          <w:b/>
        </w:rPr>
        <w:t>Ключевые стратегические позиции</w:t>
      </w:r>
      <w:r>
        <w:rPr>
          <w:b/>
        </w:rPr>
        <w:t xml:space="preserve"> </w:t>
      </w:r>
      <w:r w:rsidRPr="00552949">
        <w:rPr>
          <w:b/>
        </w:rPr>
        <w:t>(сильные стороны):</w:t>
      </w:r>
      <w:r w:rsidRPr="000C03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Квалификация</w:t>
      </w:r>
      <w:r w:rsidRPr="00B53E75">
        <w:rPr>
          <w:rFonts w:ascii="Arial" w:hAnsi="Arial" w:cs="Arial"/>
        </w:rPr>
        <w:t xml:space="preserve"> сотрудников</w:t>
      </w:r>
      <w:r>
        <w:t xml:space="preserve">, </w:t>
      </w:r>
      <w:r w:rsidRPr="00B53E75">
        <w:rPr>
          <w:rFonts w:ascii="Arial" w:hAnsi="Arial" w:cs="Arial"/>
        </w:rPr>
        <w:t>Реакция на изменение рыночной ситуации</w:t>
      </w:r>
      <w:r>
        <w:rPr>
          <w:rFonts w:ascii="Arial" w:hAnsi="Arial" w:cs="Arial"/>
        </w:rPr>
        <w:t>,</w:t>
      </w:r>
      <w:r w:rsidRPr="000C037A">
        <w:rPr>
          <w:rFonts w:ascii="Arial" w:hAnsi="Arial" w:cs="Arial"/>
        </w:rPr>
        <w:t xml:space="preserve"> </w:t>
      </w:r>
      <w:r w:rsidRPr="00B53E75">
        <w:rPr>
          <w:rFonts w:ascii="Arial" w:hAnsi="Arial" w:cs="Arial"/>
        </w:rPr>
        <w:t>Четкость распределения полномочий</w:t>
      </w:r>
      <w:r>
        <w:rPr>
          <w:rFonts w:ascii="Arial" w:hAnsi="Arial" w:cs="Arial"/>
        </w:rPr>
        <w:t>,</w:t>
      </w:r>
      <w:r w:rsidRPr="000C037A">
        <w:rPr>
          <w:rFonts w:ascii="Arial" w:hAnsi="Arial" w:cs="Arial"/>
        </w:rPr>
        <w:t xml:space="preserve"> </w:t>
      </w:r>
      <w:r w:rsidRPr="00B53E75">
        <w:rPr>
          <w:rFonts w:ascii="Arial" w:hAnsi="Arial" w:cs="Arial"/>
        </w:rPr>
        <w:t>Оперативность принятия решений</w:t>
      </w:r>
      <w:r>
        <w:rPr>
          <w:rFonts w:ascii="Arial" w:hAnsi="Arial" w:cs="Arial"/>
        </w:rPr>
        <w:t>,</w:t>
      </w:r>
      <w:r w:rsidRPr="000C037A">
        <w:rPr>
          <w:rFonts w:ascii="Arial" w:hAnsi="Arial" w:cs="Arial"/>
        </w:rPr>
        <w:t xml:space="preserve"> </w:t>
      </w:r>
      <w:r w:rsidRPr="00B53E75">
        <w:rPr>
          <w:rFonts w:ascii="Arial" w:hAnsi="Arial" w:cs="Arial"/>
        </w:rPr>
        <w:t>Современное оборудование (качество оборудования)</w:t>
      </w:r>
      <w:r w:rsidR="00543E30">
        <w:rPr>
          <w:rFonts w:ascii="Arial" w:hAnsi="Arial" w:cs="Arial"/>
        </w:rPr>
        <w:t>,</w:t>
      </w:r>
      <w:r w:rsidR="00543E30" w:rsidRPr="00543E30">
        <w:rPr>
          <w:rFonts w:ascii="Arial" w:hAnsi="Arial" w:cs="Arial"/>
        </w:rPr>
        <w:t xml:space="preserve"> </w:t>
      </w:r>
      <w:r w:rsidR="00543E30" w:rsidRPr="00B53E75">
        <w:rPr>
          <w:rFonts w:ascii="Arial" w:hAnsi="Arial" w:cs="Arial"/>
        </w:rPr>
        <w:t>Качество выпускаемого товара</w:t>
      </w:r>
      <w:r w:rsidR="00543E30">
        <w:rPr>
          <w:rFonts w:ascii="Arial" w:hAnsi="Arial" w:cs="Arial"/>
        </w:rPr>
        <w:t>,</w:t>
      </w:r>
      <w:r w:rsidR="00543E30" w:rsidRPr="00B53E75">
        <w:rPr>
          <w:rFonts w:ascii="Arial" w:hAnsi="Arial" w:cs="Arial"/>
        </w:rPr>
        <w:t xml:space="preserve"> Экономичность расходования материалов</w:t>
      </w:r>
      <w:r w:rsidR="00543E30">
        <w:rPr>
          <w:rFonts w:ascii="Arial" w:hAnsi="Arial" w:cs="Arial"/>
        </w:rPr>
        <w:t>,</w:t>
      </w:r>
      <w:r w:rsidR="00543E30" w:rsidRPr="00B53E75">
        <w:rPr>
          <w:rFonts w:ascii="Arial" w:hAnsi="Arial" w:cs="Arial"/>
        </w:rPr>
        <w:t xml:space="preserve"> Наличие производственных площадей для расширения производства</w:t>
      </w:r>
      <w:r w:rsidR="00543E30">
        <w:rPr>
          <w:rFonts w:ascii="Arial" w:hAnsi="Arial" w:cs="Arial"/>
        </w:rPr>
        <w:t>,</w:t>
      </w:r>
      <w:r w:rsidR="00543E30" w:rsidRPr="00B53E75">
        <w:rPr>
          <w:rFonts w:ascii="Arial" w:hAnsi="Arial" w:cs="Arial"/>
        </w:rPr>
        <w:t xml:space="preserve"> Надежность каналов поставки сырья и материалов</w:t>
      </w:r>
      <w:r w:rsidR="00543E30">
        <w:rPr>
          <w:rFonts w:ascii="Arial" w:hAnsi="Arial" w:cs="Arial"/>
        </w:rPr>
        <w:t>,</w:t>
      </w:r>
      <w:r w:rsidR="00543E30" w:rsidRPr="00B53E75">
        <w:rPr>
          <w:rFonts w:ascii="Arial" w:hAnsi="Arial" w:cs="Arial"/>
        </w:rPr>
        <w:t xml:space="preserve"> Соблюдение сроков поставок</w:t>
      </w:r>
      <w:r w:rsidR="00543E30" w:rsidRPr="008C3FA9">
        <w:rPr>
          <w:b/>
        </w:rPr>
        <w:t xml:space="preserve"> </w:t>
      </w:r>
      <w:r w:rsidR="00543E30">
        <w:rPr>
          <w:b/>
        </w:rPr>
        <w:t>,</w:t>
      </w:r>
      <w:r w:rsidR="00543E30" w:rsidRPr="00543E30">
        <w:rPr>
          <w:rFonts w:ascii="Arial" w:hAnsi="Arial" w:cs="Arial"/>
        </w:rPr>
        <w:t xml:space="preserve"> </w:t>
      </w:r>
      <w:r w:rsidR="00543E30" w:rsidRPr="00B53E75">
        <w:rPr>
          <w:rFonts w:ascii="Arial" w:hAnsi="Arial" w:cs="Arial"/>
        </w:rPr>
        <w:t>Финансовая устойчивость</w:t>
      </w:r>
      <w:r w:rsidR="00543E30">
        <w:rPr>
          <w:b/>
        </w:rPr>
        <w:t>,</w:t>
      </w:r>
      <w:r w:rsidR="00543E30" w:rsidRPr="00543E30">
        <w:rPr>
          <w:rFonts w:ascii="Arial" w:hAnsi="Arial" w:cs="Arial"/>
        </w:rPr>
        <w:t xml:space="preserve"> </w:t>
      </w:r>
      <w:r w:rsidR="00543E30" w:rsidRPr="00B53E75">
        <w:rPr>
          <w:rFonts w:ascii="Arial" w:hAnsi="Arial" w:cs="Arial"/>
        </w:rPr>
        <w:t>Оценка качества товаров/услуг</w:t>
      </w:r>
      <w:r w:rsidR="00543E30">
        <w:rPr>
          <w:rFonts w:ascii="Arial" w:hAnsi="Arial" w:cs="Arial"/>
        </w:rPr>
        <w:t>,</w:t>
      </w:r>
      <w:r w:rsidR="00543E30">
        <w:rPr>
          <w:b/>
        </w:rPr>
        <w:t xml:space="preserve"> </w:t>
      </w:r>
      <w:r w:rsidR="00543E30" w:rsidRPr="00B53E75">
        <w:rPr>
          <w:rFonts w:ascii="Arial" w:hAnsi="Arial" w:cs="Arial"/>
        </w:rPr>
        <w:t>. Известность компании</w:t>
      </w:r>
      <w:r w:rsidR="00543E30">
        <w:rPr>
          <w:b/>
        </w:rPr>
        <w:t>,</w:t>
      </w:r>
      <w:r w:rsidR="00543E30" w:rsidRPr="00B53E75">
        <w:rPr>
          <w:rFonts w:ascii="Arial" w:hAnsi="Arial" w:cs="Arial"/>
        </w:rPr>
        <w:t>Репутация продукции организации на рынке</w:t>
      </w:r>
      <w:r w:rsidR="00543E30">
        <w:rPr>
          <w:rFonts w:ascii="Arial" w:hAnsi="Arial" w:cs="Arial"/>
        </w:rPr>
        <w:t>,</w:t>
      </w:r>
      <w:r w:rsidR="00543E30">
        <w:rPr>
          <w:b/>
        </w:rPr>
        <w:t xml:space="preserve"> </w:t>
      </w:r>
    </w:p>
    <w:p w:rsidR="00543E30" w:rsidRPr="00543E30" w:rsidRDefault="000C037A" w:rsidP="00543E30">
      <w:pPr>
        <w:numPr>
          <w:ilvl w:val="0"/>
          <w:numId w:val="3"/>
        </w:numPr>
        <w:jc w:val="both"/>
      </w:pPr>
      <w:r w:rsidRPr="008C3FA9">
        <w:rPr>
          <w:b/>
        </w:rPr>
        <w:t>Слабые стороны:</w:t>
      </w:r>
      <w:r w:rsidRPr="000F42E9">
        <w:t xml:space="preserve"> </w:t>
      </w:r>
      <w:r w:rsidR="00543E30" w:rsidRPr="00B53E75">
        <w:rPr>
          <w:rFonts w:ascii="Arial" w:hAnsi="Arial" w:cs="Arial"/>
        </w:rPr>
        <w:t>Степень износа оборудования</w:t>
      </w:r>
      <w:r w:rsidR="00543E30">
        <w:rPr>
          <w:rFonts w:ascii="Arial" w:hAnsi="Arial" w:cs="Arial"/>
        </w:rPr>
        <w:t>,</w:t>
      </w:r>
      <w:r w:rsidR="00543E30" w:rsidRPr="00543E30">
        <w:rPr>
          <w:rFonts w:ascii="Arial" w:hAnsi="Arial" w:cs="Arial"/>
        </w:rPr>
        <w:t xml:space="preserve"> </w:t>
      </w:r>
      <w:r w:rsidR="00543E30" w:rsidRPr="00B53E75">
        <w:rPr>
          <w:rFonts w:ascii="Arial" w:hAnsi="Arial" w:cs="Arial"/>
        </w:rPr>
        <w:t>Наличие производственных площадей для расширения производства</w:t>
      </w:r>
      <w:r w:rsidR="00543E30">
        <w:rPr>
          <w:rFonts w:ascii="Arial" w:hAnsi="Arial" w:cs="Arial"/>
        </w:rPr>
        <w:t>,</w:t>
      </w:r>
      <w:r w:rsidR="00543E30" w:rsidRPr="00B53E75">
        <w:rPr>
          <w:rFonts w:ascii="Arial" w:hAnsi="Arial" w:cs="Arial"/>
        </w:rPr>
        <w:t xml:space="preserve"> Надежность каналов поставки сырья и материалов</w:t>
      </w:r>
      <w:r w:rsidR="00543E30">
        <w:rPr>
          <w:rFonts w:ascii="Arial" w:hAnsi="Arial" w:cs="Arial"/>
        </w:rPr>
        <w:t>,</w:t>
      </w:r>
      <w:r w:rsidR="00543E30" w:rsidRPr="00543E30">
        <w:rPr>
          <w:rFonts w:ascii="Arial" w:hAnsi="Arial" w:cs="Arial"/>
        </w:rPr>
        <w:t xml:space="preserve"> </w:t>
      </w:r>
      <w:r w:rsidR="00543E30" w:rsidRPr="00B53E75">
        <w:rPr>
          <w:rFonts w:ascii="Arial" w:hAnsi="Arial" w:cs="Arial"/>
        </w:rPr>
        <w:t>Затраты на производство</w:t>
      </w:r>
      <w:r w:rsidR="00543E30">
        <w:rPr>
          <w:rFonts w:ascii="Arial" w:hAnsi="Arial" w:cs="Arial"/>
        </w:rPr>
        <w:t>,</w:t>
      </w:r>
      <w:r w:rsidR="00543E30" w:rsidRPr="00543E30">
        <w:rPr>
          <w:rFonts w:ascii="Arial" w:hAnsi="Arial" w:cs="Arial"/>
        </w:rPr>
        <w:t xml:space="preserve"> </w:t>
      </w:r>
      <w:r w:rsidR="00543E30" w:rsidRPr="00B53E75">
        <w:rPr>
          <w:rFonts w:ascii="Arial" w:hAnsi="Arial" w:cs="Arial"/>
        </w:rPr>
        <w:t xml:space="preserve"> Оценка издержек производства</w:t>
      </w:r>
      <w:r w:rsidR="00543E30">
        <w:rPr>
          <w:rFonts w:ascii="Arial" w:hAnsi="Arial" w:cs="Arial"/>
        </w:rPr>
        <w:t>,</w:t>
      </w:r>
      <w:r w:rsidR="00543E30" w:rsidRPr="00543E30">
        <w:rPr>
          <w:rFonts w:ascii="Arial" w:hAnsi="Arial" w:cs="Arial"/>
        </w:rPr>
        <w:t xml:space="preserve"> </w:t>
      </w:r>
      <w:r w:rsidR="00543E30" w:rsidRPr="00B53E75">
        <w:rPr>
          <w:rFonts w:ascii="Arial" w:hAnsi="Arial" w:cs="Arial"/>
        </w:rPr>
        <w:t>Скорость оборота капитала</w:t>
      </w:r>
      <w:r w:rsidR="00543E30">
        <w:rPr>
          <w:rFonts w:ascii="Arial" w:hAnsi="Arial" w:cs="Arial"/>
        </w:rPr>
        <w:t>,</w:t>
      </w:r>
      <w:r w:rsidR="00543E30" w:rsidRPr="00543E30">
        <w:rPr>
          <w:rFonts w:ascii="Arial" w:hAnsi="Arial" w:cs="Arial"/>
        </w:rPr>
        <w:t xml:space="preserve"> </w:t>
      </w:r>
      <w:r w:rsidR="00543E30" w:rsidRPr="00B53E75">
        <w:rPr>
          <w:rFonts w:ascii="Arial" w:hAnsi="Arial" w:cs="Arial"/>
        </w:rPr>
        <w:t>Известность компании</w:t>
      </w:r>
      <w:r w:rsidR="00543E30">
        <w:rPr>
          <w:rFonts w:ascii="Arial" w:hAnsi="Arial" w:cs="Arial"/>
        </w:rPr>
        <w:t>,</w:t>
      </w:r>
      <w:r w:rsidR="00543E30" w:rsidRPr="00543E30">
        <w:rPr>
          <w:rFonts w:ascii="Arial" w:hAnsi="Arial" w:cs="Arial"/>
        </w:rPr>
        <w:t xml:space="preserve"> </w:t>
      </w:r>
      <w:r w:rsidR="00543E30" w:rsidRPr="00B53E75">
        <w:rPr>
          <w:rFonts w:ascii="Arial" w:hAnsi="Arial" w:cs="Arial"/>
        </w:rPr>
        <w:t>Эффективность сбыта</w:t>
      </w:r>
      <w:r w:rsidR="00543E30">
        <w:rPr>
          <w:rFonts w:ascii="Arial" w:hAnsi="Arial" w:cs="Arial"/>
        </w:rPr>
        <w:t xml:space="preserve">.  </w:t>
      </w:r>
    </w:p>
    <w:p w:rsidR="00543E30" w:rsidRDefault="00543E30" w:rsidP="00543E30">
      <w:pPr>
        <w:ind w:left="360"/>
        <w:jc w:val="both"/>
        <w:rPr>
          <w:b/>
        </w:rPr>
      </w:pPr>
    </w:p>
    <w:p w:rsidR="00543E30" w:rsidRDefault="00543E30" w:rsidP="00543E30">
      <w:pPr>
        <w:ind w:left="360"/>
        <w:jc w:val="both"/>
        <w:rPr>
          <w:b/>
        </w:rPr>
      </w:pPr>
    </w:p>
    <w:p w:rsidR="00543E30" w:rsidRDefault="00543E30" w:rsidP="00543E30">
      <w:pPr>
        <w:ind w:left="360"/>
        <w:jc w:val="both"/>
        <w:rPr>
          <w:b/>
        </w:rPr>
      </w:pPr>
    </w:p>
    <w:p w:rsidR="00543E30" w:rsidRDefault="00543E30" w:rsidP="00543E30">
      <w:pPr>
        <w:ind w:left="360"/>
        <w:jc w:val="both"/>
        <w:rPr>
          <w:b/>
        </w:rPr>
      </w:pPr>
    </w:p>
    <w:p w:rsidR="00543E30" w:rsidRDefault="00543E30" w:rsidP="00543E30">
      <w:pPr>
        <w:ind w:left="360"/>
        <w:jc w:val="both"/>
        <w:rPr>
          <w:b/>
        </w:rPr>
      </w:pPr>
    </w:p>
    <w:p w:rsidR="00543E30" w:rsidRDefault="00543E30" w:rsidP="00543E30">
      <w:pPr>
        <w:ind w:left="360"/>
        <w:jc w:val="both"/>
        <w:rPr>
          <w:b/>
        </w:rPr>
      </w:pPr>
    </w:p>
    <w:p w:rsidR="00543E30" w:rsidRDefault="00543E30" w:rsidP="00543E30">
      <w:pPr>
        <w:numPr>
          <w:ilvl w:val="1"/>
          <w:numId w:val="1"/>
        </w:numPr>
        <w:rPr>
          <w:b/>
          <w:sz w:val="28"/>
          <w:szCs w:val="28"/>
        </w:rPr>
      </w:pPr>
      <w:r w:rsidRPr="002A3957">
        <w:rPr>
          <w:b/>
          <w:sz w:val="28"/>
          <w:szCs w:val="28"/>
        </w:rPr>
        <w:t>Системный и ситуационный анализ внешних сил.</w:t>
      </w:r>
      <w:r>
        <w:rPr>
          <w:b/>
          <w:sz w:val="28"/>
          <w:szCs w:val="28"/>
        </w:rPr>
        <w:t xml:space="preserve"> </w:t>
      </w:r>
      <w:r w:rsidRPr="002A3957">
        <w:rPr>
          <w:b/>
          <w:sz w:val="28"/>
          <w:szCs w:val="28"/>
          <w:lang w:val="en-US"/>
        </w:rPr>
        <w:t>PEST</w:t>
      </w:r>
      <w:r w:rsidRPr="002A3957">
        <w:rPr>
          <w:b/>
          <w:sz w:val="28"/>
          <w:szCs w:val="28"/>
        </w:rPr>
        <w:t>-анализ</w:t>
      </w:r>
    </w:p>
    <w:p w:rsidR="00543E30" w:rsidRDefault="00543E30" w:rsidP="00543E30">
      <w:pPr>
        <w:jc w:val="both"/>
      </w:pPr>
      <w:r>
        <w:t xml:space="preserve">     Рассматривая организацию как систему, необходимо учитывать все составляющие ее подсистемы, их взаимодействие между собой и взаимоотношения с внешним окружением. Внешняя среда характеризуется совокупностью переменных, которые находятся за границами организации. Для простоты анализа переменные внешней среды делятся на среду прямого и косвенного воздействия.    Все факторы прямого воздействия взаимосвязаны и взаимодействуют, поэтому необходимо постоянно отслеживать следующие их общие параметры:</w:t>
      </w:r>
    </w:p>
    <w:p w:rsidR="00543E30" w:rsidRDefault="00543E30" w:rsidP="00543E30">
      <w:pPr>
        <w:numPr>
          <w:ilvl w:val="0"/>
          <w:numId w:val="4"/>
        </w:numPr>
        <w:jc w:val="both"/>
      </w:pPr>
      <w:r>
        <w:t>сложность рынка</w:t>
      </w:r>
    </w:p>
    <w:p w:rsidR="00543E30" w:rsidRDefault="00543E30" w:rsidP="00543E30">
      <w:pPr>
        <w:numPr>
          <w:ilvl w:val="0"/>
          <w:numId w:val="4"/>
        </w:numPr>
        <w:jc w:val="both"/>
      </w:pPr>
      <w:r>
        <w:t>степень диверсификации рынка</w:t>
      </w:r>
    </w:p>
    <w:p w:rsidR="00543E30" w:rsidRDefault="00543E30" w:rsidP="00543E30">
      <w:pPr>
        <w:numPr>
          <w:ilvl w:val="0"/>
          <w:numId w:val="4"/>
        </w:numPr>
        <w:jc w:val="both"/>
      </w:pPr>
      <w:r>
        <w:t>подвижность рынка</w:t>
      </w:r>
    </w:p>
    <w:p w:rsidR="00543E30" w:rsidRDefault="00543E30" w:rsidP="00543E30">
      <w:pPr>
        <w:jc w:val="both"/>
      </w:pPr>
      <w:r>
        <w:t>К переменным среды косвенного воздействия относятся факторы, которые   могут оказывать на организацию, как непосредственное влияние, так и опосредованное через факторы среды прямого воздействия. В их составе политические, экономические, демографические, социально культурные, технологические, экологические, географические и климатические факторы.</w:t>
      </w:r>
    </w:p>
    <w:p w:rsidR="00543E30" w:rsidRDefault="00543E30" w:rsidP="00543E30">
      <w:pPr>
        <w:jc w:val="both"/>
      </w:pPr>
      <w:r w:rsidRPr="002A3957">
        <w:t xml:space="preserve">    Для </w:t>
      </w:r>
      <w:r>
        <w:t>этого:</w:t>
      </w:r>
    </w:p>
    <w:p w:rsidR="00543E30" w:rsidRPr="008C3FA9" w:rsidRDefault="00543E30" w:rsidP="00543E30">
      <w:pPr>
        <w:numPr>
          <w:ilvl w:val="0"/>
          <w:numId w:val="5"/>
        </w:numPr>
        <w:jc w:val="both"/>
      </w:pPr>
      <w:r>
        <w:rPr>
          <w:szCs w:val="32"/>
        </w:rPr>
        <w:t>Представим внешнюю среду организацию как систему, включающие определенные подсистемы: переменные среды прямого и косвенного воздействия;</w:t>
      </w:r>
    </w:p>
    <w:p w:rsidR="00543E30" w:rsidRDefault="00543E30" w:rsidP="00543E30">
      <w:pPr>
        <w:numPr>
          <w:ilvl w:val="0"/>
          <w:numId w:val="5"/>
        </w:numPr>
        <w:jc w:val="both"/>
      </w:pPr>
      <w:r>
        <w:t>выберем  основные показатели, характеризующие каждый  из факторов внешнего окружения организации;</w:t>
      </w:r>
    </w:p>
    <w:p w:rsidR="00543E30" w:rsidRDefault="00543E30" w:rsidP="00543E30">
      <w:pPr>
        <w:numPr>
          <w:ilvl w:val="0"/>
          <w:numId w:val="5"/>
        </w:numPr>
        <w:jc w:val="both"/>
      </w:pPr>
      <w:r>
        <w:t xml:space="preserve">оценим выбранные показатели по предложенной шкале оценок в баллах и проведем PEST-анализ.  </w:t>
      </w:r>
    </w:p>
    <w:p w:rsidR="00543E30" w:rsidRDefault="00543E30" w:rsidP="00543E30">
      <w:pPr>
        <w:ind w:left="420"/>
        <w:jc w:val="both"/>
        <w:rPr>
          <w:b/>
        </w:rPr>
      </w:pPr>
      <w:r>
        <w:t xml:space="preserve">Все это представим в виде </w:t>
      </w:r>
      <w:r>
        <w:rPr>
          <w:b/>
        </w:rPr>
        <w:t>таблицы 1.3.1 и таблицы 1.3.2</w:t>
      </w:r>
    </w:p>
    <w:p w:rsidR="00543E30" w:rsidRDefault="00543E30" w:rsidP="00543E30">
      <w:pPr>
        <w:ind w:left="420"/>
        <w:jc w:val="both"/>
      </w:pPr>
    </w:p>
    <w:p w:rsidR="00A86190" w:rsidRPr="001B54FA" w:rsidRDefault="00543E30" w:rsidP="00A86190">
      <w:pPr>
        <w:jc w:val="right"/>
        <w:rPr>
          <w:b/>
        </w:rPr>
      </w:pPr>
      <w:r>
        <w:rPr>
          <w:rFonts w:ascii="Arial" w:hAnsi="Arial" w:cs="Arial"/>
        </w:rPr>
        <w:t xml:space="preserve">                 </w:t>
      </w:r>
      <w:r w:rsidR="00A86190" w:rsidRPr="002A3957">
        <w:rPr>
          <w:b/>
        </w:rPr>
        <w:t>Таблица 1.3.1</w:t>
      </w:r>
    </w:p>
    <w:p w:rsidR="00A86190" w:rsidRDefault="00A86190" w:rsidP="00A86190">
      <w:pPr>
        <w:jc w:val="center"/>
        <w:rPr>
          <w:b/>
        </w:rPr>
      </w:pPr>
      <w:r>
        <w:rPr>
          <w:b/>
        </w:rPr>
        <w:t>Факторы внешней среды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426"/>
        <w:gridCol w:w="425"/>
        <w:gridCol w:w="425"/>
        <w:gridCol w:w="425"/>
        <w:gridCol w:w="426"/>
        <w:gridCol w:w="425"/>
        <w:gridCol w:w="425"/>
        <w:gridCol w:w="506"/>
      </w:tblGrid>
      <w:tr w:rsidR="00A86190">
        <w:trPr>
          <w:cantSplit/>
        </w:trPr>
        <w:tc>
          <w:tcPr>
            <w:tcW w:w="63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190" w:rsidRDefault="00A86190" w:rsidP="000B72DA">
            <w:pPr>
              <w:pStyle w:val="2"/>
              <w:spacing w:line="30" w:lineRule="atLeast"/>
              <w:rPr>
                <w:b w:val="0"/>
              </w:rPr>
            </w:pPr>
            <w:r>
              <w:rPr>
                <w:b w:val="0"/>
              </w:rPr>
              <w:t>Факторы внешней среды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0" w:rsidRDefault="00A86190" w:rsidP="000B72DA">
            <w:pPr>
              <w:spacing w:line="30" w:lineRule="atLeast"/>
              <w:jc w:val="center"/>
              <w:rPr>
                <w:b/>
              </w:rPr>
            </w:pPr>
            <w:r>
              <w:rPr>
                <w:b/>
              </w:rPr>
              <w:t>Оценка качества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0" w:rsidRPr="002A3957" w:rsidRDefault="00A86190" w:rsidP="000B72DA">
            <w:pPr>
              <w:pStyle w:val="7"/>
              <w:rPr>
                <w:b/>
              </w:rPr>
            </w:pPr>
            <w:r w:rsidRPr="002A3957">
              <w:rPr>
                <w:b/>
              </w:rPr>
              <w:t>Важность</w:t>
            </w:r>
          </w:p>
        </w:tc>
      </w:tr>
      <w:tr w:rsidR="00A86190">
        <w:trPr>
          <w:cantSplit/>
          <w:trHeight w:val="13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190" w:rsidRDefault="00A86190" w:rsidP="000B72DA">
            <w:pPr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190" w:rsidRDefault="00A86190" w:rsidP="000B72DA">
            <w:pPr>
              <w:spacing w:line="30" w:lineRule="atLeas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190" w:rsidRDefault="00A86190" w:rsidP="000B72DA">
            <w:pPr>
              <w:spacing w:line="30" w:lineRule="atLeas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190" w:rsidRDefault="00A86190" w:rsidP="000B72DA">
            <w:pPr>
              <w:spacing w:line="30" w:lineRule="atLeas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190" w:rsidRDefault="00A86190" w:rsidP="000B72DA">
            <w:pPr>
              <w:spacing w:line="30" w:lineRule="atLeas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190" w:rsidRDefault="00A86190" w:rsidP="000B72DA">
            <w:pPr>
              <w:spacing w:line="3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A86190" w:rsidRDefault="00A86190" w:rsidP="000B72DA">
            <w:pPr>
              <w:spacing w:line="30" w:lineRule="atLeast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Высшая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A86190" w:rsidRDefault="00A86190" w:rsidP="000B72DA">
            <w:pPr>
              <w:spacing w:line="30" w:lineRule="atLeast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Средняя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A86190" w:rsidRDefault="00A86190" w:rsidP="000B72DA">
            <w:pPr>
              <w:spacing w:line="30" w:lineRule="atLeast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Низкая</w:t>
            </w: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rPr>
                <w:b/>
                <w:i/>
              </w:rPr>
            </w:pPr>
            <w:r>
              <w:rPr>
                <w:b/>
                <w:i/>
              </w:rPr>
              <w:t>ФАКТОРЫ ПРЯМОГО ВОЗДЕЙСТВИЯ: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E7FF" w:fill="FCD4F7"/>
          </w:tcPr>
          <w:p w:rsidR="00A86190" w:rsidRDefault="00A86190" w:rsidP="000B72DA">
            <w:pPr>
              <w:spacing w:line="30" w:lineRule="atLeast"/>
              <w:rPr>
                <w:b/>
                <w:i/>
              </w:rPr>
            </w:pPr>
            <w:r>
              <w:rPr>
                <w:b/>
                <w:i/>
              </w:rPr>
              <w:t>1. ФАКТОРЫ СПРОСА (покупатели):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1.1. Крупные клиенты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1.2. Мелкие клиенты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1.3. Угроза неплатежа со стороны покупателя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1A3218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1A3218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1A3218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1A3218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1.4.Емкость рынка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 xml:space="preserve">1.5 Темпы  роста рынка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rPr>
                <w:b/>
                <w:i/>
              </w:rPr>
            </w:pPr>
            <w:r>
              <w:rPr>
                <w:b/>
                <w:i/>
              </w:rPr>
              <w:t>2. ФАКТОРЫ КОНКУРЕНЦИИ (Конкуренты):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2.1.Количество основных конкурентов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2.2.Наличие на рынке товаров-заменителей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D6724F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D6724F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2.3.Высоту барьеров входа на рынок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D6724F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D6724F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D6724F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D6724F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2.4.Распределение рыночных долей между основными участниками рынка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rPr>
                <w:b/>
                <w:i/>
              </w:rPr>
            </w:pPr>
            <w:r>
              <w:rPr>
                <w:b/>
                <w:i/>
              </w:rPr>
              <w:t>3.ФАКТОРЫ СБЫТА (Поставщики):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3.1.Количеству посредников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3.2.Наличию сетей распределения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3.3.Условиям поставок материалов и комплектующих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3.4. Надежность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3.5. Необходимость поиска нового поставщика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 xml:space="preserve">3.6. Репутация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 xml:space="preserve">3.7. Цены поставок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rPr>
                <w:b/>
                <w:i/>
              </w:rPr>
            </w:pPr>
            <w:r>
              <w:rPr>
                <w:b/>
                <w:i/>
              </w:rPr>
              <w:t>4. ЭКОНОМИЧЕСКИЕ ФАКТОРЫ, ПОЛИТИЧЕСКИЕ И ПРАВОВЫЕ ФАКТОРЫ (Законодательная база):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4.1. Устойчивость законов, по которым работает фирма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4.2. Возможность появления новых законов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4.3. Субсидии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4.4. Налоги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4.5. Курс рубля (доллара, евро)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4.6. Уровень инфляции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4.7. Изменение уровня доходов населения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 xml:space="preserve">4.8. Налоговая политика государства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4.9. Политической стабильности в стране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4.10. Уровень правовой грамотности населения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</w:pPr>
            <w: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rPr>
                <w:b/>
                <w:i/>
              </w:rPr>
            </w:pPr>
            <w:r>
              <w:rPr>
                <w:b/>
                <w:i/>
              </w:rPr>
              <w:t>ФАКТОРЫ КОСВЕННОГО ВОЗДЕЙСТВИЯ: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4F7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5. Уровень социально-экономического развития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6. Уровень научно-технического развития экономики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7. Уровень научно-технической развития отрасли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8. Степень внедрения инноваций (новых товаров, технологий)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9 Уровень государственной поддержки развития науки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F97D6D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  <w:tr w:rsidR="00A861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</w:pPr>
            <w:r>
              <w:t>10. Уровень занятости населения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  <w:r>
              <w:t>+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spacing w:line="30" w:lineRule="atLeast"/>
              <w:jc w:val="center"/>
            </w:pPr>
          </w:p>
        </w:tc>
      </w:tr>
    </w:tbl>
    <w:p w:rsidR="00A86190" w:rsidRDefault="00A86190" w:rsidP="00A86190">
      <w:pPr>
        <w:jc w:val="center"/>
      </w:pPr>
    </w:p>
    <w:p w:rsidR="00A86190" w:rsidRDefault="00A86190" w:rsidP="00A86190">
      <w:pPr>
        <w:jc w:val="right"/>
        <w:rPr>
          <w:b/>
        </w:rPr>
      </w:pPr>
      <w:r w:rsidRPr="001562E9">
        <w:rPr>
          <w:b/>
        </w:rPr>
        <w:t>Таблица 1.3.2</w:t>
      </w:r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CDCF7"/>
        <w:tblLayout w:type="fixed"/>
        <w:tblLook w:val="0000" w:firstRow="0" w:lastRow="0" w:firstColumn="0" w:lastColumn="0" w:noHBand="0" w:noVBand="0"/>
      </w:tblPr>
      <w:tblGrid>
        <w:gridCol w:w="1543"/>
        <w:gridCol w:w="1434"/>
        <w:gridCol w:w="1147"/>
        <w:gridCol w:w="1291"/>
        <w:gridCol w:w="1720"/>
        <w:gridCol w:w="1434"/>
        <w:gridCol w:w="1290"/>
      </w:tblGrid>
      <w:tr w:rsidR="00A86190">
        <w:trPr>
          <w:cantSplit/>
          <w:trHeight w:val="159"/>
        </w:trPr>
        <w:tc>
          <w:tcPr>
            <w:tcW w:w="2977" w:type="dxa"/>
            <w:gridSpan w:val="2"/>
            <w:vMerge w:val="restart"/>
            <w:shd w:val="clear" w:color="auto" w:fill="FCDCF7"/>
            <w:vAlign w:val="center"/>
          </w:tcPr>
          <w:p w:rsidR="00A86190" w:rsidRDefault="00A86190" w:rsidP="000B72DA">
            <w:pPr>
              <w:spacing w:line="30" w:lineRule="atLeast"/>
              <w:jc w:val="center"/>
            </w:pPr>
          </w:p>
        </w:tc>
        <w:tc>
          <w:tcPr>
            <w:tcW w:w="6882" w:type="dxa"/>
            <w:gridSpan w:val="5"/>
            <w:shd w:val="clear" w:color="auto" w:fill="FCDCF7"/>
            <w:vAlign w:val="center"/>
          </w:tcPr>
          <w:p w:rsidR="00A86190" w:rsidRDefault="00A86190" w:rsidP="000B72DA">
            <w:pPr>
              <w:spacing w:line="30" w:lineRule="atLeast"/>
              <w:jc w:val="center"/>
              <w:rPr>
                <w:b/>
              </w:rPr>
            </w:pPr>
            <w:r>
              <w:rPr>
                <w:b/>
              </w:rPr>
              <w:t>Оценка качества</w:t>
            </w:r>
          </w:p>
        </w:tc>
      </w:tr>
      <w:tr w:rsidR="00A86190">
        <w:trPr>
          <w:cantSplit/>
          <w:trHeight w:val="159"/>
        </w:trPr>
        <w:tc>
          <w:tcPr>
            <w:tcW w:w="2977" w:type="dxa"/>
            <w:gridSpan w:val="2"/>
            <w:vMerge/>
            <w:shd w:val="clear" w:color="auto" w:fill="FCDCF7"/>
            <w:vAlign w:val="center"/>
          </w:tcPr>
          <w:p w:rsidR="00A86190" w:rsidRDefault="00A86190" w:rsidP="000B72DA"/>
        </w:tc>
        <w:tc>
          <w:tcPr>
            <w:tcW w:w="1147" w:type="dxa"/>
            <w:shd w:val="clear" w:color="auto" w:fill="FCDCF7"/>
            <w:vAlign w:val="center"/>
          </w:tcPr>
          <w:p w:rsidR="00A86190" w:rsidRDefault="00A86190" w:rsidP="000B72DA">
            <w:pPr>
              <w:spacing w:line="30" w:lineRule="atLeast"/>
              <w:jc w:val="center"/>
              <w:rPr>
                <w:b/>
              </w:rPr>
            </w:pPr>
            <w:r>
              <w:rPr>
                <w:b/>
              </w:rPr>
              <w:t>Очень слабое</w:t>
            </w:r>
          </w:p>
        </w:tc>
        <w:tc>
          <w:tcPr>
            <w:tcW w:w="1291" w:type="dxa"/>
            <w:shd w:val="clear" w:color="auto" w:fill="FCDCF7"/>
            <w:vAlign w:val="center"/>
          </w:tcPr>
          <w:p w:rsidR="00A86190" w:rsidRDefault="00A86190" w:rsidP="000B72DA">
            <w:pPr>
              <w:spacing w:line="30" w:lineRule="atLeast"/>
              <w:jc w:val="center"/>
              <w:rPr>
                <w:b/>
              </w:rPr>
            </w:pPr>
            <w:r>
              <w:rPr>
                <w:b/>
              </w:rPr>
              <w:t>Слабое</w:t>
            </w:r>
          </w:p>
        </w:tc>
        <w:tc>
          <w:tcPr>
            <w:tcW w:w="1720" w:type="dxa"/>
            <w:shd w:val="clear" w:color="auto" w:fill="FCDCF7"/>
            <w:vAlign w:val="center"/>
          </w:tcPr>
          <w:p w:rsidR="00A86190" w:rsidRDefault="00A86190" w:rsidP="000B72DA">
            <w:pPr>
              <w:spacing w:line="30" w:lineRule="atLeast"/>
              <w:jc w:val="center"/>
              <w:rPr>
                <w:b/>
              </w:rPr>
            </w:pPr>
            <w:r>
              <w:rPr>
                <w:b/>
              </w:rPr>
              <w:t>Нейтральное</w:t>
            </w:r>
          </w:p>
        </w:tc>
        <w:tc>
          <w:tcPr>
            <w:tcW w:w="1434" w:type="dxa"/>
            <w:shd w:val="clear" w:color="auto" w:fill="FCDCF7"/>
            <w:vAlign w:val="center"/>
          </w:tcPr>
          <w:p w:rsidR="00A86190" w:rsidRDefault="00A86190" w:rsidP="000B72DA">
            <w:pPr>
              <w:spacing w:line="30" w:lineRule="atLeast"/>
              <w:jc w:val="center"/>
              <w:rPr>
                <w:b/>
              </w:rPr>
            </w:pPr>
            <w:r>
              <w:rPr>
                <w:b/>
              </w:rPr>
              <w:t>Сильное</w:t>
            </w:r>
          </w:p>
        </w:tc>
        <w:tc>
          <w:tcPr>
            <w:tcW w:w="1290" w:type="dxa"/>
            <w:shd w:val="clear" w:color="auto" w:fill="FCDCF7"/>
            <w:vAlign w:val="center"/>
          </w:tcPr>
          <w:p w:rsidR="00A86190" w:rsidRDefault="00A86190" w:rsidP="000B72DA">
            <w:pPr>
              <w:spacing w:line="30" w:lineRule="atLeast"/>
              <w:jc w:val="center"/>
              <w:rPr>
                <w:b/>
              </w:rPr>
            </w:pPr>
            <w:r>
              <w:rPr>
                <w:b/>
              </w:rPr>
              <w:t>Очень сильное</w:t>
            </w:r>
          </w:p>
        </w:tc>
      </w:tr>
      <w:tr w:rsidR="00A86190">
        <w:trPr>
          <w:cantSplit/>
          <w:trHeight w:val="628"/>
        </w:trPr>
        <w:tc>
          <w:tcPr>
            <w:tcW w:w="1543" w:type="dxa"/>
            <w:vMerge w:val="restart"/>
            <w:shd w:val="clear" w:color="auto" w:fill="FCDCF7"/>
            <w:vAlign w:val="center"/>
          </w:tcPr>
          <w:p w:rsidR="00A86190" w:rsidRDefault="00A86190" w:rsidP="000B72DA">
            <w:pPr>
              <w:spacing w:line="30" w:lineRule="atLeast"/>
              <w:jc w:val="center"/>
              <w:rPr>
                <w:b/>
              </w:rPr>
            </w:pPr>
            <w:r>
              <w:rPr>
                <w:b/>
              </w:rPr>
              <w:t>Важность</w:t>
            </w:r>
          </w:p>
        </w:tc>
        <w:tc>
          <w:tcPr>
            <w:tcW w:w="1433" w:type="dxa"/>
            <w:shd w:val="clear" w:color="auto" w:fill="FCDCF7"/>
            <w:vAlign w:val="center"/>
          </w:tcPr>
          <w:p w:rsidR="00A86190" w:rsidRPr="001562E9" w:rsidRDefault="00A86190" w:rsidP="000B72DA">
            <w:pPr>
              <w:pStyle w:val="8"/>
              <w:jc w:val="center"/>
              <w:rPr>
                <w:b/>
                <w:i w:val="0"/>
              </w:rPr>
            </w:pPr>
            <w:r w:rsidRPr="001562E9">
              <w:rPr>
                <w:b/>
                <w:i w:val="0"/>
              </w:rPr>
              <w:t>Высшая</w:t>
            </w:r>
          </w:p>
        </w:tc>
        <w:tc>
          <w:tcPr>
            <w:tcW w:w="1147" w:type="dxa"/>
            <w:shd w:val="clear" w:color="auto" w:fill="FCDCF7"/>
            <w:vAlign w:val="center"/>
          </w:tcPr>
          <w:p w:rsidR="00A86190" w:rsidRPr="001562E9" w:rsidRDefault="00A86190" w:rsidP="000B72DA">
            <w:pPr>
              <w:spacing w:line="30" w:lineRule="atLeast"/>
              <w:jc w:val="center"/>
            </w:pPr>
            <w:r w:rsidRPr="001562E9">
              <w:t xml:space="preserve">4.5, 4.8 </w:t>
            </w:r>
          </w:p>
        </w:tc>
        <w:tc>
          <w:tcPr>
            <w:tcW w:w="1291" w:type="dxa"/>
            <w:shd w:val="clear" w:color="auto" w:fill="FCDCF7"/>
            <w:vAlign w:val="center"/>
          </w:tcPr>
          <w:p w:rsidR="00A86190" w:rsidRPr="001562E9" w:rsidRDefault="00A86190" w:rsidP="000B72DA">
            <w:pPr>
              <w:spacing w:line="30" w:lineRule="atLeast"/>
              <w:jc w:val="center"/>
            </w:pPr>
            <w:r>
              <w:t>3.7,4.6</w:t>
            </w:r>
          </w:p>
        </w:tc>
        <w:tc>
          <w:tcPr>
            <w:tcW w:w="1720" w:type="dxa"/>
            <w:shd w:val="clear" w:color="auto" w:fill="FCDCF7"/>
            <w:vAlign w:val="center"/>
          </w:tcPr>
          <w:p w:rsidR="00A86190" w:rsidRPr="001562E9" w:rsidRDefault="00A86190" w:rsidP="000B72DA">
            <w:pPr>
              <w:spacing w:line="30" w:lineRule="atLeast"/>
            </w:pPr>
            <w:r w:rsidRPr="001562E9">
              <w:t xml:space="preserve">1.3, 4.1 </w:t>
            </w:r>
          </w:p>
        </w:tc>
        <w:tc>
          <w:tcPr>
            <w:tcW w:w="1434" w:type="dxa"/>
            <w:shd w:val="clear" w:color="auto" w:fill="FCDCF7"/>
            <w:vAlign w:val="center"/>
          </w:tcPr>
          <w:p w:rsidR="00A86190" w:rsidRPr="001562E9" w:rsidRDefault="00A86190" w:rsidP="000B72DA">
            <w:pPr>
              <w:spacing w:line="30" w:lineRule="atLeast"/>
            </w:pPr>
            <w:r w:rsidRPr="001562E9">
              <w:t xml:space="preserve">2.1, 6, 8 </w:t>
            </w:r>
          </w:p>
        </w:tc>
        <w:tc>
          <w:tcPr>
            <w:tcW w:w="1290" w:type="dxa"/>
            <w:shd w:val="clear" w:color="auto" w:fill="FCDCF7"/>
            <w:vAlign w:val="center"/>
          </w:tcPr>
          <w:p w:rsidR="00A86190" w:rsidRPr="001562E9" w:rsidRDefault="00A86190" w:rsidP="000B72DA">
            <w:pPr>
              <w:spacing w:line="30" w:lineRule="atLeast"/>
            </w:pPr>
            <w:r w:rsidRPr="001562E9">
              <w:t>1.1, 3.4, 4.3, 7</w:t>
            </w:r>
          </w:p>
        </w:tc>
      </w:tr>
      <w:tr w:rsidR="00A86190">
        <w:trPr>
          <w:cantSplit/>
          <w:trHeight w:val="159"/>
        </w:trPr>
        <w:tc>
          <w:tcPr>
            <w:tcW w:w="1543" w:type="dxa"/>
            <w:vMerge/>
            <w:shd w:val="clear" w:color="auto" w:fill="FCDCF7"/>
            <w:vAlign w:val="center"/>
          </w:tcPr>
          <w:p w:rsidR="00A86190" w:rsidRDefault="00A86190" w:rsidP="000B72DA">
            <w:pPr>
              <w:rPr>
                <w:b/>
              </w:rPr>
            </w:pPr>
          </w:p>
        </w:tc>
        <w:tc>
          <w:tcPr>
            <w:tcW w:w="1433" w:type="dxa"/>
            <w:shd w:val="clear" w:color="auto" w:fill="FCDCF7"/>
            <w:vAlign w:val="center"/>
          </w:tcPr>
          <w:p w:rsidR="00A86190" w:rsidRDefault="00A86190" w:rsidP="000B72DA">
            <w:pPr>
              <w:spacing w:line="30" w:lineRule="atLeast"/>
              <w:jc w:val="center"/>
              <w:rPr>
                <w:b/>
              </w:rPr>
            </w:pPr>
            <w:r>
              <w:rPr>
                <w:b/>
              </w:rPr>
              <w:t>Средняя</w:t>
            </w:r>
          </w:p>
        </w:tc>
        <w:tc>
          <w:tcPr>
            <w:tcW w:w="1147" w:type="dxa"/>
            <w:shd w:val="clear" w:color="auto" w:fill="FCDCF7"/>
            <w:vAlign w:val="center"/>
          </w:tcPr>
          <w:p w:rsidR="00A86190" w:rsidRPr="001562E9" w:rsidRDefault="00A86190" w:rsidP="000B72DA">
            <w:pPr>
              <w:spacing w:line="30" w:lineRule="atLeast"/>
              <w:jc w:val="center"/>
              <w:rPr>
                <w:lang w:val="en-US"/>
              </w:rPr>
            </w:pPr>
          </w:p>
        </w:tc>
        <w:tc>
          <w:tcPr>
            <w:tcW w:w="1291" w:type="dxa"/>
            <w:shd w:val="clear" w:color="auto" w:fill="FCDCF7"/>
            <w:vAlign w:val="center"/>
          </w:tcPr>
          <w:p w:rsidR="00A86190" w:rsidRPr="001562E9" w:rsidRDefault="00A86190" w:rsidP="000B72DA">
            <w:pPr>
              <w:spacing w:line="30" w:lineRule="atLeast"/>
            </w:pPr>
            <w:r w:rsidRPr="001562E9">
              <w:t>1.5, 3.3, 3.5, 4.4, 4.9, 4.10, 9</w:t>
            </w:r>
          </w:p>
        </w:tc>
        <w:tc>
          <w:tcPr>
            <w:tcW w:w="1720" w:type="dxa"/>
            <w:shd w:val="clear" w:color="auto" w:fill="FCDCF7"/>
            <w:vAlign w:val="center"/>
          </w:tcPr>
          <w:p w:rsidR="00A86190" w:rsidRPr="001562E9" w:rsidRDefault="00A86190" w:rsidP="000B72DA">
            <w:pPr>
              <w:spacing w:line="30" w:lineRule="atLeast"/>
              <w:jc w:val="center"/>
            </w:pPr>
            <w:r w:rsidRPr="001562E9">
              <w:t>1.4, 2.4, 3.1, 3.2, 4.7, 5, 10</w:t>
            </w:r>
          </w:p>
        </w:tc>
        <w:tc>
          <w:tcPr>
            <w:tcW w:w="1434" w:type="dxa"/>
            <w:shd w:val="clear" w:color="auto" w:fill="FCDCF7"/>
            <w:vAlign w:val="center"/>
          </w:tcPr>
          <w:p w:rsidR="00A86190" w:rsidRPr="001562E9" w:rsidRDefault="00A86190" w:rsidP="000B72DA">
            <w:pPr>
              <w:spacing w:line="30" w:lineRule="atLeast"/>
              <w:jc w:val="center"/>
            </w:pPr>
            <w:r w:rsidRPr="001562E9">
              <w:t xml:space="preserve">1.2, </w:t>
            </w:r>
            <w:r w:rsidRPr="001562E9">
              <w:rPr>
                <w:lang w:val="en-US"/>
              </w:rPr>
              <w:t>4.2,</w:t>
            </w:r>
          </w:p>
        </w:tc>
        <w:tc>
          <w:tcPr>
            <w:tcW w:w="1290" w:type="dxa"/>
            <w:shd w:val="clear" w:color="auto" w:fill="FCDCF7"/>
            <w:vAlign w:val="center"/>
          </w:tcPr>
          <w:p w:rsidR="00A86190" w:rsidRPr="001562E9" w:rsidRDefault="00A86190" w:rsidP="000B72DA">
            <w:pPr>
              <w:spacing w:line="30" w:lineRule="atLeast"/>
            </w:pPr>
            <w:r w:rsidRPr="001562E9">
              <w:t>2.2, 2.3, 3.6</w:t>
            </w:r>
          </w:p>
        </w:tc>
      </w:tr>
    </w:tbl>
    <w:p w:rsidR="00A86190" w:rsidRDefault="00A86190" w:rsidP="00A86190">
      <w:pPr>
        <w:jc w:val="right"/>
        <w:rPr>
          <w:b/>
        </w:rPr>
      </w:pPr>
    </w:p>
    <w:p w:rsidR="00A86190" w:rsidRPr="0089151C" w:rsidRDefault="00A86190" w:rsidP="00A86190">
      <w:pPr>
        <w:rPr>
          <w:b/>
          <w:sz w:val="28"/>
          <w:szCs w:val="28"/>
        </w:rPr>
      </w:pPr>
      <w:r w:rsidRPr="0089151C">
        <w:rPr>
          <w:b/>
          <w:sz w:val="28"/>
          <w:szCs w:val="28"/>
        </w:rPr>
        <w:t xml:space="preserve">Вывод: </w:t>
      </w:r>
    </w:p>
    <w:p w:rsidR="00A86190" w:rsidRDefault="00A86190" w:rsidP="00A86190">
      <w:pPr>
        <w:rPr>
          <w:b/>
        </w:rPr>
      </w:pPr>
      <w:r>
        <w:rPr>
          <w:b/>
        </w:rPr>
        <w:t>Сумма всех факторов: 32</w:t>
      </w:r>
    </w:p>
    <w:p w:rsidR="00A86190" w:rsidRDefault="00A86190" w:rsidP="00A86190">
      <w:pPr>
        <w:rPr>
          <w:b/>
        </w:rPr>
      </w:pPr>
      <w:r>
        <w:rPr>
          <w:b/>
        </w:rPr>
        <w:t>Сумма факторов высшей степени важности: 13</w:t>
      </w:r>
    </w:p>
    <w:p w:rsidR="00A86190" w:rsidRDefault="00A86190" w:rsidP="00A86190">
      <w:pPr>
        <w:rPr>
          <w:b/>
        </w:rPr>
      </w:pPr>
      <w:r>
        <w:rPr>
          <w:b/>
        </w:rPr>
        <w:t>Сумма факторов средней степени важности: 19</w:t>
      </w:r>
    </w:p>
    <w:p w:rsidR="00A86190" w:rsidRDefault="00A86190" w:rsidP="00543E30">
      <w:pPr>
        <w:ind w:left="360"/>
        <w:jc w:val="both"/>
        <w:rPr>
          <w:rFonts w:ascii="Arial" w:hAnsi="Arial" w:cs="Arial"/>
        </w:rPr>
      </w:pPr>
    </w:p>
    <w:p w:rsidR="00A86190" w:rsidRDefault="00A86190" w:rsidP="00543E30">
      <w:pPr>
        <w:ind w:left="360"/>
        <w:jc w:val="both"/>
        <w:rPr>
          <w:rFonts w:ascii="Arial" w:hAnsi="Arial" w:cs="Arial"/>
        </w:rPr>
      </w:pPr>
    </w:p>
    <w:p w:rsidR="00A86190" w:rsidRDefault="00A86190" w:rsidP="00543E30">
      <w:pPr>
        <w:ind w:left="360"/>
        <w:jc w:val="both"/>
        <w:rPr>
          <w:rFonts w:ascii="Arial" w:hAnsi="Arial" w:cs="Arial"/>
        </w:rPr>
      </w:pPr>
    </w:p>
    <w:p w:rsidR="00A86190" w:rsidRDefault="00543E30" w:rsidP="00A86190">
      <w:pPr>
        <w:jc w:val="right"/>
        <w:rPr>
          <w:b/>
        </w:rPr>
      </w:pPr>
      <w:r>
        <w:rPr>
          <w:rFonts w:ascii="Arial" w:hAnsi="Arial" w:cs="Arial"/>
        </w:rPr>
        <w:t xml:space="preserve">   </w:t>
      </w:r>
      <w:r w:rsidR="00A86190">
        <w:rPr>
          <w:b/>
        </w:rPr>
        <w:t>Таблица 1.3.3</w:t>
      </w:r>
    </w:p>
    <w:p w:rsidR="00A86190" w:rsidRPr="002A3957" w:rsidRDefault="00A86190" w:rsidP="00A86190">
      <w:pPr>
        <w:jc w:val="center"/>
        <w:rPr>
          <w:b/>
        </w:rPr>
      </w:pPr>
      <w:smartTag w:uri="urn:schemas-microsoft-com:office:smarttags" w:element="place">
        <w:r w:rsidRPr="002A3957">
          <w:rPr>
            <w:b/>
            <w:lang w:val="en-US"/>
          </w:rPr>
          <w:t>PEST</w:t>
        </w:r>
      </w:smartTag>
      <w:r w:rsidRPr="005421AE">
        <w:rPr>
          <w:b/>
        </w:rPr>
        <w:t xml:space="preserve"> – </w:t>
      </w:r>
      <w:r w:rsidRPr="002A3957">
        <w:rPr>
          <w:b/>
        </w:rPr>
        <w:t>анализ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7"/>
        <w:gridCol w:w="5064"/>
      </w:tblGrid>
      <w:tr w:rsidR="00A86190" w:rsidRPr="00B53E7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86190" w:rsidRPr="00B53E75" w:rsidRDefault="00A86190" w:rsidP="000B72DA">
            <w:pPr>
              <w:jc w:val="center"/>
              <w:rPr>
                <w:rFonts w:ascii="Arial" w:hAnsi="Arial" w:cs="Arial"/>
                <w:bCs/>
                <w:i/>
              </w:rPr>
            </w:pPr>
            <w:r w:rsidRPr="00B53E75">
              <w:rPr>
                <w:rFonts w:ascii="Arial" w:hAnsi="Arial" w:cs="Arial"/>
                <w:bCs/>
                <w:i/>
              </w:rPr>
              <w:t>Политические  факторы</w:t>
            </w:r>
          </w:p>
          <w:p w:rsidR="00A86190" w:rsidRPr="00B53E75" w:rsidRDefault="00A86190" w:rsidP="000B72DA">
            <w:pPr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1. Изменение законодательства РФ.</w:t>
            </w:r>
          </w:p>
          <w:p w:rsidR="00A86190" w:rsidRPr="00B53E75" w:rsidRDefault="00A86190" w:rsidP="000B72DA">
            <w:pPr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2. Отношение рассматриваемой организации с Правительством и федеральной властью в целом.</w:t>
            </w:r>
          </w:p>
          <w:p w:rsidR="00A86190" w:rsidRPr="00B53E75" w:rsidRDefault="00A86190" w:rsidP="000B72DA">
            <w:pPr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4.Государственное влияние в отрасли, включая долю госсобственности.</w:t>
            </w:r>
          </w:p>
          <w:p w:rsidR="00A86190" w:rsidRPr="00B53E75" w:rsidRDefault="00A86190" w:rsidP="000B72DA">
            <w:pPr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5. Государственное регулирование конкуренции в отрасли.</w:t>
            </w:r>
          </w:p>
          <w:p w:rsidR="00A86190" w:rsidRPr="00B53E75" w:rsidRDefault="00A86190" w:rsidP="000B72DA">
            <w:pPr>
              <w:jc w:val="center"/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Сценарий оптимистический развития политических факторов.</w:t>
            </w:r>
          </w:p>
          <w:p w:rsidR="00A86190" w:rsidRPr="00B53E75" w:rsidRDefault="00A86190" w:rsidP="000B72DA">
            <w:pPr>
              <w:jc w:val="center"/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Пессимистический сценарий развития политических факторов.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86190" w:rsidRPr="00B53E75" w:rsidRDefault="00A86190" w:rsidP="000B72DA">
            <w:pPr>
              <w:jc w:val="center"/>
              <w:rPr>
                <w:rFonts w:ascii="Arial" w:hAnsi="Arial" w:cs="Arial"/>
                <w:bCs/>
                <w:i/>
              </w:rPr>
            </w:pPr>
            <w:r w:rsidRPr="00B53E75">
              <w:rPr>
                <w:rFonts w:ascii="Arial" w:hAnsi="Arial" w:cs="Arial"/>
                <w:bCs/>
                <w:i/>
              </w:rPr>
              <w:t>Экономические факторы</w:t>
            </w:r>
          </w:p>
          <w:p w:rsidR="00A86190" w:rsidRPr="00B53E75" w:rsidRDefault="00A86190" w:rsidP="000B72DA">
            <w:pPr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1 Общая характеристика экономической ситуации (подъем, стабилизация, спад).</w:t>
            </w:r>
          </w:p>
          <w:p w:rsidR="00A86190" w:rsidRPr="00B53E75" w:rsidRDefault="00A86190" w:rsidP="000B72DA">
            <w:pPr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2. Инфляция.</w:t>
            </w:r>
          </w:p>
          <w:p w:rsidR="00A86190" w:rsidRPr="00B53E75" w:rsidRDefault="00A86190" w:rsidP="000B72DA">
            <w:pPr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3. Динамика курса российского рубля к другим валютам ( доллар США, евро).</w:t>
            </w:r>
          </w:p>
          <w:p w:rsidR="00A86190" w:rsidRPr="00B53E75" w:rsidRDefault="00A86190" w:rsidP="000B72DA">
            <w:pPr>
              <w:jc w:val="center"/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Сценарий оптимистический развития экономических факторов.</w:t>
            </w:r>
          </w:p>
          <w:p w:rsidR="00A86190" w:rsidRPr="00B53E75" w:rsidRDefault="00A86190" w:rsidP="000B72DA">
            <w:pPr>
              <w:jc w:val="center"/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Пессимистический сценарий развития экономических факторов .</w:t>
            </w:r>
          </w:p>
        </w:tc>
      </w:tr>
      <w:tr w:rsidR="00A86190" w:rsidRPr="00B53E7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86190" w:rsidRPr="00B53E75" w:rsidRDefault="00A86190" w:rsidP="000B72DA">
            <w:pPr>
              <w:jc w:val="center"/>
              <w:rPr>
                <w:rFonts w:ascii="Arial" w:hAnsi="Arial" w:cs="Arial"/>
                <w:bCs/>
                <w:i/>
              </w:rPr>
            </w:pPr>
            <w:r w:rsidRPr="00B53E75">
              <w:rPr>
                <w:rFonts w:ascii="Arial" w:hAnsi="Arial" w:cs="Arial"/>
                <w:bCs/>
                <w:i/>
              </w:rPr>
              <w:t>Социальные факторы</w:t>
            </w:r>
          </w:p>
          <w:p w:rsidR="00A86190" w:rsidRPr="00B53E75" w:rsidRDefault="00A86190" w:rsidP="000B72DA">
            <w:pPr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1. Изменение в уровне и стиле жизни влияет на изменение потребностей населения.</w:t>
            </w:r>
          </w:p>
          <w:p w:rsidR="00A86190" w:rsidRPr="00B53E75" w:rsidRDefault="00A86190" w:rsidP="000B72DA">
            <w:pPr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 xml:space="preserve">2. Экологический фактор - уменьшить пользование оборудованием, загрязняющим окружающую среду. </w:t>
            </w:r>
          </w:p>
          <w:p w:rsidR="00A86190" w:rsidRPr="00B53E75" w:rsidRDefault="00A86190" w:rsidP="000B72DA">
            <w:pPr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3. Демографические изменения.</w:t>
            </w:r>
          </w:p>
          <w:p w:rsidR="00A86190" w:rsidRPr="00B53E75" w:rsidRDefault="00A86190" w:rsidP="000B72DA">
            <w:pPr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4. Изменение структуры доходов и расходов будут влиять на прибыль и убыток предприятия.</w:t>
            </w:r>
          </w:p>
          <w:p w:rsidR="00A86190" w:rsidRPr="00B53E75" w:rsidRDefault="00A86190" w:rsidP="000B72DA">
            <w:pPr>
              <w:jc w:val="center"/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Сценарий оптимистический развития социальных факторов.</w:t>
            </w:r>
          </w:p>
          <w:p w:rsidR="00A86190" w:rsidRPr="00B53E75" w:rsidRDefault="00A86190" w:rsidP="000B72DA">
            <w:pPr>
              <w:jc w:val="center"/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Пессимистический сценарий развития социальных факторов.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86190" w:rsidRPr="00B53E75" w:rsidRDefault="00A86190" w:rsidP="000B72DA">
            <w:pPr>
              <w:jc w:val="center"/>
              <w:rPr>
                <w:rFonts w:ascii="Arial" w:hAnsi="Arial" w:cs="Arial"/>
                <w:bCs/>
                <w:i/>
              </w:rPr>
            </w:pPr>
            <w:r w:rsidRPr="00B53E75">
              <w:rPr>
                <w:rFonts w:ascii="Arial" w:hAnsi="Arial" w:cs="Arial"/>
                <w:bCs/>
                <w:i/>
              </w:rPr>
              <w:t>Технологические факторы</w:t>
            </w:r>
          </w:p>
          <w:p w:rsidR="00A86190" w:rsidRPr="00B53E75" w:rsidRDefault="00A86190" w:rsidP="000B72DA">
            <w:pPr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1. Государственная технологическая политика поможет развить и улучшить современные технологии.</w:t>
            </w:r>
          </w:p>
          <w:p w:rsidR="00A86190" w:rsidRPr="00B53E75" w:rsidRDefault="00A86190" w:rsidP="000B72DA">
            <w:pPr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2. Оценка скорости изменения и адаптации новых технологий – основная деталь в создании планового отчёта.</w:t>
            </w:r>
          </w:p>
          <w:p w:rsidR="00A86190" w:rsidRPr="00B53E75" w:rsidRDefault="00A86190" w:rsidP="000B72DA">
            <w:pPr>
              <w:jc w:val="center"/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Сценарий оптимистический развития технологических факторов.</w:t>
            </w:r>
          </w:p>
          <w:p w:rsidR="00A86190" w:rsidRPr="00B53E75" w:rsidRDefault="00A86190" w:rsidP="000B72DA">
            <w:pPr>
              <w:jc w:val="center"/>
              <w:rPr>
                <w:rFonts w:ascii="Arial" w:hAnsi="Arial" w:cs="Arial"/>
                <w:bCs/>
              </w:rPr>
            </w:pPr>
            <w:r w:rsidRPr="00B53E75">
              <w:rPr>
                <w:rFonts w:ascii="Arial" w:hAnsi="Arial" w:cs="Arial"/>
                <w:bCs/>
              </w:rPr>
              <w:t>Пессимистический сценарий развития технологических факторов.</w:t>
            </w:r>
          </w:p>
        </w:tc>
      </w:tr>
    </w:tbl>
    <w:p w:rsidR="00A86190" w:rsidRDefault="00A86190" w:rsidP="00543E30">
      <w:pPr>
        <w:ind w:left="360"/>
        <w:jc w:val="both"/>
        <w:rPr>
          <w:rFonts w:ascii="Arial" w:hAnsi="Arial" w:cs="Arial"/>
        </w:rPr>
      </w:pPr>
    </w:p>
    <w:p w:rsidR="00A86190" w:rsidRDefault="00A86190" w:rsidP="00543E30">
      <w:pPr>
        <w:ind w:left="360"/>
        <w:jc w:val="both"/>
        <w:rPr>
          <w:rFonts w:ascii="Arial" w:hAnsi="Arial" w:cs="Arial"/>
        </w:rPr>
      </w:pPr>
    </w:p>
    <w:p w:rsidR="00A86190" w:rsidRDefault="00A86190" w:rsidP="00543E30">
      <w:pPr>
        <w:ind w:left="360"/>
        <w:jc w:val="both"/>
        <w:rPr>
          <w:rFonts w:ascii="Arial" w:hAnsi="Arial" w:cs="Arial"/>
        </w:rPr>
      </w:pPr>
    </w:p>
    <w:p w:rsidR="00A86190" w:rsidRDefault="00A86190" w:rsidP="00A86190">
      <w:pPr>
        <w:rPr>
          <w:b/>
          <w:sz w:val="28"/>
          <w:szCs w:val="28"/>
        </w:rPr>
      </w:pPr>
    </w:p>
    <w:p w:rsidR="00A86190" w:rsidRDefault="00A86190" w:rsidP="00A86190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Вывод:</w:t>
      </w:r>
    </w:p>
    <w:p w:rsidR="00A86190" w:rsidRPr="005C1EE7" w:rsidRDefault="00A86190" w:rsidP="00A86190">
      <w:pPr>
        <w:jc w:val="both"/>
      </w:pPr>
      <w:r w:rsidRPr="005C1EE7">
        <w:t>Проанализировав факторы внешнего воздействия, выбрав и оценив  основные показатели, характеризующие каждый из этих факторов, можно выделить следующие возможности и угрозы  для развития «КАМ» компании:</w:t>
      </w:r>
    </w:p>
    <w:p w:rsidR="00A86190" w:rsidRDefault="00A86190" w:rsidP="00A86190">
      <w:pPr>
        <w:jc w:val="both"/>
      </w:pPr>
      <w:r w:rsidRPr="005C1EE7">
        <w:rPr>
          <w:i/>
        </w:rPr>
        <w:t>Возможности</w:t>
      </w:r>
      <w:r w:rsidRPr="005C1EE7">
        <w:t>: большое количество крупных и мелких клиентов приведет к увеличению прибыли организации; повышение барьеров входа на рынок снизит конкуренцию, а предоставление государством субсидий способствует дальнейшему развитию «КАМ» компании</w:t>
      </w:r>
      <w:r>
        <w:t>.</w:t>
      </w:r>
    </w:p>
    <w:p w:rsidR="00A86190" w:rsidRPr="005C1EE7" w:rsidRDefault="00A86190" w:rsidP="00A86190">
      <w:pPr>
        <w:jc w:val="both"/>
      </w:pPr>
      <w:r w:rsidRPr="005C1EE7">
        <w:rPr>
          <w:i/>
        </w:rPr>
        <w:t>Угрозы:</w:t>
      </w:r>
      <w:r>
        <w:t xml:space="preserve"> высокая угроза потери поставщика; введение дополнительных налогов </w:t>
      </w:r>
    </w:p>
    <w:p w:rsidR="00A86190" w:rsidRPr="005C1EE7" w:rsidRDefault="00A86190" w:rsidP="00A86190">
      <w:pPr>
        <w:jc w:val="both"/>
      </w:pPr>
    </w:p>
    <w:p w:rsidR="00A86190" w:rsidRDefault="00A86190" w:rsidP="00543E30">
      <w:pPr>
        <w:ind w:left="360"/>
        <w:jc w:val="both"/>
        <w:rPr>
          <w:rFonts w:ascii="Arial" w:hAnsi="Arial" w:cs="Arial"/>
        </w:rPr>
      </w:pPr>
    </w:p>
    <w:p w:rsidR="00A86190" w:rsidRDefault="00A86190" w:rsidP="00543E30">
      <w:pPr>
        <w:ind w:left="360"/>
        <w:jc w:val="both"/>
        <w:rPr>
          <w:rFonts w:ascii="Arial" w:hAnsi="Arial" w:cs="Arial"/>
        </w:rPr>
      </w:pPr>
    </w:p>
    <w:p w:rsidR="00A86190" w:rsidRDefault="00A86190" w:rsidP="00543E30">
      <w:pPr>
        <w:ind w:left="360"/>
        <w:jc w:val="both"/>
        <w:rPr>
          <w:rFonts w:ascii="Arial" w:hAnsi="Arial" w:cs="Arial"/>
        </w:rPr>
      </w:pPr>
    </w:p>
    <w:p w:rsidR="00A86190" w:rsidRDefault="00A86190" w:rsidP="00A86190">
      <w:pPr>
        <w:rPr>
          <w:b/>
          <w:sz w:val="28"/>
          <w:szCs w:val="28"/>
        </w:rPr>
      </w:pPr>
      <w:r w:rsidRPr="002A3957">
        <w:rPr>
          <w:b/>
          <w:sz w:val="28"/>
          <w:szCs w:val="28"/>
        </w:rPr>
        <w:t>1.4 Комплексный анализ среды предпринимательской деятельности.</w:t>
      </w:r>
      <w:r>
        <w:rPr>
          <w:b/>
          <w:sz w:val="28"/>
          <w:szCs w:val="28"/>
        </w:rPr>
        <w:t xml:space="preserve"> </w:t>
      </w:r>
      <w:r w:rsidRPr="002A3957">
        <w:rPr>
          <w:b/>
          <w:sz w:val="28"/>
          <w:szCs w:val="28"/>
          <w:lang w:val="en-US"/>
        </w:rPr>
        <w:t>SWOT</w:t>
      </w:r>
      <w:r w:rsidRPr="002A3957">
        <w:rPr>
          <w:b/>
          <w:sz w:val="28"/>
          <w:szCs w:val="28"/>
        </w:rPr>
        <w:t>-анализ</w:t>
      </w:r>
      <w:r>
        <w:rPr>
          <w:b/>
          <w:sz w:val="28"/>
          <w:szCs w:val="28"/>
        </w:rPr>
        <w:t>.</w:t>
      </w:r>
    </w:p>
    <w:p w:rsidR="00A86190" w:rsidRDefault="00A86190" w:rsidP="00A86190">
      <w:pPr>
        <w:rPr>
          <w:b/>
        </w:rPr>
      </w:pPr>
      <w:r>
        <w:rPr>
          <w:b/>
          <w:sz w:val="28"/>
          <w:szCs w:val="28"/>
        </w:rPr>
        <w:t xml:space="preserve">    </w:t>
      </w:r>
      <w:r>
        <w:t xml:space="preserve">Экспертно-аналитический метод, используемый при анализе внешней и внутренней среды позволяет оценить в баллах тенденции развития среды предпринимательской деятельности  организации и его подразделений и выделить основные ситуационные переменные.  Представим итоги этого анализа  с использованием </w:t>
      </w:r>
      <w:r>
        <w:rPr>
          <w:lang w:val="en-US"/>
        </w:rPr>
        <w:t>SWOT</w:t>
      </w:r>
      <w:r>
        <w:t xml:space="preserve"> – матрицы, которая отражена в </w:t>
      </w:r>
      <w:r w:rsidRPr="000F3BC7">
        <w:rPr>
          <w:b/>
        </w:rPr>
        <w:t>таблице 1.4.1</w:t>
      </w:r>
      <w:r>
        <w:rPr>
          <w:b/>
        </w:rPr>
        <w:t>.</w:t>
      </w:r>
    </w:p>
    <w:p w:rsidR="00A86190" w:rsidRDefault="00A86190" w:rsidP="00A86190">
      <w:pPr>
        <w:rPr>
          <w:b/>
        </w:rPr>
      </w:pPr>
    </w:p>
    <w:p w:rsidR="00A86190" w:rsidRDefault="00A86190" w:rsidP="00A86190">
      <w:pPr>
        <w:jc w:val="right"/>
        <w:rPr>
          <w:b/>
        </w:rPr>
      </w:pPr>
      <w:r>
        <w:rPr>
          <w:b/>
        </w:rPr>
        <w:t>Таблица 1.4.1</w:t>
      </w:r>
    </w:p>
    <w:p w:rsidR="00A86190" w:rsidRDefault="00543E30" w:rsidP="00543E3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W w:w="10043" w:type="dxa"/>
        <w:tblInd w:w="-97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672"/>
        <w:gridCol w:w="4111"/>
        <w:gridCol w:w="3260"/>
      </w:tblGrid>
      <w:tr w:rsidR="00A86190" w:rsidRPr="00C03160">
        <w:trPr>
          <w:trHeight w:val="3107"/>
        </w:trPr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190" w:rsidRPr="00C03160" w:rsidRDefault="00A86190" w:rsidP="000B72DA">
            <w:pPr>
              <w:pStyle w:val="1"/>
              <w:spacing w:before="0" w:after="0" w:line="30" w:lineRule="atLeast"/>
              <w:rPr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190" w:rsidRPr="00C03160" w:rsidRDefault="00A86190" w:rsidP="000B72DA">
            <w:pPr>
              <w:pStyle w:val="1"/>
              <w:spacing w:before="0" w:after="0" w:line="30" w:lineRule="atLeast"/>
              <w:jc w:val="center"/>
              <w:rPr>
                <w:b/>
                <w:sz w:val="20"/>
              </w:rPr>
            </w:pPr>
          </w:p>
          <w:p w:rsidR="00A86190" w:rsidRPr="00B060B6" w:rsidRDefault="00A86190" w:rsidP="000B72DA">
            <w:pPr>
              <w:pStyle w:val="1"/>
              <w:spacing w:before="0" w:after="0" w:line="30" w:lineRule="atLeast"/>
              <w:jc w:val="center"/>
              <w:rPr>
                <w:b/>
                <w:sz w:val="20"/>
              </w:rPr>
            </w:pPr>
            <w:r w:rsidRPr="00B060B6">
              <w:rPr>
                <w:b/>
                <w:sz w:val="20"/>
              </w:rPr>
              <w:t>ВОЗМОЖНОСТИ</w:t>
            </w:r>
          </w:p>
          <w:p w:rsidR="00A86190" w:rsidRPr="00CB0808" w:rsidRDefault="00A86190" w:rsidP="000B72DA">
            <w:pPr>
              <w:spacing w:line="30" w:lineRule="atLeast"/>
            </w:pPr>
            <w:r w:rsidRPr="00CB0808">
              <w:t>1. Улучшение уровня жизни населения</w:t>
            </w:r>
          </w:p>
          <w:p w:rsidR="00A86190" w:rsidRPr="00CB0808" w:rsidRDefault="00A86190" w:rsidP="000B72DA">
            <w:pPr>
              <w:spacing w:line="30" w:lineRule="atLeast"/>
            </w:pPr>
            <w:r w:rsidRPr="00CB0808">
              <w:t>2. Разорение конкурирующих фирм</w:t>
            </w:r>
          </w:p>
          <w:p w:rsidR="00A86190" w:rsidRPr="00CB0808" w:rsidRDefault="00A86190" w:rsidP="000B72DA">
            <w:pPr>
              <w:spacing w:line="30" w:lineRule="atLeast"/>
            </w:pPr>
            <w:r w:rsidRPr="00CB0808">
              <w:t>3. Захват новых территорий распространения своих товаров и услуг</w:t>
            </w:r>
          </w:p>
          <w:p w:rsidR="00A86190" w:rsidRPr="00CB0808" w:rsidRDefault="00A86190" w:rsidP="000B72DA">
            <w:pPr>
              <w:spacing w:line="30" w:lineRule="atLeast"/>
            </w:pPr>
            <w:r w:rsidRPr="00CB0808">
              <w:t xml:space="preserve">4. Развитие бизнеса в других областях </w:t>
            </w:r>
          </w:p>
          <w:p w:rsidR="00A86190" w:rsidRPr="00CB0808" w:rsidRDefault="00A86190" w:rsidP="000B72DA">
            <w:pPr>
              <w:spacing w:line="30" w:lineRule="atLeast"/>
            </w:pPr>
            <w:r w:rsidRPr="00CB0808">
              <w:t>5. Изменение рекламных технологий</w:t>
            </w:r>
          </w:p>
          <w:p w:rsidR="00A86190" w:rsidRPr="00C03160" w:rsidRDefault="00A86190" w:rsidP="000B72DA">
            <w:pPr>
              <w:spacing w:line="30" w:lineRule="atLeast"/>
              <w:rPr>
                <w:sz w:val="20"/>
              </w:rPr>
            </w:pPr>
            <w:r w:rsidRPr="00CB0808">
              <w:t>6. Снижение количества безработных.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190" w:rsidRPr="00C03160" w:rsidRDefault="00A86190" w:rsidP="000B72DA">
            <w:pPr>
              <w:pStyle w:val="1"/>
              <w:spacing w:before="0" w:after="0" w:line="30" w:lineRule="atLeast"/>
              <w:jc w:val="center"/>
              <w:rPr>
                <w:b/>
                <w:sz w:val="20"/>
              </w:rPr>
            </w:pPr>
          </w:p>
          <w:p w:rsidR="00A86190" w:rsidRPr="00C03160" w:rsidRDefault="00A86190" w:rsidP="000B72DA">
            <w:pPr>
              <w:pStyle w:val="1"/>
              <w:spacing w:before="0" w:after="0" w:line="30" w:lineRule="atLeast"/>
              <w:jc w:val="center"/>
              <w:rPr>
                <w:b/>
                <w:sz w:val="20"/>
              </w:rPr>
            </w:pPr>
            <w:r w:rsidRPr="00C03160">
              <w:rPr>
                <w:b/>
                <w:sz w:val="20"/>
              </w:rPr>
              <w:t>УГРОЗЫ</w:t>
            </w:r>
          </w:p>
          <w:p w:rsidR="00A86190" w:rsidRPr="00795BDF" w:rsidRDefault="00A86190" w:rsidP="000B72DA">
            <w:pPr>
              <w:spacing w:line="30" w:lineRule="atLeast"/>
            </w:pPr>
            <w:r w:rsidRPr="00795BDF">
              <w:t>1. Потеря клиента</w:t>
            </w:r>
          </w:p>
          <w:p w:rsidR="00A86190" w:rsidRPr="00795BDF" w:rsidRDefault="00A86190" w:rsidP="000B72DA">
            <w:pPr>
              <w:spacing w:line="30" w:lineRule="atLeast"/>
            </w:pPr>
            <w:r w:rsidRPr="00795BDF">
              <w:t>2.  Выход сильной конкуренции на мировой рынок</w:t>
            </w:r>
          </w:p>
          <w:p w:rsidR="00A86190" w:rsidRPr="00795BDF" w:rsidRDefault="00A86190" w:rsidP="000B72DA">
            <w:pPr>
              <w:spacing w:line="30" w:lineRule="atLeast"/>
            </w:pPr>
            <w:r w:rsidRPr="00795BDF">
              <w:t>3. Кризис</w:t>
            </w:r>
          </w:p>
          <w:p w:rsidR="00A86190" w:rsidRPr="00C03160" w:rsidRDefault="00A86190" w:rsidP="000B72DA">
            <w:pPr>
              <w:spacing w:line="30" w:lineRule="atLeast"/>
              <w:rPr>
                <w:sz w:val="20"/>
              </w:rPr>
            </w:pPr>
            <w:r w:rsidRPr="00795BDF">
              <w:t>4. Увеличение стоимости аренды земли</w:t>
            </w:r>
          </w:p>
        </w:tc>
      </w:tr>
      <w:tr w:rsidR="00A86190" w:rsidRPr="00C03160">
        <w:trPr>
          <w:trHeight w:val="4937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C03160" w:rsidRDefault="00A86190" w:rsidP="000B72DA">
            <w:pPr>
              <w:pStyle w:val="1"/>
              <w:spacing w:before="0" w:after="0" w:line="30" w:lineRule="atLeast"/>
              <w:ind w:right="-45"/>
              <w:rPr>
                <w:b/>
                <w:sz w:val="20"/>
              </w:rPr>
            </w:pPr>
            <w:r w:rsidRPr="00C03160">
              <w:rPr>
                <w:b/>
                <w:sz w:val="20"/>
              </w:rPr>
              <w:t>СИЛЬНЫЕ СТОРОНЫ</w:t>
            </w:r>
          </w:p>
          <w:p w:rsidR="00A86190" w:rsidRPr="00B060B6" w:rsidRDefault="00A86190" w:rsidP="000B72DA">
            <w:pPr>
              <w:pStyle w:val="1"/>
              <w:spacing w:before="0" w:after="0" w:line="30" w:lineRule="atLeast"/>
              <w:ind w:right="-45"/>
              <w:rPr>
                <w:rFonts w:ascii="Arial" w:hAnsi="Arial" w:cs="Arial"/>
                <w:sz w:val="22"/>
                <w:szCs w:val="22"/>
              </w:rPr>
            </w:pPr>
            <w:r w:rsidRPr="00B060B6">
              <w:rPr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Высока к</w:t>
            </w:r>
            <w:r w:rsidRPr="00B060B6">
              <w:rPr>
                <w:rFonts w:ascii="Arial" w:hAnsi="Arial" w:cs="Arial"/>
                <w:sz w:val="22"/>
                <w:szCs w:val="22"/>
              </w:rPr>
              <w:t>валификация сотрудников</w:t>
            </w:r>
          </w:p>
          <w:p w:rsidR="00A86190" w:rsidRPr="00B060B6" w:rsidRDefault="00A86190" w:rsidP="000B72DA">
            <w:pPr>
              <w:pStyle w:val="1"/>
              <w:spacing w:before="0" w:after="0" w:line="30" w:lineRule="atLeast"/>
              <w:ind w:right="-45"/>
              <w:rPr>
                <w:rFonts w:ascii="Arial" w:hAnsi="Arial" w:cs="Arial"/>
                <w:sz w:val="22"/>
                <w:szCs w:val="22"/>
              </w:rPr>
            </w:pPr>
            <w:r w:rsidRPr="00B060B6">
              <w:rPr>
                <w:rFonts w:ascii="Arial" w:hAnsi="Arial" w:cs="Arial"/>
                <w:sz w:val="22"/>
                <w:szCs w:val="22"/>
              </w:rPr>
              <w:t>2.</w:t>
            </w:r>
            <w:r>
              <w:rPr>
                <w:rFonts w:ascii="Arial" w:hAnsi="Arial" w:cs="Arial"/>
                <w:sz w:val="22"/>
                <w:szCs w:val="22"/>
              </w:rPr>
              <w:t xml:space="preserve"> Быстрая р</w:t>
            </w:r>
            <w:r w:rsidRPr="00B060B6">
              <w:rPr>
                <w:rFonts w:ascii="Arial" w:hAnsi="Arial" w:cs="Arial"/>
                <w:sz w:val="22"/>
                <w:szCs w:val="22"/>
              </w:rPr>
              <w:t>еакция на изменение рыночной ситуации</w:t>
            </w:r>
          </w:p>
          <w:p w:rsidR="00A86190" w:rsidRPr="00B060B6" w:rsidRDefault="00A86190" w:rsidP="000B72DA">
            <w:pPr>
              <w:pStyle w:val="1"/>
              <w:spacing w:before="0" w:after="0" w:line="30" w:lineRule="atLeast"/>
              <w:ind w:right="-45"/>
              <w:rPr>
                <w:rFonts w:ascii="Arial" w:hAnsi="Arial" w:cs="Arial"/>
                <w:sz w:val="22"/>
                <w:szCs w:val="22"/>
              </w:rPr>
            </w:pPr>
            <w:r w:rsidRPr="00B060B6">
              <w:rPr>
                <w:rFonts w:ascii="Arial" w:hAnsi="Arial" w:cs="Arial"/>
                <w:sz w:val="22"/>
                <w:szCs w:val="22"/>
              </w:rPr>
              <w:t>3. Четкость распределения полномочий</w:t>
            </w:r>
          </w:p>
          <w:p w:rsidR="00A86190" w:rsidRPr="00B060B6" w:rsidRDefault="00A86190" w:rsidP="000B72DA">
            <w:pPr>
              <w:pStyle w:val="1"/>
              <w:spacing w:before="0" w:after="0" w:line="30" w:lineRule="atLeast"/>
              <w:ind w:right="-45"/>
              <w:rPr>
                <w:rFonts w:ascii="Arial" w:hAnsi="Arial" w:cs="Arial"/>
                <w:sz w:val="22"/>
                <w:szCs w:val="22"/>
              </w:rPr>
            </w:pPr>
            <w:r w:rsidRPr="00B060B6">
              <w:rPr>
                <w:rFonts w:ascii="Arial" w:hAnsi="Arial" w:cs="Arial"/>
                <w:sz w:val="22"/>
                <w:szCs w:val="22"/>
              </w:rPr>
              <w:t>4. Оперативность принятия решений</w:t>
            </w:r>
          </w:p>
          <w:p w:rsidR="00A86190" w:rsidRPr="00B060B6" w:rsidRDefault="00A86190" w:rsidP="000B72DA">
            <w:pPr>
              <w:pStyle w:val="1"/>
              <w:spacing w:before="0" w:after="0" w:line="30" w:lineRule="atLeast"/>
              <w:ind w:right="-45"/>
              <w:rPr>
                <w:rFonts w:ascii="Arial" w:hAnsi="Arial" w:cs="Arial"/>
                <w:sz w:val="22"/>
                <w:szCs w:val="22"/>
              </w:rPr>
            </w:pPr>
            <w:r w:rsidRPr="00B060B6">
              <w:rPr>
                <w:rFonts w:ascii="Arial" w:hAnsi="Arial" w:cs="Arial"/>
                <w:sz w:val="22"/>
                <w:szCs w:val="22"/>
              </w:rPr>
              <w:t xml:space="preserve">5. </w:t>
            </w:r>
            <w:r>
              <w:rPr>
                <w:rFonts w:ascii="Arial" w:hAnsi="Arial" w:cs="Arial"/>
                <w:sz w:val="22"/>
                <w:szCs w:val="22"/>
              </w:rPr>
              <w:t>Самое с</w:t>
            </w:r>
            <w:r w:rsidRPr="00B060B6">
              <w:rPr>
                <w:rFonts w:ascii="Arial" w:hAnsi="Arial" w:cs="Arial"/>
                <w:sz w:val="22"/>
                <w:szCs w:val="22"/>
              </w:rPr>
              <w:t>овременное оборудование (качество оборудования)</w:t>
            </w:r>
          </w:p>
          <w:p w:rsidR="00A86190" w:rsidRPr="00B060B6" w:rsidRDefault="00A86190" w:rsidP="000B72DA">
            <w:pPr>
              <w:pStyle w:val="1"/>
              <w:spacing w:before="0" w:after="0" w:line="30" w:lineRule="atLeast"/>
              <w:ind w:right="-45"/>
              <w:rPr>
                <w:rFonts w:ascii="Arial" w:hAnsi="Arial" w:cs="Arial"/>
                <w:sz w:val="22"/>
                <w:szCs w:val="22"/>
              </w:rPr>
            </w:pPr>
            <w:r w:rsidRPr="00B060B6">
              <w:rPr>
                <w:rFonts w:ascii="Arial" w:hAnsi="Arial" w:cs="Arial"/>
                <w:sz w:val="22"/>
                <w:szCs w:val="22"/>
              </w:rPr>
              <w:t>6. Качество выпускаемого товара</w:t>
            </w:r>
          </w:p>
          <w:p w:rsidR="00A86190" w:rsidRPr="00B060B6" w:rsidRDefault="00A86190" w:rsidP="000B72DA">
            <w:pPr>
              <w:pStyle w:val="1"/>
              <w:spacing w:before="0" w:after="0" w:line="30" w:lineRule="atLeast"/>
              <w:ind w:right="-45"/>
              <w:rPr>
                <w:rFonts w:ascii="Arial" w:hAnsi="Arial" w:cs="Arial"/>
                <w:sz w:val="22"/>
                <w:szCs w:val="22"/>
              </w:rPr>
            </w:pPr>
            <w:r w:rsidRPr="00B060B6">
              <w:rPr>
                <w:rFonts w:ascii="Arial" w:hAnsi="Arial" w:cs="Arial"/>
                <w:sz w:val="22"/>
                <w:szCs w:val="22"/>
              </w:rPr>
              <w:t>7. Экономичность расходования материалов</w:t>
            </w:r>
          </w:p>
          <w:p w:rsidR="00A86190" w:rsidRPr="00B060B6" w:rsidRDefault="00A86190" w:rsidP="000B72DA">
            <w:pPr>
              <w:pStyle w:val="1"/>
              <w:spacing w:before="0" w:after="0" w:line="30" w:lineRule="atLeast"/>
              <w:ind w:right="-45"/>
              <w:rPr>
                <w:rFonts w:ascii="Arial" w:hAnsi="Arial" w:cs="Arial"/>
                <w:sz w:val="22"/>
                <w:szCs w:val="22"/>
              </w:rPr>
            </w:pPr>
            <w:r w:rsidRPr="00B060B6">
              <w:rPr>
                <w:rFonts w:ascii="Arial" w:hAnsi="Arial" w:cs="Arial"/>
                <w:sz w:val="22"/>
                <w:szCs w:val="22"/>
              </w:rPr>
              <w:t>8. Соблюдение сроков поставок</w:t>
            </w:r>
          </w:p>
          <w:p w:rsidR="00A86190" w:rsidRPr="00B060B6" w:rsidRDefault="00A86190" w:rsidP="000B72DA">
            <w:pPr>
              <w:pStyle w:val="1"/>
              <w:spacing w:before="0" w:after="0" w:line="30" w:lineRule="atLeast"/>
              <w:ind w:right="-45"/>
              <w:rPr>
                <w:rFonts w:ascii="Arial" w:hAnsi="Arial" w:cs="Arial"/>
                <w:sz w:val="22"/>
                <w:szCs w:val="22"/>
              </w:rPr>
            </w:pPr>
            <w:r w:rsidRPr="00B060B6">
              <w:rPr>
                <w:rFonts w:ascii="Arial" w:hAnsi="Arial" w:cs="Arial"/>
                <w:sz w:val="22"/>
                <w:szCs w:val="22"/>
              </w:rPr>
              <w:t>9. Финансовая устойчивость</w:t>
            </w:r>
          </w:p>
          <w:p w:rsidR="00A86190" w:rsidRPr="00B060B6" w:rsidRDefault="00A86190" w:rsidP="000B72DA">
            <w:pPr>
              <w:pStyle w:val="1"/>
              <w:spacing w:before="0" w:after="0" w:line="30" w:lineRule="atLeast"/>
              <w:ind w:right="-45"/>
              <w:rPr>
                <w:rFonts w:ascii="Arial" w:hAnsi="Arial" w:cs="Arial"/>
                <w:sz w:val="22"/>
                <w:szCs w:val="22"/>
              </w:rPr>
            </w:pPr>
            <w:r w:rsidRPr="00B060B6">
              <w:rPr>
                <w:rFonts w:ascii="Arial" w:hAnsi="Arial" w:cs="Arial"/>
                <w:sz w:val="22"/>
                <w:szCs w:val="22"/>
              </w:rPr>
              <w:t>10. Оценка качества товаров/услуг</w:t>
            </w:r>
          </w:p>
          <w:p w:rsidR="00A86190" w:rsidRPr="00B060B6" w:rsidRDefault="00A86190" w:rsidP="000B72DA">
            <w:pPr>
              <w:pStyle w:val="1"/>
              <w:spacing w:before="0" w:after="0" w:line="30" w:lineRule="atLeast"/>
              <w:ind w:right="-45"/>
              <w:rPr>
                <w:rFonts w:ascii="Arial" w:hAnsi="Arial" w:cs="Arial"/>
                <w:sz w:val="22"/>
                <w:szCs w:val="22"/>
              </w:rPr>
            </w:pPr>
            <w:r w:rsidRPr="00B060B6">
              <w:rPr>
                <w:rFonts w:ascii="Arial" w:hAnsi="Arial" w:cs="Arial"/>
                <w:sz w:val="22"/>
                <w:szCs w:val="22"/>
              </w:rPr>
              <w:t>11. Репутация продукции организации на рынке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190" w:rsidRPr="00EC0193" w:rsidRDefault="00A86190" w:rsidP="000B72DA">
            <w:pPr>
              <w:pStyle w:val="1"/>
              <w:spacing w:before="0" w:after="0" w:line="30" w:lineRule="atLeast"/>
              <w:ind w:right="-45"/>
              <w:rPr>
                <w:sz w:val="22"/>
                <w:szCs w:val="22"/>
              </w:rPr>
            </w:pPr>
            <w:r w:rsidRPr="00C03160">
              <w:rPr>
                <w:b/>
                <w:sz w:val="20"/>
              </w:rPr>
              <w:t>1. Как воспользоваться возможностями</w:t>
            </w:r>
            <w:r w:rsidRPr="00C03160">
              <w:rPr>
                <w:sz w:val="20"/>
              </w:rPr>
              <w:br/>
            </w:r>
            <w:r w:rsidRPr="00EC0193">
              <w:rPr>
                <w:sz w:val="22"/>
                <w:szCs w:val="22"/>
              </w:rPr>
              <w:t>1. Заключение договоров на длительные сроки благодаря доверию клиентов.</w:t>
            </w:r>
          </w:p>
          <w:p w:rsidR="00A86190" w:rsidRPr="00EC0193" w:rsidRDefault="00A86190" w:rsidP="000B72DA">
            <w:pPr>
              <w:pStyle w:val="1"/>
              <w:spacing w:before="0" w:after="0" w:line="30" w:lineRule="atLeast"/>
              <w:ind w:right="-45"/>
              <w:rPr>
                <w:sz w:val="22"/>
                <w:szCs w:val="22"/>
              </w:rPr>
            </w:pPr>
            <w:r w:rsidRPr="00EC0193">
              <w:rPr>
                <w:sz w:val="22"/>
                <w:szCs w:val="22"/>
              </w:rPr>
              <w:t>2. Высокое качество товаров поможет привлечь гораздо большее количество новых клиентов.</w:t>
            </w:r>
          </w:p>
          <w:p w:rsidR="00A86190" w:rsidRPr="00EC0193" w:rsidRDefault="00A86190" w:rsidP="000B72DA">
            <w:pPr>
              <w:pStyle w:val="1"/>
              <w:spacing w:before="0" w:after="0" w:line="30" w:lineRule="atLeast"/>
              <w:ind w:right="-45"/>
              <w:rPr>
                <w:sz w:val="22"/>
                <w:szCs w:val="22"/>
              </w:rPr>
            </w:pPr>
            <w:r w:rsidRPr="00EC0193">
              <w:rPr>
                <w:sz w:val="22"/>
                <w:szCs w:val="22"/>
              </w:rPr>
              <w:t>3. Благодаря экономному расходованию ресурсов и материалов, компанию получит большую прибыль.</w:t>
            </w:r>
          </w:p>
          <w:p w:rsidR="00A86190" w:rsidRPr="00EC0193" w:rsidRDefault="00A86190" w:rsidP="000B72DA">
            <w:pPr>
              <w:pStyle w:val="1"/>
              <w:spacing w:before="0" w:after="0" w:line="30" w:lineRule="atLeast"/>
              <w:ind w:right="-45"/>
              <w:rPr>
                <w:sz w:val="22"/>
                <w:szCs w:val="22"/>
              </w:rPr>
            </w:pPr>
            <w:r w:rsidRPr="00EC0193">
              <w:rPr>
                <w:sz w:val="22"/>
                <w:szCs w:val="22"/>
              </w:rPr>
              <w:t>4. Достичь заинтересованности населения в товарах и услугах компании.</w:t>
            </w:r>
          </w:p>
          <w:p w:rsidR="00A86190" w:rsidRPr="00C03160" w:rsidRDefault="00A86190" w:rsidP="000B72DA">
            <w:pPr>
              <w:pStyle w:val="1"/>
              <w:spacing w:before="0" w:after="0" w:line="30" w:lineRule="atLeast"/>
              <w:ind w:right="-45"/>
              <w:rPr>
                <w:sz w:val="20"/>
              </w:rPr>
            </w:pPr>
            <w:r w:rsidRPr="00EC0193">
              <w:rPr>
                <w:sz w:val="22"/>
                <w:szCs w:val="22"/>
              </w:rPr>
              <w:t>5. Легко менять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190" w:rsidRPr="00D251CB" w:rsidRDefault="00A86190" w:rsidP="000B72DA">
            <w:pPr>
              <w:pStyle w:val="1"/>
              <w:spacing w:before="0" w:after="0" w:line="30" w:lineRule="atLeast"/>
              <w:ind w:right="-45"/>
              <w:rPr>
                <w:sz w:val="22"/>
                <w:szCs w:val="22"/>
              </w:rPr>
            </w:pPr>
            <w:r w:rsidRPr="00C03160">
              <w:rPr>
                <w:b/>
                <w:sz w:val="20"/>
              </w:rPr>
              <w:t>2. Последствия, за счет чего можно снизить угрозы</w:t>
            </w:r>
            <w:r w:rsidRPr="00C03160">
              <w:rPr>
                <w:sz w:val="20"/>
              </w:rPr>
              <w:br/>
            </w:r>
            <w:r w:rsidRPr="00D251CB">
              <w:rPr>
                <w:sz w:val="22"/>
                <w:szCs w:val="22"/>
              </w:rPr>
              <w:t xml:space="preserve">1. Увеличение скидок и дополнительных услуг для заключения сделок. </w:t>
            </w:r>
          </w:p>
          <w:p w:rsidR="00A86190" w:rsidRPr="00D251CB" w:rsidRDefault="00A86190" w:rsidP="000B72DA">
            <w:pPr>
              <w:pStyle w:val="1"/>
              <w:spacing w:before="0" w:after="0" w:line="30" w:lineRule="atLeast"/>
              <w:ind w:right="-45"/>
              <w:rPr>
                <w:sz w:val="22"/>
                <w:szCs w:val="22"/>
              </w:rPr>
            </w:pPr>
            <w:r w:rsidRPr="00D251CB">
              <w:rPr>
                <w:sz w:val="22"/>
                <w:szCs w:val="22"/>
              </w:rPr>
              <w:t>2. Попытка получения налоговых льгот</w:t>
            </w:r>
          </w:p>
          <w:p w:rsidR="00A86190" w:rsidRPr="00C03160" w:rsidRDefault="00A86190" w:rsidP="000B72DA">
            <w:pPr>
              <w:pStyle w:val="1"/>
              <w:spacing w:before="0" w:after="0" w:line="30" w:lineRule="atLeast"/>
              <w:ind w:right="-45"/>
              <w:rPr>
                <w:sz w:val="20"/>
              </w:rPr>
            </w:pPr>
            <w:r w:rsidRPr="00D251CB">
              <w:rPr>
                <w:sz w:val="22"/>
                <w:szCs w:val="22"/>
              </w:rPr>
              <w:t>3, Получение государственного заказа</w:t>
            </w:r>
          </w:p>
        </w:tc>
      </w:tr>
      <w:tr w:rsidR="00A86190" w:rsidRPr="00C03160"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190" w:rsidRPr="00C03160" w:rsidRDefault="00A86190" w:rsidP="000B72DA">
            <w:pPr>
              <w:pStyle w:val="1"/>
              <w:spacing w:before="0" w:after="0" w:line="30" w:lineRule="atLeast"/>
              <w:ind w:right="-45"/>
              <w:rPr>
                <w:b/>
                <w:sz w:val="20"/>
              </w:rPr>
            </w:pPr>
            <w:r w:rsidRPr="00C03160">
              <w:rPr>
                <w:b/>
                <w:sz w:val="20"/>
              </w:rPr>
              <w:t>СЛАБЫЕ СТОРОНЫ</w:t>
            </w:r>
          </w:p>
          <w:p w:rsidR="00A86190" w:rsidRPr="00B060B6" w:rsidRDefault="00A86190" w:rsidP="000B72DA">
            <w:pPr>
              <w:pStyle w:val="1"/>
              <w:spacing w:before="0" w:after="0" w:line="30" w:lineRule="atLeast"/>
              <w:ind w:right="-45"/>
              <w:rPr>
                <w:rFonts w:ascii="Arial" w:hAnsi="Arial" w:cs="Arial"/>
                <w:sz w:val="22"/>
                <w:szCs w:val="22"/>
              </w:rPr>
            </w:pPr>
            <w:r w:rsidRPr="00B060B6">
              <w:rPr>
                <w:sz w:val="22"/>
                <w:szCs w:val="22"/>
              </w:rPr>
              <w:t xml:space="preserve">1. </w:t>
            </w:r>
            <w:r w:rsidRPr="00B060B6">
              <w:rPr>
                <w:rFonts w:ascii="Arial" w:hAnsi="Arial" w:cs="Arial"/>
                <w:sz w:val="22"/>
                <w:szCs w:val="22"/>
              </w:rPr>
              <w:t>Размер собственности</w:t>
            </w:r>
          </w:p>
          <w:p w:rsidR="00A86190" w:rsidRPr="00C03160" w:rsidRDefault="00A86190" w:rsidP="000B72DA">
            <w:pPr>
              <w:pStyle w:val="1"/>
              <w:spacing w:before="0" w:after="0" w:line="30" w:lineRule="atLeast"/>
              <w:ind w:right="-45"/>
              <w:rPr>
                <w:sz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2. Довольно низкая с</w:t>
            </w:r>
            <w:r w:rsidRPr="00B060B6">
              <w:rPr>
                <w:rFonts w:ascii="Arial" w:hAnsi="Arial" w:cs="Arial"/>
                <w:sz w:val="22"/>
                <w:szCs w:val="22"/>
              </w:rPr>
              <w:t>корость оборота капитала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190" w:rsidRDefault="00A86190" w:rsidP="000B72DA">
            <w:pPr>
              <w:pStyle w:val="1"/>
              <w:spacing w:before="0" w:after="0" w:line="30" w:lineRule="atLeast"/>
              <w:ind w:right="-45"/>
              <w:rPr>
                <w:sz w:val="22"/>
                <w:szCs w:val="22"/>
              </w:rPr>
            </w:pPr>
            <w:r w:rsidRPr="00C03160">
              <w:rPr>
                <w:b/>
                <w:sz w:val="20"/>
              </w:rPr>
              <w:t>3. Что может помешать, какие меры следует принять для использования возможностей</w:t>
            </w:r>
            <w:r w:rsidRPr="00C03160">
              <w:rPr>
                <w:sz w:val="20"/>
              </w:rPr>
              <w:br/>
            </w:r>
            <w:r w:rsidRPr="00EC0193">
              <w:rPr>
                <w:sz w:val="22"/>
                <w:szCs w:val="22"/>
              </w:rPr>
              <w:t>1. Постараться упрочить свои позиции на данной нише рынка. При очень бедственном положении конкурента, предложить ему объединиться для устранения других конкурентов</w:t>
            </w:r>
          </w:p>
          <w:p w:rsidR="00A86190" w:rsidRPr="00C03160" w:rsidRDefault="00A86190" w:rsidP="000B72DA">
            <w:pPr>
              <w:pStyle w:val="1"/>
              <w:spacing w:before="0" w:after="0" w:line="30" w:lineRule="atLeast"/>
              <w:ind w:right="-45"/>
              <w:rPr>
                <w:sz w:val="20"/>
              </w:rPr>
            </w:pPr>
            <w:r>
              <w:rPr>
                <w:sz w:val="22"/>
                <w:szCs w:val="22"/>
              </w:rPr>
              <w:t>2. Увеличение безработицы в стране.</w:t>
            </w:r>
          </w:p>
          <w:p w:rsidR="00A86190" w:rsidRPr="00C03160" w:rsidRDefault="00A86190" w:rsidP="000B72DA">
            <w:pPr>
              <w:pStyle w:val="1"/>
              <w:spacing w:before="0" w:after="0" w:line="30" w:lineRule="atLeast"/>
              <w:ind w:right="-45"/>
              <w:rPr>
                <w:sz w:val="20"/>
              </w:rPr>
            </w:pPr>
            <w:r w:rsidRPr="00C03160">
              <w:rPr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190" w:rsidRPr="00EC0193" w:rsidRDefault="00A86190" w:rsidP="000B72DA">
            <w:pPr>
              <w:pStyle w:val="1"/>
              <w:spacing w:before="0" w:after="0" w:line="30" w:lineRule="atLeast"/>
              <w:ind w:right="-45"/>
              <w:rPr>
                <w:sz w:val="22"/>
                <w:szCs w:val="22"/>
              </w:rPr>
            </w:pPr>
            <w:r w:rsidRPr="00C03160">
              <w:rPr>
                <w:b/>
                <w:sz w:val="20"/>
              </w:rPr>
              <w:t>4.Самые большие опасности для предприятия</w:t>
            </w:r>
            <w:r w:rsidRPr="00C03160">
              <w:rPr>
                <w:sz w:val="20"/>
              </w:rPr>
              <w:br/>
            </w:r>
            <w:r w:rsidRPr="00EC0193">
              <w:rPr>
                <w:sz w:val="22"/>
                <w:szCs w:val="22"/>
              </w:rPr>
              <w:t xml:space="preserve">1. Финансовые потери, в случае потери крупного клиента – значительные. </w:t>
            </w:r>
          </w:p>
          <w:p w:rsidR="00A86190" w:rsidRPr="00EC0193" w:rsidRDefault="00A86190" w:rsidP="000B72DA">
            <w:pPr>
              <w:pStyle w:val="1"/>
              <w:spacing w:before="0" w:after="0" w:line="30" w:lineRule="atLeast"/>
              <w:ind w:right="-45"/>
              <w:rPr>
                <w:sz w:val="22"/>
                <w:szCs w:val="22"/>
              </w:rPr>
            </w:pPr>
            <w:r w:rsidRPr="00EC0193">
              <w:rPr>
                <w:sz w:val="22"/>
                <w:szCs w:val="22"/>
              </w:rPr>
              <w:t>2. Стать совершенно не конкурентно способной организацией.</w:t>
            </w:r>
          </w:p>
          <w:p w:rsidR="00A86190" w:rsidRPr="00C03160" w:rsidRDefault="00A86190" w:rsidP="000B72DA">
            <w:pPr>
              <w:pStyle w:val="1"/>
              <w:spacing w:before="0" w:after="0" w:line="30" w:lineRule="atLeast"/>
              <w:ind w:right="-45"/>
              <w:rPr>
                <w:sz w:val="20"/>
              </w:rPr>
            </w:pPr>
            <w:r w:rsidRPr="00EC0193">
              <w:rPr>
                <w:sz w:val="22"/>
                <w:szCs w:val="22"/>
              </w:rPr>
              <w:t>3. Повышение стоимости продукции</w:t>
            </w:r>
          </w:p>
        </w:tc>
      </w:tr>
    </w:tbl>
    <w:p w:rsidR="00A86190" w:rsidRDefault="00A86190" w:rsidP="00543E30">
      <w:pPr>
        <w:ind w:left="360"/>
        <w:jc w:val="both"/>
        <w:rPr>
          <w:rFonts w:ascii="Arial" w:hAnsi="Arial" w:cs="Arial"/>
        </w:rPr>
      </w:pPr>
    </w:p>
    <w:p w:rsidR="00A86190" w:rsidRDefault="00A86190" w:rsidP="00543E30">
      <w:pPr>
        <w:ind w:left="360"/>
        <w:jc w:val="both"/>
        <w:rPr>
          <w:rFonts w:ascii="Arial" w:hAnsi="Arial" w:cs="Arial"/>
        </w:rPr>
      </w:pPr>
    </w:p>
    <w:p w:rsidR="00A86190" w:rsidRPr="000F3BC7" w:rsidRDefault="00543E30" w:rsidP="00A86190">
      <w:pPr>
        <w:jc w:val="both"/>
      </w:pPr>
      <w:r>
        <w:rPr>
          <w:rFonts w:ascii="Arial" w:hAnsi="Arial" w:cs="Arial"/>
        </w:rPr>
        <w:t xml:space="preserve"> </w:t>
      </w:r>
      <w:r w:rsidR="00A86190" w:rsidRPr="0089151C">
        <w:rPr>
          <w:b/>
          <w:sz w:val="28"/>
          <w:szCs w:val="28"/>
        </w:rPr>
        <w:t>Вывод:</w:t>
      </w:r>
      <w:r w:rsidR="00A86190" w:rsidRPr="000F3BC7">
        <w:t xml:space="preserve"> проанализировав сильные и слабые стороны «КАМ» компании, мы смогли определить, что наиболее выгодными и успешно развивающимися являются разработка компьютерных программ и производство запасных частей для автомобилей, а вот печатное дело не приносит экономической выгоды организации</w:t>
      </w:r>
      <w:r w:rsidR="00A86190">
        <w:t>.</w:t>
      </w:r>
      <w:r>
        <w:rPr>
          <w:rFonts w:ascii="Arial" w:hAnsi="Arial" w:cs="Arial"/>
        </w:rPr>
        <w:t xml:space="preserve"> </w:t>
      </w:r>
      <w:r w:rsidR="00A86190" w:rsidRPr="000F3BC7">
        <w:t>Проанализировав возможности и угрозы, мы смогли предвидеть изменяющиеся благоприятные условия рынка, т.е. ежегодное обновление и совершенствование компьютерных технологий, и неблагоприятные условия, например, изменения в валютном курсе или угроза конкурентов.</w:t>
      </w:r>
    </w:p>
    <w:p w:rsidR="00A86190" w:rsidRDefault="00A86190" w:rsidP="00543E30">
      <w:pPr>
        <w:ind w:left="360"/>
        <w:jc w:val="both"/>
        <w:rPr>
          <w:rFonts w:ascii="Arial" w:hAnsi="Arial" w:cs="Arial"/>
        </w:rPr>
      </w:pPr>
    </w:p>
    <w:p w:rsidR="00A86190" w:rsidRDefault="00A86190" w:rsidP="00543E30">
      <w:pPr>
        <w:ind w:left="360"/>
        <w:jc w:val="both"/>
        <w:rPr>
          <w:rFonts w:ascii="Arial" w:hAnsi="Arial" w:cs="Arial"/>
        </w:rPr>
      </w:pPr>
    </w:p>
    <w:p w:rsidR="00A86190" w:rsidRDefault="00A86190" w:rsidP="00543E30">
      <w:pPr>
        <w:ind w:left="360"/>
        <w:jc w:val="both"/>
        <w:rPr>
          <w:rFonts w:ascii="Arial" w:hAnsi="Arial" w:cs="Arial"/>
        </w:rPr>
      </w:pPr>
    </w:p>
    <w:p w:rsidR="00A86190" w:rsidRDefault="00A86190" w:rsidP="00543E30">
      <w:pPr>
        <w:ind w:left="360"/>
        <w:jc w:val="both"/>
        <w:rPr>
          <w:rFonts w:ascii="Arial" w:hAnsi="Arial" w:cs="Arial"/>
        </w:rPr>
      </w:pPr>
    </w:p>
    <w:p w:rsidR="00A86190" w:rsidRDefault="00A86190" w:rsidP="00A8619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>Целеполагание</w:t>
      </w:r>
    </w:p>
    <w:p w:rsidR="00A86190" w:rsidRDefault="00A86190" w:rsidP="00A86190">
      <w:pPr>
        <w:rPr>
          <w:rFonts w:ascii="Arial" w:hAnsi="Arial" w:cs="Arial"/>
        </w:rPr>
      </w:pPr>
      <w:r>
        <w:rPr>
          <w:rFonts w:ascii="Arial" w:hAnsi="Arial" w:cs="Arial"/>
        </w:rPr>
        <w:t>1. Миссия</w:t>
      </w:r>
    </w:p>
    <w:p w:rsidR="00A86190" w:rsidRDefault="00A86190" w:rsidP="00A86190">
      <w:pPr>
        <w:rPr>
          <w:rFonts w:ascii="Arial" w:hAnsi="Arial" w:cs="Arial"/>
        </w:rPr>
      </w:pPr>
      <w:r w:rsidRPr="00EF18E8">
        <w:rPr>
          <w:rFonts w:ascii="Arial" w:hAnsi="Arial" w:cs="Arial"/>
        </w:rPr>
        <w:t>Мы создаём лучшее будущее на основе ваших желаний и наших возможностей в сферах разработки компьютерных программ, брокерства,  печатного дела и производства запасных частей для автомобилей.</w:t>
      </w:r>
    </w:p>
    <w:p w:rsidR="00A86190" w:rsidRDefault="00A86190" w:rsidP="00A86190">
      <w:pPr>
        <w:rPr>
          <w:rFonts w:ascii="Arial" w:hAnsi="Arial" w:cs="Arial"/>
        </w:rPr>
      </w:pPr>
      <w:r w:rsidRPr="00EF18E8">
        <w:rPr>
          <w:rFonts w:ascii="Arial" w:hAnsi="Arial" w:cs="Arial"/>
        </w:rPr>
        <w:t>Мы работаем только с проверенными</w:t>
      </w:r>
      <w:r>
        <w:rPr>
          <w:rFonts w:ascii="Arial" w:hAnsi="Arial" w:cs="Arial"/>
        </w:rPr>
        <w:t xml:space="preserve"> и надёжными</w:t>
      </w:r>
      <w:r w:rsidRPr="00EF18E8">
        <w:rPr>
          <w:rFonts w:ascii="Arial" w:hAnsi="Arial" w:cs="Arial"/>
        </w:rPr>
        <w:t xml:space="preserve"> людьми, и мы уверены в качестве</w:t>
      </w:r>
      <w:r>
        <w:rPr>
          <w:rFonts w:ascii="Arial" w:hAnsi="Arial" w:cs="Arial"/>
        </w:rPr>
        <w:t xml:space="preserve"> предоставленных ими материалов и услуг.</w:t>
      </w:r>
    </w:p>
    <w:p w:rsidR="00A86190" w:rsidRDefault="00A86190" w:rsidP="00A86190">
      <w:pPr>
        <w:rPr>
          <w:rFonts w:ascii="Arial" w:hAnsi="Arial" w:cs="Arial"/>
        </w:rPr>
      </w:pPr>
      <w:r w:rsidRPr="00EF18E8">
        <w:rPr>
          <w:rFonts w:ascii="Arial" w:hAnsi="Arial" w:cs="Arial"/>
        </w:rPr>
        <w:t>Мы работаем, несмотря н</w:t>
      </w:r>
      <w:r>
        <w:rPr>
          <w:rFonts w:ascii="Arial" w:hAnsi="Arial" w:cs="Arial"/>
        </w:rPr>
        <w:t>а ставшие перед нами опасности и трудности</w:t>
      </w:r>
      <w:r w:rsidRPr="00EF18E8">
        <w:rPr>
          <w:rFonts w:ascii="Arial" w:hAnsi="Arial" w:cs="Arial"/>
        </w:rPr>
        <w:t>, и, преодолевая их, мы становимся только лучше</w:t>
      </w:r>
      <w:r>
        <w:rPr>
          <w:rFonts w:ascii="Arial" w:hAnsi="Arial" w:cs="Arial"/>
        </w:rPr>
        <w:t>, сплочённей и уверенней в себе.</w:t>
      </w:r>
    </w:p>
    <w:p w:rsidR="00A86190" w:rsidRDefault="00A86190" w:rsidP="00A86190">
      <w:pPr>
        <w:rPr>
          <w:rFonts w:ascii="Arial" w:hAnsi="Arial" w:cs="Arial"/>
        </w:rPr>
      </w:pPr>
      <w:r>
        <w:rPr>
          <w:rFonts w:ascii="Arial" w:hAnsi="Arial" w:cs="Arial"/>
        </w:rPr>
        <w:t>Мы работаем только с профессионалами в своём деле и умеем верно оценить их работу.</w:t>
      </w:r>
    </w:p>
    <w:p w:rsidR="00A86190" w:rsidRDefault="00A86190" w:rsidP="00A86190">
      <w:pPr>
        <w:rPr>
          <w:rFonts w:ascii="Arial" w:hAnsi="Arial" w:cs="Arial"/>
        </w:rPr>
      </w:pPr>
      <w:r>
        <w:rPr>
          <w:rFonts w:ascii="Arial" w:hAnsi="Arial" w:cs="Arial"/>
        </w:rPr>
        <w:t>2. Стратегическая цель</w:t>
      </w:r>
    </w:p>
    <w:p w:rsidR="00A86190" w:rsidRDefault="00A86190" w:rsidP="00A86190">
      <w:pPr>
        <w:rPr>
          <w:rFonts w:ascii="Arial" w:hAnsi="Arial" w:cs="Arial"/>
        </w:rPr>
      </w:pPr>
      <w:r>
        <w:rPr>
          <w:rFonts w:ascii="Arial" w:hAnsi="Arial" w:cs="Arial"/>
        </w:rPr>
        <w:t>Увеличение прибыли на 20% за 5 лет.</w:t>
      </w:r>
    </w:p>
    <w:p w:rsidR="00A86190" w:rsidRDefault="00A86190" w:rsidP="00A86190">
      <w:pPr>
        <w:rPr>
          <w:rFonts w:ascii="Arial" w:hAnsi="Arial" w:cs="Arial"/>
        </w:rPr>
      </w:pPr>
      <w:r>
        <w:rPr>
          <w:rFonts w:ascii="Arial" w:hAnsi="Arial" w:cs="Arial"/>
        </w:rPr>
        <w:t>Отделы: НИОКР, производственный, финансовый, юридический, маркетинговый и т.д.</w:t>
      </w:r>
    </w:p>
    <w:p w:rsidR="00A86190" w:rsidRDefault="00A86190" w:rsidP="00A86190">
      <w:pPr>
        <w:rPr>
          <w:rFonts w:ascii="Arial" w:hAnsi="Arial" w:cs="Arial"/>
        </w:rPr>
      </w:pPr>
      <w:r>
        <w:rPr>
          <w:rFonts w:ascii="Arial" w:hAnsi="Arial" w:cs="Arial"/>
        </w:rPr>
        <w:t>3. Функциональные цели производственного отдела</w:t>
      </w:r>
    </w:p>
    <w:p w:rsidR="00A86190" w:rsidRPr="009E1CEB" w:rsidRDefault="00A86190" w:rsidP="00A86190">
      <w:pPr>
        <w:rPr>
          <w:rFonts w:ascii="Arial" w:hAnsi="Arial" w:cs="Arial"/>
        </w:rPr>
      </w:pPr>
      <w:r>
        <w:rPr>
          <w:rFonts w:ascii="Arial" w:hAnsi="Arial" w:cs="Arial"/>
        </w:rPr>
        <w:t>1) Снижение простоев оборудования на 15% в течение года</w:t>
      </w:r>
    </w:p>
    <w:p w:rsidR="00A86190" w:rsidRDefault="00A86190" w:rsidP="00A86190">
      <w:pPr>
        <w:rPr>
          <w:rFonts w:ascii="Arial" w:hAnsi="Arial" w:cs="Arial"/>
        </w:rPr>
      </w:pPr>
      <w:r>
        <w:rPr>
          <w:rFonts w:ascii="Arial" w:hAnsi="Arial" w:cs="Arial"/>
        </w:rPr>
        <w:t>2) Внедрение новой технологии в производство в течение полгода</w:t>
      </w:r>
    </w:p>
    <w:p w:rsidR="00A86190" w:rsidRDefault="00A86190" w:rsidP="00A86190">
      <w:pPr>
        <w:rPr>
          <w:rFonts w:ascii="Arial" w:hAnsi="Arial" w:cs="Arial"/>
        </w:rPr>
      </w:pPr>
      <w:r>
        <w:rPr>
          <w:rFonts w:ascii="Arial" w:hAnsi="Arial" w:cs="Arial"/>
        </w:rPr>
        <w:t xml:space="preserve">3) Качественно распределить обязанности </w:t>
      </w:r>
    </w:p>
    <w:p w:rsidR="00A86190" w:rsidRDefault="00A86190" w:rsidP="00A86190">
      <w:pPr>
        <w:rPr>
          <w:rFonts w:ascii="Arial" w:hAnsi="Arial" w:cs="Arial"/>
        </w:rPr>
      </w:pPr>
      <w:r>
        <w:rPr>
          <w:rFonts w:ascii="Arial" w:hAnsi="Arial" w:cs="Arial"/>
        </w:rPr>
        <w:t>4) Хорошо сформированный рабочий график</w:t>
      </w:r>
    </w:p>
    <w:p w:rsidR="00A86190" w:rsidRPr="002F3F9D" w:rsidRDefault="00A86190" w:rsidP="00A86190">
      <w:pPr>
        <w:rPr>
          <w:rFonts w:ascii="Arial" w:hAnsi="Arial" w:cs="Arial"/>
        </w:rPr>
      </w:pPr>
      <w:r>
        <w:rPr>
          <w:rFonts w:ascii="Arial" w:hAnsi="Arial" w:cs="Arial"/>
        </w:rPr>
        <w:t>5) Новое оборудование</w:t>
      </w:r>
      <w:r w:rsidRPr="00A861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через год</w:t>
      </w:r>
    </w:p>
    <w:p w:rsidR="00A86190" w:rsidRDefault="00A86190" w:rsidP="00A86190">
      <w:pPr>
        <w:rPr>
          <w:rFonts w:ascii="Arial" w:hAnsi="Arial" w:cs="Arial"/>
        </w:rPr>
      </w:pPr>
      <w:r>
        <w:rPr>
          <w:rFonts w:ascii="Arial" w:hAnsi="Arial" w:cs="Arial"/>
        </w:rPr>
        <w:t>4. Задачи</w:t>
      </w:r>
    </w:p>
    <w:p w:rsidR="00A86190" w:rsidRDefault="00A86190" w:rsidP="00A86190">
      <w:r>
        <w:rPr>
          <w:rFonts w:ascii="Arial" w:hAnsi="Arial" w:cs="Arial"/>
        </w:rPr>
        <w:t xml:space="preserve">1) </w:t>
      </w:r>
      <w:r>
        <w:t>Выделение денежных средств для развития кадров</w:t>
      </w:r>
    </w:p>
    <w:p w:rsidR="00A86190" w:rsidRDefault="00A86190" w:rsidP="00A86190">
      <w:r>
        <w:rPr>
          <w:rFonts w:ascii="Arial" w:hAnsi="Arial" w:cs="Arial"/>
        </w:rPr>
        <w:t xml:space="preserve">2) </w:t>
      </w:r>
      <w:r>
        <w:t>Разработка новых программ</w:t>
      </w:r>
    </w:p>
    <w:p w:rsidR="00193DF3" w:rsidRDefault="00A86190" w:rsidP="00193DF3">
      <w:r>
        <w:rPr>
          <w:rFonts w:ascii="Arial" w:hAnsi="Arial" w:cs="Arial"/>
        </w:rPr>
        <w:t xml:space="preserve">3) </w:t>
      </w:r>
      <w:r w:rsidR="00193DF3">
        <w:t>Организация семинаров по повышению квалификации</w:t>
      </w:r>
    </w:p>
    <w:p w:rsidR="00A86190" w:rsidRDefault="00A86190" w:rsidP="00A86190">
      <w:pPr>
        <w:rPr>
          <w:rFonts w:ascii="Arial" w:hAnsi="Arial" w:cs="Arial"/>
        </w:rPr>
      </w:pPr>
    </w:p>
    <w:p w:rsidR="00193DF3" w:rsidRPr="00193DF3" w:rsidRDefault="00543E30" w:rsidP="00193DF3">
      <w:pPr>
        <w:jc w:val="center"/>
        <w:rPr>
          <w:rFonts w:ascii="Arial" w:hAnsi="Arial" w:cs="Arial"/>
          <w:b/>
          <w:i/>
          <w:sz w:val="32"/>
          <w:szCs w:val="32"/>
        </w:rPr>
      </w:pPr>
      <w:r w:rsidRPr="00193DF3">
        <w:rPr>
          <w:rFonts w:ascii="Arial" w:hAnsi="Arial" w:cs="Arial"/>
          <w:b/>
          <w:i/>
          <w:sz w:val="32"/>
          <w:szCs w:val="32"/>
        </w:rPr>
        <w:t xml:space="preserve"> </w:t>
      </w:r>
      <w:r w:rsidR="00193DF3" w:rsidRPr="00193DF3">
        <w:rPr>
          <w:rFonts w:ascii="Arial" w:hAnsi="Arial" w:cs="Arial"/>
          <w:b/>
          <w:i/>
          <w:sz w:val="32"/>
          <w:szCs w:val="32"/>
        </w:rPr>
        <w:t>Формирование организационной структуры</w:t>
      </w:r>
    </w:p>
    <w:p w:rsidR="00193DF3" w:rsidRDefault="00193DF3" w:rsidP="00193DF3">
      <w:pPr>
        <w:rPr>
          <w:rFonts w:ascii="Arial" w:hAnsi="Arial" w:cs="Arial"/>
        </w:rPr>
      </w:pPr>
      <w:r>
        <w:rPr>
          <w:rFonts w:ascii="Arial" w:hAnsi="Arial" w:cs="Arial"/>
        </w:rPr>
        <w:t>1. Список сотрудников</w:t>
      </w:r>
    </w:p>
    <w:p w:rsidR="00193DF3" w:rsidRDefault="00193DF3" w:rsidP="00193DF3">
      <w:pPr>
        <w:numPr>
          <w:ilvl w:val="0"/>
          <w:numId w:val="6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>Генеральный директор</w:t>
      </w:r>
    </w:p>
    <w:p w:rsidR="00193DF3" w:rsidRDefault="00193DF3" w:rsidP="00193DF3">
      <w:pPr>
        <w:numPr>
          <w:ilvl w:val="0"/>
          <w:numId w:val="6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>Заместитель генерального директора</w:t>
      </w:r>
    </w:p>
    <w:p w:rsidR="00193DF3" w:rsidRDefault="00193DF3" w:rsidP="00193DF3">
      <w:pPr>
        <w:numPr>
          <w:ilvl w:val="0"/>
          <w:numId w:val="6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>Финансовый директор</w:t>
      </w:r>
    </w:p>
    <w:p w:rsidR="00193DF3" w:rsidRDefault="00193DF3" w:rsidP="00193DF3">
      <w:pPr>
        <w:numPr>
          <w:ilvl w:val="0"/>
          <w:numId w:val="6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>Заместитель по научным вопросам</w:t>
      </w:r>
    </w:p>
    <w:p w:rsidR="00193DF3" w:rsidRDefault="00193DF3" w:rsidP="00193DF3">
      <w:pPr>
        <w:numPr>
          <w:ilvl w:val="0"/>
          <w:numId w:val="6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>Заместитель по отношению с общественностью</w:t>
      </w:r>
    </w:p>
    <w:p w:rsidR="00193DF3" w:rsidRDefault="00193DF3" w:rsidP="00193DF3">
      <w:pPr>
        <w:numPr>
          <w:ilvl w:val="0"/>
          <w:numId w:val="6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>Главный бухгалтер</w:t>
      </w:r>
    </w:p>
    <w:p w:rsidR="00193DF3" w:rsidRDefault="00193DF3" w:rsidP="00193DF3">
      <w:pPr>
        <w:numPr>
          <w:ilvl w:val="0"/>
          <w:numId w:val="6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>Заместитель главного бухгалтера</w:t>
      </w:r>
    </w:p>
    <w:p w:rsidR="00193DF3" w:rsidRDefault="00193DF3" w:rsidP="00193DF3">
      <w:pPr>
        <w:numPr>
          <w:ilvl w:val="0"/>
          <w:numId w:val="6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Секретарь </w:t>
      </w:r>
    </w:p>
    <w:p w:rsidR="00193DF3" w:rsidRDefault="00193DF3" w:rsidP="00193DF3">
      <w:pPr>
        <w:ind w:left="110"/>
        <w:rPr>
          <w:rFonts w:ascii="Arial" w:hAnsi="Arial" w:cs="Arial"/>
        </w:rPr>
      </w:pPr>
      <w:r>
        <w:rPr>
          <w:rFonts w:ascii="Arial" w:hAnsi="Arial" w:cs="Arial"/>
        </w:rPr>
        <w:t>2. Признаки базовых организационных структур</w:t>
      </w:r>
    </w:p>
    <w:p w:rsidR="00193DF3" w:rsidRDefault="00193DF3" w:rsidP="00193DF3">
      <w:pPr>
        <w:rPr>
          <w:rFonts w:ascii="Arial" w:hAnsi="Arial" w:cs="Arial"/>
        </w:rPr>
      </w:pPr>
      <w:r>
        <w:rPr>
          <w:rFonts w:ascii="Arial" w:hAnsi="Arial" w:cs="Arial"/>
        </w:rPr>
        <w:t>Линейная организационная структура: директор осуществляет прямое руководство подчинёнными. Она состоит из деления организации на линейные звенья. Линейные звенья - это подразделения по всем выполняемым организацией основным и вспомогательным работам.</w:t>
      </w:r>
    </w:p>
    <w:p w:rsidR="00193DF3" w:rsidRDefault="00193DF3" w:rsidP="00193DF3">
      <w:pPr>
        <w:rPr>
          <w:rFonts w:ascii="Arial" w:hAnsi="Arial" w:cs="Arial"/>
        </w:rPr>
      </w:pPr>
      <w:r>
        <w:rPr>
          <w:rFonts w:ascii="Arial" w:hAnsi="Arial" w:cs="Arial"/>
        </w:rPr>
        <w:t>Функциональная оргструктура состоит из деления организации на функциональные звенья. Функциональные звенья – это аппарат управления по определённым функциям управленческого и исполнительского труда: планирование, логистика, маркетинг, нормирование труда, производство и т.д.</w:t>
      </w:r>
    </w:p>
    <w:p w:rsidR="00193DF3" w:rsidRDefault="00193DF3" w:rsidP="00193DF3">
      <w:pPr>
        <w:rPr>
          <w:rFonts w:ascii="Arial" w:hAnsi="Arial" w:cs="Arial"/>
        </w:rPr>
      </w:pPr>
      <w:r>
        <w:rPr>
          <w:rFonts w:ascii="Arial" w:hAnsi="Arial" w:cs="Arial"/>
        </w:rPr>
        <w:t>Штабная оргструктура: специалисты штаба могут рекомендовать руководителю стратегию наведения, не отдавая непосредственно распоряжений и не запутывая цель команд</w:t>
      </w:r>
    </w:p>
    <w:p w:rsidR="00193DF3" w:rsidRDefault="00193DF3" w:rsidP="00193DF3">
      <w:pPr>
        <w:rPr>
          <w:rFonts w:ascii="Arial" w:hAnsi="Arial" w:cs="Arial"/>
        </w:rPr>
      </w:pPr>
      <w:r>
        <w:rPr>
          <w:rFonts w:ascii="Arial" w:hAnsi="Arial" w:cs="Arial"/>
        </w:rPr>
        <w:t>3. Базовая организационная структура – линейно-штабная оргструктура.</w:t>
      </w:r>
    </w:p>
    <w:p w:rsidR="00193DF3" w:rsidRDefault="00B44995" w:rsidP="00193DF3">
      <w:pPr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>
          <v:group id="_x0000_s1113" editas="orgchart" style="width:489.5pt;height:414pt;mso-position-horizontal-relative:char;mso-position-vertical-relative:line" coordorigin="1612,2115" coordsize="16196,5040">
            <o:lock v:ext="edit" aspectratio="t"/>
            <o:diagram v:ext="edit" dgmstyle="14" dgmscalex="39614" dgmscaley="107667" dgmfontsize="7" constrainbounds="0,0,0,0">
              <o:relationtable v:ext="edit">
                <o:rel v:ext="edit" idsrc="#_s1128" iddest="#_s1128"/>
                <o:rel v:ext="edit" idsrc="#_s1132" iddest="#_s1128" idcntr="#_s1124"/>
                <o:rel v:ext="edit" idsrc="#_s1129" iddest="#_s1128" idcntr="#_s1127"/>
                <o:rel v:ext="edit" idsrc="#_s1130" iddest="#_s1128" idcntr="#_s1126"/>
                <o:rel v:ext="edit" idsrc="#_s1131" iddest="#_s1128" idcntr="#_s1125"/>
                <o:rel v:ext="edit" idsrc="#_s1136" iddest="#_s1128" idcntr="#_s1120"/>
                <o:rel v:ext="edit" idsrc="#_s1137" iddest="#_s1128" idcntr="#_s1119"/>
                <o:rel v:ext="edit" idsrc="#_s1133" iddest="#_s1129" idcntr="#_s1123"/>
                <o:rel v:ext="edit" idsrc="#_s1134" iddest="#_s1130" idcntr="#_s1122"/>
                <o:rel v:ext="edit" idsrc="#_s1135" iddest="#_s1131" idcntr="#_s1121"/>
                <o:rel v:ext="edit" idsrc="#_s1138" iddest="#_s1136" idcntr="#_s1118"/>
                <o:rel v:ext="edit" idsrc="#_s1139" iddest="#_s1136" idcntr="#_s1117"/>
                <o:rel v:ext="edit" idsrc="#_s1140" iddest="#_s1137" idcntr="#_s1116"/>
                <o:rel v:ext="edit" idsrc="#_s1141" iddest="#_s1140" idcntr="#_s1115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4" type="#_x0000_t75" style="position:absolute;left:1612;top:2115;width:16196;height:5040" o:preferrelative="f">
              <v:fill o:detectmouseclick="t"/>
              <v:path o:extrusionok="t" o:connecttype="none"/>
              <o:lock v:ext="edit" text="t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s1115" o:spid="_x0000_s1115" type="#_x0000_t33" style="position:absolute;left:15290;top:6075;width:359;height:720;rotation:180" o:connectortype="elbow" adj="-844590,-140391,-84459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s1116" o:spid="_x0000_s1116" type="#_x0000_t32" style="position:absolute;left:15111;top:5174;width:360;height:1;rotation:270" o:connectortype="elbow" adj="-301670,-1,-301670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117" o:spid="_x0000_s1117" type="#_x0000_t34" style="position:absolute;left:11962;top:4545;width:360;height:1259;rotation:270;flip:x" o:connectortype="elbow" adj="6568,151086,-246101"/>
            <v:shape id="_s1118" o:spid="_x0000_s1118" type="#_x0000_t34" style="position:absolute;left:10703;top:4545;width:360;height:1259;rotation:270" o:connectortype="elbow" adj="6568,-151086,-190569"/>
            <v:shape id="_s1119" o:spid="_x0000_s1119" type="#_x0000_t34" style="position:absolute;left:11420;top:405;width:1440;height:6300;rotation:270;flip:x" o:connectortype="elbow" adj="1643,20131,-75481"/>
            <v:shape id="_s1120" o:spid="_x0000_s1120" type="#_x0000_t34" style="position:absolute;left:9531;top:2294;width:1440;height:2522;rotation:270;flip:x" o:connectortype="elbow" adj="1643,50301,-54630"/>
            <v:shape id="_s1121" o:spid="_x0000_s1121" type="#_x0000_t32" style="position:absolute;left:7554;top:5174;width:360;height:1;rotation:270" o:connectortype="elbow" adj="-135000,-1,-135000"/>
            <v:shape id="_s1122" o:spid="_x0000_s1122" type="#_x0000_t34" style="position:absolute;left:5033;top:5174;width:360;height:2;rotation:270;flip:x" o:connectortype="elbow" adj="6568,114976800,-79431"/>
            <v:shape id="_s1123" o:spid="_x0000_s1123" type="#_x0000_t34" style="position:absolute;left:2513;top:5174;width:360;height:2;rotation:270;flip:x" o:connectortype="elbow" adj="6568,114976800,-23862"/>
            <v:shape id="_s1124" o:spid="_x0000_s1124" type="#_x0000_t33" style="position:absolute;left:8630;top:2835;width:360;height:720;flip:y" o:connectortype="elbow" adj="-420308,43200,-420308"/>
            <v:shape id="_s1125" o:spid="_x0000_s1125" type="#_x0000_t34" style="position:absolute;left:7642;top:2926;width:1440;height:1257;rotation:270" o:connectortype="elbow" adj="1643,-100866,-33779"/>
            <v:shape id="_s1126" o:spid="_x0000_s1126" type="#_x0000_t34" style="position:absolute;left:6381;top:1666;width:1440;height:3778;rotation:270" o:connectortype="elbow" adj="1643,-33563,-19865"/>
            <v:shape id="_s1127" o:spid="_x0000_s1127" type="#_x0000_t34" style="position:absolute;left:5121;top:406;width:1440;height:6298;rotation:270" o:connectortype="elbow" adj="1643,-20136,-5961"/>
            <v:shapetype id="_x0000_t84" coordsize="21600,21600" o:spt="84" adj="2700" path="m,l,21600r21600,l21600,xem@0@0nfl@0@2@1@2@1@0xem,nfl@0@0em,21600nfl@0@2em21600,21600nfl@1@2em21600,nfl@1@0e">
              <v:stroke joinstyle="miter"/>
              <v:formulas>
                <v:f eqn="val #0"/>
                <v:f eqn="sum width 0 #0"/>
                <v:f eqn="sum height 0 #0"/>
                <v:f eqn="prod width 1 2"/>
                <v:f eqn="prod height 1 2"/>
                <v:f eqn="prod #0 1 2"/>
                <v:f eqn="prod #0 3 2"/>
                <v:f eqn="sum @1 @5 0"/>
                <v:f eqn="sum @2 @5 0"/>
              </v:formulas>
              <v:path o:extrusionok="f" limo="10800,10800" o:connecttype="custom" o:connectlocs="0,@4;@0,@4;@3,21600;@3,@2;21600,@4;@1,@4;@3,0;@3,@0" textboxrect="@0,@0,@1,@2"/>
              <v:handles>
                <v:h position="#0,topLeft" switch="" xrange="0,10800"/>
              </v:handles>
              <o:complex v:ext="view"/>
            </v:shapetype>
            <v:shape id="_s1128" o:spid="_x0000_s1128" type="#_x0000_t84" style="position:absolute;left:7910;top:2115;width:2160;height:720;v-text-anchor:middle" o:dgmlayout="0" o:dgmnodekind="1" fillcolor="#cc0" strokecolor="#cc0" strokeweight=".25pt">
              <v:fill angle="-45" focusposition=".5,.5" focussize="" focus="-50%" type="gradient"/>
              <v:textbox inset="0,0,0,0">
                <w:txbxContent>
                  <w:p w:rsidR="00193DF3" w:rsidRPr="000D5961" w:rsidRDefault="00193DF3" w:rsidP="00193DF3">
                    <w:pPr>
                      <w:jc w:val="center"/>
                      <w:rPr>
                        <w:sz w:val="12"/>
                      </w:rPr>
                    </w:pPr>
                    <w:r w:rsidRPr="000D5961">
                      <w:rPr>
                        <w:sz w:val="12"/>
                      </w:rPr>
                      <w:t xml:space="preserve">Генеральный </w:t>
                    </w:r>
                  </w:p>
                  <w:p w:rsidR="00193DF3" w:rsidRPr="000D5961" w:rsidRDefault="00193DF3" w:rsidP="00193DF3">
                    <w:r w:rsidRPr="000D5961">
                      <w:t>директор</w:t>
                    </w:r>
                  </w:p>
                </w:txbxContent>
              </v:textbox>
            </v:shape>
            <v:shape id="_s1129" o:spid="_x0000_s1129" type="#_x0000_t84" style="position:absolute;left:1612;top:4275;width:2160;height:720;v-text-anchor:middle" o:dgmlayout="0" o:dgmnodekind="0" fillcolor="#699" strokecolor="#699" strokeweight=".25pt">
              <v:fill angle="-45" focusposition=".5,.5" focussize="" focus="-50%" type="gradient"/>
              <v:textbox inset="0,0,0,0">
                <w:txbxContent>
                  <w:p w:rsidR="00193DF3" w:rsidRPr="000D5961" w:rsidRDefault="00193DF3" w:rsidP="00193DF3">
                    <w:pPr>
                      <w:jc w:val="center"/>
                      <w:rPr>
                        <w:sz w:val="12"/>
                      </w:rPr>
                    </w:pPr>
                    <w:r w:rsidRPr="000D5961">
                      <w:rPr>
                        <w:sz w:val="12"/>
                      </w:rPr>
                      <w:t>Финансовый директор</w:t>
                    </w:r>
                  </w:p>
                </w:txbxContent>
              </v:textbox>
            </v:shape>
            <v:shape id="_s1130" o:spid="_x0000_s1130" type="#_x0000_t84" style="position:absolute;left:4132;top:4275;width:2160;height:720;v-text-anchor:middle" o:dgmlayout="0" o:dgmnodekind="0" fillcolor="#699" strokecolor="#699" strokeweight=".25pt">
              <v:fill angle="-45" focusposition=".5,.5" focussize="" focus="-50%" type="gradient"/>
              <v:textbox inset="0,0,0,0">
                <w:txbxContent>
                  <w:p w:rsidR="00193DF3" w:rsidRPr="000D5961" w:rsidRDefault="00193DF3" w:rsidP="00193DF3">
                    <w:pPr>
                      <w:jc w:val="center"/>
                      <w:rPr>
                        <w:sz w:val="12"/>
                      </w:rPr>
                    </w:pPr>
                    <w:r w:rsidRPr="000D5961">
                      <w:rPr>
                        <w:sz w:val="12"/>
                      </w:rPr>
                      <w:t>Заместитель по научным вопросам</w:t>
                    </w:r>
                  </w:p>
                </w:txbxContent>
              </v:textbox>
            </v:shape>
            <v:shape id="_s1131" o:spid="_x0000_s1131" type="#_x0000_t84" style="position:absolute;left:6652;top:4275;width:2160;height:720;v-text-anchor:middle" o:dgmlayout="0" o:dgmnodekind="0" fillcolor="#699" strokecolor="#699" strokeweight=".25pt">
              <v:fill angle="-45" focusposition=".5,.5" focussize="" focus="-50%" type="gradient"/>
              <v:textbox inset="0,0,0,0">
                <w:txbxContent>
                  <w:p w:rsidR="00193DF3" w:rsidRPr="000D5961" w:rsidRDefault="00193DF3" w:rsidP="00193DF3">
                    <w:pPr>
                      <w:jc w:val="center"/>
                      <w:rPr>
                        <w:sz w:val="12"/>
                      </w:rPr>
                    </w:pPr>
                    <w:r w:rsidRPr="000D5961">
                      <w:rPr>
                        <w:sz w:val="12"/>
                      </w:rPr>
                      <w:t>Заместитель по отношению с общественностью</w:t>
                    </w:r>
                  </w:p>
                </w:txbxContent>
              </v:textbox>
            </v:shape>
            <v:shape id="_s1132" o:spid="_x0000_s1132" type="#_x0000_t84" style="position:absolute;left:6471;top:3195;width:2159;height:720;v-text-anchor:middle" o:dgmlayout="0" o:dgmnodekind="2" fillcolor="#d8d8ec" strokecolor="#d8d8ec" strokeweight=".25pt">
              <v:fill angle="-45" focusposition=".5,.5" focussize="" focus="-50%" type="gradient"/>
              <v:textbox inset="0,0,0,0">
                <w:txbxContent>
                  <w:p w:rsidR="00193DF3" w:rsidRPr="000D5961" w:rsidRDefault="00193DF3" w:rsidP="00193DF3">
                    <w:pPr>
                      <w:jc w:val="center"/>
                      <w:rPr>
                        <w:sz w:val="12"/>
                      </w:rPr>
                    </w:pPr>
                    <w:r w:rsidRPr="000D5961">
                      <w:rPr>
                        <w:sz w:val="12"/>
                      </w:rPr>
                      <w:t>Заместитель генерального директора</w:t>
                    </w:r>
                  </w:p>
                </w:txbxContent>
              </v:textbox>
            </v:shape>
            <v:shape id="_s1133" o:spid="_x0000_s1133" type="#_x0000_t84" style="position:absolute;left:1613;top:5355;width:2159;height:720;v-text-anchor:middle" o:dgmlayout="2" o:dgmnodekind="0" fillcolor="#7e9ce8" strokecolor="#7e9ce8" strokeweight=".25pt">
              <v:fill angle="-45" focusposition=".5,.5" focussize="" focus="-50%" type="gradient"/>
              <v:textbox inset="0,0,0,0">
                <w:txbxContent>
                  <w:p w:rsidR="00193DF3" w:rsidRPr="000D5961" w:rsidRDefault="00193DF3" w:rsidP="00193DF3">
                    <w:pPr>
                      <w:jc w:val="center"/>
                      <w:rPr>
                        <w:sz w:val="12"/>
                      </w:rPr>
                    </w:pPr>
                    <w:r w:rsidRPr="000D5961">
                      <w:rPr>
                        <w:sz w:val="12"/>
                      </w:rPr>
                      <w:t>Финансовый отдел</w:t>
                    </w:r>
                  </w:p>
                </w:txbxContent>
              </v:textbox>
            </v:shape>
            <v:shape id="_s1134" o:spid="_x0000_s1134" type="#_x0000_t84" style="position:absolute;left:4133;top:5355;width:2159;height:720;v-text-anchor:middle" o:dgmlayout="2" o:dgmnodekind="0" fillcolor="#7e9ce8" strokecolor="#7e9ce8" strokeweight=".25pt">
              <v:fill angle="-45" focusposition=".5,.5" focussize="" focus="-50%" type="gradient"/>
              <v:textbox inset="0,0,0,0">
                <w:txbxContent>
                  <w:p w:rsidR="00193DF3" w:rsidRPr="000D5961" w:rsidRDefault="00193DF3" w:rsidP="00193DF3">
                    <w:pPr>
                      <w:jc w:val="center"/>
                      <w:rPr>
                        <w:sz w:val="12"/>
                      </w:rPr>
                    </w:pPr>
                    <w:r w:rsidRPr="000D5961">
                      <w:rPr>
                        <w:sz w:val="12"/>
                      </w:rPr>
                      <w:t>Отдел НИОКР</w:t>
                    </w:r>
                  </w:p>
                </w:txbxContent>
              </v:textbox>
            </v:shape>
            <v:shape id="_s1135" o:spid="_x0000_s1135" type="#_x0000_t84" style="position:absolute;left:6653;top:5355;width:2159;height:720;v-text-anchor:middle" o:dgmlayout="2" o:dgmnodekind="0" fillcolor="#7e9ce8" strokecolor="#7e9ce8" strokeweight=".25pt">
              <v:fill angle="-45" focusposition=".5,.5" focussize="" focus="-50%" type="gradient"/>
              <v:textbox inset="0,0,0,0">
                <w:txbxContent>
                  <w:p w:rsidR="00193DF3" w:rsidRPr="000D5961" w:rsidRDefault="00193DF3" w:rsidP="00193DF3">
                    <w:pPr>
                      <w:jc w:val="center"/>
                      <w:rPr>
                        <w:sz w:val="12"/>
                      </w:rPr>
                    </w:pPr>
                    <w:r w:rsidRPr="000D5961">
                      <w:rPr>
                        <w:sz w:val="12"/>
                      </w:rPr>
                      <w:t>Маркетинговый отдел</w:t>
                    </w:r>
                  </w:p>
                </w:txbxContent>
              </v:textbox>
            </v:shape>
            <v:shape id="_s1136" o:spid="_x0000_s1136" type="#_x0000_t84" style="position:absolute;left:10432;top:4275;width:2159;height:720;v-text-anchor:middle" o:dgmlayout="0" o:dgmnodekind="0" fillcolor="#699" strokecolor="#699" strokeweight=".25pt">
              <v:fill angle="-45" focusposition=".5,.5" focussize="" focus="-50%" type="gradient"/>
              <v:textbox inset="0,0,0,0">
                <w:txbxContent>
                  <w:p w:rsidR="00193DF3" w:rsidRPr="000D5961" w:rsidRDefault="00193DF3" w:rsidP="00193DF3">
                    <w:pPr>
                      <w:jc w:val="center"/>
                      <w:rPr>
                        <w:sz w:val="12"/>
                      </w:rPr>
                    </w:pPr>
                    <w:r w:rsidRPr="000D5961">
                      <w:rPr>
                        <w:sz w:val="12"/>
                      </w:rPr>
                      <w:t>Производственный отдел</w:t>
                    </w:r>
                  </w:p>
                </w:txbxContent>
              </v:textbox>
            </v:shape>
            <v:shape id="_s1137" o:spid="_x0000_s1137" type="#_x0000_t84" style="position:absolute;left:14210;top:4275;width:2159;height:720;v-text-anchor:middle" o:dgmlayout="0" o:dgmnodekind="0" fillcolor="#699" strokecolor="#699" strokeweight=".25pt">
              <v:fill angle="-45" focusposition=".5,.5" focussize="" focus="-50%" type="gradient"/>
              <v:textbox inset="0,0,0,0">
                <w:txbxContent>
                  <w:p w:rsidR="00193DF3" w:rsidRPr="000D5961" w:rsidRDefault="00193DF3" w:rsidP="00193DF3">
                    <w:pPr>
                      <w:jc w:val="center"/>
                      <w:rPr>
                        <w:sz w:val="12"/>
                      </w:rPr>
                    </w:pPr>
                    <w:r w:rsidRPr="000D5961">
                      <w:rPr>
                        <w:sz w:val="12"/>
                      </w:rPr>
                      <w:t>Главный бухгалтер</w:t>
                    </w:r>
                  </w:p>
                </w:txbxContent>
              </v:textbox>
            </v:shape>
            <v:shape id="_s1138" o:spid="_x0000_s1138" type="#_x0000_t84" style="position:absolute;left:9172;top:5355;width:2159;height:720;v-text-anchor:middle" o:dgmlayout="2" o:dgmnodekind="0" fillcolor="#7e9ce8" strokecolor="#7e9ce8" strokeweight=".25pt">
              <v:fill angle="-45" focusposition=".5,.5" focussize="" focus="-50%" type="gradient"/>
              <v:textbox inset="0,0,0,0">
                <w:txbxContent>
                  <w:p w:rsidR="00193DF3" w:rsidRPr="000D5961" w:rsidRDefault="00193DF3" w:rsidP="00193DF3">
                    <w:pPr>
                      <w:jc w:val="center"/>
                      <w:rPr>
                        <w:sz w:val="13"/>
                      </w:rPr>
                    </w:pPr>
                    <w:r w:rsidRPr="000D5961">
                      <w:rPr>
                        <w:sz w:val="13"/>
                      </w:rPr>
                      <w:t>Цех 1 – изготовление запасных частей для автомобиля</w:t>
                    </w:r>
                  </w:p>
                </w:txbxContent>
              </v:textbox>
            </v:shape>
            <v:shape id="_s1139" o:spid="_x0000_s1139" type="#_x0000_t84" style="position:absolute;left:11691;top:5355;width:2159;height:720;v-text-anchor:middle" o:dgmlayout="2" o:dgmnodekind="0" fillcolor="#7e9ce8" strokecolor="#7e9ce8" strokeweight=".25pt">
              <v:fill angle="-45" focusposition=".5,.5" focussize="" focus="-50%" type="gradient"/>
              <v:textbox inset="0,0,0,0">
                <w:txbxContent>
                  <w:p w:rsidR="00193DF3" w:rsidRPr="000D5961" w:rsidRDefault="00193DF3" w:rsidP="00193DF3">
                    <w:pPr>
                      <w:jc w:val="center"/>
                      <w:rPr>
                        <w:sz w:val="13"/>
                      </w:rPr>
                    </w:pPr>
                    <w:r w:rsidRPr="000D5961">
                      <w:rPr>
                        <w:sz w:val="13"/>
                      </w:rPr>
                      <w:t>Цех 2 – печатанье книг</w:t>
                    </w:r>
                  </w:p>
                </w:txbxContent>
              </v:textbox>
            </v:shape>
            <v:shape id="_s1140" o:spid="_x0000_s1140" type="#_x0000_t84" style="position:absolute;left:14210;top:5355;width:2159;height:720;v-text-anchor:middle" o:dgmlayout="2" o:dgmnodekind="0" fillcolor="#7e9ce8" strokecolor="#7e9ce8" strokeweight=".25pt">
              <v:fill angle="-45" focusposition=".5,.5" focussize="" focus="-50%" type="gradient"/>
              <v:textbox inset="0,0,0,0">
                <w:txbxContent>
                  <w:p w:rsidR="00193DF3" w:rsidRPr="000D5961" w:rsidRDefault="00193DF3" w:rsidP="00193DF3">
                    <w:pPr>
                      <w:jc w:val="center"/>
                      <w:rPr>
                        <w:sz w:val="13"/>
                      </w:rPr>
                    </w:pPr>
                    <w:r w:rsidRPr="000D5961">
                      <w:rPr>
                        <w:sz w:val="13"/>
                      </w:rPr>
                      <w:t>Заместитель главного бухгалтера</w:t>
                    </w:r>
                  </w:p>
                </w:txbxContent>
              </v:textbox>
            </v:shape>
            <v:shape id="_s1141" o:spid="_x0000_s1141" type="#_x0000_t84" style="position:absolute;left:15649;top:6435;width:2159;height:720;v-text-anchor:middle" o:dgmlayout="2" o:dgmnodekind="0" fillcolor="#7e9ce8" strokecolor="#7e9ce8" strokeweight=".25pt">
              <v:fill angle="-45" focusposition=".5,.5" focussize="" focus="-50%" type="gradient"/>
              <v:textbox inset="0,0,0,0">
                <w:txbxContent>
                  <w:p w:rsidR="00193DF3" w:rsidRPr="000D5961" w:rsidRDefault="00193DF3" w:rsidP="00193DF3">
                    <w:pPr>
                      <w:jc w:val="center"/>
                      <w:rPr>
                        <w:sz w:val="13"/>
                      </w:rPr>
                    </w:pPr>
                    <w:r w:rsidRPr="000D5961">
                      <w:rPr>
                        <w:sz w:val="13"/>
                      </w:rPr>
                      <w:t>Секретарь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Default="00193DF3" w:rsidP="00193DF3">
      <w:pPr>
        <w:tabs>
          <w:tab w:val="left" w:pos="960"/>
        </w:tabs>
        <w:rPr>
          <w:b/>
          <w:sz w:val="28"/>
          <w:szCs w:val="28"/>
          <w:lang w:val="en-US"/>
        </w:rPr>
      </w:pPr>
    </w:p>
    <w:p w:rsidR="00193DF3" w:rsidRPr="00B9018C" w:rsidRDefault="00193DF3" w:rsidP="00193DF3">
      <w:pPr>
        <w:tabs>
          <w:tab w:val="left" w:pos="960"/>
        </w:tabs>
        <w:rPr>
          <w:b/>
          <w:i/>
          <w:sz w:val="28"/>
          <w:szCs w:val="28"/>
        </w:rPr>
      </w:pPr>
      <w:r w:rsidRPr="002F02BD">
        <w:rPr>
          <w:b/>
          <w:sz w:val="28"/>
          <w:szCs w:val="28"/>
        </w:rPr>
        <w:t>3.2 Оценка эффективности проекта организационной структуры</w:t>
      </w:r>
    </w:p>
    <w:tbl>
      <w:tblPr>
        <w:tblW w:w="93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304"/>
        <w:gridCol w:w="1255"/>
        <w:gridCol w:w="1641"/>
        <w:gridCol w:w="1456"/>
      </w:tblGrid>
      <w:tr w:rsidR="00193DF3" w:rsidRPr="00E34251">
        <w:tc>
          <w:tcPr>
            <w:tcW w:w="709" w:type="dxa"/>
          </w:tcPr>
          <w:p w:rsidR="00193DF3" w:rsidRPr="00E34251" w:rsidRDefault="00193DF3" w:rsidP="000B72DA">
            <w:pPr>
              <w:jc w:val="both"/>
            </w:pPr>
            <w:r w:rsidRPr="00E34251">
              <w:t>№ п\п</w:t>
            </w:r>
          </w:p>
        </w:tc>
        <w:tc>
          <w:tcPr>
            <w:tcW w:w="4304" w:type="dxa"/>
          </w:tcPr>
          <w:p w:rsidR="00193DF3" w:rsidRPr="00E34251" w:rsidRDefault="00193DF3" w:rsidP="000B72DA">
            <w:pPr>
              <w:jc w:val="both"/>
            </w:pPr>
            <w:r w:rsidRPr="00E34251">
              <w:t>Критерии оценки</w:t>
            </w:r>
          </w:p>
        </w:tc>
        <w:tc>
          <w:tcPr>
            <w:tcW w:w="1255" w:type="dxa"/>
          </w:tcPr>
          <w:p w:rsidR="00193DF3" w:rsidRPr="00E34251" w:rsidRDefault="00193DF3" w:rsidP="000B72DA">
            <w:pPr>
              <w:jc w:val="both"/>
            </w:pPr>
            <w:r w:rsidRPr="00E34251">
              <w:t>Оценка в баллах</w:t>
            </w:r>
          </w:p>
        </w:tc>
        <w:tc>
          <w:tcPr>
            <w:tcW w:w="1641" w:type="dxa"/>
          </w:tcPr>
          <w:p w:rsidR="00193DF3" w:rsidRPr="00E34251" w:rsidRDefault="00193DF3" w:rsidP="000B72DA">
            <w:pPr>
              <w:jc w:val="both"/>
            </w:pPr>
            <w:r w:rsidRPr="00E34251">
              <w:t>Вес критерия</w:t>
            </w:r>
          </w:p>
        </w:tc>
        <w:tc>
          <w:tcPr>
            <w:tcW w:w="1456" w:type="dxa"/>
          </w:tcPr>
          <w:p w:rsidR="00193DF3" w:rsidRPr="00E34251" w:rsidRDefault="00193DF3" w:rsidP="000B72DA">
            <w:pPr>
              <w:jc w:val="both"/>
            </w:pPr>
            <w:r w:rsidRPr="00E34251">
              <w:t>Взвешенная оценка</w:t>
            </w:r>
          </w:p>
        </w:tc>
      </w:tr>
      <w:tr w:rsidR="00193DF3" w:rsidRPr="00E34251">
        <w:tc>
          <w:tcPr>
            <w:tcW w:w="709" w:type="dxa"/>
          </w:tcPr>
          <w:p w:rsidR="00193DF3" w:rsidRPr="00E34251" w:rsidRDefault="00193DF3" w:rsidP="000B72DA">
            <w:pPr>
              <w:numPr>
                <w:ilvl w:val="0"/>
                <w:numId w:val="7"/>
              </w:numPr>
              <w:jc w:val="both"/>
            </w:pPr>
          </w:p>
        </w:tc>
        <w:tc>
          <w:tcPr>
            <w:tcW w:w="4304" w:type="dxa"/>
          </w:tcPr>
          <w:p w:rsidR="00193DF3" w:rsidRPr="00E34251" w:rsidRDefault="00193DF3" w:rsidP="000B72DA">
            <w:pPr>
              <w:jc w:val="both"/>
            </w:pPr>
            <w:r w:rsidRPr="00E34251">
              <w:t>Действенность</w:t>
            </w:r>
          </w:p>
        </w:tc>
        <w:tc>
          <w:tcPr>
            <w:tcW w:w="1255" w:type="dxa"/>
          </w:tcPr>
          <w:p w:rsidR="00193DF3" w:rsidRPr="00E34251" w:rsidRDefault="00193DF3" w:rsidP="000B72DA">
            <w:pPr>
              <w:jc w:val="both"/>
            </w:pPr>
            <w:r>
              <w:t>7</w:t>
            </w:r>
          </w:p>
        </w:tc>
        <w:tc>
          <w:tcPr>
            <w:tcW w:w="1641" w:type="dxa"/>
          </w:tcPr>
          <w:p w:rsidR="00193DF3" w:rsidRPr="00E34251" w:rsidRDefault="00193DF3" w:rsidP="000B72DA">
            <w:pPr>
              <w:jc w:val="both"/>
            </w:pPr>
            <w:r>
              <w:t>0,25</w:t>
            </w:r>
          </w:p>
        </w:tc>
        <w:tc>
          <w:tcPr>
            <w:tcW w:w="1456" w:type="dxa"/>
          </w:tcPr>
          <w:p w:rsidR="00193DF3" w:rsidRPr="00E34251" w:rsidRDefault="00193DF3" w:rsidP="000B72DA">
            <w:pPr>
              <w:jc w:val="both"/>
            </w:pPr>
            <w:r>
              <w:t>1,75</w:t>
            </w:r>
          </w:p>
        </w:tc>
      </w:tr>
      <w:tr w:rsidR="00193DF3" w:rsidRPr="00E34251">
        <w:tc>
          <w:tcPr>
            <w:tcW w:w="709" w:type="dxa"/>
          </w:tcPr>
          <w:p w:rsidR="00193DF3" w:rsidRPr="00E34251" w:rsidRDefault="00193DF3" w:rsidP="000B72DA">
            <w:pPr>
              <w:numPr>
                <w:ilvl w:val="0"/>
                <w:numId w:val="7"/>
              </w:numPr>
              <w:jc w:val="both"/>
            </w:pPr>
          </w:p>
        </w:tc>
        <w:tc>
          <w:tcPr>
            <w:tcW w:w="4304" w:type="dxa"/>
          </w:tcPr>
          <w:p w:rsidR="00193DF3" w:rsidRPr="00E34251" w:rsidRDefault="00193DF3" w:rsidP="000B72DA">
            <w:pPr>
              <w:jc w:val="both"/>
            </w:pPr>
            <w:r w:rsidRPr="00E34251">
              <w:t>Экономичность</w:t>
            </w:r>
          </w:p>
        </w:tc>
        <w:tc>
          <w:tcPr>
            <w:tcW w:w="1255" w:type="dxa"/>
          </w:tcPr>
          <w:p w:rsidR="00193DF3" w:rsidRPr="00E34251" w:rsidRDefault="00193DF3" w:rsidP="000B72DA">
            <w:pPr>
              <w:jc w:val="both"/>
            </w:pPr>
            <w:r>
              <w:t>6</w:t>
            </w:r>
          </w:p>
        </w:tc>
        <w:tc>
          <w:tcPr>
            <w:tcW w:w="1641" w:type="dxa"/>
          </w:tcPr>
          <w:p w:rsidR="00193DF3" w:rsidRPr="00E34251" w:rsidRDefault="00193DF3" w:rsidP="000B72DA">
            <w:pPr>
              <w:jc w:val="both"/>
            </w:pPr>
            <w:r>
              <w:t>0,2</w:t>
            </w:r>
          </w:p>
        </w:tc>
        <w:tc>
          <w:tcPr>
            <w:tcW w:w="1456" w:type="dxa"/>
          </w:tcPr>
          <w:p w:rsidR="00193DF3" w:rsidRPr="00E34251" w:rsidRDefault="00193DF3" w:rsidP="000B72DA">
            <w:pPr>
              <w:jc w:val="both"/>
            </w:pPr>
            <w:r>
              <w:t>1,2</w:t>
            </w:r>
          </w:p>
        </w:tc>
      </w:tr>
      <w:tr w:rsidR="00193DF3" w:rsidRPr="00E34251">
        <w:tc>
          <w:tcPr>
            <w:tcW w:w="709" w:type="dxa"/>
          </w:tcPr>
          <w:p w:rsidR="00193DF3" w:rsidRPr="00E34251" w:rsidRDefault="00193DF3" w:rsidP="000B72DA">
            <w:pPr>
              <w:numPr>
                <w:ilvl w:val="0"/>
                <w:numId w:val="7"/>
              </w:numPr>
              <w:jc w:val="both"/>
            </w:pPr>
          </w:p>
        </w:tc>
        <w:tc>
          <w:tcPr>
            <w:tcW w:w="4304" w:type="dxa"/>
          </w:tcPr>
          <w:p w:rsidR="00193DF3" w:rsidRPr="00E34251" w:rsidRDefault="00193DF3" w:rsidP="000B72DA">
            <w:pPr>
              <w:jc w:val="both"/>
            </w:pPr>
            <w:r>
              <w:t>Приоритетность главной цели над локальными</w:t>
            </w:r>
          </w:p>
        </w:tc>
        <w:tc>
          <w:tcPr>
            <w:tcW w:w="1255" w:type="dxa"/>
          </w:tcPr>
          <w:p w:rsidR="00193DF3" w:rsidRPr="00E34251" w:rsidRDefault="00193DF3" w:rsidP="000B72DA">
            <w:pPr>
              <w:jc w:val="both"/>
            </w:pPr>
            <w:r>
              <w:t>9</w:t>
            </w:r>
          </w:p>
        </w:tc>
        <w:tc>
          <w:tcPr>
            <w:tcW w:w="1641" w:type="dxa"/>
          </w:tcPr>
          <w:p w:rsidR="00193DF3" w:rsidRPr="00E34251" w:rsidRDefault="00193DF3" w:rsidP="000B72DA">
            <w:pPr>
              <w:jc w:val="both"/>
            </w:pPr>
            <w:r>
              <w:t>0,1</w:t>
            </w:r>
          </w:p>
        </w:tc>
        <w:tc>
          <w:tcPr>
            <w:tcW w:w="1456" w:type="dxa"/>
          </w:tcPr>
          <w:p w:rsidR="00193DF3" w:rsidRPr="00E34251" w:rsidRDefault="00193DF3" w:rsidP="000B72DA">
            <w:pPr>
              <w:jc w:val="both"/>
            </w:pPr>
            <w:r>
              <w:t>0,9</w:t>
            </w:r>
          </w:p>
        </w:tc>
      </w:tr>
      <w:tr w:rsidR="00193DF3" w:rsidRPr="00E34251">
        <w:tc>
          <w:tcPr>
            <w:tcW w:w="709" w:type="dxa"/>
          </w:tcPr>
          <w:p w:rsidR="00193DF3" w:rsidRPr="00E34251" w:rsidRDefault="00193DF3" w:rsidP="000B72DA">
            <w:pPr>
              <w:numPr>
                <w:ilvl w:val="0"/>
                <w:numId w:val="7"/>
              </w:numPr>
              <w:jc w:val="both"/>
            </w:pPr>
          </w:p>
        </w:tc>
        <w:tc>
          <w:tcPr>
            <w:tcW w:w="4304" w:type="dxa"/>
          </w:tcPr>
          <w:p w:rsidR="00193DF3" w:rsidRPr="00E34251" w:rsidRDefault="00193DF3" w:rsidP="000B72DA">
            <w:pPr>
              <w:jc w:val="both"/>
            </w:pPr>
            <w:r>
              <w:t>Оперативность</w:t>
            </w:r>
          </w:p>
        </w:tc>
        <w:tc>
          <w:tcPr>
            <w:tcW w:w="1255" w:type="dxa"/>
          </w:tcPr>
          <w:p w:rsidR="00193DF3" w:rsidRPr="00E34251" w:rsidRDefault="00193DF3" w:rsidP="000B72DA">
            <w:pPr>
              <w:jc w:val="both"/>
            </w:pPr>
            <w:r>
              <w:t>8</w:t>
            </w:r>
          </w:p>
        </w:tc>
        <w:tc>
          <w:tcPr>
            <w:tcW w:w="1641" w:type="dxa"/>
          </w:tcPr>
          <w:p w:rsidR="00193DF3" w:rsidRPr="00E34251" w:rsidRDefault="00193DF3" w:rsidP="000B72DA">
            <w:pPr>
              <w:jc w:val="both"/>
            </w:pPr>
            <w:r>
              <w:t>0,15</w:t>
            </w:r>
          </w:p>
        </w:tc>
        <w:tc>
          <w:tcPr>
            <w:tcW w:w="1456" w:type="dxa"/>
          </w:tcPr>
          <w:p w:rsidR="00193DF3" w:rsidRPr="00E34251" w:rsidRDefault="00193DF3" w:rsidP="000B72DA">
            <w:pPr>
              <w:jc w:val="both"/>
            </w:pPr>
            <w:r>
              <w:t>1,2</w:t>
            </w:r>
          </w:p>
        </w:tc>
      </w:tr>
      <w:tr w:rsidR="00193DF3" w:rsidRPr="00E34251">
        <w:tc>
          <w:tcPr>
            <w:tcW w:w="709" w:type="dxa"/>
          </w:tcPr>
          <w:p w:rsidR="00193DF3" w:rsidRPr="00E34251" w:rsidRDefault="00193DF3" w:rsidP="000B72DA">
            <w:pPr>
              <w:numPr>
                <w:ilvl w:val="0"/>
                <w:numId w:val="7"/>
              </w:numPr>
              <w:jc w:val="both"/>
            </w:pPr>
          </w:p>
        </w:tc>
        <w:tc>
          <w:tcPr>
            <w:tcW w:w="4304" w:type="dxa"/>
          </w:tcPr>
          <w:p w:rsidR="00193DF3" w:rsidRPr="00E34251" w:rsidRDefault="00193DF3" w:rsidP="000B72DA">
            <w:pPr>
              <w:jc w:val="both"/>
            </w:pPr>
            <w:r>
              <w:t>Гибкость</w:t>
            </w:r>
          </w:p>
        </w:tc>
        <w:tc>
          <w:tcPr>
            <w:tcW w:w="1255" w:type="dxa"/>
          </w:tcPr>
          <w:p w:rsidR="00193DF3" w:rsidRPr="00E34251" w:rsidRDefault="00193DF3" w:rsidP="000B72DA">
            <w:pPr>
              <w:jc w:val="both"/>
            </w:pPr>
            <w:r>
              <w:t>9</w:t>
            </w:r>
          </w:p>
        </w:tc>
        <w:tc>
          <w:tcPr>
            <w:tcW w:w="1641" w:type="dxa"/>
          </w:tcPr>
          <w:p w:rsidR="00193DF3" w:rsidRPr="00E34251" w:rsidRDefault="00193DF3" w:rsidP="000B72DA">
            <w:pPr>
              <w:jc w:val="both"/>
            </w:pPr>
            <w:r>
              <w:t>0,1</w:t>
            </w:r>
          </w:p>
        </w:tc>
        <w:tc>
          <w:tcPr>
            <w:tcW w:w="1456" w:type="dxa"/>
          </w:tcPr>
          <w:p w:rsidR="00193DF3" w:rsidRPr="00E34251" w:rsidRDefault="00193DF3" w:rsidP="000B72DA">
            <w:pPr>
              <w:jc w:val="both"/>
            </w:pPr>
            <w:r>
              <w:t>0,9</w:t>
            </w:r>
          </w:p>
        </w:tc>
      </w:tr>
      <w:tr w:rsidR="00193DF3" w:rsidRPr="00E34251">
        <w:tc>
          <w:tcPr>
            <w:tcW w:w="709" w:type="dxa"/>
          </w:tcPr>
          <w:p w:rsidR="00193DF3" w:rsidRPr="00E34251" w:rsidRDefault="00193DF3" w:rsidP="000B72DA">
            <w:pPr>
              <w:numPr>
                <w:ilvl w:val="0"/>
                <w:numId w:val="7"/>
              </w:numPr>
              <w:jc w:val="both"/>
            </w:pPr>
          </w:p>
        </w:tc>
        <w:tc>
          <w:tcPr>
            <w:tcW w:w="4304" w:type="dxa"/>
          </w:tcPr>
          <w:p w:rsidR="00193DF3" w:rsidRPr="00E34251" w:rsidRDefault="00193DF3" w:rsidP="000B72DA">
            <w:pPr>
              <w:jc w:val="both"/>
            </w:pPr>
            <w:r>
              <w:t>Уровень творческой обст</w:t>
            </w:r>
            <w:r w:rsidRPr="00E34251">
              <w:t>ановки</w:t>
            </w:r>
          </w:p>
        </w:tc>
        <w:tc>
          <w:tcPr>
            <w:tcW w:w="1255" w:type="dxa"/>
          </w:tcPr>
          <w:p w:rsidR="00193DF3" w:rsidRPr="00E34251" w:rsidRDefault="00193DF3" w:rsidP="000B72DA">
            <w:pPr>
              <w:jc w:val="both"/>
            </w:pPr>
            <w:r>
              <w:t>6</w:t>
            </w:r>
          </w:p>
        </w:tc>
        <w:tc>
          <w:tcPr>
            <w:tcW w:w="1641" w:type="dxa"/>
          </w:tcPr>
          <w:p w:rsidR="00193DF3" w:rsidRPr="00E34251" w:rsidRDefault="00193DF3" w:rsidP="000B72DA">
            <w:pPr>
              <w:jc w:val="both"/>
            </w:pPr>
            <w:r>
              <w:t>0,05</w:t>
            </w:r>
          </w:p>
        </w:tc>
        <w:tc>
          <w:tcPr>
            <w:tcW w:w="1456" w:type="dxa"/>
          </w:tcPr>
          <w:p w:rsidR="00193DF3" w:rsidRPr="00E34251" w:rsidRDefault="00193DF3" w:rsidP="000B72DA">
            <w:pPr>
              <w:jc w:val="both"/>
            </w:pPr>
            <w:r>
              <w:t>0,3</w:t>
            </w:r>
          </w:p>
        </w:tc>
      </w:tr>
      <w:tr w:rsidR="00193DF3" w:rsidRPr="00E34251">
        <w:tc>
          <w:tcPr>
            <w:tcW w:w="709" w:type="dxa"/>
          </w:tcPr>
          <w:p w:rsidR="00193DF3" w:rsidRPr="00E34251" w:rsidRDefault="00193DF3" w:rsidP="000B72DA">
            <w:pPr>
              <w:numPr>
                <w:ilvl w:val="0"/>
                <w:numId w:val="7"/>
              </w:numPr>
              <w:jc w:val="both"/>
            </w:pPr>
          </w:p>
        </w:tc>
        <w:tc>
          <w:tcPr>
            <w:tcW w:w="4304" w:type="dxa"/>
          </w:tcPr>
          <w:p w:rsidR="00193DF3" w:rsidRPr="00E34251" w:rsidRDefault="00193DF3" w:rsidP="000B72DA">
            <w:pPr>
              <w:jc w:val="both"/>
            </w:pPr>
            <w:r>
              <w:t>Уровень ответственности исполнителей за порученную работу</w:t>
            </w:r>
          </w:p>
        </w:tc>
        <w:tc>
          <w:tcPr>
            <w:tcW w:w="1255" w:type="dxa"/>
          </w:tcPr>
          <w:p w:rsidR="00193DF3" w:rsidRPr="00E34251" w:rsidRDefault="00193DF3" w:rsidP="000B72DA">
            <w:pPr>
              <w:jc w:val="both"/>
            </w:pPr>
            <w:r>
              <w:t>7</w:t>
            </w:r>
          </w:p>
        </w:tc>
        <w:tc>
          <w:tcPr>
            <w:tcW w:w="1641" w:type="dxa"/>
          </w:tcPr>
          <w:p w:rsidR="00193DF3" w:rsidRPr="00E34251" w:rsidRDefault="00193DF3" w:rsidP="000B72DA">
            <w:pPr>
              <w:jc w:val="both"/>
            </w:pPr>
            <w:r>
              <w:t>0,15</w:t>
            </w:r>
          </w:p>
        </w:tc>
        <w:tc>
          <w:tcPr>
            <w:tcW w:w="1456" w:type="dxa"/>
          </w:tcPr>
          <w:p w:rsidR="00193DF3" w:rsidRPr="00E34251" w:rsidRDefault="00193DF3" w:rsidP="000B72DA">
            <w:pPr>
              <w:jc w:val="both"/>
            </w:pPr>
            <w:r>
              <w:t>1,05</w:t>
            </w:r>
          </w:p>
        </w:tc>
      </w:tr>
    </w:tbl>
    <w:p w:rsidR="000C037A" w:rsidRDefault="000C037A" w:rsidP="00543E30">
      <w:pPr>
        <w:ind w:left="360"/>
        <w:jc w:val="both"/>
        <w:rPr>
          <w:lang w:val="en-US"/>
        </w:rPr>
      </w:pPr>
    </w:p>
    <w:p w:rsidR="00193DF3" w:rsidRPr="005F6B0E" w:rsidRDefault="00193DF3" w:rsidP="00193DF3">
      <w:pPr>
        <w:rPr>
          <w:rFonts w:ascii="Arial" w:hAnsi="Arial" w:cs="Arial"/>
          <w:lang w:val="en-US"/>
        </w:rPr>
      </w:pPr>
      <w:r w:rsidRPr="005F6B0E">
        <w:rPr>
          <w:rFonts w:ascii="Arial" w:hAnsi="Arial" w:cs="Arial"/>
          <w:position w:val="-30"/>
          <w:lang w:val="en-US"/>
        </w:rPr>
        <w:object w:dxaOrig="2540" w:dyaOrig="720">
          <v:shape id="_x0000_i1026" type="#_x0000_t75" style="width:126.75pt;height:36pt" o:ole="" filled="t">
            <v:imagedata r:id="rId7" o:title=""/>
          </v:shape>
          <o:OLEObject Type="Embed" ProgID="Equation.3" ShapeID="_x0000_i1026" DrawAspect="Content" ObjectID="_1467231266" r:id="rId8"/>
        </w:object>
      </w:r>
      <w:r w:rsidRPr="005F6B0E">
        <w:rPr>
          <w:rFonts w:ascii="Arial" w:hAnsi="Arial" w:cs="Arial"/>
        </w:rPr>
        <w:t xml:space="preserve">          </w:t>
      </w:r>
    </w:p>
    <w:p w:rsidR="00193DF3" w:rsidRPr="005F6B0E" w:rsidRDefault="00193DF3" w:rsidP="00193DF3">
      <w:pPr>
        <w:rPr>
          <w:rFonts w:ascii="Arial" w:hAnsi="Arial" w:cs="Arial"/>
        </w:rPr>
      </w:pPr>
      <w:r w:rsidRPr="005F6B0E">
        <w:rPr>
          <w:rFonts w:ascii="Arial" w:hAnsi="Arial" w:cs="Arial"/>
          <w:lang w:val="en-US"/>
        </w:rPr>
        <w:t>Yoop</w:t>
      </w:r>
      <w:r w:rsidRPr="005F6B0E">
        <w:rPr>
          <w:rFonts w:ascii="Arial" w:hAnsi="Arial" w:cs="Arial"/>
        </w:rPr>
        <w:t>=(1,75+1,2+0,9+1,2+0,9+0,3+1,05)/9=0,8111</w:t>
      </w:r>
    </w:p>
    <w:p w:rsidR="00193DF3" w:rsidRPr="005F6B0E" w:rsidRDefault="00193DF3" w:rsidP="00193DF3">
      <w:pPr>
        <w:rPr>
          <w:rFonts w:ascii="Arial" w:hAnsi="Arial" w:cs="Arial"/>
        </w:rPr>
      </w:pPr>
      <w:r w:rsidRPr="005F6B0E">
        <w:rPr>
          <w:rFonts w:ascii="Arial" w:hAnsi="Arial" w:cs="Arial"/>
        </w:rPr>
        <w:t>Вывод: структура эффективная.</w:t>
      </w:r>
    </w:p>
    <w:p w:rsidR="00193DF3" w:rsidRPr="0059532E" w:rsidRDefault="00193DF3" w:rsidP="00193DF3">
      <w:pPr>
        <w:rPr>
          <w:rFonts w:ascii="Arial" w:hAnsi="Arial" w:cs="Arial"/>
          <w:lang w:val="en-US"/>
        </w:rPr>
      </w:pPr>
    </w:p>
    <w:p w:rsidR="00193DF3" w:rsidRDefault="00193DF3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543E30">
      <w:pPr>
        <w:ind w:left="360"/>
        <w:jc w:val="both"/>
        <w:rPr>
          <w:lang w:val="en-US"/>
        </w:rPr>
      </w:pPr>
    </w:p>
    <w:p w:rsidR="000B6CBC" w:rsidRDefault="000B6CBC" w:rsidP="000B6CBC">
      <w:pPr>
        <w:jc w:val="center"/>
        <w:rPr>
          <w:b/>
          <w:sz w:val="32"/>
          <w:szCs w:val="32"/>
        </w:rPr>
      </w:pPr>
      <w:r w:rsidRPr="001F3E9C">
        <w:rPr>
          <w:b/>
          <w:sz w:val="32"/>
          <w:szCs w:val="32"/>
        </w:rPr>
        <w:t>Заключение</w:t>
      </w:r>
    </w:p>
    <w:p w:rsidR="000B6CBC" w:rsidRDefault="000B6CBC" w:rsidP="000B6CBC">
      <w:pPr>
        <w:jc w:val="center"/>
        <w:rPr>
          <w:b/>
          <w:sz w:val="32"/>
          <w:szCs w:val="32"/>
        </w:rPr>
      </w:pPr>
    </w:p>
    <w:p w:rsidR="000B6CBC" w:rsidRPr="00B23A26" w:rsidRDefault="000B6CBC" w:rsidP="000B6CBC">
      <w:pPr>
        <w:jc w:val="both"/>
      </w:pPr>
      <w:r>
        <w:t>Мы, и</w:t>
      </w:r>
      <w:r w:rsidRPr="001F3E9C">
        <w:t>зучив историю</w:t>
      </w:r>
      <w:r>
        <w:t xml:space="preserve"> «КАМ </w:t>
      </w:r>
      <w:r w:rsidRPr="001F3E9C">
        <w:t>компании</w:t>
      </w:r>
      <w:r>
        <w:t>»</w:t>
      </w:r>
      <w:r w:rsidRPr="001F3E9C">
        <w:t>, её организа</w:t>
      </w:r>
      <w:r>
        <w:t xml:space="preserve">ционную структуру, персонал, </w:t>
      </w:r>
      <w:r w:rsidRPr="001F3E9C">
        <w:t>ближайших партнёров, рынок программного обеспечения и конку</w:t>
      </w:r>
      <w:r>
        <w:t xml:space="preserve">ренцию на нём, </w:t>
      </w:r>
      <w:r w:rsidRPr="001F3E9C">
        <w:t>сдела</w:t>
      </w:r>
      <w:r>
        <w:t xml:space="preserve">ли анализ внутренней и </w:t>
      </w:r>
      <w:r w:rsidRPr="001F3E9C">
        <w:t>внешней среды организации, комплексный анализ, сформиров</w:t>
      </w:r>
      <w:r>
        <w:t xml:space="preserve">али </w:t>
      </w:r>
      <w:r w:rsidRPr="001F3E9C">
        <w:t>миссию и цели организации,</w:t>
      </w:r>
      <w:r>
        <w:t xml:space="preserve"> а также рассчитали интегральный показатель оценки организационной структуры (</w:t>
      </w:r>
      <w:r>
        <w:rPr>
          <w:lang w:val="en-US"/>
        </w:rPr>
        <w:t>Y</w:t>
      </w:r>
      <w:r>
        <w:t>орг = 0.8</w:t>
      </w:r>
      <w:r w:rsidRPr="000B6CBC">
        <w:t>1</w:t>
      </w:r>
      <w:r>
        <w:t>). Это хороший результат, на основании которого мы сделали вывод о том, что проект организационной структуры «КАМ компании» эффективен.</w:t>
      </w:r>
    </w:p>
    <w:p w:rsidR="000B6CBC" w:rsidRPr="000B6CBC" w:rsidRDefault="000B6CBC" w:rsidP="00543E30">
      <w:pPr>
        <w:ind w:left="360"/>
        <w:jc w:val="both"/>
      </w:pPr>
      <w:bookmarkStart w:id="0" w:name="_GoBack"/>
      <w:bookmarkEnd w:id="0"/>
    </w:p>
    <w:sectPr w:rsidR="000B6CBC" w:rsidRPr="000B6CBC" w:rsidSect="00193DF3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2DA" w:rsidRDefault="000B72DA">
      <w:r>
        <w:separator/>
      </w:r>
    </w:p>
  </w:endnote>
  <w:endnote w:type="continuationSeparator" w:id="0">
    <w:p w:rsidR="000B72DA" w:rsidRDefault="000B7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DF3" w:rsidRDefault="00193DF3" w:rsidP="000B72D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93DF3" w:rsidRDefault="00193DF3" w:rsidP="00193DF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DF3" w:rsidRDefault="00193DF3" w:rsidP="000B72D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83412">
      <w:rPr>
        <w:rStyle w:val="a4"/>
        <w:noProof/>
      </w:rPr>
      <w:t>2</w:t>
    </w:r>
    <w:r>
      <w:rPr>
        <w:rStyle w:val="a4"/>
      </w:rPr>
      <w:fldChar w:fldCharType="end"/>
    </w:r>
  </w:p>
  <w:p w:rsidR="00193DF3" w:rsidRDefault="00193DF3" w:rsidP="00193DF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2DA" w:rsidRDefault="000B72DA">
      <w:r>
        <w:separator/>
      </w:r>
    </w:p>
  </w:footnote>
  <w:footnote w:type="continuationSeparator" w:id="0">
    <w:p w:rsidR="000B72DA" w:rsidRDefault="000B7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57186"/>
    <w:multiLevelType w:val="multilevel"/>
    <w:tmpl w:val="D6D8C9DE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AE606C"/>
    <w:multiLevelType w:val="hybridMultilevel"/>
    <w:tmpl w:val="4A60CD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0A089F"/>
    <w:multiLevelType w:val="multilevel"/>
    <w:tmpl w:val="BE984B3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2160"/>
      </w:pPr>
      <w:rPr>
        <w:rFonts w:hint="default"/>
      </w:rPr>
    </w:lvl>
  </w:abstractNum>
  <w:abstractNum w:abstractNumId="3">
    <w:nsid w:val="16C07A8A"/>
    <w:multiLevelType w:val="hybridMultilevel"/>
    <w:tmpl w:val="A8683DB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1BFB2579"/>
    <w:multiLevelType w:val="hybridMultilevel"/>
    <w:tmpl w:val="D570C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8D3ED9"/>
    <w:multiLevelType w:val="hybridMultilevel"/>
    <w:tmpl w:val="1DB4C9B6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6">
    <w:nsid w:val="746D4E9F"/>
    <w:multiLevelType w:val="hybridMultilevel"/>
    <w:tmpl w:val="CA06BB2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7A"/>
    <w:rsid w:val="00083412"/>
    <w:rsid w:val="000B6CBC"/>
    <w:rsid w:val="000B72DA"/>
    <w:rsid w:val="000C037A"/>
    <w:rsid w:val="00193DF3"/>
    <w:rsid w:val="00543E30"/>
    <w:rsid w:val="0063030B"/>
    <w:rsid w:val="00A86190"/>
    <w:rsid w:val="00B4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144"/>
    <o:shapelayout v:ext="edit">
      <o:idmap v:ext="edit" data="1"/>
      <o:rules v:ext="edit">
        <o:r id="V:Rule14" type="connector" idref="#_s1117">
          <o:proxy start="" idref="#_s1139" connectloc="6"/>
          <o:proxy end="" idref="#_s1136" connectloc="2"/>
        </o:r>
        <o:r id="V:Rule15" type="connector" idref="#_s1116">
          <o:proxy start="" idref="#_s1140" connectloc="6"/>
          <o:proxy end="" idref="#_s1137" connectloc="2"/>
        </o:r>
        <o:r id="V:Rule16" type="connector" idref="#_s1115">
          <o:proxy start="" idref="#_s1141" connectloc="0"/>
          <o:proxy end="" idref="#_s1140" connectloc="2"/>
        </o:r>
        <o:r id="V:Rule17" type="connector" idref="#_s1118">
          <o:proxy start="" idref="#_s1138" connectloc="6"/>
          <o:proxy end="" idref="#_s1136" connectloc="2"/>
        </o:r>
        <o:r id="V:Rule18" type="connector" idref="#_s1119">
          <o:proxy start="" idref="#_s1137" connectloc="6"/>
          <o:proxy end="" idref="#_s1128" connectloc="2"/>
        </o:r>
        <o:r id="V:Rule19" type="connector" idref="#_s1125">
          <o:proxy start="" idref="#_s1131" connectloc="6"/>
          <o:proxy end="" idref="#_s1128" connectloc="2"/>
        </o:r>
        <o:r id="V:Rule20" type="connector" idref="#_s1124">
          <o:proxy start="" idref="#_s1132" connectloc="4"/>
          <o:proxy end="" idref="#_s1128" connectloc="2"/>
        </o:r>
        <o:r id="V:Rule21" type="connector" idref="#_s1126">
          <o:proxy start="" idref="#_s1130" connectloc="6"/>
          <o:proxy end="" idref="#_s1128" connectloc="2"/>
        </o:r>
        <o:r id="V:Rule22" type="connector" idref="#_s1127">
          <o:proxy start="" idref="#_s1129" connectloc="6"/>
          <o:proxy end="" idref="#_s1128" connectloc="2"/>
        </o:r>
        <o:r id="V:Rule23" type="connector" idref="#_s1122">
          <o:proxy start="" idref="#_s1134" connectloc="6"/>
          <o:proxy end="" idref="#_s1130" connectloc="2"/>
        </o:r>
        <o:r id="V:Rule24" type="connector" idref="#_s1123">
          <o:proxy start="" idref="#_s1133" connectloc="6"/>
          <o:proxy end="" idref="#_s1129" connectloc="2"/>
        </o:r>
        <o:r id="V:Rule25" type="connector" idref="#_s1121">
          <o:proxy start="" idref="#_s1135" connectloc="6"/>
          <o:proxy end="" idref="#_s1131" connectloc="2"/>
        </o:r>
        <o:r id="V:Rule26" type="connector" idref="#_s1120">
          <o:proxy start="" idref="#_s1136" connectloc="6"/>
          <o:proxy end="" idref="#_s1128" connectloc="2"/>
        </o:r>
      </o:rules>
    </o:shapelayout>
  </w:shapeDefaults>
  <w:decimalSymbol w:val=","/>
  <w:listSeparator w:val=";"/>
  <w15:chartTrackingRefBased/>
  <w15:docId w15:val="{FAFBF90C-88E2-4A06-A52C-05A04A85F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37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C037A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0C037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C037A"/>
    <w:pPr>
      <w:spacing w:before="240" w:after="60"/>
      <w:outlineLvl w:val="6"/>
    </w:pPr>
    <w:rPr>
      <w:rFonts w:eastAsia="Calibri"/>
    </w:rPr>
  </w:style>
  <w:style w:type="paragraph" w:styleId="8">
    <w:name w:val="heading 8"/>
    <w:basedOn w:val="a"/>
    <w:next w:val="a"/>
    <w:qFormat/>
    <w:rsid w:val="000C037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C037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0C037A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locked/>
    <w:rsid w:val="000C037A"/>
    <w:rPr>
      <w:rFonts w:eastAsia="Calibri"/>
      <w:sz w:val="24"/>
      <w:szCs w:val="24"/>
      <w:lang w:val="ru-RU" w:eastAsia="ru-RU" w:bidi="ar-SA"/>
    </w:rPr>
  </w:style>
  <w:style w:type="paragraph" w:customStyle="1" w:styleId="Normal1">
    <w:name w:val="Normal1"/>
    <w:rsid w:val="000C037A"/>
    <w:pPr>
      <w:snapToGrid w:val="0"/>
      <w:spacing w:before="100" w:after="100"/>
    </w:pPr>
    <w:rPr>
      <w:rFonts w:eastAsia="Calibri"/>
      <w:sz w:val="24"/>
    </w:rPr>
  </w:style>
  <w:style w:type="paragraph" w:customStyle="1" w:styleId="1">
    <w:name w:val="Звичайний1"/>
    <w:rsid w:val="00A86190"/>
    <w:pPr>
      <w:snapToGrid w:val="0"/>
      <w:spacing w:before="100" w:after="100"/>
    </w:pPr>
    <w:rPr>
      <w:sz w:val="24"/>
    </w:rPr>
  </w:style>
  <w:style w:type="paragraph" w:styleId="a3">
    <w:name w:val="footer"/>
    <w:basedOn w:val="a"/>
    <w:rsid w:val="00193DF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93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3422</Words>
  <Characters>19511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АВИАЦИОННЫЙ ИНСТИТУТ</vt:lpstr>
    </vt:vector>
  </TitlesOfParts>
  <Company/>
  <LinksUpToDate>false</LinksUpToDate>
  <CharactersWithSpaces>22888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АВИАЦИОННЫЙ ИНСТИТУТ</dc:title>
  <dc:subject/>
  <dc:creator>MOV</dc:creator>
  <cp:keywords/>
  <dc:description/>
  <cp:lastModifiedBy>Irina</cp:lastModifiedBy>
  <cp:revision>2</cp:revision>
  <dcterms:created xsi:type="dcterms:W3CDTF">2014-07-18T20:28:00Z</dcterms:created>
  <dcterms:modified xsi:type="dcterms:W3CDTF">2014-07-18T20:28:00Z</dcterms:modified>
</cp:coreProperties>
</file>