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440" w:rsidRDefault="00B64440" w:rsidP="00B64440">
      <w:pPr>
        <w:tabs>
          <w:tab w:val="left" w:pos="1134"/>
        </w:tabs>
        <w:spacing w:line="360" w:lineRule="auto"/>
        <w:ind w:firstLine="720"/>
        <w:jc w:val="center"/>
        <w:rPr>
          <w:rFonts w:ascii="Times New Roman" w:hAnsi="Times New Roman" w:cs="Times New Roman"/>
          <w:sz w:val="28"/>
          <w:szCs w:val="28"/>
        </w:rPr>
      </w:pPr>
    </w:p>
    <w:p w:rsidR="00B64440" w:rsidRDefault="00B64440" w:rsidP="00B64440">
      <w:pPr>
        <w:tabs>
          <w:tab w:val="left" w:pos="1134"/>
        </w:tabs>
        <w:spacing w:line="360" w:lineRule="auto"/>
        <w:ind w:firstLine="720"/>
        <w:jc w:val="center"/>
        <w:rPr>
          <w:rFonts w:ascii="Times New Roman" w:hAnsi="Times New Roman" w:cs="Times New Roman"/>
          <w:sz w:val="28"/>
          <w:szCs w:val="28"/>
        </w:rPr>
      </w:pPr>
    </w:p>
    <w:p w:rsidR="00B64440" w:rsidRDefault="00B64440" w:rsidP="00B64440">
      <w:pPr>
        <w:tabs>
          <w:tab w:val="left" w:pos="1134"/>
        </w:tabs>
        <w:spacing w:line="360" w:lineRule="auto"/>
        <w:ind w:firstLine="720"/>
        <w:jc w:val="center"/>
        <w:rPr>
          <w:rFonts w:ascii="Times New Roman" w:hAnsi="Times New Roman" w:cs="Times New Roman"/>
          <w:sz w:val="28"/>
          <w:szCs w:val="28"/>
        </w:rPr>
      </w:pPr>
    </w:p>
    <w:p w:rsidR="00B64440" w:rsidRDefault="00B64440" w:rsidP="00B64440">
      <w:pPr>
        <w:tabs>
          <w:tab w:val="left" w:pos="1134"/>
        </w:tabs>
        <w:spacing w:line="360" w:lineRule="auto"/>
        <w:ind w:firstLine="720"/>
        <w:jc w:val="center"/>
        <w:rPr>
          <w:rFonts w:ascii="Times New Roman" w:hAnsi="Times New Roman" w:cs="Times New Roman"/>
          <w:sz w:val="28"/>
          <w:szCs w:val="28"/>
        </w:rPr>
      </w:pPr>
    </w:p>
    <w:p w:rsidR="00B64440" w:rsidRDefault="00B64440" w:rsidP="00B64440">
      <w:pPr>
        <w:tabs>
          <w:tab w:val="left" w:pos="1134"/>
        </w:tabs>
        <w:spacing w:line="360" w:lineRule="auto"/>
        <w:ind w:firstLine="720"/>
        <w:jc w:val="center"/>
        <w:rPr>
          <w:rFonts w:ascii="Times New Roman" w:hAnsi="Times New Roman" w:cs="Times New Roman"/>
          <w:sz w:val="28"/>
          <w:szCs w:val="28"/>
        </w:rPr>
      </w:pPr>
    </w:p>
    <w:p w:rsidR="00B64440" w:rsidRDefault="00B64440" w:rsidP="00B64440">
      <w:pPr>
        <w:tabs>
          <w:tab w:val="left" w:pos="1134"/>
        </w:tabs>
        <w:spacing w:line="360" w:lineRule="auto"/>
        <w:ind w:firstLine="720"/>
        <w:jc w:val="center"/>
        <w:rPr>
          <w:rFonts w:ascii="Times New Roman" w:hAnsi="Times New Roman" w:cs="Times New Roman"/>
          <w:sz w:val="28"/>
          <w:szCs w:val="28"/>
        </w:rPr>
      </w:pPr>
    </w:p>
    <w:p w:rsidR="00B64440" w:rsidRDefault="00B64440" w:rsidP="00B64440">
      <w:pPr>
        <w:tabs>
          <w:tab w:val="left" w:pos="1134"/>
        </w:tabs>
        <w:spacing w:line="360" w:lineRule="auto"/>
        <w:ind w:firstLine="720"/>
        <w:jc w:val="center"/>
        <w:rPr>
          <w:rFonts w:ascii="Times New Roman" w:hAnsi="Times New Roman" w:cs="Times New Roman"/>
          <w:sz w:val="28"/>
          <w:szCs w:val="28"/>
        </w:rPr>
      </w:pPr>
    </w:p>
    <w:p w:rsidR="00B64440" w:rsidRDefault="00B64440" w:rsidP="00B64440">
      <w:pPr>
        <w:tabs>
          <w:tab w:val="left" w:pos="1134"/>
        </w:tabs>
        <w:spacing w:line="360" w:lineRule="auto"/>
        <w:ind w:firstLine="720"/>
        <w:jc w:val="center"/>
        <w:rPr>
          <w:rFonts w:ascii="Times New Roman" w:hAnsi="Times New Roman" w:cs="Times New Roman"/>
          <w:sz w:val="28"/>
          <w:szCs w:val="28"/>
        </w:rPr>
      </w:pPr>
    </w:p>
    <w:p w:rsidR="00B64440" w:rsidRDefault="00B64440" w:rsidP="00B64440">
      <w:pPr>
        <w:tabs>
          <w:tab w:val="left" w:pos="1134"/>
        </w:tabs>
        <w:spacing w:line="360" w:lineRule="auto"/>
        <w:ind w:firstLine="720"/>
        <w:jc w:val="center"/>
        <w:rPr>
          <w:rFonts w:ascii="Times New Roman" w:hAnsi="Times New Roman" w:cs="Times New Roman"/>
          <w:sz w:val="28"/>
          <w:szCs w:val="28"/>
        </w:rPr>
      </w:pPr>
    </w:p>
    <w:p w:rsidR="00190A32" w:rsidRPr="00B64440" w:rsidRDefault="00190A32" w:rsidP="00B64440">
      <w:pPr>
        <w:tabs>
          <w:tab w:val="left" w:pos="1134"/>
        </w:tabs>
        <w:spacing w:line="360" w:lineRule="auto"/>
        <w:ind w:firstLine="720"/>
        <w:jc w:val="center"/>
        <w:rPr>
          <w:rFonts w:ascii="Times New Roman" w:hAnsi="Times New Roman" w:cs="Times New Roman"/>
          <w:sz w:val="28"/>
          <w:szCs w:val="28"/>
        </w:rPr>
      </w:pPr>
      <w:r w:rsidRPr="00B64440">
        <w:rPr>
          <w:rFonts w:ascii="Times New Roman" w:hAnsi="Times New Roman" w:cs="Times New Roman"/>
          <w:sz w:val="28"/>
          <w:szCs w:val="28"/>
        </w:rPr>
        <w:t>РЕФЕРАТ</w:t>
      </w:r>
    </w:p>
    <w:p w:rsidR="00190A32" w:rsidRPr="00B64440" w:rsidRDefault="00190A32" w:rsidP="00B64440">
      <w:pPr>
        <w:tabs>
          <w:tab w:val="left" w:pos="1134"/>
        </w:tabs>
        <w:spacing w:line="360" w:lineRule="auto"/>
        <w:ind w:firstLine="720"/>
        <w:jc w:val="center"/>
        <w:rPr>
          <w:rFonts w:ascii="Times New Roman" w:hAnsi="Times New Roman" w:cs="Times New Roman"/>
          <w:sz w:val="28"/>
          <w:szCs w:val="28"/>
        </w:rPr>
      </w:pPr>
      <w:r w:rsidRPr="00B64440">
        <w:rPr>
          <w:rFonts w:ascii="Times New Roman" w:hAnsi="Times New Roman" w:cs="Times New Roman"/>
          <w:sz w:val="28"/>
          <w:szCs w:val="28"/>
        </w:rPr>
        <w:t>по курсу «Бухгалтерский учет и аудит»</w:t>
      </w:r>
    </w:p>
    <w:p w:rsidR="00190A32" w:rsidRPr="00B64440" w:rsidRDefault="00190A32" w:rsidP="00B64440">
      <w:pPr>
        <w:tabs>
          <w:tab w:val="left" w:pos="1134"/>
        </w:tabs>
        <w:spacing w:line="360" w:lineRule="auto"/>
        <w:ind w:firstLine="720"/>
        <w:jc w:val="center"/>
        <w:rPr>
          <w:rFonts w:ascii="Times New Roman" w:hAnsi="Times New Roman" w:cs="Times New Roman"/>
          <w:sz w:val="28"/>
          <w:szCs w:val="28"/>
          <w:lang w:eastAsia="en-US"/>
        </w:rPr>
      </w:pPr>
      <w:r w:rsidRPr="00B64440">
        <w:rPr>
          <w:rFonts w:ascii="Times New Roman" w:hAnsi="Times New Roman" w:cs="Times New Roman"/>
          <w:sz w:val="28"/>
          <w:szCs w:val="28"/>
        </w:rPr>
        <w:t>по теме: «Учет труда и его оплаты</w:t>
      </w:r>
      <w:r w:rsidRPr="00B64440">
        <w:rPr>
          <w:rFonts w:ascii="Times New Roman" w:hAnsi="Times New Roman" w:cs="Times New Roman"/>
          <w:sz w:val="28"/>
          <w:szCs w:val="28"/>
          <w:lang w:eastAsia="en-US"/>
        </w:rPr>
        <w:t>»</w:t>
      </w:r>
    </w:p>
    <w:p w:rsidR="00F93845" w:rsidRPr="00B64440" w:rsidRDefault="00B64440" w:rsidP="00B64440">
      <w:pPr>
        <w:tabs>
          <w:tab w:val="left" w:pos="1134"/>
        </w:tabs>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190A32" w:rsidRPr="00B64440">
        <w:rPr>
          <w:rFonts w:ascii="Times New Roman" w:hAnsi="Times New Roman" w:cs="Times New Roman"/>
          <w:b/>
          <w:sz w:val="28"/>
          <w:szCs w:val="28"/>
        </w:rPr>
        <w:t>1</w:t>
      </w:r>
      <w:r w:rsidR="00F93845" w:rsidRPr="00B64440">
        <w:rPr>
          <w:rFonts w:ascii="Times New Roman" w:hAnsi="Times New Roman" w:cs="Times New Roman"/>
          <w:b/>
          <w:sz w:val="28"/>
          <w:szCs w:val="28"/>
        </w:rPr>
        <w:t>. Виды, формы и системы оплаты труда, порядок ее начисления</w:t>
      </w:r>
    </w:p>
    <w:p w:rsidR="00190A32" w:rsidRPr="00B64440" w:rsidRDefault="00190A32"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Оплата труда — это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Заработная плата — это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Выплата заработной платы обычно производится в денежной форме в валюте РФ (в рублях). В соответствии с коллективным или трудовым договором по письменному заявлению работника оплата труда может производиться в иных формах, не противоречащих законодательству РФ. Доля заработной платы, выплачиваемой в неденежной форме, не может превышать 20% от общей суммы заработной платы.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Основными видами оплаты труда являются повременная, сдельная и аккордная. Первые два вида оплаты труда имеют свои системы: простая повременная, повременно-премиальная, прямая сдельная, сдельно-премиальная, сдельно-прогрессивная, косвенно-сдельная.</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повременной оплате оплата производится за определенное количество отработанного времени независимо от количества выполненных работ.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Заработок рабочих определяют умножением часовой или дневной тарифной ставки его разряда на количество отработанных им часов или дней. Заработок других категорий работников определяют следующим образом: если эти работники отработали все рабочие дни месяца, то их оплату составят установленные для них оклады; если же они отработали неполное число рабочих дней, то их заработок определяют делением установленной ставки на календарное количество рабочих дней и умножением полученного результата на количество оплачиваемых за счет предприятия рабочих дней.</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повременно-премиальной системе оплаты труда к сумме заработка по тарифу прибавляют премию в определенном проценте к тарифной ставке или к другому измерителю. Первичными документами по учету труда работников при повременной оплате являются табели.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прямой сдельной системе оплата труда рабочих осуществляется за число единиц изготовленной ими продукции и выполненных работ исходя из твердых сдельных расценок, установленных с учетом необходимой квалификации. Сдельно-премиальная система оплаты труда рабочих предусматривает премирование за перевыполнение норм выработки и достижение определенных качественных показателей (отсутствие брака, рекламации и т.</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п.). При сдельно-прогрессивной системе оплата повышается за выработку сверх нормы. При косвенно-сдельной системе оплата труда наладчиков, комплектовщиков, помощников мастеров и других рабочих осуществляется в процентах к заработку основных рабочих обслуживаемого участка.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Труд некоторых работников иногда оплачивается и по сдельной, и по повременной оплате труда, например оплата труда руководителя небольшого коллектива, который совмещает руководство коллективом (повременная оплата) с непосредственной производственной деятельностью, оплачиваемой по сдельным расценкам.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Аккордная оплата труда предусматривает определение совокупного заработка за выполнение определенных стадий работы или производство определенного объема продукции.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Расчет заработка при сдельной оплате труда осуществляется по документам о выработке.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Для более полного учета трудового вклада каждого рабочего в результаты труда бригады с согласия ее членов могут использоваться коэффициенты трудового участия (КТУ).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Для правильного начисления оплаты труда рабочим большое значение имеет учет отступлений от нормальных условий работы, которые требуют дополнительных затрат труда и оплачиваются дополнительно к действующим расценкам на сдельную работу. Доплаты оформляют следующими документами: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дополнительные операции, не предусмотренные технологией производства, — нарядом на сдельную работу, который обычно содержит какой-либо отличительный знак (например, яркая черта по диагонали);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отклонения от нормальных условий работы — листком на доплату, который выписывают на бригаду или отдельного рабочего. В нем указывают номер основного документа (наряда, ведомости и др.), к которому производится доплата, содержание дополнительной операции, причину и виновника доплат и расценку.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Размеры доплат и условия их выплаты организации устанавливают самостоятельно и фиксируют их в коллективном или трудовом договоре;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простои не по вине рабочих — листком учета простоев, в котором указывают время начала, окончания и длительности простоя, причины и виновников простоя и причитающуюся рабочим за простой сумму оплаты. Время простоя по вине работодателя оплачивается в размере не менее двух третей среднего</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заработка работника. Простои по вине рабочих не оплачивают</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и документами не оформляют.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Неисправимый, или окончательный, брак оформляют актом о браке или ведомостью о браке, кроме того, его отмечают в первичных документах по учету выработки. Исправимый брак актом или ведомостью о браке не оформляют.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Брак, возникший не по вине работника, оплачивается наравне с годными изделиями. Полный брак по вине работника оплате не подлежит. Частичный брак по вине работника оплачивается по пониженным расценкам в зависимости от степени годности продукции.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Оплата часов ночной работы (с 22 до 6 ч). Час ночной работы оплачивается в повышенном размере, предусмотренном коллективным договором организации, но не ниже размеров, установленных законодательством. Продолжительность ночной работы (смены) сокращается на 1 ч.</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Оплата часов сверхурочной работы. Сверхурочные работы допускаются в исключительных случаях. Работа в сверхурочное время оплачивается за первые два часа не менее чем в полуторном размере, а за последующие часы — не менее чем в двойном размере за каждый час сверхурочной работы. Сверхурочные работы не должны превышать для каждого работника четырех часов в течение двух дней подряди 120 ч в год.</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К сверхурочным работам и к работе в ночное время не допускаются беременные женщины, работники моложе 18 лет, работники других категорий, установленных законодательством.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Оплата работы в выходные и праздничные дни. Работа в выходные и праздничные дни компенсируется работнику предоставлением другого дня отдыха или, по соглашению сторон, в денежной форме. Работа в выходные и праздничные дни оплачивается не менее чем в двойном размере: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а)</w:t>
      </w:r>
      <w:r w:rsidRPr="00B64440">
        <w:rPr>
          <w:rFonts w:ascii="Times New Roman" w:hAnsi="Times New Roman" w:cs="Times New Roman"/>
          <w:sz w:val="28"/>
          <w:szCs w:val="28"/>
        </w:rPr>
        <w:tab/>
        <w:t>сдельщикам — не менее чем по двойным сдельным расценкам;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б)</w:t>
      </w:r>
      <w:r w:rsidRPr="00B64440">
        <w:rPr>
          <w:rFonts w:ascii="Times New Roman" w:hAnsi="Times New Roman" w:cs="Times New Roman"/>
          <w:sz w:val="28"/>
          <w:szCs w:val="28"/>
        </w:rPr>
        <w:tab/>
        <w:t>оплачиваемым по часовым (дневным) ставкам — в размере</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не менее двойной часовой (дневной) ставки;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w:t>
      </w:r>
      <w:r w:rsidRPr="00B64440">
        <w:rPr>
          <w:rFonts w:ascii="Times New Roman" w:hAnsi="Times New Roman" w:cs="Times New Roman"/>
          <w:sz w:val="28"/>
          <w:szCs w:val="28"/>
        </w:rPr>
        <w:tab/>
        <w:t>получающим месячный оклад — в размере не менее одной</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часовой (дневной) ставки сверх оклада, если работа проводилась в</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пределах месячной нормы рабочего времени, и в размере не менее</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двойной часовой (дневной) ставки сверх оклада, если работа проводилась сверх месячной нормы.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Оплата очередных отпусков. Право на отпуск работникам предоставляется по истечении 6 месяцев непрерывной работы на данном предприятии. За работником, находящимся в отпуске, сохраняют его средний заработок.</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Оплата перерывов в работе кормящих матерей. Работающим женщинам, имеющим детей в возрасте до 1,5 года, установлены дополнительные перерывы. Время этих перерывов засчитывается в счет рабочего времени и подлежит оплате в размере среднего заработка.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Пособия по временной нетрудоспособности выплачивают рабочим и служащим за счет отчислений на социальное страхование. Основанием для выплаты пособий являются больничные листы, выдаваемые лечебными учреждениями и подписанные профсоюзным органом. Размер пособия по временной нетрудоспособности зависит от стажа работы сотрудника и его среднего заработка: при непрерывном стаже работы до пяти лет — 60% заработка; от пяти до восьми лет — 80% заработка, от восьми лети более — 100% заработка.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Независимо от стажа работы пособие выдается в размере 100%:</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вследствие трудового увечья или профессионального заболевания;</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работающим инвалидам ВОВ и другим инвалидам, приравненным по льготам к инвалидам ВОВ;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лицам, имеющим на своем иждивении трех детей и более, не достигших 16 лет (учащиеся — 18 лет);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 беременности и родам.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1 января 2004 г. пособия по временной нетрудоспособности и</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пособия по беременности и родам исчисляются исходя из среднего заработка работника по основному месту работы за последние 12 календарных месяцев, предшествующих месяцу выдачи листа нетрудоспособности. Средний заработок рассчитывается в порядке, установленном Положением об особенностях порядка исчисления средней заработной платы (10).</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Если работник в последние 12 календарных месяцев проработал менее трех месяцев, то пособие ему выплачивается в размере, не превышающем за полный календарный месяц минимального размера оплаты труда. В районах и местностях, применяющих районные коэффициенты к заработной плате, помимо минимального разряда оплаты труда (МРОТ) устанавливаются указанные коэффициенты.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Предельная сумма компенсации за счет средств фонда социального страхования при оплате бюллетеней осталась прежней (11700 руб.). Однако размер единовременных выплат по обязательному страхованию от несчастных случаев и профзаболеваний увеличен с 27 000 руб. до 30 000 руб.</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Помимо указанных случаев (оплата перерывов в работе кормящих матерей, отпусков, пособий по временной нетрудоспособности (с учетом стажа работы) средний заработок сохраняется:</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 работниками, находящимися в медицинском учреждении на обследовании, обязанными проходить такое обследование;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 донорами в день обследования и в день сдачи крови, а также за предоставленный им день отдыха после каждого дня сдачи крови и в ряде других случаев, установленных законодательством. Порядок расчета средней заработной платы устанавливается постановлениями Правительства РФ.</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Для расчета среднего заработка учитываются все предусмотренные системой оплаты труда виды выплат, применяемые в соответствующей организации, независимо от источников этих выплат: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заработная плата, начисленная работникам по тарифным ставкам (должностным окладам) за отработанное время, за выполненную работу по сдельным расценкам, за</w:t>
      </w:r>
      <w:r w:rsidR="00190A32" w:rsidRPr="00B64440">
        <w:rPr>
          <w:rFonts w:ascii="Times New Roman" w:hAnsi="Times New Roman" w:cs="Times New Roman"/>
          <w:sz w:val="28"/>
          <w:szCs w:val="28"/>
        </w:rPr>
        <w:t xml:space="preserve"> выполненную работу, з</w:t>
      </w:r>
      <w:r w:rsidRPr="00B64440">
        <w:rPr>
          <w:rFonts w:ascii="Times New Roman" w:hAnsi="Times New Roman" w:cs="Times New Roman"/>
          <w:sz w:val="28"/>
          <w:szCs w:val="28"/>
        </w:rPr>
        <w:t>а исключением пособия по временной нетрудоспособности в связи с несчастным случаем на производстве и профессиональным заболеванием.</w:t>
      </w:r>
    </w:p>
    <w:p w:rsidR="00F93845" w:rsidRPr="00B64440" w:rsidRDefault="00190A32"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пла</w:t>
      </w:r>
      <w:r w:rsidR="00F93845" w:rsidRPr="00B64440">
        <w:rPr>
          <w:rFonts w:ascii="Times New Roman" w:hAnsi="Times New Roman" w:cs="Times New Roman"/>
          <w:sz w:val="28"/>
          <w:szCs w:val="28"/>
        </w:rPr>
        <w:t>ту в процентах от выручки от реализации продукции (выполнения работ, оказания услуг), или комиссионное вознаграждение;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заработная плата, выданная в неденежной форме;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надбавки и доплаты к тарифным ставкам (должностным окладам) за профессиональное мастерство, классность, квалификационный разряд, выслугу лет (стаж работы) и т.п.;</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выплаты, связанные с условиями труда;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премии и вознаграждения, включая вознаграждение по итогам работы за год и единовременное вознаграждение за выслугу лет;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другие предусмотренные системой оплаты труда виды выплат. Расчет среднего заработка работника производится исходя из</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фактически начисленной ему заработной платы и фактически отработанного им времени за 12 месяцев, предшествующих моменту выплаты.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Средний заработок для оплаты отпусков и выплаты компенсации за неиспользованные отпуска исчисляется за последние три календарных месяца (с 1-го до 1-го числа).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исчислении среднего заработка из расчетного периода исключается время, а также начисленные за это время суммы, если: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а)</w:t>
      </w:r>
      <w:r w:rsidRPr="00B64440">
        <w:rPr>
          <w:rFonts w:ascii="Times New Roman" w:hAnsi="Times New Roman" w:cs="Times New Roman"/>
          <w:sz w:val="28"/>
          <w:szCs w:val="28"/>
        </w:rPr>
        <w:tab/>
        <w:t>за работником сохранялся средний заработок в соответствии</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с законодательством Российской Федерации;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б)</w:t>
      </w:r>
      <w:r w:rsidRPr="00B64440">
        <w:rPr>
          <w:rFonts w:ascii="Times New Roman" w:hAnsi="Times New Roman" w:cs="Times New Roman"/>
          <w:sz w:val="28"/>
          <w:szCs w:val="28"/>
        </w:rPr>
        <w:tab/>
        <w:t>работник получал пособие по временной нетрудоспособности или пособие по беременности и родам;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w:t>
      </w:r>
      <w:r w:rsidRPr="00B64440">
        <w:rPr>
          <w:rFonts w:ascii="Times New Roman" w:hAnsi="Times New Roman" w:cs="Times New Roman"/>
          <w:sz w:val="28"/>
          <w:szCs w:val="28"/>
        </w:rPr>
        <w:tab/>
        <w:t>работник не работал в связи с простоем по вине работодателя</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или по причинам, не зависящим от работодателя и работника;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г)</w:t>
      </w:r>
      <w:r w:rsidRPr="00B64440">
        <w:rPr>
          <w:rFonts w:ascii="Times New Roman" w:hAnsi="Times New Roman" w:cs="Times New Roman"/>
          <w:sz w:val="28"/>
          <w:szCs w:val="28"/>
        </w:rPr>
        <w:tab/>
        <w:t>работник не участвовал в забастовке, но в связи с этой забастовкой не имел возможности выполнять свою работу;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w:t>
      </w:r>
      <w:r w:rsidRPr="00B64440">
        <w:rPr>
          <w:rFonts w:ascii="Times New Roman" w:hAnsi="Times New Roman" w:cs="Times New Roman"/>
          <w:sz w:val="28"/>
          <w:szCs w:val="28"/>
        </w:rPr>
        <w:tab/>
        <w:t>работнику предоставлялись дополнительные оплачиваемые</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выходные дни для ухода за детьми-инвалидами и инвалидами с детства;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е)</w:t>
      </w:r>
      <w:r w:rsidRPr="00B64440">
        <w:rPr>
          <w:rFonts w:ascii="Times New Roman" w:hAnsi="Times New Roman" w:cs="Times New Roman"/>
          <w:sz w:val="28"/>
          <w:szCs w:val="28"/>
        </w:rPr>
        <w:tab/>
        <w:t>работник в других случаях освобождался от работы с полным</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или частичным сохранением заработной платы или без оплаты в</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соответствии с законодательством Российской Федерации;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ж)</w:t>
      </w:r>
      <w:r w:rsidRPr="00B64440">
        <w:rPr>
          <w:rFonts w:ascii="Times New Roman" w:hAnsi="Times New Roman" w:cs="Times New Roman"/>
          <w:sz w:val="28"/>
          <w:szCs w:val="28"/>
        </w:rPr>
        <w:tab/>
        <w:t>работнику предоставлялись дни отдыха (отгулы) в связи с</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работой сверх нормальной продолжительности рабочего времени</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при вахтовом методе организации работ и в других случаях в соответствии с законодательством Российской Федерации.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Средний заработок работника определяется умножением среднего дневного заработка на количество дней (рабочих, календарных) в периоде, подлежащем оплате.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Средний дневной заработок, кроме случаев определения среднего заработка для оплаты отпус</w:t>
      </w:r>
      <w:r w:rsidR="00190A32" w:rsidRPr="00B64440">
        <w:rPr>
          <w:rFonts w:ascii="Times New Roman" w:hAnsi="Times New Roman" w:cs="Times New Roman"/>
          <w:sz w:val="28"/>
          <w:szCs w:val="28"/>
        </w:rPr>
        <w:t>ков и выплаты компенсаций за не</w:t>
      </w:r>
      <w:r w:rsidRPr="00B64440">
        <w:rPr>
          <w:rFonts w:ascii="Times New Roman" w:hAnsi="Times New Roman" w:cs="Times New Roman"/>
          <w:sz w:val="28"/>
          <w:szCs w:val="28"/>
        </w:rPr>
        <w:t>использованные отпуска, исчисляется делением суммы заработной платы, фактически начисленной за расчетный период, на количество фактически о</w:t>
      </w:r>
      <w:r w:rsidR="00190A32" w:rsidRPr="00B64440">
        <w:rPr>
          <w:rFonts w:ascii="Times New Roman" w:hAnsi="Times New Roman" w:cs="Times New Roman"/>
          <w:sz w:val="28"/>
          <w:szCs w:val="28"/>
        </w:rPr>
        <w:t>тработанных в этот период дней.</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установлении работнику неполного рабочего времени (неполной рабочей недели, неполного рабочего дня) средний дневной заработок исчисляется делением суммы фактически начисленной заработной платы на количество рабочих дней по календарю 5-дневной (6-дневной) рабочей недели, приходящихся на время, отработанное в расчетный период.</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Средний дневной заработок для оплаты отпусков, предоставляемых в календарных днях, и выплаты компенсации за неиспользованные отпуска исчисляется делением суммы заработной платы, фактически начисленной за расчетный период, на 3 и на среднемесячное число календарных дней.</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случае когда один или несколько месяцев расчетного периода отработаны не полностью или из него исключалось время, в течение которого работник не работал (пп. «а» — «ж»), средний дневной заработок исчисляется делением суммы фактически начисленной заработной платы за расчетный период на сумму, состоящую из среднемесячного числа кален</w:t>
      </w:r>
      <w:r w:rsidR="00190A32" w:rsidRPr="00B64440">
        <w:rPr>
          <w:rFonts w:ascii="Times New Roman" w:hAnsi="Times New Roman" w:cs="Times New Roman"/>
          <w:sz w:val="28"/>
          <w:szCs w:val="28"/>
        </w:rPr>
        <w:t>дарных дней</w:t>
      </w:r>
      <w:r w:rsidRPr="00B64440">
        <w:rPr>
          <w:rFonts w:ascii="Times New Roman" w:hAnsi="Times New Roman" w:cs="Times New Roman"/>
          <w:sz w:val="28"/>
          <w:szCs w:val="28"/>
        </w:rPr>
        <w:t>, умноженного на количество полностью отработанных месяцев, и количества календарных дней в не полностью отработанных месяцах.</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Количество календарных дней в не полностью отработанных месяцах рассчитывается путем умножения рабочих дней по календарю 5-дневной рабочей недели, приходящихся на отработанное время, на коэффициент 1,4.</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Средний дневной заработок для оплаты отпусков, предоставляемых в рабочих днях, а также для выплаты компенсации за неиспользованные отпуска исчисляется делением суммы фактически начисленной заработной платы на количество рабочих дней по календарю 6-дневной рабочей недели.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Количество рабочих дней в не полностью отработанных месяцах при предоставлении отпусков в рабочих днях рассчитывается умножением рабочих дней по календарю 5-дневной рабочей недели, приходящихся на отработанное время, на коэффициент 1,2.</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определении среднего дневного заработка из расчетного периода исключаются праздничные нерабочие дни, установленные федеральным законом.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определении среднего заработка работника, которому установлен суммированный учет рабочего времени, используется средний часовой заработок, который исчисляется делением суммы</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заработной платы, фактически начисленной за расчетный период, на количество часов, фактически отработанных в этот период.</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Средний заработок работника определяется умножением среднего часового заработка на количество рабочих часов в периоде, подлежащем оплате.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Средний заработок работника для оплаты отпуска определяется путем умножения среднего часового заработка на количество рабочего времени (в часах) в неделю в зависимости от установленной продолжительности рабочей недели и на количество календарных недель отпуска.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определении среднего заработка премии и вознаграждения, фактически начисленные за расчетный период, учитываются в следующем порядке: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ежемесячные премии и вознаграждения — не более одной выплаты за одни и те же показатели за каждый месяц расчетного периода;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ежемесячные премии и вознаграждения за период работы, превышающий один месяц, — не более одной выплаты за одни и те же показатели в размере месячной части за каждый месяц расчетного периода;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 xml:space="preserve">вознаграждение по итогам работы за год, единовременное вознаграждение за выслугу лет (стаж работы), иные вознаграждения по итогам работы за год, начисленные за предшествующий календарный год, — в размере </w:t>
      </w:r>
      <w:r w:rsidR="00190A32" w:rsidRPr="00B64440">
        <w:rPr>
          <w:rFonts w:ascii="Times New Roman" w:hAnsi="Times New Roman" w:cs="Times New Roman"/>
          <w:sz w:val="28"/>
          <w:szCs w:val="28"/>
        </w:rPr>
        <w:t>1</w:t>
      </w:r>
      <w:r w:rsidRPr="00B64440">
        <w:rPr>
          <w:rFonts w:ascii="Times New Roman" w:hAnsi="Times New Roman" w:cs="Times New Roman"/>
          <w:sz w:val="28"/>
          <w:szCs w:val="28"/>
        </w:rPr>
        <w:t>/12 за каждый месяц расчетного периода независимо от времени начисления вознаграждения.</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Во всех случаях средний месячный заработок работника, отработавшего полностью в расчетный период норму рабочего времени и выполнившего нормы труда (трудовые обязанности), не может быть менее установленного федеральным законом МРОТ.</w:t>
      </w:r>
    </w:p>
    <w:p w:rsidR="00190A32" w:rsidRPr="00B64440" w:rsidRDefault="00190A32"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190A32" w:rsidP="00B64440">
      <w:pPr>
        <w:tabs>
          <w:tab w:val="left" w:pos="1134"/>
        </w:tabs>
        <w:spacing w:line="360" w:lineRule="auto"/>
        <w:ind w:firstLine="720"/>
        <w:jc w:val="center"/>
        <w:rPr>
          <w:rFonts w:ascii="Times New Roman" w:hAnsi="Times New Roman" w:cs="Times New Roman"/>
          <w:b/>
          <w:sz w:val="28"/>
          <w:szCs w:val="28"/>
        </w:rPr>
      </w:pPr>
      <w:r w:rsidRPr="00B64440">
        <w:rPr>
          <w:rFonts w:ascii="Times New Roman" w:hAnsi="Times New Roman" w:cs="Times New Roman"/>
          <w:b/>
          <w:sz w:val="28"/>
          <w:szCs w:val="28"/>
        </w:rPr>
        <w:t>2</w:t>
      </w:r>
      <w:r w:rsidR="00F93845" w:rsidRPr="00B64440">
        <w:rPr>
          <w:rFonts w:ascii="Times New Roman" w:hAnsi="Times New Roman" w:cs="Times New Roman"/>
          <w:b/>
          <w:sz w:val="28"/>
          <w:szCs w:val="28"/>
        </w:rPr>
        <w:t>. Документы по учету личного состава, труда и его оплаты</w:t>
      </w:r>
    </w:p>
    <w:p w:rsidR="00190A32" w:rsidRPr="00B64440" w:rsidRDefault="00190A32"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Для учета личного состава, начисления и выплат заработной платы используют унифицированные формы первичных учетных документов, утвержденные постановлением Госкомстата РФ от 05.01.04 г. №1(11);</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Приказ (распоряжение) о приеме работника на работу (форма № Т-1) и приказ (распоряжение) о приеме работников на работу (форма № Т-la) применяются для оформления и учета принимаемых на работу по трудовому договору. Составляются лицом, ответственным за прием, на всех лиц, принимаемых на работу в организацию.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приказах указываются наименование структурного подразделения, профессия (должность), испытательный срок, а также условия приема на работу и характер предстоящей работы (по совместительству, в порядке перевода из другой организации, для замещения временно отсутствующего работника, для выполнения определенной работы и др.).</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Подписанный руководителем организации или уполномоченным на это лицом приказ объявляют работнику (работникам) под расписку. На основании приказа в трудовую книжку вносится запись о приеме на работу, заполняется личная карточка, а в бухгалтерии открывается лицевой счет работника.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Личная карточка работника (форма № Т-2) и личная карточка государственного служащего (</w:t>
      </w:r>
      <w:r w:rsidR="00190A32" w:rsidRPr="00B64440">
        <w:rPr>
          <w:rFonts w:ascii="Times New Roman" w:hAnsi="Times New Roman" w:cs="Times New Roman"/>
          <w:sz w:val="28"/>
          <w:szCs w:val="28"/>
        </w:rPr>
        <w:t>ф</w:t>
      </w:r>
      <w:r w:rsidRPr="00B64440">
        <w:rPr>
          <w:rFonts w:ascii="Times New Roman" w:hAnsi="Times New Roman" w:cs="Times New Roman"/>
          <w:sz w:val="28"/>
          <w:szCs w:val="28"/>
        </w:rPr>
        <w:t>орма № Т-2ГС) заполняются на лиц, принятых на работу на основании приказа о приеме на работу, трудовой книжки, паспорта, военного билета, документа об окончании учебного заведения, страхового свидетельства государственного пенсионного страхования, свидетельства о постановке на учет в налоговом органе и других документов, предусмотренных законодательством, а также сведений, сообщенных о себе работником.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Личная карточка государственного служащего (форма № Т-2ГС(МС) применяется для учета лиц, замещающих государственные должности государственной службы.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Штатное расписание (форма № Т-3) применяется для оформления структуры, штатного состава и штатной численности организации. Штатное расписание содержит перечень структурных подразделений, должностей, сведения о количестве штатных единиц, должностных окладах, надбавках и месячном фонде заработной платы. Утверждается приказом (распоряжением) руководителя организации или уполномоченного им лица.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Изменения в штатное расписание вносятся в соответствии с приказом (распоряжением) руководителя организации или уполномоченного им лица.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Учетная карточка научного, научно-педагогического работника (форма №</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Т-4) применяется в научных, научно-исследовательских, научно-производственных, образовательных и других учреждениях и организациях, осуществляющих деятельность в сфере образования, науки и технологии, для учета научных работников.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Заполняется на основании соответствующих документов (диплома доктора наук и кандидата наук, аттестата доцента и профессора и пр.), а также сведений, сообщенных о себе работником.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 каждого научного и научно-педагогического работника ведется также личная карточка (форма № Т-2).</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Приказ (распоряжение) о переводе работника на другую работу (форма № Т-5) и приказ (распоряжение) о переводе работников на другую работу (форма № Т-5а) используются для оформления и учета перевода работника (работников) на другую работу в организации. Заполняются работником кадровой службы с учетом письменного согласия работника, подписываются руководителем организации или уполномоченным им лицом, объявляются работнику (работникам) под расписку. На основании данного приказа делаются отметки в личной карточке, лицевом счете, вносится запись в трудовую книжку.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 xml:space="preserve">Приказ (распоряжение) о предоставлении отпуска работнику (форма № Т-6)и приказ (распоряжение) о предоставлении отпуска работникам (форма </w:t>
      </w:r>
      <w:r w:rsidR="00190A32" w:rsidRPr="00B64440">
        <w:rPr>
          <w:rFonts w:ascii="Times New Roman" w:hAnsi="Times New Roman" w:cs="Times New Roman"/>
          <w:sz w:val="28"/>
          <w:szCs w:val="28"/>
        </w:rPr>
        <w:t>№ Т-6</w:t>
      </w:r>
      <w:r w:rsidRPr="00B64440">
        <w:rPr>
          <w:rFonts w:ascii="Times New Roman" w:hAnsi="Times New Roman" w:cs="Times New Roman"/>
          <w:sz w:val="28"/>
          <w:szCs w:val="28"/>
        </w:rPr>
        <w:t>а) применяются для оформления и учета отпусков, предоставляемых работнику (работникам) в соответствии с законодательством, коллективным договором, нормативными актами организации, трудовым договором. Составляются работником кадровой службы или уполномоченным лицом, подписываются руководителем организации или уполномоченным им лицом, объявляются работнику под расписку. На основании приказа делаются отметки в личной карточке, лицевом счете и производится расчет заработной платы, причитающейся за отпуск, по форме № Т-60 «Записка-расчет о предоставлении отпуска работнику».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График отпусков (форма № Т-7) предназначен для отражения сведений о времени распределения ежегодных оплачиваемых отпусков работникам всех структурных подразделений организации на календарный год по месяцам. График отпусков — сводный график. При его составлении учитываются действующее законодательство, специфика деятельности организации и пожелания работника.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График отпусков подписывается руководителем кадровой службы, согласовывается с выборным профсоюзным органом и утверждается руководителем организации или уполномоченным им лицом.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переносе срока отпуска на другое время с согласия работника и руководителя структурного подразделения в график отпусков вносятся соответствующие изменения.</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Приказ (распоряжение) о прекращении (расторжении) трудового договора с работником (увольнении) (форма № Т-8) и приказ (распоряжение) о прекращении (расто</w:t>
      </w:r>
      <w:r w:rsidR="00190A32" w:rsidRPr="00B64440">
        <w:rPr>
          <w:rFonts w:ascii="Times New Roman" w:hAnsi="Times New Roman" w:cs="Times New Roman"/>
          <w:sz w:val="28"/>
          <w:szCs w:val="28"/>
        </w:rPr>
        <w:t>ржении) трудового договора с ра</w:t>
      </w:r>
      <w:r w:rsidRPr="00B64440">
        <w:rPr>
          <w:rFonts w:ascii="Times New Roman" w:hAnsi="Times New Roman" w:cs="Times New Roman"/>
          <w:sz w:val="28"/>
          <w:szCs w:val="28"/>
        </w:rPr>
        <w:t>ботниками (увольнении) (форма № Т-8а) применяются для оформления и учета увольнения работника (работников). Заполняются работником кадровой службы, подписываются руководителем организации или уполномоченным им лицом, объявляются работнику (работникам) под расписку.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 основании приказа делается запись в личной карточке, лицевом счете, трудовой книжке, производится расчет с работником по форме № Т-61 «Записка-расчет при прекращении (расторжении) трудового договора с работником (увольнении).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Приказ (распоряжение) о направлении работника в командировку (форма № Т-9) и приказ (распоряжение) о направлении работников в командировку (форма № Т-9а) применяются для оформления и учета направлений работника (работников) в командировки. Заполняются работником кадровой службы, подписываются руководителем организации или уполномоченным им лицом. В приказе о направлении в командировку указываются фамилии и инициалы, структурное подразделение, профессии (должности) командируемых, а также цели, время и места командировок.</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необходимости указываются источники оплаты сумм командировочных расходов, другие условия направления в командировку.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Командировочное удостоверение (форма № Т-10) является документом, удостоверяющим время пребывания работника в служебной командировке. Выписывается в одном экземпляре работником кадровой службы на основании приказа (распоряжения) о направлении в командировку. В каждом пункте назначения делаются отметки о времени прибытия и выбытия, которые заверяются подписью ответственного должностного лица и печатью.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После возвращения из командировки в организацию работником составляется авансовый отчет с приложением документов, подтверждающих произведенные расходы.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Служебное задание для направления в командировку»и отчет о его выполнении (форма № Т-10а) используются для оформления и учета служебного задания для направления в командировку, а также отчета о его выполнении. Служебное задание подписывается руководителем подразделения, в котором работает командируемый работник. Утверждается руководителем организации или уполномоченным им лицом и передается в кадровую службу для издания приказа (распоряжения) о направлении в командировку.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Лицом, прибывшим из командировки, составляется краткий отчет о выполненной работе, который согласовывается с руководителем структурного подразделения и представляется в бухгалтерию вместе с командировочным удостоверением и авансовым отчетом.</w:t>
      </w:r>
    </w:p>
    <w:p w:rsidR="00F93845" w:rsidRPr="00B64440" w:rsidRDefault="00F93845" w:rsidP="002824A5">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Приказ (распоряжение) о поощрении работника (форма № Т-11) и приказ (распоряжение) о поощрении работников (форма № Т-11а)</w:t>
      </w:r>
      <w:r w:rsidR="002824A5">
        <w:rPr>
          <w:rFonts w:ascii="Times New Roman" w:hAnsi="Times New Roman" w:cs="Times New Roman"/>
          <w:sz w:val="28"/>
          <w:szCs w:val="28"/>
        </w:rPr>
        <w:t xml:space="preserve"> </w:t>
      </w:r>
      <w:r w:rsidRPr="00B64440">
        <w:rPr>
          <w:rFonts w:ascii="Times New Roman" w:hAnsi="Times New Roman" w:cs="Times New Roman"/>
          <w:sz w:val="28"/>
          <w:szCs w:val="28"/>
        </w:rPr>
        <w:t>применяются для оформлений и учета поощрений за успехи в работе. Составляются на основании представления руководителя структурного подразделения организации, в котором работает работник. Подписываются руководителем организации или уполномоченным им лицом, объявляются работнику (работникам) под расписку. На основании приказа (распоряжения) вносится соответствующая запись в личную карточку работника и его трудовую книжку.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Табель учета рабочего времени и расчета оплаты труда (ф. № Т-12) и табель учета рабочего времени (ф. М Т-13) применяют для осуществления табельного учета, контроля трудовой дисциплины и составления статистической отчетности по труду. Форма № Т-12 предназначена для учета использования рабочего времени и расчета заработной платы, а форма № Т-13 — только для учета использования рабочего времени.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Форма № Т-13 применяется в условиях автоматизированной обработки данных. Бланки табеля с частично заполненными реквизитами могут быть созданы с помощью средств вычислительной техники. В этом случае форма табеля изменяется в соответствии с принятой технологией обработки данных.</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Табельный учет охватывает всех работников организации. Каждому из них присваивается определенный табельный номер, который указывается во всех документах по учету труда и заработной платы. Сущность табельного учета заключается в ежедневной регистрации явки работников на работу, с работы, всех случаев опозданий и неявок с указанием их причин, а также часов простоя и часов сверхурочной работы.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Табели составляются в одном экземпляре уполномоченным на это лицом, подписываются руководителем структурного подразделения и кадровой службы и передаются в бухгалтерию. Для упрощения табельного учета можно ограничиться лишь регистрацией в нем отклонений от нормальной продолжительности рабочего дня.</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Отметку о неявках или опозданиях делают в табеле на основании соответствующих документов — справок о вызове в военкомат, суд, листов о временной нетрудоспособности и др., которые работники сдают табельщикам; время простоев устанавливают по листкам о простое, а часы сверхурочной работы — по спискам мастеров.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Учет выработки рабочих в организациях осуществляют мастера, бригадиры и другие работники, на которых возложены эти обязанности. Для учета выработки применяют различные формы первичных документов (наряды на сдельную работу, ведомости учета выполненных работ и др.).</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Независимо от формы первичные документы содержат в себе, как правило, следующие реквизиты (показатели): место работы (цех, участок, отделение); время работы (дата); наименование и разряд работы (операции); количество и качество работы; фамилии, инициалы, табельные номера и разряды рабочих; нормы времени и расценки за единицу работы; сумму заработной платы рабочих; шифры учета затрат, на которые относится начисленная заработная плата; количество нормочасов по выполненной работе.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Учет выработки, а вместе с тем и выбор той или иной формы первичного документа зависят от многих причин: характера производства, особенностей технологии производства, организации и оплаты труда, системы контроля и качества продукции, обеспеченности производства мерной тарой, весами, счетчиками и другими измерительными приборами.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Оформленные первичные документы по учету выработки и выполненных работ вместе со всеми дополнительными документами (листками на оплату простоя, на доплаты, актами о браке и др.) передаются бухгалтеру.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Для определения суммы заработной платы, подлежащей выдаче на руки работникам, необходимо определить сумму заработка работников за месяц и произвести из этой суммы необходимые удержания. Эти расчеты производят обычно в</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расчетно-платежной ведомости (ф. № 49), которая, кроме того, служит и документом для выплаты заработной платы за месяц.</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левой части этой ведомости записывают суммы начислений заработной платы по ее видам (сдельно, повременно, премии и разного рода оплаты), а в правой — удержания по их видам и сумму к выдаче. На каждого работника в ведомости отводят одну строку.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ряде организаций (особенно крупных) вместо расчетно-платежных ведомостей применяют отдельно расчетные ведомости (ф. № Т-51) и платежные ведомости (ф. № Т-53). В расчетной ведомости содержатся все расчеты по определению сумм заработной платы, подлежащих выплате работникам. Платежную ведомость используют лишь для выплаты заработной платы. В ней указывают фамилии и инициалы работников, их табельные номера, суммы к выдаче и расписку в получении заработной платы. Расчетно-платежные ведомости или замещающие их расчетные и платежные ведомости применяют для расчетов с работниками за целый месяц.</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Аванс за первую половину месяца обычно выдают по платежным ведомостям. Сумму аванса обычно определяют из расчета 40% заработка по тарифным ставкам или окладам с учетом отработанных работниками дней.</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Заработную плату выдают из кассы в течение трех дней. По истечении этого срока кассир против фамилий работников, не получивших заработную плату, делает отметку «Депонировано», составляет реестр невиданной заработной платы и в конце ведомости указывает фактически выплаченную и не полученную работниками сумму заработной платы. Суммы не выплаченной в срок заработной платы по истечении трех дней сдают в банк на расчетный счет.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 выданную сумму заработной платы составляется расходный кассовый ордер (ф. № КО-2), номер и дата которого проставляются на последней странице ведомости.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расчетных ведомостях, составляемых на машинных носителях информации, состав реквизитов и их расположение определяются в зависимости от принятой технологии обработки информации. При этом форма документа должна содержать все реквизиты унифицированной формы.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Журнал регистрации платежных ведомостей (ф. № Т-53а) применяется для учета и регистрации платежных ведомостей по произведенным выплатам работникам организации. Ведется работником бухгалтерии.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Выплаты, не совпадающие со временем выдачи заработной платы (внеплановые авансы, отпускные суммы и т.п.), производят по расходным кассовым ордерам, на которых делают пометку «Разовый расчет по заработной плате».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Расчетно-платежная ведомость выполняет несколько функций — расчетного документа, платежного документа и, кроме того, служит регистром аналитического учета расчетов с работниками по заработной плате.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Однако на практике использовать расчетно-платежные ведомости для подсчета средней заработной платы за какой-либо предшествующий период (например, за три месяца при оплате отпуска) неудобно, поскольку необходимо делать трудоемкие выборки из различных ведомостей.</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Поэтому в организации на каждого работника открывают лицевые счета (ф. № Т-54 и</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ф.</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 Т-54а), в которых записывают необходимые сведения о работнике (семейное положение, разряд, оклад, стаж работы, время поступления на работу и др.), все виды</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начислений и удержаний из заработной платы за каждый месяц. По этим данным легко рассчитать средний заработок за любой период времени.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Форма № Т-54 используется для записи всех видов начислений и удержаний из заработной платы на основании первичных документов по учету выработки и выполненных работ, отработанного времени и документов на разные виды оплат.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Форма № Т-54а применяется при обработке учетных данных с применением средств вычислительной техники и содержит только условно-постоянные реквизиты о работнике. Данные по расчету заработной платы, полученные на бумажных носителях, вкладываются ежемесячно в лицевой счет. Вторая страница используется для печатания кодов видов оплат и удержаний.</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Записка-расчет о предоставлении отпуска работнику (ф. № Т-60) предназначена для расчета причитающейся работнику заработной платы и других выплат при предоставлении ему ежегодного оплачиваемого или иного отпуска.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Записка-расчет при прекращении (расторжении) трудового договора с работником (увольнении) (ф. № Т-61) применяется для учета и расчета причитающейся заработной платы и других выплат работнику при прекращении действия трудового договора. Составляется работником кадровой службы или уполномоченным лицом. Расчет причитающейся заработной платы и других выплат производится работником бухгалтерии.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Для получения аванса за первую половину месяца в банк представляют следующие документы: чек, платежные поручения на перечисление денежных средств в бюджет по удержанным налогам, на перечисление сумм, удержанных по исполнительным документам и личным обязательствам, а также на перечисление платежей на социальные нужды (в фонды — пенсионный, социального страхования, обязательного медицинского страхования).</w:t>
      </w:r>
    </w:p>
    <w:p w:rsidR="00F93845" w:rsidRPr="00B64440" w:rsidRDefault="00B64440" w:rsidP="00B64440">
      <w:pPr>
        <w:tabs>
          <w:tab w:val="left" w:pos="1134"/>
        </w:tabs>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190A32" w:rsidRPr="00B64440">
        <w:rPr>
          <w:rFonts w:ascii="Times New Roman" w:hAnsi="Times New Roman" w:cs="Times New Roman"/>
          <w:b/>
          <w:sz w:val="28"/>
          <w:szCs w:val="28"/>
        </w:rPr>
        <w:t>3</w:t>
      </w:r>
      <w:r w:rsidR="00F93845" w:rsidRPr="00B64440">
        <w:rPr>
          <w:rFonts w:ascii="Times New Roman" w:hAnsi="Times New Roman" w:cs="Times New Roman"/>
          <w:b/>
          <w:sz w:val="28"/>
          <w:szCs w:val="28"/>
        </w:rPr>
        <w:t>. Документальное оформление работ и выплата по договорам гражданско-правового характера</w:t>
      </w:r>
    </w:p>
    <w:p w:rsidR="00190A32" w:rsidRPr="00B64440" w:rsidRDefault="00190A32"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Договор гражданско-правового характера (подряда, поручения, аренды, купли-продажи, контракции, мены, комиссии, авторский договор и др.) заключается между организацией и работниками, привлекаемыми со стороны для выполнения конкретных работ, которые организация не может выполнить своими силами.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Указанные договоры составляются не менее чем в двух экземплярах: один из них выдается работнику-исполнителю, второй остается у организации. Форму договоров разрабатывает сама организация, но в ней должны быть предусмотрены все реквизиты, необходимые для документов подобного вида (наименование документа, организации, фамилия, имя, отчество руководителя организации (или другого должностного лица) и работника-исполнителя, их подписи, место и дата составления договора, его содержание, сроки выполнения работ, сумма и условия оплаты работ, порядок их приемки, печать организации). Договоры регистрируются в бухгалтерии или в отделе кадров.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Выполненные по договорам работы оплачивают по счету-заявлению исполнителя, форму которого также разрабатывает сама организация. В нем указываются содержание заявления, фамилия и инициалы руководителя, на чье имя подается заявление, ссылка на договор, фамилия, имя, отчество и паспортные данные заявителя, его подпись, дата, сведения о льготах по налогам.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Основанием для оплаты работ по счету-заявлению служит резолюция организации.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Для оформления и учета приемки-сдачи работ, выполненных работником по трудовому договору (контракту), заключенному на время выполнения определенной работы, можно использовать акт о приемке работ, выполненных по срочному трудовому договору, заключенному на время выполнения определенной работы (ф. № Т-73). Акт является основанием для окончательного или поэтапного расчета сумм оплаты выполненных работ.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Составляется работником, ответственным за приемку выполненных работ, утверждается руководителем организации или уполномоченным им лицом и передается в бухгалтерию для расчета и выплаты исполнителю работ причитающейся суммы.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акте указывают наименования выполненных работ, суммы оплаты за выполненные работы, суммы аванса и предоплаты и всего к выплате (с учетом аванса, предоплаты). Акт формы № Т-73 может применяться по трудовому и гражданско-правовому договору.</w:t>
      </w:r>
    </w:p>
    <w:p w:rsidR="00190A32" w:rsidRPr="00B64440" w:rsidRDefault="00190A32"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190A32" w:rsidP="00B64440">
      <w:pPr>
        <w:tabs>
          <w:tab w:val="left" w:pos="1134"/>
        </w:tabs>
        <w:spacing w:line="360" w:lineRule="auto"/>
        <w:ind w:firstLine="720"/>
        <w:jc w:val="center"/>
        <w:rPr>
          <w:rFonts w:ascii="Times New Roman" w:hAnsi="Times New Roman" w:cs="Times New Roman"/>
          <w:b/>
          <w:sz w:val="28"/>
          <w:szCs w:val="28"/>
        </w:rPr>
      </w:pPr>
      <w:r w:rsidRPr="00B64440">
        <w:rPr>
          <w:rFonts w:ascii="Times New Roman" w:hAnsi="Times New Roman" w:cs="Times New Roman"/>
          <w:b/>
          <w:sz w:val="28"/>
          <w:szCs w:val="28"/>
        </w:rPr>
        <w:t>4</w:t>
      </w:r>
      <w:r w:rsidR="00F93845" w:rsidRPr="00B64440">
        <w:rPr>
          <w:rFonts w:ascii="Times New Roman" w:hAnsi="Times New Roman" w:cs="Times New Roman"/>
          <w:b/>
          <w:sz w:val="28"/>
          <w:szCs w:val="28"/>
        </w:rPr>
        <w:t>. Синтетический учет расчетов по оплате труда</w:t>
      </w:r>
    </w:p>
    <w:p w:rsidR="00190A32" w:rsidRPr="00B64440" w:rsidRDefault="00190A32"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Синтетический учет расчетов с персоналом (состоящим и не состоящим в списочном составе организации) по оплате труда (по всем видам заработной платы, премиям, пособиям, пенсиям работающим пенсионерам и другим выплатам), а также по выплате доходов по акциям и другим ценным бумагам данной организации осуществляется на счете 70 «Расчеты с персоналом по оплате труда». Этот счет, как правило, пассивны</w:t>
      </w:r>
      <w:r w:rsidR="00190A32" w:rsidRPr="00B64440">
        <w:rPr>
          <w:rFonts w:ascii="Times New Roman" w:hAnsi="Times New Roman" w:cs="Times New Roman"/>
          <w:sz w:val="28"/>
          <w:szCs w:val="28"/>
        </w:rPr>
        <w:t>й. По кредиту счета отража</w:t>
      </w:r>
      <w:r w:rsidRPr="00B64440">
        <w:rPr>
          <w:rFonts w:ascii="Times New Roman" w:hAnsi="Times New Roman" w:cs="Times New Roman"/>
          <w:sz w:val="28"/>
          <w:szCs w:val="28"/>
        </w:rPr>
        <w:t>ют начисления по оплате труда, пособий за счет отчислений на государственное социальное страхование, пенсий и других аналогичных сумм, а также доходов от участия в организации, а по дебету — удержания из начисленной суммы оплаты труда и доходов, выдачу причитающихся сумм работникам и не выплаченные в срок суммы оплаты труда и доходов. Сальдо этого счета, как правило, кредитовое и показывает задолженность организации перед рабочими и служащими по заработной плате и другим указанным платежам.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Операцию по начислению и распределению оплаты труда, включаемой в издержки производства и обращения, оформляют следующей бухгалтерской записью: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20 «Основное производство» (оплата труда производственных рабочих);</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23 «Вспомогательные производства» (оплата труда рабочим вспомогательных производств); Дебет счета 25 «Общепроизводственные расходы» (оплата труда цехового персонала);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29 «Обслуживающие производства и хозяйства» (оплата труда работников обслуживающих производств и хозяйств);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других счетов издержек (28,44,45,91,97); Кредит счета 70 «Расчеты с персоналом по оплате труда» (на всю сумму начисленной оплаты труда).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Начисление оплаты труда по операциям, связанным с заготовлением и приобретением производственных запасов, оборудования к установке и осуществлением капитальных вложений, отражают, как уже отмечалось в двух предыдущих главах, по дебету счетов 07, 08,10,11,15 и кредиту счета 70.</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Пособия по временной нетрудоспособности и другие выплаты за счет средств органов социального страхования отражают по дебету счета 69 «Расчеты</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по социальному страхованию и обеспечению» и кредиту счета 70.</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Начисленные суммы премий, материальной помощи, пособий, оплаты труда по работам, производимым за счет средств целевого финансирования и в процессе получения внереализационных или операционных доходов, отражают по дебету счетов 91 «Прочие доходы и расходы», 84 «Нераспределенная прибыль (непокрытый убыток)», 86 «Целевое финансирование» и кредиту счета 70 «Расчеты с персоналом по оплате труда».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Начисление доходов работникам организации по акциям и вкладам в ее имущество оформляют следующей бухгалтерской записью: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84 «Нераспределенная прибыль</w:t>
      </w:r>
      <w:r w:rsidR="00190A32" w:rsidRPr="00B64440">
        <w:rPr>
          <w:rFonts w:ascii="Times New Roman" w:hAnsi="Times New Roman" w:cs="Times New Roman"/>
          <w:sz w:val="28"/>
          <w:szCs w:val="28"/>
        </w:rPr>
        <w:t xml:space="preserve"> </w:t>
      </w:r>
      <w:r w:rsidRPr="00B64440">
        <w:rPr>
          <w:rFonts w:ascii="Times New Roman" w:hAnsi="Times New Roman" w:cs="Times New Roman"/>
          <w:sz w:val="28"/>
          <w:szCs w:val="28"/>
        </w:rPr>
        <w:t>(непокрытый убыток)»</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Кредит счета 70 «Расчеты с персоналом по оплате труда».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некоторых организациях ввиду сезонности производства отпуска работникам предоставляют в течение года неравномерно. Поэтому для более точного определения себестоимости продукции суммы, выплачиваемые работникам за отпуска, относят на издержки производства в течение года равномерными долями независимо от того, в каком месяце эти суммы будут выплачиваться. Тем самым создается резерв для оплаты отпусков работникам. Организация может создавать резерв на выплату вознаграждений за выслугу лет.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Резервируемые суммы относят в дебет тех же счетов производственных затрат, на которые отнесена начисленная зарплата работников, и в кредит счета 96 «Резервы предстоящих расходов».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 мере ухода рабочих в отпуск фактически начисленные им суммы за отпускной период списывают на уменьшение созданного резерва. При этом составляют следующую бухгалтерскую запись:</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96 «Резервы предстоящих расходов»; Кредит счета 70 «Расчеты с персоналом по оплате труда».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Такой же записью оформляют начисление работникам вознаграждений за выслугу лет.</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При начислении сумм ежегодных и дополнительных отпусков следует иметь в виду, что начисленные суммы отпусков включаются в фонд заработной платы труда отчетного месяца только в сумме, приходящейся на дни отпуска в отчетном месяце. В случае перехода части отпуска на следующий месяц выплаченная работникам за эти дни сумма отпускных отражается в отчетном месяце как выданный аванс (по дебету счета 70 и кредиту счета 50 «Касса»). В следующем месяце эту сумму включают в состав фонда оплаты труда и обычно отражают записью по начислению отпускных сумм (кредит счета 70 и дебет счетов производственных затрат или счета 96).</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Выдачу сумм заработной платы и пособий оформляют следующей бухгалтерской записью: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70 «Расчеты с персоналом по оплате труда»; Кредит счета 70 « Касса».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Не полученная в срок заработная плата оформляется следующей бухгалтерской записью: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70 «Расчеты с персоналом по оплате труда»;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Кредит счета 76 «Расчеты с разными кредиторами и дебиторами»,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субсчет «Расчеты по депонированным суммам».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Остатки не выданной в срок заработной платы (задепонированных сумм) по истечении трех дней должны быть сданы в банк на расчетный счет. При этом составляют следующую бухгалтерскую запись:</w:t>
      </w:r>
    </w:p>
    <w:p w:rsidR="00190A32"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 xml:space="preserve">Дебет счета 51 «Расчетные счета»; </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Кредит счета 50 «Касса».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Учет расчетов с депонентами ведут в Книге учета депонированной заработной платы, заполняемой по данным реестра невыданной заработной платы. Книгу открывают на год. Для каждого депонента в ней отводят отдельную строку, в которой указывают табельный номер депонента, его фамилию, имя, отчество, депонированную сумму и отметки о ее выдаче. Суммы, оставшиеся на конец года невыплаченными, переносят в новую книгу, открываемую также на год.</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Последующую выплату депонированной заработной платы осуществляют по расходному кассовому ордеру и отражают по дебету счета 76 и кредиту счета 50.</w:t>
      </w:r>
    </w:p>
    <w:p w:rsidR="00B64440" w:rsidRDefault="00B64440"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190A32" w:rsidP="00B64440">
      <w:pPr>
        <w:tabs>
          <w:tab w:val="left" w:pos="1134"/>
        </w:tabs>
        <w:spacing w:line="360" w:lineRule="auto"/>
        <w:ind w:firstLine="720"/>
        <w:jc w:val="center"/>
        <w:rPr>
          <w:rFonts w:ascii="Times New Roman" w:hAnsi="Times New Roman" w:cs="Times New Roman"/>
          <w:b/>
          <w:sz w:val="28"/>
          <w:szCs w:val="28"/>
        </w:rPr>
      </w:pPr>
      <w:r w:rsidRPr="00B64440">
        <w:rPr>
          <w:rFonts w:ascii="Times New Roman" w:hAnsi="Times New Roman" w:cs="Times New Roman"/>
          <w:b/>
          <w:sz w:val="28"/>
          <w:szCs w:val="28"/>
        </w:rPr>
        <w:t>5</w:t>
      </w:r>
      <w:r w:rsidR="00F93845" w:rsidRPr="00B64440">
        <w:rPr>
          <w:rFonts w:ascii="Times New Roman" w:hAnsi="Times New Roman" w:cs="Times New Roman"/>
          <w:b/>
          <w:sz w:val="28"/>
          <w:szCs w:val="28"/>
        </w:rPr>
        <w:t>. Учет удержаний из заработной платы</w:t>
      </w:r>
    </w:p>
    <w:p w:rsidR="00190A32" w:rsidRPr="00B64440" w:rsidRDefault="00190A32"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Из начисленной работникам организации заработной платы производят различные удержания, которые можно разделить на две группы: обязательные удержания и удержания по инициативе организации.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Обязательными удержаниями являются налог на доходы физических лиц, по исполнительным листам и надписям нотариальных контор в пользу юридических и физических лиц.</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 инициативе организации через бухгалтерию из заработной платы работников могут быть произведены следующие удержания: долг за работником; ранее выданные плановый аванс и выплаты, сделанные в межрасчетный период; в погашение задолженности по подотчетным суммам; за ущерб, нанесенный производству; за порчу, недостачу или утерю материальных ценностей; за брак; денежные начеты; за товары, купленные в кредит, и др.</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соответствии с НК РФ налоговая ставка на доходы физических лиц устанавливается в размере 13%.</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Налоговая ставка устанавливается в размере 35% в отношении следующих доходов: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стоимости любых выигрышей и призов, получаемых в проводимых конкурсах, играх и других мероприятиях в целях рекламы товаров, работ и услуг, в части превышения установленных НК РФ размеров;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страховых выплат по договорам добровольного страхования в части превышения установленных НК РФ размеров;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процентных доходов по вкладам в банках в части превышения</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суммы, рассчитанной исходя из действующей ставки рефинансирования Центрального банка РФ, в течение периода, за который начислены проценты, по рублевым вкладам (за исключением срочных пенсионных вкладов, внесенных на срок менее шести месяцев) и 9% годовых по вкладам в иностранной валюте;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суммы экономии на процентах при получении налогоплательщиком заемных средств в части превышения установленных НК</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РФ размеров, за исключением доходов в виде материальной выгоды, полученной от экономии на процентах за пользование</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налогоплательщиками целевыми займами (кредитами), полученными от кредитных и иных организаций Российской Федерации и фактически израсходованными ими на новое строительство либо приобретение на территории Российской Федерации жилого дома, квартиры или доли (долей) в них на</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основании документов, подтверждающих использование таких</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средств.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Налоговая ставка устанавливается в размере 30% в отношении всех доходов, получаемых физическими лицами, не являющимися налоговыми резидентами РФ, в размере 6% в отношении доходов от долевого участия в деятельности организации, полученных в виде дивидендов и в размере 9% в отношении доходов в виде процентов</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по облигациям с ипотечным покрытием, эмитированным до 1 января 2007 г., а также по доходам учредителей доверительного управления ипотечным покрытием, полученным на основании приобретения ипотечных сертификатов участия, выданных управляющим ипотечным покрытием до 1 января 2007 г.</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Удержания по исполнительным листам. Порядок удержания алиментов определен Семейным кодексом РФ, вступившим в силу в марте 1995 г., и Временной инструкцией о порядке удержания алиментов.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соответствии с Семейным кодексом алименты выплачиваются на основании следующих документов: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а)</w:t>
      </w:r>
      <w:r w:rsidRPr="00B64440">
        <w:rPr>
          <w:rFonts w:ascii="Times New Roman" w:hAnsi="Times New Roman" w:cs="Times New Roman"/>
          <w:sz w:val="28"/>
          <w:szCs w:val="28"/>
        </w:rPr>
        <w:tab/>
        <w:t>соглашения об уплате алиментов, которое заключается между</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лицом, обязанным уплачивать алименты, и их получателем, а при недееспособности указанных лиц — между их законными представителями. Соглашение заключается в письменной форме, подлежит нотариальному удостоверению и имеет силу исполнительного листа;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б)</w:t>
      </w:r>
      <w:r w:rsidRPr="00B64440">
        <w:rPr>
          <w:rFonts w:ascii="Times New Roman" w:hAnsi="Times New Roman" w:cs="Times New Roman"/>
          <w:sz w:val="28"/>
          <w:szCs w:val="28"/>
        </w:rPr>
        <w:tab/>
        <w:t>решения суда по исполнительному листу (при отсутствии</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соглашения об уплате алиментов);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w:t>
      </w:r>
      <w:r w:rsidRPr="00B64440">
        <w:rPr>
          <w:rFonts w:ascii="Times New Roman" w:hAnsi="Times New Roman" w:cs="Times New Roman"/>
          <w:sz w:val="28"/>
          <w:szCs w:val="28"/>
        </w:rPr>
        <w:tab/>
        <w:t>заявления плательщика алиментов, если он изъявил добровольное желание добровольно платить алименты (без решения суда</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или указанного ранее соглашения) и подал заявление об уплате алиментов в бухгалтерию по месту своей работы.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Поступившие в бухгалтерию организации исполнительные листы или заявления плательщика регистрируют в специальном журнале или карточке и хранят как бланки строгой отчетности. О поступлении исполнительных документов бухгалтерия сообщает судебному исполнителю и взыскателю.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письменных заявлениях работников организации о добровольной уплате алиментов они обязаны указать следующие данные: фамилия, имя, отчество заявителя и получателей алиментов, дата рождения детей или других лиц, на содержание которых взыскиваются алименты, адрес лица, которое будет получать алименты, размер алиментов.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соответствии с Семейным кодексом алименты на содержание несовершеннолетних детей устанавливаются в твердой денежной сумме или в размере: на 1 ребенка - У4, на 2 детей — У3, на 3 детей и более — 50% заработка (дохода), но не менее суммы, установленной законодательством. На содержание нуждающихся в помощи родителей, супругов, других лиц алименты устанавливаются в твердой денежной сумме.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Если работник, добровольно уплачивая алименты, подал заявление о прекращении взыскани</w:t>
      </w:r>
      <w:r w:rsidR="00D35D68" w:rsidRPr="00B64440">
        <w:rPr>
          <w:rFonts w:ascii="Times New Roman" w:hAnsi="Times New Roman" w:cs="Times New Roman"/>
          <w:sz w:val="28"/>
          <w:szCs w:val="28"/>
        </w:rPr>
        <w:t>я или сменил место работы, орга</w:t>
      </w:r>
      <w:r w:rsidRPr="00B64440">
        <w:rPr>
          <w:rFonts w:ascii="Times New Roman" w:hAnsi="Times New Roman" w:cs="Times New Roman"/>
          <w:sz w:val="28"/>
          <w:szCs w:val="28"/>
        </w:rPr>
        <w:t>низация обязана сообщить в суд по месту нахождения организации и взыскателя о прекращении взыскания.</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Взыскание алиментов производится со всех видов дохода и дополнительного вознаграждениях</w:t>
      </w:r>
      <w:r w:rsidR="00D35D68" w:rsidRPr="00B64440">
        <w:rPr>
          <w:rFonts w:ascii="Times New Roman" w:hAnsi="Times New Roman" w:cs="Times New Roman"/>
          <w:sz w:val="28"/>
          <w:szCs w:val="28"/>
        </w:rPr>
        <w:t xml:space="preserve"> к</w:t>
      </w:r>
      <w:r w:rsidRPr="00B64440">
        <w:rPr>
          <w:rFonts w:ascii="Times New Roman" w:hAnsi="Times New Roman" w:cs="Times New Roman"/>
          <w:sz w:val="28"/>
          <w:szCs w:val="28"/>
        </w:rPr>
        <w:t>ак по основной, так и по совмещаемой работе, с дивидендов, пособий по государственному социальному страхованию, сумм, выплачиваемых в возмещение ущерба в связи с утратой трудоспособности вследствие увечья или иного повреждения здоровья.</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Алименты не взыскивают с сумм материальной помощи, единовременных премий, компенсационных выплат за работу во вредных и экстремальных условиях и иных выплат, не носящих постоянного характера.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Удержанные суммы алиментов бухгалтерия обязана в течение трех дней со дня выплаты заработной платы выдать взыскателю лично из кассы, перевести по почте акцептованным платежным поручением (с отнесением расходов по переводу на взыскателя) или перечислить на счет взыскателя по вкладам в отделение Сберегательного банка на основании письменного заявления заявителя. Если адрес заявителя неизвестен, то удержанные суммы перечисляют на депозитный счет суда по месту нахождения организации.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Удержания за причиненный материальный ущерб. Материальная ответственность работников за ущерб, причиненный организации, предусматривается Трудовым кодексом РФ.</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Различают полную и ограниченную материальную ответственность.</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Полная материальная ответственность возникает при заключении договора о полной материальной ответственности между организацией и работником, отвечающим за сохранность соответствующего имущества. Договор заключается в двух экземплярах, один из которых хранится у организации, а второй — у работника. Ограниченную материальную ответственность несут работники за порчу или уничтожение по небрежности материалов, полуфабрикатов, готовых изделий, инструментов, специальной одежды и других предметов, выданных в личное пользование, если ущерб причинен в ходе трудового процесса. Данная ответственность не может превышать среднего месячного заработка виновного работника надень выявления ущерба. Материальная ответственность свыше среднего месячного заработка допускается в случаях, предусмотренных Трудовым кодексом РФ или иными федеральными законами.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Удержания из начисленной заработной платы отражают по дебету счета 70 «Расчеты с персоналом по оплате труда» и кредиту счетов: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68 «Расчеты по налогам и сборам» (на сумму налога на доходы физических лиц);</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28 «Брак в производстве» (на суммы удержаний с виновников брака);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73 «Расчеты с персоналом по прочим операциям» (на суммы за товары, проданные в кредит, по ссудам банков, по предоставленным займам, на суммы, взысканные в возмещение недостач, уплаченных штрафов);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76 «Расчеты с разными дебиторами и кредиторами» (на суммы по исполнительным документам), других счетов.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Погашение задолженности перед бюджетом по удержаниям отражают по дебету счета 68 с кредита счета 51 «Расчетные счета», а по алиментам — по дебету счета 76 с кредита счетов 50 «Касса» (при выдаче удержанных сумм из кассы), 51 (при переводе по почте или зачислении на счет получателя в Сберегательном банке).</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Учет расчетов по возмещению материального ущерба осуществляют на активном счете 73 «Расчеты с персоналом по прочим операциям», субсчет 2 «Расчеты по возмещению материального ущерба».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дебет счета 73 относят суммы, подлежащие взысканию с виновных лиц, с кредита счета 94 «Недостачи и потери от порчи цен</w:t>
      </w:r>
      <w:r w:rsidR="00D35D68" w:rsidRPr="00B64440">
        <w:rPr>
          <w:rFonts w:ascii="Times New Roman" w:hAnsi="Times New Roman" w:cs="Times New Roman"/>
          <w:sz w:val="28"/>
          <w:szCs w:val="28"/>
        </w:rPr>
        <w:t xml:space="preserve">ностей» (на балансовую стоимость </w:t>
      </w:r>
      <w:r w:rsidRPr="00B64440">
        <w:rPr>
          <w:rFonts w:ascii="Times New Roman" w:hAnsi="Times New Roman" w:cs="Times New Roman"/>
          <w:sz w:val="28"/>
          <w:szCs w:val="28"/>
        </w:rPr>
        <w:t>недостающих и испорченных ценностей), счета 98 «Доходы будущих периодов» (на разницу между балансовой стоимостью указанных ценностей и суммой, взыскиваемой с виновных лиц, — как правило, рыночной стоимостью), счета 28 «Брак в производстве» (за потери от брака продукции) и др.</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По кредиту счета 73, субсчет 2, отражают погашение сумм материального ущерба в корреспонденции со счетами:</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50,51 — на сумму внесенных платежей;</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70 «Расчеты с персоналом по оплате труда» — на сумму удержаний из заработной платы;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94 «Недостатки и потери от порчи ценностей» — на сумму списанных недостач при отказе во взыскании ввиду необоснованности иска.</w:t>
      </w:r>
    </w:p>
    <w:p w:rsidR="00B64440" w:rsidRDefault="00B64440"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D35D68" w:rsidP="00B64440">
      <w:pPr>
        <w:tabs>
          <w:tab w:val="left" w:pos="1134"/>
        </w:tabs>
        <w:spacing w:line="360" w:lineRule="auto"/>
        <w:ind w:firstLine="720"/>
        <w:jc w:val="center"/>
        <w:rPr>
          <w:rFonts w:ascii="Times New Roman" w:hAnsi="Times New Roman" w:cs="Times New Roman"/>
          <w:b/>
          <w:sz w:val="28"/>
          <w:szCs w:val="28"/>
        </w:rPr>
      </w:pPr>
      <w:r w:rsidRPr="00B64440">
        <w:rPr>
          <w:rFonts w:ascii="Times New Roman" w:hAnsi="Times New Roman" w:cs="Times New Roman"/>
          <w:b/>
          <w:sz w:val="28"/>
          <w:szCs w:val="28"/>
        </w:rPr>
        <w:t>6</w:t>
      </w:r>
      <w:r w:rsidR="00F93845" w:rsidRPr="00B64440">
        <w:rPr>
          <w:rFonts w:ascii="Times New Roman" w:hAnsi="Times New Roman" w:cs="Times New Roman"/>
          <w:b/>
          <w:sz w:val="28"/>
          <w:szCs w:val="28"/>
        </w:rPr>
        <w:t>. Учет расчетов по социальному страхованию и обеспечению</w:t>
      </w:r>
    </w:p>
    <w:p w:rsidR="00D35D68" w:rsidRPr="00B64440" w:rsidRDefault="00D35D68" w:rsidP="00B64440">
      <w:pPr>
        <w:tabs>
          <w:tab w:val="left" w:pos="1134"/>
        </w:tabs>
        <w:spacing w:line="360" w:lineRule="auto"/>
        <w:ind w:firstLine="720"/>
        <w:jc w:val="both"/>
        <w:rPr>
          <w:rFonts w:ascii="Times New Roman" w:hAnsi="Times New Roman" w:cs="Times New Roman"/>
          <w:sz w:val="28"/>
          <w:szCs w:val="28"/>
        </w:rPr>
      </w:pP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 xml:space="preserve">В соответствии со второй частью НК РФ с 01.01.01 г. введен единый социальный налог, зачисляемый </w:t>
      </w:r>
      <w:r w:rsidR="00D35D68" w:rsidRPr="00B64440">
        <w:rPr>
          <w:rFonts w:ascii="Times New Roman" w:hAnsi="Times New Roman" w:cs="Times New Roman"/>
          <w:sz w:val="28"/>
          <w:szCs w:val="28"/>
        </w:rPr>
        <w:t>в государственные вне</w:t>
      </w:r>
      <w:r w:rsidRPr="00B64440">
        <w:rPr>
          <w:rFonts w:ascii="Times New Roman" w:hAnsi="Times New Roman" w:cs="Times New Roman"/>
          <w:sz w:val="28"/>
          <w:szCs w:val="28"/>
        </w:rPr>
        <w:t>бюджетные фонды — Пенсионный фонд Российской Федерации, Фонд социального страхования Российской Федерации и фонды обязательного медицинского страхования Российской Федерации и предназначенный для мобилизации средств для реализации права граждан на государственное пенсионное и социальное обеспечение и медицинскую помощь.</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Объектом налогообложения для исчисления налога признаются выплаты, вознаграждения и иные доходы, начисляемые работодателями в пользу работников по всем основаниям.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Детальный перечень объектов налогообложения, налоговая база, доходы, не подлежащие налогообложению, налоговые льготы изложены во второй части НК РФ.</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Для налогоплательщиков — сельскохозяйственных товаропроизводителей, организаций народных художественных промыслов и родовых, семейных общин коренных малочисленных народов</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Севера, занимающихся традиционными отраслями хозяйствования, налоговые ставки установлены в пределах 20%, для индивидуальных предпринимателей, родовых, семейных общин малочисленных народов Севера, занимающихся традиционными отраслями хозяйствования, крестьянских (фермерских) хозяйств — в пределах 10%, для адвокатов — 8%.</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Сумма налога исчисляется налогоплательщиком отдельно в отношении каждого фонда и определяется как соответствующая процентная доля налоговой базы.</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Налогоплательщики уплачивают авансовые платежи по налогу ежемесячно в срок, установленный для получения средств в банке на оплату труда за истекший месяц, но не позднее 15-го числа следующего месяца.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Сумма налога, зачисляемая в составе социального налога в Фонд социального страхования РФ, подлежит уменьшению налогоплательщиками на произведенные ими самостоятельно расходы на цели государственного социального страхования, предусмотренные российским законодательством.</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В сроки, установленные для уплаты налога, налогоплательщики обязаны предоставить в Фонд социального страхования РФ сведения о суммах:</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начисленного налога в Фонд социального страхования РФ;</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использованных на выплату пособий по временной нетрудоспособности, по беременности и родам, по уходу за ребенком до достижения им возраста 1,5 года, при рождении ребенка, на возмещение стоимости гарантированного перечня услуг и социального пособия на погребение, на другие виды пособий по государственному социальному страхованию;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направленных ими на санаторно-курортное обслуживание работников и их детей;</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расходов, подлежащих зачету;</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уплачиваемых в Фонд социального страхования РФ.</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Для учета расчетов по взносам на социальное страхование, в Пенсионный фонд и на медицинское страхование используется пассивный счет 69 «Расчеты по социальному страхованию и обеспечению». Этот счет имеет следующие субсчета: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«Расчеты по социальному страхованию»;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«Расчеты по пенсионному обеспечению»;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«Расчеты по обязательному медицинскому страхованию».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Начисленные суммы в Фонд социального страхования, Пенсионный фонд, фонды обязательного медицинского страхования относят в дебет тех счетов, на которые отнесена начисленная оплата</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труда, и в кредит счета 69. При этом составляют следующую бухгалтерскую запись:</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20 «Основное производство;</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других счетов производственных затрат (23,25,26 и др.); Кредит счета 69 «Расчеты по социальному страхованию и обеспечению», субсчета 1, 2,3.</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Часть сумм, начисленных в Фонд социального страхования, Пенсионный фонд, используется организацией для выплаты работникам соответствующих пособий по временной нетрудоспособности, беременности и родам, пособий на детей и др.</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Начисление работникам организации указанных пособий оформляют следующей бухгалтерской записью: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69 «Расчеты по социальному страхованию и обеспечению», субсчета 1 и 2; Кредит счета 70 «Расчеты с персоналом по оплате труда».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Остальную часть сумм отчислений по социальному страхованию перечисляют в соответствующие фонды. Перечисление оформляют следующей бухгалтерской записью:</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Дебет счета 69 «Расчеты по социальному страхованию и обеспечению», субсчета 1,2, 3; Кредит счета 51 «Расчетные счета»</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Следует отметить, что отчисления на социальное страхование, пенсионное обеспечение и обязательное медицинское страхование производят от сумм оплаты труда не только работников, занятых производством продукции (работ</w:t>
      </w:r>
      <w:r w:rsidR="00D35D68" w:rsidRPr="00B64440">
        <w:rPr>
          <w:rFonts w:ascii="Times New Roman" w:hAnsi="Times New Roman" w:cs="Times New Roman"/>
          <w:sz w:val="28"/>
          <w:szCs w:val="28"/>
        </w:rPr>
        <w:t xml:space="preserve">, </w:t>
      </w:r>
      <w:r w:rsidRPr="00B64440">
        <w:rPr>
          <w:rFonts w:ascii="Times New Roman" w:hAnsi="Times New Roman" w:cs="Times New Roman"/>
          <w:sz w:val="28"/>
          <w:szCs w:val="28"/>
        </w:rPr>
        <w:t>услуг), но и работников непроизводственной сферы (жилищно-коммунального хозяйства, детских дошкольных учреждений, объектов культурно-просветительной работы и др.).</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Начисленную оплату труда работников непроизводственной сферы и указанные отчисления на нее относят на счета целевых источников, предусмотренных сметами на содержание соответствующих объектов.</w:t>
      </w:r>
    </w:p>
    <w:p w:rsidR="00F93845" w:rsidRPr="00B64440" w:rsidRDefault="00F93845" w:rsidP="00B64440">
      <w:pPr>
        <w:tabs>
          <w:tab w:val="left" w:pos="1134"/>
        </w:tabs>
        <w:spacing w:line="360" w:lineRule="auto"/>
        <w:ind w:firstLine="720"/>
        <w:jc w:val="both"/>
        <w:rPr>
          <w:rFonts w:ascii="Times New Roman" w:hAnsi="Times New Roman" w:cs="Times New Roman"/>
          <w:sz w:val="28"/>
          <w:szCs w:val="28"/>
        </w:rPr>
      </w:pPr>
      <w:r w:rsidRPr="00B64440">
        <w:rPr>
          <w:rFonts w:ascii="Times New Roman" w:hAnsi="Times New Roman" w:cs="Times New Roman"/>
          <w:sz w:val="28"/>
          <w:szCs w:val="28"/>
        </w:rPr>
        <w:t>Обычно начисленную оплату труда и отчисления на социальные нужды отражают по дебету счета 29 «Обслуживающие производства и хозяйства» (с кредита счетов 70,69).</w:t>
      </w:r>
    </w:p>
    <w:p w:rsidR="00654C33" w:rsidRPr="00B64440" w:rsidRDefault="00B64440" w:rsidP="00B64440">
      <w:pPr>
        <w:tabs>
          <w:tab w:val="left" w:pos="1134"/>
        </w:tabs>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654C33" w:rsidRPr="00B64440">
        <w:rPr>
          <w:rFonts w:ascii="Times New Roman" w:hAnsi="Times New Roman" w:cs="Times New Roman"/>
          <w:b/>
          <w:sz w:val="28"/>
          <w:szCs w:val="28"/>
        </w:rPr>
        <w:t>Список литературы</w:t>
      </w:r>
    </w:p>
    <w:p w:rsidR="00654C33" w:rsidRPr="00B64440" w:rsidRDefault="00654C33" w:rsidP="00B64440">
      <w:pPr>
        <w:tabs>
          <w:tab w:val="left" w:pos="1134"/>
        </w:tabs>
        <w:spacing w:line="360" w:lineRule="auto"/>
        <w:ind w:firstLine="720"/>
        <w:jc w:val="both"/>
        <w:rPr>
          <w:rFonts w:ascii="Times New Roman" w:hAnsi="Times New Roman" w:cs="Times New Roman"/>
          <w:sz w:val="28"/>
          <w:szCs w:val="28"/>
        </w:rPr>
      </w:pPr>
    </w:p>
    <w:p w:rsidR="00654C33" w:rsidRPr="00B64440" w:rsidRDefault="00654C33" w:rsidP="00B64440">
      <w:pPr>
        <w:tabs>
          <w:tab w:val="left" w:pos="284"/>
          <w:tab w:val="left" w:pos="1134"/>
        </w:tabs>
        <w:spacing w:line="360" w:lineRule="auto"/>
        <w:rPr>
          <w:rFonts w:ascii="Times New Roman" w:hAnsi="Times New Roman" w:cs="Times New Roman"/>
          <w:sz w:val="28"/>
          <w:szCs w:val="28"/>
        </w:rPr>
      </w:pPr>
      <w:r w:rsidRPr="00B64440">
        <w:rPr>
          <w:rFonts w:ascii="Times New Roman" w:hAnsi="Times New Roman" w:cs="Times New Roman"/>
          <w:sz w:val="28"/>
          <w:szCs w:val="28"/>
        </w:rPr>
        <w:t>1.</w:t>
      </w:r>
      <w:r w:rsidRPr="00B64440">
        <w:rPr>
          <w:rFonts w:ascii="Times New Roman" w:hAnsi="Times New Roman" w:cs="Times New Roman"/>
          <w:sz w:val="28"/>
          <w:szCs w:val="28"/>
        </w:rPr>
        <w:tab/>
        <w:t>Астахов В.П. Теория бухгалтерского учета: Изд. 11-е, перераб. И допол. – Ростов н/Д: Феникс, 2007.</w:t>
      </w:r>
    </w:p>
    <w:p w:rsidR="00654C33" w:rsidRPr="00B64440" w:rsidRDefault="00654C33" w:rsidP="00B64440">
      <w:pPr>
        <w:tabs>
          <w:tab w:val="left" w:pos="284"/>
          <w:tab w:val="left" w:pos="1134"/>
        </w:tabs>
        <w:spacing w:line="360" w:lineRule="auto"/>
        <w:rPr>
          <w:rFonts w:ascii="Times New Roman" w:hAnsi="Times New Roman" w:cs="Times New Roman"/>
          <w:sz w:val="28"/>
          <w:szCs w:val="28"/>
        </w:rPr>
      </w:pPr>
      <w:r w:rsidRPr="00B64440">
        <w:rPr>
          <w:rFonts w:ascii="Times New Roman" w:hAnsi="Times New Roman" w:cs="Times New Roman"/>
          <w:sz w:val="28"/>
          <w:szCs w:val="28"/>
        </w:rPr>
        <w:t>2.</w:t>
      </w:r>
      <w:r w:rsidRPr="00B64440">
        <w:rPr>
          <w:rFonts w:ascii="Times New Roman" w:hAnsi="Times New Roman" w:cs="Times New Roman"/>
          <w:sz w:val="28"/>
          <w:szCs w:val="28"/>
        </w:rPr>
        <w:tab/>
        <w:t>Богатая И.Н. Бухгалтерский учет – 4-е изд., перераб. И допол. – Ростов н/Д: Феникс, 2007.</w:t>
      </w:r>
    </w:p>
    <w:p w:rsidR="00654C33" w:rsidRPr="00B64440" w:rsidRDefault="00654C33" w:rsidP="00B64440">
      <w:pPr>
        <w:tabs>
          <w:tab w:val="left" w:pos="284"/>
          <w:tab w:val="left" w:pos="1134"/>
        </w:tabs>
        <w:spacing w:line="360" w:lineRule="auto"/>
        <w:rPr>
          <w:rFonts w:ascii="Times New Roman" w:hAnsi="Times New Roman" w:cs="Times New Roman"/>
          <w:sz w:val="28"/>
          <w:szCs w:val="28"/>
        </w:rPr>
      </w:pPr>
      <w:r w:rsidRPr="00B64440">
        <w:rPr>
          <w:rFonts w:ascii="Times New Roman" w:hAnsi="Times New Roman" w:cs="Times New Roman"/>
          <w:sz w:val="28"/>
          <w:szCs w:val="28"/>
        </w:rPr>
        <w:t>3.</w:t>
      </w:r>
      <w:r w:rsidRPr="00B64440">
        <w:rPr>
          <w:rFonts w:ascii="Times New Roman" w:hAnsi="Times New Roman" w:cs="Times New Roman"/>
          <w:sz w:val="28"/>
          <w:szCs w:val="28"/>
        </w:rPr>
        <w:tab/>
        <w:t>Дмитриева И.М. Бухгалтерский учет и аудит: Учеб. пособие / Под ред. М.И. Баканова. – М.: Финансы и статистика,2006. – 272 с.</w:t>
      </w:r>
    </w:p>
    <w:p w:rsidR="00654C33" w:rsidRPr="00B64440" w:rsidRDefault="00654C33" w:rsidP="00B64440">
      <w:pPr>
        <w:tabs>
          <w:tab w:val="left" w:pos="284"/>
          <w:tab w:val="left" w:pos="1134"/>
        </w:tabs>
        <w:spacing w:line="360" w:lineRule="auto"/>
        <w:rPr>
          <w:rFonts w:ascii="Times New Roman" w:hAnsi="Times New Roman" w:cs="Times New Roman"/>
          <w:sz w:val="28"/>
          <w:szCs w:val="28"/>
        </w:rPr>
      </w:pPr>
      <w:r w:rsidRPr="00B64440">
        <w:rPr>
          <w:rFonts w:ascii="Times New Roman" w:hAnsi="Times New Roman" w:cs="Times New Roman"/>
          <w:sz w:val="28"/>
          <w:szCs w:val="28"/>
        </w:rPr>
        <w:t>4.</w:t>
      </w:r>
      <w:r w:rsidRPr="00B64440">
        <w:rPr>
          <w:rFonts w:ascii="Times New Roman" w:hAnsi="Times New Roman" w:cs="Times New Roman"/>
          <w:sz w:val="28"/>
          <w:szCs w:val="28"/>
        </w:rPr>
        <w:tab/>
        <w:t>Каморджанова Н.А., Карташов И.Л. Бухгалтерский финансовый учет.-Ростов-на-Дону.-2006.</w:t>
      </w:r>
    </w:p>
    <w:p w:rsidR="00654C33" w:rsidRPr="00B64440" w:rsidRDefault="00654C33" w:rsidP="00B64440">
      <w:pPr>
        <w:tabs>
          <w:tab w:val="left" w:pos="284"/>
          <w:tab w:val="left" w:pos="1134"/>
        </w:tabs>
        <w:spacing w:line="360" w:lineRule="auto"/>
        <w:rPr>
          <w:rFonts w:ascii="Times New Roman" w:hAnsi="Times New Roman" w:cs="Times New Roman"/>
          <w:sz w:val="28"/>
          <w:szCs w:val="28"/>
        </w:rPr>
      </w:pPr>
      <w:r w:rsidRPr="00B64440">
        <w:rPr>
          <w:rFonts w:ascii="Times New Roman" w:hAnsi="Times New Roman" w:cs="Times New Roman"/>
          <w:sz w:val="28"/>
          <w:szCs w:val="28"/>
        </w:rPr>
        <w:t>5.</w:t>
      </w:r>
      <w:r w:rsidRPr="00B64440">
        <w:rPr>
          <w:rFonts w:ascii="Times New Roman" w:hAnsi="Times New Roman" w:cs="Times New Roman"/>
          <w:sz w:val="28"/>
          <w:szCs w:val="28"/>
        </w:rPr>
        <w:tab/>
        <w:t>Теория бухгалтерского учета: Сборник задач и хозяйственных ситуаций: Учебное пособие/под ред. А.Н. Кизилова. – М.: ИКЦ «Март», Ростов н/Д: Издательский центр «МарТ», 2004 –304с. (серия «Практикум»)</w:t>
      </w:r>
    </w:p>
    <w:p w:rsidR="00654C33" w:rsidRPr="00B64440" w:rsidRDefault="00654C33" w:rsidP="00B64440">
      <w:pPr>
        <w:tabs>
          <w:tab w:val="left" w:pos="284"/>
          <w:tab w:val="left" w:pos="1134"/>
        </w:tabs>
        <w:spacing w:line="360" w:lineRule="auto"/>
        <w:rPr>
          <w:rFonts w:ascii="Times New Roman" w:hAnsi="Times New Roman" w:cs="Times New Roman"/>
          <w:sz w:val="28"/>
          <w:szCs w:val="28"/>
        </w:rPr>
      </w:pPr>
      <w:r w:rsidRPr="00B64440">
        <w:rPr>
          <w:rFonts w:ascii="Times New Roman" w:hAnsi="Times New Roman" w:cs="Times New Roman"/>
          <w:sz w:val="28"/>
          <w:szCs w:val="28"/>
        </w:rPr>
        <w:t>6.</w:t>
      </w:r>
      <w:r w:rsidRPr="00B64440">
        <w:rPr>
          <w:rFonts w:ascii="Times New Roman" w:hAnsi="Times New Roman" w:cs="Times New Roman"/>
          <w:sz w:val="28"/>
          <w:szCs w:val="28"/>
        </w:rPr>
        <w:tab/>
        <w:t>Бухгалтерский (финансовый) учет: Сборник задач и хозяйственных ситуаций: Учебное пособие/под ред. А.Н. Кизилова. – М.: ИКЦ «Март», Ростов н/Д: Издательский центр «МарТ», 2006 –336с. (серия «Практикум»)</w:t>
      </w:r>
      <w:bookmarkStart w:id="0" w:name="_GoBack"/>
      <w:bookmarkEnd w:id="0"/>
    </w:p>
    <w:sectPr w:rsidR="00654C33" w:rsidRPr="00B64440" w:rsidSect="002824A5">
      <w:pgSz w:w="11907" w:h="16840" w:code="9"/>
      <w:pgMar w:top="1134" w:right="851"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59AED02"/>
    <w:lvl w:ilvl="0">
      <w:numFmt w:val="bullet"/>
      <w:lvlText w:val="*"/>
      <w:lvlJc w:val="left"/>
    </w:lvl>
  </w:abstractNum>
  <w:abstractNum w:abstractNumId="1">
    <w:nsid w:val="0046318F"/>
    <w:multiLevelType w:val="singleLevel"/>
    <w:tmpl w:val="934E7F4C"/>
    <w:lvl w:ilvl="0">
      <w:start w:val="1"/>
      <w:numFmt w:val="decimal"/>
      <w:lvlText w:val="%1."/>
      <w:legacy w:legacy="1" w:legacySpace="0" w:legacyIndent="338"/>
      <w:lvlJc w:val="left"/>
      <w:rPr>
        <w:rFonts w:ascii="Sylfaen" w:hAnsi="Sylfaen" w:cs="Times New Roman" w:hint="default"/>
      </w:rPr>
    </w:lvl>
  </w:abstractNum>
  <w:abstractNum w:abstractNumId="2">
    <w:nsid w:val="045F6FF4"/>
    <w:multiLevelType w:val="singleLevel"/>
    <w:tmpl w:val="46905C6A"/>
    <w:lvl w:ilvl="0">
      <w:start w:val="10"/>
      <w:numFmt w:val="decimal"/>
      <w:lvlText w:val="%1."/>
      <w:legacy w:legacy="1" w:legacySpace="0" w:legacyIndent="288"/>
      <w:lvlJc w:val="left"/>
      <w:rPr>
        <w:rFonts w:ascii="Sylfaen" w:hAnsi="Sylfaen" w:cs="Times New Roman" w:hint="default"/>
      </w:rPr>
    </w:lvl>
  </w:abstractNum>
  <w:abstractNum w:abstractNumId="3">
    <w:nsid w:val="137B16DD"/>
    <w:multiLevelType w:val="singleLevel"/>
    <w:tmpl w:val="91F01DBC"/>
    <w:lvl w:ilvl="0">
      <w:start w:val="1"/>
      <w:numFmt w:val="decimal"/>
      <w:lvlText w:val="%1)"/>
      <w:legacy w:legacy="1" w:legacySpace="0" w:legacyIndent="223"/>
      <w:lvlJc w:val="left"/>
      <w:rPr>
        <w:rFonts w:ascii="Sylfaen" w:hAnsi="Sylfaen" w:cs="Times New Roman" w:hint="default"/>
      </w:rPr>
    </w:lvl>
  </w:abstractNum>
  <w:abstractNum w:abstractNumId="4">
    <w:nsid w:val="16AB5A2B"/>
    <w:multiLevelType w:val="singleLevel"/>
    <w:tmpl w:val="C9AE945C"/>
    <w:lvl w:ilvl="0">
      <w:start w:val="10"/>
      <w:numFmt w:val="decimal"/>
      <w:lvlText w:val="%1)"/>
      <w:legacy w:legacy="1" w:legacySpace="0" w:legacyIndent="303"/>
      <w:lvlJc w:val="left"/>
      <w:rPr>
        <w:rFonts w:ascii="Sylfaen" w:hAnsi="Sylfaen" w:cs="Times New Roman" w:hint="default"/>
      </w:rPr>
    </w:lvl>
  </w:abstractNum>
  <w:abstractNum w:abstractNumId="5">
    <w:nsid w:val="19D54453"/>
    <w:multiLevelType w:val="singleLevel"/>
    <w:tmpl w:val="22D0122E"/>
    <w:lvl w:ilvl="0">
      <w:start w:val="1"/>
      <w:numFmt w:val="decimal"/>
      <w:lvlText w:val="%1)"/>
      <w:legacy w:legacy="1" w:legacySpace="0" w:legacyIndent="216"/>
      <w:lvlJc w:val="left"/>
      <w:rPr>
        <w:rFonts w:ascii="Sylfaen" w:hAnsi="Sylfaen" w:cs="Times New Roman" w:hint="default"/>
      </w:rPr>
    </w:lvl>
  </w:abstractNum>
  <w:abstractNum w:abstractNumId="6">
    <w:nsid w:val="1DCF53DA"/>
    <w:multiLevelType w:val="singleLevel"/>
    <w:tmpl w:val="91F01DBC"/>
    <w:lvl w:ilvl="0">
      <w:start w:val="1"/>
      <w:numFmt w:val="decimal"/>
      <w:lvlText w:val="%1)"/>
      <w:legacy w:legacy="1" w:legacySpace="0" w:legacyIndent="223"/>
      <w:lvlJc w:val="left"/>
      <w:rPr>
        <w:rFonts w:ascii="Sylfaen" w:hAnsi="Sylfaen" w:cs="Times New Roman" w:hint="default"/>
      </w:rPr>
    </w:lvl>
  </w:abstractNum>
  <w:abstractNum w:abstractNumId="7">
    <w:nsid w:val="1F0A704C"/>
    <w:multiLevelType w:val="singleLevel"/>
    <w:tmpl w:val="CBEE2658"/>
    <w:lvl w:ilvl="0">
      <w:start w:val="5"/>
      <w:numFmt w:val="decimal"/>
      <w:lvlText w:val="%1."/>
      <w:legacy w:legacy="1" w:legacySpace="0" w:legacyIndent="194"/>
      <w:lvlJc w:val="left"/>
      <w:rPr>
        <w:rFonts w:ascii="Sylfaen" w:hAnsi="Sylfaen" w:cs="Times New Roman" w:hint="default"/>
      </w:rPr>
    </w:lvl>
  </w:abstractNum>
  <w:abstractNum w:abstractNumId="8">
    <w:nsid w:val="235234DD"/>
    <w:multiLevelType w:val="singleLevel"/>
    <w:tmpl w:val="9962D17C"/>
    <w:lvl w:ilvl="0">
      <w:start w:val="10"/>
      <w:numFmt w:val="decimal"/>
      <w:lvlText w:val="%1)"/>
      <w:legacy w:legacy="1" w:legacySpace="0" w:legacyIndent="310"/>
      <w:lvlJc w:val="left"/>
      <w:rPr>
        <w:rFonts w:ascii="Sylfaen" w:hAnsi="Sylfaen" w:cs="Times New Roman" w:hint="default"/>
      </w:rPr>
    </w:lvl>
  </w:abstractNum>
  <w:abstractNum w:abstractNumId="9">
    <w:nsid w:val="2FB20B51"/>
    <w:multiLevelType w:val="singleLevel"/>
    <w:tmpl w:val="C08A1486"/>
    <w:lvl w:ilvl="0">
      <w:start w:val="10"/>
      <w:numFmt w:val="decimal"/>
      <w:lvlText w:val="%1."/>
      <w:legacy w:legacy="1" w:legacySpace="0" w:legacyIndent="267"/>
      <w:lvlJc w:val="left"/>
      <w:rPr>
        <w:rFonts w:ascii="Sylfaen" w:hAnsi="Sylfaen" w:cs="Times New Roman" w:hint="default"/>
      </w:rPr>
    </w:lvl>
  </w:abstractNum>
  <w:abstractNum w:abstractNumId="10">
    <w:nsid w:val="33B20111"/>
    <w:multiLevelType w:val="singleLevel"/>
    <w:tmpl w:val="22D0122E"/>
    <w:lvl w:ilvl="0">
      <w:start w:val="1"/>
      <w:numFmt w:val="decimal"/>
      <w:lvlText w:val="%1)"/>
      <w:legacy w:legacy="1" w:legacySpace="0" w:legacyIndent="216"/>
      <w:lvlJc w:val="left"/>
      <w:rPr>
        <w:rFonts w:ascii="Sylfaen" w:hAnsi="Sylfaen" w:cs="Times New Roman" w:hint="default"/>
      </w:rPr>
    </w:lvl>
  </w:abstractNum>
  <w:abstractNum w:abstractNumId="11">
    <w:nsid w:val="3CF65D80"/>
    <w:multiLevelType w:val="singleLevel"/>
    <w:tmpl w:val="76A873F0"/>
    <w:lvl w:ilvl="0">
      <w:start w:val="1"/>
      <w:numFmt w:val="decimal"/>
      <w:lvlText w:val="%1)"/>
      <w:legacy w:legacy="1" w:legacySpace="0" w:legacyIndent="230"/>
      <w:lvlJc w:val="left"/>
      <w:rPr>
        <w:rFonts w:ascii="Sylfaen" w:hAnsi="Sylfaen" w:cs="Times New Roman" w:hint="default"/>
      </w:rPr>
    </w:lvl>
  </w:abstractNum>
  <w:abstractNum w:abstractNumId="12">
    <w:nsid w:val="4B507C6D"/>
    <w:multiLevelType w:val="singleLevel"/>
    <w:tmpl w:val="69C88D4E"/>
    <w:lvl w:ilvl="0">
      <w:start w:val="25"/>
      <w:numFmt w:val="decimal"/>
      <w:lvlText w:val="%1"/>
      <w:legacy w:legacy="1" w:legacySpace="0" w:legacyIndent="252"/>
      <w:lvlJc w:val="left"/>
      <w:rPr>
        <w:rFonts w:ascii="Sylfaen" w:hAnsi="Sylfaen" w:cs="Times New Roman" w:hint="default"/>
      </w:rPr>
    </w:lvl>
  </w:abstractNum>
  <w:abstractNum w:abstractNumId="13">
    <w:nsid w:val="500104ED"/>
    <w:multiLevelType w:val="singleLevel"/>
    <w:tmpl w:val="74C077E6"/>
    <w:lvl w:ilvl="0">
      <w:start w:val="11"/>
      <w:numFmt w:val="decimal"/>
      <w:lvlText w:val="%1."/>
      <w:legacy w:legacy="1" w:legacySpace="0" w:legacyIndent="317"/>
      <w:lvlJc w:val="left"/>
      <w:rPr>
        <w:rFonts w:ascii="Sylfaen" w:hAnsi="Sylfaen" w:cs="Times New Roman" w:hint="default"/>
      </w:rPr>
    </w:lvl>
  </w:abstractNum>
  <w:abstractNum w:abstractNumId="14">
    <w:nsid w:val="51D80DEC"/>
    <w:multiLevelType w:val="singleLevel"/>
    <w:tmpl w:val="ACE2E47E"/>
    <w:lvl w:ilvl="0">
      <w:start w:val="30"/>
      <w:numFmt w:val="decimal"/>
      <w:lvlText w:val="%1"/>
      <w:legacy w:legacy="1" w:legacySpace="0" w:legacyIndent="252"/>
      <w:lvlJc w:val="left"/>
      <w:rPr>
        <w:rFonts w:ascii="Sylfaen" w:hAnsi="Sylfaen" w:cs="Times New Roman" w:hint="default"/>
      </w:rPr>
    </w:lvl>
  </w:abstractNum>
  <w:abstractNum w:abstractNumId="15">
    <w:nsid w:val="52D17494"/>
    <w:multiLevelType w:val="singleLevel"/>
    <w:tmpl w:val="934E7F4C"/>
    <w:lvl w:ilvl="0">
      <w:start w:val="1"/>
      <w:numFmt w:val="decimal"/>
      <w:lvlText w:val="%1."/>
      <w:legacy w:legacy="1" w:legacySpace="0" w:legacyIndent="338"/>
      <w:lvlJc w:val="left"/>
      <w:rPr>
        <w:rFonts w:ascii="Sylfaen" w:hAnsi="Sylfaen" w:cs="Times New Roman" w:hint="default"/>
      </w:rPr>
    </w:lvl>
  </w:abstractNum>
  <w:abstractNum w:abstractNumId="16">
    <w:nsid w:val="5B657269"/>
    <w:multiLevelType w:val="singleLevel"/>
    <w:tmpl w:val="066CC2E2"/>
    <w:lvl w:ilvl="0">
      <w:start w:val="1"/>
      <w:numFmt w:val="decimal"/>
      <w:lvlText w:val="%1."/>
      <w:legacy w:legacy="1" w:legacySpace="0" w:legacyIndent="194"/>
      <w:lvlJc w:val="left"/>
      <w:rPr>
        <w:rFonts w:ascii="Sylfaen" w:hAnsi="Sylfaen" w:cs="Times New Roman" w:hint="default"/>
      </w:rPr>
    </w:lvl>
  </w:abstractNum>
  <w:abstractNum w:abstractNumId="17">
    <w:nsid w:val="5E692489"/>
    <w:multiLevelType w:val="singleLevel"/>
    <w:tmpl w:val="9C60B344"/>
    <w:lvl w:ilvl="0">
      <w:start w:val="1"/>
      <w:numFmt w:val="decimal"/>
      <w:lvlText w:val="%1"/>
      <w:legacy w:legacy="1" w:legacySpace="0" w:legacyIndent="137"/>
      <w:lvlJc w:val="left"/>
      <w:rPr>
        <w:rFonts w:ascii="Sylfaen" w:hAnsi="Sylfaen" w:cs="Times New Roman" w:hint="default"/>
      </w:rPr>
    </w:lvl>
  </w:abstractNum>
  <w:abstractNum w:abstractNumId="18">
    <w:nsid w:val="6F8F1047"/>
    <w:multiLevelType w:val="singleLevel"/>
    <w:tmpl w:val="360832C0"/>
    <w:lvl w:ilvl="0">
      <w:start w:val="5"/>
      <w:numFmt w:val="decimal"/>
      <w:lvlText w:val="%1)"/>
      <w:legacy w:legacy="1" w:legacySpace="0" w:legacyIndent="216"/>
      <w:lvlJc w:val="left"/>
      <w:rPr>
        <w:rFonts w:ascii="Sylfaen" w:hAnsi="Sylfaen" w:cs="Times New Roman" w:hint="default"/>
      </w:rPr>
    </w:lvl>
  </w:abstractNum>
  <w:abstractNum w:abstractNumId="19">
    <w:nsid w:val="735B3417"/>
    <w:multiLevelType w:val="singleLevel"/>
    <w:tmpl w:val="22D0122E"/>
    <w:lvl w:ilvl="0">
      <w:start w:val="1"/>
      <w:numFmt w:val="decimal"/>
      <w:lvlText w:val="%1)"/>
      <w:legacy w:legacy="1" w:legacySpace="0" w:legacyIndent="216"/>
      <w:lvlJc w:val="left"/>
      <w:rPr>
        <w:rFonts w:ascii="Sylfaen" w:hAnsi="Sylfaen" w:cs="Times New Roman" w:hint="default"/>
      </w:rPr>
    </w:lvl>
  </w:abstractNum>
  <w:abstractNum w:abstractNumId="20">
    <w:nsid w:val="77A66D1B"/>
    <w:multiLevelType w:val="singleLevel"/>
    <w:tmpl w:val="DE70FF76"/>
    <w:lvl w:ilvl="0">
      <w:start w:val="3"/>
      <w:numFmt w:val="decimal"/>
      <w:lvlText w:val="%1."/>
      <w:legacy w:legacy="1" w:legacySpace="0" w:legacyIndent="338"/>
      <w:lvlJc w:val="left"/>
      <w:rPr>
        <w:rFonts w:ascii="Sylfaen" w:hAnsi="Sylfaen" w:cs="Times New Roman" w:hint="default"/>
      </w:rPr>
    </w:lvl>
  </w:abstractNum>
  <w:abstractNum w:abstractNumId="21">
    <w:nsid w:val="7800713C"/>
    <w:multiLevelType w:val="singleLevel"/>
    <w:tmpl w:val="A8A69D30"/>
    <w:lvl w:ilvl="0">
      <w:start w:val="7"/>
      <w:numFmt w:val="decimal"/>
      <w:lvlText w:val="%1."/>
      <w:legacy w:legacy="1" w:legacySpace="0" w:legacyIndent="346"/>
      <w:lvlJc w:val="left"/>
      <w:rPr>
        <w:rFonts w:ascii="Sylfaen" w:hAnsi="Sylfaen" w:cs="Times New Roman" w:hint="default"/>
      </w:rPr>
    </w:lvl>
  </w:abstractNum>
  <w:abstractNum w:abstractNumId="22">
    <w:nsid w:val="7F566628"/>
    <w:multiLevelType w:val="singleLevel"/>
    <w:tmpl w:val="AB985C8A"/>
    <w:lvl w:ilvl="0">
      <w:start w:val="14"/>
      <w:numFmt w:val="decimal"/>
      <w:lvlText w:val="%1)"/>
      <w:legacy w:legacy="1" w:legacySpace="0" w:legacyIndent="310"/>
      <w:lvlJc w:val="left"/>
      <w:rPr>
        <w:rFonts w:ascii="Sylfaen" w:hAnsi="Sylfaen" w:cs="Times New Roman" w:hint="default"/>
      </w:rPr>
    </w:lvl>
  </w:abstractNum>
  <w:num w:numId="1">
    <w:abstractNumId w:val="1"/>
  </w:num>
  <w:num w:numId="2">
    <w:abstractNumId w:val="0"/>
    <w:lvlOverride w:ilvl="0">
      <w:lvl w:ilvl="0">
        <w:numFmt w:val="bullet"/>
        <w:lvlText w:val="•"/>
        <w:legacy w:legacy="1" w:legacySpace="0" w:legacyIndent="288"/>
        <w:lvlJc w:val="left"/>
        <w:rPr>
          <w:rFonts w:ascii="Sylfaen" w:hAnsi="Sylfaen" w:hint="default"/>
        </w:rPr>
      </w:lvl>
    </w:lvlOverride>
  </w:num>
  <w:num w:numId="3">
    <w:abstractNumId w:val="0"/>
    <w:lvlOverride w:ilvl="0">
      <w:lvl w:ilvl="0">
        <w:numFmt w:val="bullet"/>
        <w:lvlText w:val="•"/>
        <w:legacy w:legacy="1" w:legacySpace="0" w:legacyIndent="295"/>
        <w:lvlJc w:val="left"/>
        <w:rPr>
          <w:rFonts w:ascii="Sylfaen" w:hAnsi="Sylfaen" w:hint="default"/>
        </w:rPr>
      </w:lvl>
    </w:lvlOverride>
  </w:num>
  <w:num w:numId="4">
    <w:abstractNumId w:val="0"/>
    <w:lvlOverride w:ilvl="0">
      <w:lvl w:ilvl="0">
        <w:numFmt w:val="bullet"/>
        <w:lvlText w:val="•"/>
        <w:legacy w:legacy="1" w:legacySpace="0" w:legacyIndent="187"/>
        <w:lvlJc w:val="left"/>
        <w:rPr>
          <w:rFonts w:ascii="Sylfaen" w:hAnsi="Sylfaen" w:hint="default"/>
        </w:rPr>
      </w:lvl>
    </w:lvlOverride>
  </w:num>
  <w:num w:numId="5">
    <w:abstractNumId w:val="19"/>
  </w:num>
  <w:num w:numId="6">
    <w:abstractNumId w:val="17"/>
  </w:num>
  <w:num w:numId="7">
    <w:abstractNumId w:val="15"/>
  </w:num>
  <w:num w:numId="8">
    <w:abstractNumId w:val="20"/>
  </w:num>
  <w:num w:numId="9">
    <w:abstractNumId w:val="21"/>
  </w:num>
  <w:num w:numId="10">
    <w:abstractNumId w:val="13"/>
  </w:num>
  <w:num w:numId="11">
    <w:abstractNumId w:val="3"/>
  </w:num>
  <w:num w:numId="12">
    <w:abstractNumId w:val="0"/>
    <w:lvlOverride w:ilvl="0">
      <w:lvl w:ilvl="0">
        <w:numFmt w:val="bullet"/>
        <w:lvlText w:val="•"/>
        <w:legacy w:legacy="1" w:legacySpace="0" w:legacyIndent="296"/>
        <w:lvlJc w:val="left"/>
        <w:rPr>
          <w:rFonts w:ascii="Sylfaen" w:hAnsi="Sylfaen" w:hint="default"/>
        </w:rPr>
      </w:lvl>
    </w:lvlOverride>
  </w:num>
  <w:num w:numId="13">
    <w:abstractNumId w:val="0"/>
    <w:lvlOverride w:ilvl="0">
      <w:lvl w:ilvl="0">
        <w:numFmt w:val="bullet"/>
        <w:lvlText w:val="•"/>
        <w:legacy w:legacy="1" w:legacySpace="0" w:legacyIndent="180"/>
        <w:lvlJc w:val="left"/>
        <w:rPr>
          <w:rFonts w:ascii="Sylfaen" w:hAnsi="Sylfaen" w:hint="default"/>
        </w:rPr>
      </w:lvl>
    </w:lvlOverride>
  </w:num>
  <w:num w:numId="14">
    <w:abstractNumId w:val="7"/>
  </w:num>
  <w:num w:numId="15">
    <w:abstractNumId w:val="9"/>
  </w:num>
  <w:num w:numId="16">
    <w:abstractNumId w:val="0"/>
    <w:lvlOverride w:ilvl="0">
      <w:lvl w:ilvl="0">
        <w:numFmt w:val="bullet"/>
        <w:lvlText w:val="•"/>
        <w:legacy w:legacy="1" w:legacySpace="0" w:legacyIndent="302"/>
        <w:lvlJc w:val="left"/>
        <w:rPr>
          <w:rFonts w:ascii="Sylfaen" w:hAnsi="Sylfaen" w:hint="default"/>
        </w:rPr>
      </w:lvl>
    </w:lvlOverride>
  </w:num>
  <w:num w:numId="17">
    <w:abstractNumId w:val="0"/>
    <w:lvlOverride w:ilvl="0">
      <w:lvl w:ilvl="0">
        <w:numFmt w:val="bullet"/>
        <w:lvlText w:val="•"/>
        <w:legacy w:legacy="1" w:legacySpace="0" w:legacyIndent="281"/>
        <w:lvlJc w:val="left"/>
        <w:rPr>
          <w:rFonts w:ascii="Sylfaen" w:hAnsi="Sylfaen" w:hint="default"/>
        </w:rPr>
      </w:lvl>
    </w:lvlOverride>
  </w:num>
  <w:num w:numId="18">
    <w:abstractNumId w:val="0"/>
    <w:lvlOverride w:ilvl="0">
      <w:lvl w:ilvl="0">
        <w:numFmt w:val="bullet"/>
        <w:lvlText w:val="•"/>
        <w:legacy w:legacy="1" w:legacySpace="0" w:legacyIndent="303"/>
        <w:lvlJc w:val="left"/>
        <w:rPr>
          <w:rFonts w:ascii="Sylfaen" w:hAnsi="Sylfaen" w:hint="default"/>
        </w:rPr>
      </w:lvl>
    </w:lvlOverride>
  </w:num>
  <w:num w:numId="19">
    <w:abstractNumId w:val="16"/>
  </w:num>
  <w:num w:numId="20">
    <w:abstractNumId w:val="2"/>
  </w:num>
  <w:num w:numId="21">
    <w:abstractNumId w:val="14"/>
  </w:num>
  <w:num w:numId="22">
    <w:abstractNumId w:val="11"/>
  </w:num>
  <w:num w:numId="23">
    <w:abstractNumId w:val="6"/>
  </w:num>
  <w:num w:numId="24">
    <w:abstractNumId w:val="4"/>
  </w:num>
  <w:num w:numId="25">
    <w:abstractNumId w:val="4"/>
    <w:lvlOverride w:ilvl="0">
      <w:lvl w:ilvl="0">
        <w:start w:val="10"/>
        <w:numFmt w:val="decimal"/>
        <w:lvlText w:val="%1)"/>
        <w:legacy w:legacy="1" w:legacySpace="0" w:legacyIndent="302"/>
        <w:lvlJc w:val="left"/>
        <w:rPr>
          <w:rFonts w:ascii="Sylfaen" w:hAnsi="Sylfaen" w:cs="Times New Roman" w:hint="default"/>
        </w:rPr>
      </w:lvl>
    </w:lvlOverride>
  </w:num>
  <w:num w:numId="26">
    <w:abstractNumId w:val="5"/>
  </w:num>
  <w:num w:numId="27">
    <w:abstractNumId w:val="5"/>
    <w:lvlOverride w:ilvl="0">
      <w:lvl w:ilvl="0">
        <w:start w:val="1"/>
        <w:numFmt w:val="decimal"/>
        <w:lvlText w:val="%1)"/>
        <w:legacy w:legacy="1" w:legacySpace="0" w:legacyIndent="215"/>
        <w:lvlJc w:val="left"/>
        <w:rPr>
          <w:rFonts w:ascii="Sylfaen" w:hAnsi="Sylfaen" w:cs="Times New Roman" w:hint="default"/>
        </w:rPr>
      </w:lvl>
    </w:lvlOverride>
  </w:num>
  <w:num w:numId="28">
    <w:abstractNumId w:val="18"/>
  </w:num>
  <w:num w:numId="29">
    <w:abstractNumId w:val="8"/>
  </w:num>
  <w:num w:numId="30">
    <w:abstractNumId w:val="22"/>
  </w:num>
  <w:num w:numId="31">
    <w:abstractNumId w:val="12"/>
  </w:num>
  <w:num w:numId="32">
    <w:abstractNumId w:val="0"/>
    <w:lvlOverride w:ilvl="0">
      <w:lvl w:ilvl="0">
        <w:numFmt w:val="bullet"/>
        <w:lvlText w:val="•"/>
        <w:legacy w:legacy="1" w:legacySpace="0" w:legacyIndent="266"/>
        <w:lvlJc w:val="left"/>
        <w:rPr>
          <w:rFonts w:ascii="Sylfaen" w:hAnsi="Sylfaen" w:hint="default"/>
        </w:rPr>
      </w:lvl>
    </w:lvlOverride>
  </w:num>
  <w:num w:numId="33">
    <w:abstractNumId w:val="0"/>
    <w:lvlOverride w:ilvl="0">
      <w:lvl w:ilvl="0">
        <w:numFmt w:val="bullet"/>
        <w:lvlText w:val="•"/>
        <w:legacy w:legacy="1" w:legacySpace="0" w:legacyIndent="202"/>
        <w:lvlJc w:val="left"/>
        <w:rPr>
          <w:rFonts w:ascii="Sylfaen" w:hAnsi="Sylfaen" w:hint="default"/>
        </w:rPr>
      </w:lvl>
    </w:lvlOverride>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845"/>
    <w:rsid w:val="00190A32"/>
    <w:rsid w:val="001F5298"/>
    <w:rsid w:val="002824A5"/>
    <w:rsid w:val="005776C8"/>
    <w:rsid w:val="00654C33"/>
    <w:rsid w:val="007C0138"/>
    <w:rsid w:val="008C3185"/>
    <w:rsid w:val="00B51F07"/>
    <w:rsid w:val="00B64440"/>
    <w:rsid w:val="00C226BF"/>
    <w:rsid w:val="00D35D68"/>
    <w:rsid w:val="00F93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C1EF2B-B63D-4B25-BF91-B0B2D38F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Sylfaen" w:hAnsi="Sylfaen" w:cs="Sylfa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8170</Words>
  <Characters>46572</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54633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2014-03-04T05:14:00Z</dcterms:created>
  <dcterms:modified xsi:type="dcterms:W3CDTF">2014-03-04T05:14:00Z</dcterms:modified>
</cp:coreProperties>
</file>